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0C68A" w14:textId="77777777" w:rsidR="009A7BA2" w:rsidRPr="00386E44" w:rsidRDefault="009A7BA2" w:rsidP="009A7BA2">
      <w:pPr>
        <w:pStyle w:val="CoverH1White"/>
        <w:tabs>
          <w:tab w:val="right" w:pos="8312"/>
        </w:tabs>
        <w:rPr>
          <w:lang w:val="en-AU"/>
        </w:rPr>
      </w:pPr>
      <w:bookmarkStart w:id="0" w:name="_Toc448369494"/>
      <w:bookmarkStart w:id="1" w:name="_Toc427153112"/>
      <w:r w:rsidRPr="00386E44">
        <w:rPr>
          <w:lang w:val="en-AU"/>
        </w:rPr>
        <w:tab/>
      </w:r>
    </w:p>
    <w:bookmarkStart w:id="2" w:name="_Hlk503433997"/>
    <w:bookmarkEnd w:id="2"/>
    <w:p w14:paraId="1A2D674A" w14:textId="77777777" w:rsidR="008A49F1" w:rsidRPr="00386E44" w:rsidRDefault="005C7FB0" w:rsidP="00905497">
      <w:pPr>
        <w:rPr>
          <w:rStyle w:val="IntenseEmphasis"/>
        </w:rPr>
      </w:pPr>
      <w:r w:rsidRPr="00386E44">
        <w:rPr>
          <w:b/>
          <w:bCs/>
          <w:i/>
          <w:iCs/>
          <w:noProof/>
          <w:color w:val="1952F3"/>
        </w:rPr>
        <mc:AlternateContent>
          <mc:Choice Requires="wps">
            <w:drawing>
              <wp:inline distT="0" distB="0" distL="0" distR="0" wp14:anchorId="2FAB5BF6" wp14:editId="35167B29">
                <wp:extent cx="4652010" cy="6636385"/>
                <wp:effectExtent l="0" t="0" r="0" b="0"/>
                <wp:docPr id="11" name="Text Box 11"/>
                <wp:cNvGraphicFramePr/>
                <a:graphic xmlns:a="http://schemas.openxmlformats.org/drawingml/2006/main">
                  <a:graphicData uri="http://schemas.microsoft.com/office/word/2010/wordprocessingShape">
                    <wps:wsp>
                      <wps:cNvSpPr txBox="1"/>
                      <wps:spPr>
                        <a:xfrm>
                          <a:off x="0" y="0"/>
                          <a:ext cx="4652010"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D9BD" w14:textId="77777777" w:rsidR="00470DEB" w:rsidRPr="005C7FB0" w:rsidRDefault="00470DEB" w:rsidP="00B01180">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0D47E3FB" w14:textId="45B1B281" w:rsidR="00470DEB" w:rsidRPr="005C7FB0" w:rsidRDefault="00470DEB" w:rsidP="005C7FB0">
                            <w:pPr>
                              <w:pStyle w:val="CoverH1Green"/>
                            </w:pPr>
                            <w:r>
                              <w:t>R</w:t>
                            </w:r>
                            <w:r w:rsidRPr="005C7FB0">
                              <w:t>eport from the</w:t>
                            </w:r>
                            <w:r>
                              <w:t xml:space="preserve"> Cleft Dental Services Working Group</w:t>
                            </w:r>
                          </w:p>
                          <w:p w14:paraId="1A01D021" w14:textId="5F13D027" w:rsidR="00470DEB" w:rsidRPr="005C7FB0" w:rsidRDefault="00470DEB" w:rsidP="005C7FB0">
                            <w:pPr>
                              <w:pStyle w:val="Coverdate"/>
                              <w:tabs>
                                <w:tab w:val="center" w:pos="4156"/>
                              </w:tabs>
                            </w:pPr>
                            <w:r>
                              <w:t>2019</w:t>
                            </w:r>
                            <w:r w:rsidRPr="005C7FB0">
                              <w:tab/>
                            </w:r>
                          </w:p>
                          <w:p w14:paraId="529A4174" w14:textId="77777777" w:rsidR="00470DEB" w:rsidRDefault="00470DEB"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FAB5BF6" id="_x0000_t202" coordsize="21600,21600" o:spt="202" path="m,l,21600r21600,l21600,xe">
                <v:stroke joinstyle="miter"/>
                <v:path gradientshapeok="t" o:connecttype="rect"/>
              </v:shapetype>
              <v:shape id="Text Box 11" o:spid="_x0000_s1026" type="#_x0000_t202" style="width:366.3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" filled="f" stroked="f">
                <v:textbox>
                  <w:txbxContent>
                    <w:p w14:paraId="0A62D9BD" w14:textId="77777777" w:rsidR="00470DEB" w:rsidRPr="005C7FB0" w:rsidRDefault="00470DEB" w:rsidP="00B01180">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0D47E3FB" w14:textId="45B1B281" w:rsidR="00470DEB" w:rsidRPr="005C7FB0" w:rsidRDefault="00470DEB" w:rsidP="005C7FB0">
                      <w:pPr>
                        <w:pStyle w:val="CoverH1Green"/>
                      </w:pPr>
                      <w:r>
                        <w:t>R</w:t>
                      </w:r>
                      <w:r w:rsidRPr="005C7FB0">
                        <w:t>eport from the</w:t>
                      </w:r>
                      <w:r>
                        <w:t xml:space="preserve"> Cleft Dental Services Working Group</w:t>
                      </w:r>
                    </w:p>
                    <w:p w14:paraId="1A01D021" w14:textId="5F13D027" w:rsidR="00470DEB" w:rsidRPr="005C7FB0" w:rsidRDefault="00470DEB" w:rsidP="005C7FB0">
                      <w:pPr>
                        <w:pStyle w:val="Coverdate"/>
                        <w:tabs>
                          <w:tab w:val="center" w:pos="4156"/>
                        </w:tabs>
                      </w:pPr>
                      <w:r>
                        <w:t>2019</w:t>
                      </w:r>
                      <w:r w:rsidRPr="005C7FB0">
                        <w:tab/>
                      </w:r>
                    </w:p>
                    <w:p w14:paraId="529A4174" w14:textId="77777777" w:rsidR="00470DEB" w:rsidRDefault="00470DEB" w:rsidP="005C7FB0"/>
                  </w:txbxContent>
                </v:textbox>
                <w10:anchorlock/>
              </v:shape>
            </w:pict>
          </mc:Fallback>
        </mc:AlternateContent>
      </w:r>
      <w:r w:rsidR="008A49F1" w:rsidRPr="00386E44">
        <w:rPr>
          <w:rStyle w:val="IntenseEmphasis"/>
        </w:rPr>
        <w:br w:type="page"/>
      </w:r>
    </w:p>
    <w:p w14:paraId="5AE03C7A" w14:textId="77777777" w:rsidR="00CE5572" w:rsidRDefault="00CE5572" w:rsidP="00A16ACF">
      <w:pPr>
        <w:pStyle w:val="Header2"/>
      </w:pPr>
      <w:bookmarkStart w:id="3" w:name="_Toc6493579"/>
      <w:r w:rsidRPr="00CE5572">
        <w:lastRenderedPageBreak/>
        <w:t>Important note</w:t>
      </w:r>
      <w:bookmarkEnd w:id="3"/>
    </w:p>
    <w:p w14:paraId="677CEFCE" w14:textId="0507AC98" w:rsidR="00CE5572" w:rsidRPr="00CE5572" w:rsidRDefault="00CE5572" w:rsidP="00CE5572">
      <w:pPr>
        <w:pStyle w:val="BoxText0"/>
      </w:pPr>
      <w:r w:rsidRPr="00CE5572">
        <w:t xml:space="preserve">The views and recommendations in this review report from the </w:t>
      </w:r>
      <w:r w:rsidR="001F2DAA">
        <w:t>working group</w:t>
      </w:r>
      <w:r w:rsidRPr="00CE5572">
        <w:t xml:space="preserve"> have been released for the purpose of seeking the views of stakeholders.</w:t>
      </w:r>
    </w:p>
    <w:p w14:paraId="3F08A9B9" w14:textId="77777777" w:rsidR="009C5391" w:rsidRDefault="00CE5572" w:rsidP="009C5391">
      <w:pPr>
        <w:pStyle w:val="BoxText0"/>
      </w:pPr>
      <w:r w:rsidRPr="00CE5572">
        <w:t>This report does not constitute the final position on these items, which is subject to:</w:t>
      </w:r>
    </w:p>
    <w:p w14:paraId="4A63E9A9" w14:textId="77777777" w:rsidR="00CE5572" w:rsidRPr="001B6B24" w:rsidRDefault="00F03533" w:rsidP="009C5391">
      <w:pPr>
        <w:pStyle w:val="BoxText0"/>
      </w:pPr>
      <w:r>
        <w:t xml:space="preserve">- </w:t>
      </w:r>
      <w:r w:rsidR="00CE5572" w:rsidRPr="00AC60DB">
        <w:t xml:space="preserve">Stakeholder </w:t>
      </w:r>
      <w:r w:rsidR="00CE5572" w:rsidRPr="00D67260">
        <w:t>feedback</w:t>
      </w:r>
      <w:r w:rsidR="00CE5572" w:rsidRPr="00CE5572">
        <w:t>;</w:t>
      </w:r>
    </w:p>
    <w:p w14:paraId="7607CEDC" w14:textId="77777777" w:rsidR="009C5391" w:rsidRDefault="00CE5572" w:rsidP="009C5391">
      <w:pPr>
        <w:pStyle w:val="BoxText0"/>
      </w:pPr>
      <w:r>
        <w:t>Then</w:t>
      </w:r>
    </w:p>
    <w:p w14:paraId="2497BF4A" w14:textId="77777777" w:rsidR="009C5391" w:rsidRDefault="00F03533" w:rsidP="00CE5572">
      <w:pPr>
        <w:pStyle w:val="BoxText0"/>
      </w:pPr>
      <w:r>
        <w:t xml:space="preserve">- </w:t>
      </w:r>
      <w:r w:rsidR="00CE5572" w:rsidRPr="00794794">
        <w:t>Consideration by the MBS Review Taskforce;</w:t>
      </w:r>
    </w:p>
    <w:p w14:paraId="6C924CFA" w14:textId="77777777" w:rsidR="009C5391" w:rsidRDefault="00CE5572" w:rsidP="009C5391">
      <w:pPr>
        <w:pStyle w:val="BoxText0"/>
      </w:pPr>
      <w:r w:rsidRPr="00913EA8">
        <w:t xml:space="preserve">Then </w:t>
      </w:r>
      <w:r w:rsidRPr="00CE5572">
        <w:t>if endorsed</w:t>
      </w:r>
    </w:p>
    <w:p w14:paraId="439FFD85" w14:textId="77777777" w:rsidR="009C5391" w:rsidRDefault="00F03533" w:rsidP="009C5391">
      <w:pPr>
        <w:pStyle w:val="BoxText0"/>
      </w:pPr>
      <w:r>
        <w:t xml:space="preserve">- </w:t>
      </w:r>
      <w:r w:rsidR="00CE5572" w:rsidRPr="00F126D6">
        <w:t xml:space="preserve">Consideration by the </w:t>
      </w:r>
      <w:r w:rsidR="00CE5572">
        <w:t>M</w:t>
      </w:r>
      <w:r w:rsidR="00CE5572" w:rsidRPr="00F126D6">
        <w:t xml:space="preserve">inister for </w:t>
      </w:r>
      <w:r w:rsidR="00CE5572">
        <w:t>H</w:t>
      </w:r>
      <w:r w:rsidR="00CE5572" w:rsidRPr="00F126D6">
        <w:t>ealth; and</w:t>
      </w:r>
    </w:p>
    <w:p w14:paraId="6BCDA3F7" w14:textId="77777777" w:rsidR="00CE5572" w:rsidRPr="001B6B24" w:rsidRDefault="00F03533" w:rsidP="009C5391">
      <w:pPr>
        <w:pStyle w:val="BoxText0"/>
      </w:pPr>
      <w:r>
        <w:t xml:space="preserve">- </w:t>
      </w:r>
      <w:r w:rsidR="00CE5572" w:rsidRPr="00F126D6">
        <w:t>Government.</w:t>
      </w:r>
    </w:p>
    <w:p w14:paraId="7A8E60AC" w14:textId="77777777" w:rsidR="00F03533" w:rsidRDefault="00F03533" w:rsidP="00CE5572">
      <w:pPr>
        <w:pStyle w:val="BoxText0"/>
      </w:pPr>
    </w:p>
    <w:p w14:paraId="431F8D70" w14:textId="77777777" w:rsidR="00CE5572" w:rsidRPr="00CE5572" w:rsidRDefault="00CE5572" w:rsidP="00CE5572">
      <w:pPr>
        <w:pStyle w:val="BoxText0"/>
      </w:pPr>
      <w:r w:rsidRPr="00CE5572">
        <w:t>Confidentiality of comments:</w:t>
      </w:r>
    </w:p>
    <w:p w14:paraId="2C81CB58" w14:textId="77777777" w:rsidR="00CE5572" w:rsidRPr="00CE5572" w:rsidRDefault="00CE5572" w:rsidP="00CE5572">
      <w:pPr>
        <w:pStyle w:val="BoxText0"/>
      </w:pPr>
      <w:r w:rsidRPr="00CE5572">
        <w:t>If you want your feedback to remain confidential please mark it as such. It is important to be aware that confidential feedback may still be subject to access under freedom of information law.</w:t>
      </w:r>
    </w:p>
    <w:p w14:paraId="0A62B7A7" w14:textId="77777777" w:rsidR="009B4B96" w:rsidRPr="00386E44" w:rsidRDefault="009B4B96" w:rsidP="00684AA4">
      <w:pPr>
        <w:pStyle w:val="Footer"/>
        <w:sectPr w:rsidR="009B4B96" w:rsidRPr="00386E44"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r w:rsidRPr="00386E44">
        <w:br w:type="page"/>
      </w:r>
    </w:p>
    <w:p w14:paraId="082C3C7E" w14:textId="77777777" w:rsidR="00C56DF9" w:rsidRPr="00386E44" w:rsidRDefault="00C56DF9" w:rsidP="005C7FB0">
      <w:pPr>
        <w:pStyle w:val="TOCHeading"/>
      </w:pPr>
      <w:r w:rsidRPr="00386E44">
        <w:lastRenderedPageBreak/>
        <w:t xml:space="preserve">Table of </w:t>
      </w:r>
      <w:r w:rsidR="005C2F46" w:rsidRPr="00386E44">
        <w:t>c</w:t>
      </w:r>
      <w:r w:rsidRPr="00386E44">
        <w:t>ontents</w:t>
      </w:r>
      <w:bookmarkEnd w:id="0"/>
    </w:p>
    <w:p w14:paraId="7F152259" w14:textId="41A0B8EB" w:rsidR="00385FA2" w:rsidRDefault="00A0282E">
      <w:pPr>
        <w:pStyle w:val="TOC2"/>
        <w:tabs>
          <w:tab w:val="right" w:leader="dot" w:pos="8302"/>
        </w:tabs>
        <w:rPr>
          <w:rFonts w:eastAsiaTheme="minorEastAsia" w:cstheme="minorBidi"/>
        </w:rPr>
      </w:pPr>
      <w:r w:rsidRPr="00386E44">
        <w:rPr>
          <w:noProof w:val="0"/>
        </w:rPr>
        <w:fldChar w:fldCharType="begin"/>
      </w:r>
      <w:r w:rsidRPr="00386E44">
        <w:rPr>
          <w:noProof w:val="0"/>
        </w:rPr>
        <w:instrText xml:space="preserve"> TOC \o "1-3" \h \z \u </w:instrText>
      </w:r>
      <w:r w:rsidRPr="00386E44">
        <w:rPr>
          <w:noProof w:val="0"/>
        </w:rPr>
        <w:fldChar w:fldCharType="separate"/>
      </w:r>
      <w:hyperlink w:anchor="_Toc6493579" w:history="1">
        <w:r w:rsidR="00385FA2" w:rsidRPr="00AA165B">
          <w:rPr>
            <w:rStyle w:val="Hyperlink"/>
          </w:rPr>
          <w:t>Important note</w:t>
        </w:r>
        <w:r w:rsidR="00385FA2">
          <w:rPr>
            <w:webHidden/>
          </w:rPr>
          <w:tab/>
        </w:r>
        <w:r w:rsidR="00385FA2">
          <w:rPr>
            <w:webHidden/>
          </w:rPr>
          <w:fldChar w:fldCharType="begin"/>
        </w:r>
        <w:r w:rsidR="00385FA2">
          <w:rPr>
            <w:webHidden/>
          </w:rPr>
          <w:instrText xml:space="preserve"> PAGEREF _Toc6493579 \h </w:instrText>
        </w:r>
        <w:r w:rsidR="00385FA2">
          <w:rPr>
            <w:webHidden/>
          </w:rPr>
        </w:r>
        <w:r w:rsidR="00385FA2">
          <w:rPr>
            <w:webHidden/>
          </w:rPr>
          <w:fldChar w:fldCharType="separate"/>
        </w:r>
        <w:r w:rsidR="007C3A6F">
          <w:rPr>
            <w:webHidden/>
          </w:rPr>
          <w:t>ii</w:t>
        </w:r>
        <w:r w:rsidR="00385FA2">
          <w:rPr>
            <w:webHidden/>
          </w:rPr>
          <w:fldChar w:fldCharType="end"/>
        </w:r>
      </w:hyperlink>
    </w:p>
    <w:p w14:paraId="68D3BA33" w14:textId="3DC41FED" w:rsidR="00385FA2" w:rsidRDefault="0039202A">
      <w:pPr>
        <w:pStyle w:val="TOC1"/>
        <w:rPr>
          <w:rFonts w:eastAsiaTheme="minorEastAsia" w:cstheme="minorBidi"/>
          <w:b w:val="0"/>
        </w:rPr>
      </w:pPr>
      <w:hyperlink w:anchor="_Toc6493580" w:history="1">
        <w:r w:rsidR="00385FA2" w:rsidRPr="00AA165B">
          <w:rPr>
            <w:rStyle w:val="Hyperlink"/>
          </w:rPr>
          <w:t>1.</w:t>
        </w:r>
        <w:r w:rsidR="00385FA2">
          <w:rPr>
            <w:rFonts w:eastAsiaTheme="minorEastAsia" w:cstheme="minorBidi"/>
            <w:b w:val="0"/>
          </w:rPr>
          <w:tab/>
        </w:r>
        <w:r w:rsidR="00385FA2" w:rsidRPr="00AA165B">
          <w:rPr>
            <w:rStyle w:val="Hyperlink"/>
          </w:rPr>
          <w:t>Executive summary</w:t>
        </w:r>
        <w:r w:rsidR="00385FA2">
          <w:rPr>
            <w:webHidden/>
          </w:rPr>
          <w:tab/>
        </w:r>
        <w:r w:rsidR="00385FA2">
          <w:rPr>
            <w:webHidden/>
          </w:rPr>
          <w:fldChar w:fldCharType="begin"/>
        </w:r>
        <w:r w:rsidR="00385FA2">
          <w:rPr>
            <w:webHidden/>
          </w:rPr>
          <w:instrText xml:space="preserve"> PAGEREF _Toc6493580 \h </w:instrText>
        </w:r>
        <w:r w:rsidR="00385FA2">
          <w:rPr>
            <w:webHidden/>
          </w:rPr>
        </w:r>
        <w:r w:rsidR="00385FA2">
          <w:rPr>
            <w:webHidden/>
          </w:rPr>
          <w:fldChar w:fldCharType="separate"/>
        </w:r>
        <w:r w:rsidR="007C3A6F">
          <w:rPr>
            <w:webHidden/>
          </w:rPr>
          <w:t>9</w:t>
        </w:r>
        <w:r w:rsidR="00385FA2">
          <w:rPr>
            <w:webHidden/>
          </w:rPr>
          <w:fldChar w:fldCharType="end"/>
        </w:r>
      </w:hyperlink>
    </w:p>
    <w:p w14:paraId="1D9B18C3" w14:textId="53963331" w:rsidR="00385FA2" w:rsidRDefault="0039202A">
      <w:pPr>
        <w:pStyle w:val="TOC2"/>
        <w:tabs>
          <w:tab w:val="left" w:pos="1474"/>
          <w:tab w:val="right" w:leader="dot" w:pos="8302"/>
        </w:tabs>
        <w:rPr>
          <w:rFonts w:eastAsiaTheme="minorEastAsia" w:cstheme="minorBidi"/>
        </w:rPr>
      </w:pPr>
      <w:hyperlink w:anchor="_Toc6493581" w:history="1">
        <w:r w:rsidR="00385FA2" w:rsidRPr="00AA165B">
          <w:rPr>
            <w:rStyle w:val="Hyperlink"/>
          </w:rPr>
          <w:t>1.1</w:t>
        </w:r>
        <w:r w:rsidR="00385FA2">
          <w:rPr>
            <w:rFonts w:eastAsiaTheme="minorEastAsia" w:cstheme="minorBidi"/>
          </w:rPr>
          <w:tab/>
        </w:r>
        <w:r w:rsidR="00385FA2" w:rsidRPr="00AA165B">
          <w:rPr>
            <w:rStyle w:val="Hyperlink"/>
          </w:rPr>
          <w:t>Key recommendations</w:t>
        </w:r>
        <w:r w:rsidR="00385FA2">
          <w:rPr>
            <w:webHidden/>
          </w:rPr>
          <w:tab/>
        </w:r>
        <w:r w:rsidR="00385FA2">
          <w:rPr>
            <w:webHidden/>
          </w:rPr>
          <w:fldChar w:fldCharType="begin"/>
        </w:r>
        <w:r w:rsidR="00385FA2">
          <w:rPr>
            <w:webHidden/>
          </w:rPr>
          <w:instrText xml:space="preserve"> PAGEREF _Toc6493581 \h </w:instrText>
        </w:r>
        <w:r w:rsidR="00385FA2">
          <w:rPr>
            <w:webHidden/>
          </w:rPr>
        </w:r>
        <w:r w:rsidR="00385FA2">
          <w:rPr>
            <w:webHidden/>
          </w:rPr>
          <w:fldChar w:fldCharType="separate"/>
        </w:r>
        <w:r w:rsidR="007C3A6F">
          <w:rPr>
            <w:webHidden/>
          </w:rPr>
          <w:t>10</w:t>
        </w:r>
        <w:r w:rsidR="00385FA2">
          <w:rPr>
            <w:webHidden/>
          </w:rPr>
          <w:fldChar w:fldCharType="end"/>
        </w:r>
      </w:hyperlink>
    </w:p>
    <w:p w14:paraId="6211A956" w14:textId="4436BFAF" w:rsidR="00385FA2" w:rsidRDefault="0039202A">
      <w:pPr>
        <w:pStyle w:val="TOC2"/>
        <w:tabs>
          <w:tab w:val="left" w:pos="1474"/>
          <w:tab w:val="right" w:leader="dot" w:pos="8302"/>
        </w:tabs>
        <w:rPr>
          <w:rFonts w:eastAsiaTheme="minorEastAsia" w:cstheme="minorBidi"/>
        </w:rPr>
      </w:pPr>
      <w:hyperlink w:anchor="_Toc6493582" w:history="1">
        <w:r w:rsidR="00385FA2" w:rsidRPr="00AA165B">
          <w:rPr>
            <w:rStyle w:val="Hyperlink"/>
          </w:rPr>
          <w:t>1.2</w:t>
        </w:r>
        <w:r w:rsidR="00385FA2">
          <w:rPr>
            <w:rFonts w:eastAsiaTheme="minorEastAsia" w:cstheme="minorBidi"/>
          </w:rPr>
          <w:tab/>
        </w:r>
        <w:r w:rsidR="00385FA2" w:rsidRPr="00AA165B">
          <w:rPr>
            <w:rStyle w:val="Hyperlink"/>
          </w:rPr>
          <w:t>Consumer impact</w:t>
        </w:r>
        <w:r w:rsidR="00385FA2">
          <w:rPr>
            <w:webHidden/>
          </w:rPr>
          <w:tab/>
        </w:r>
        <w:r w:rsidR="00385FA2">
          <w:rPr>
            <w:webHidden/>
          </w:rPr>
          <w:fldChar w:fldCharType="begin"/>
        </w:r>
        <w:r w:rsidR="00385FA2">
          <w:rPr>
            <w:webHidden/>
          </w:rPr>
          <w:instrText xml:space="preserve"> PAGEREF _Toc6493582 \h </w:instrText>
        </w:r>
        <w:r w:rsidR="00385FA2">
          <w:rPr>
            <w:webHidden/>
          </w:rPr>
        </w:r>
        <w:r w:rsidR="00385FA2">
          <w:rPr>
            <w:webHidden/>
          </w:rPr>
          <w:fldChar w:fldCharType="separate"/>
        </w:r>
        <w:r w:rsidR="007C3A6F">
          <w:rPr>
            <w:webHidden/>
          </w:rPr>
          <w:t>12</w:t>
        </w:r>
        <w:r w:rsidR="00385FA2">
          <w:rPr>
            <w:webHidden/>
          </w:rPr>
          <w:fldChar w:fldCharType="end"/>
        </w:r>
      </w:hyperlink>
    </w:p>
    <w:p w14:paraId="5A9A206E" w14:textId="03647119" w:rsidR="00385FA2" w:rsidRDefault="0039202A">
      <w:pPr>
        <w:pStyle w:val="TOC1"/>
        <w:rPr>
          <w:rFonts w:eastAsiaTheme="minorEastAsia" w:cstheme="minorBidi"/>
          <w:b w:val="0"/>
        </w:rPr>
      </w:pPr>
      <w:hyperlink w:anchor="_Toc6493583" w:history="1">
        <w:r w:rsidR="00385FA2" w:rsidRPr="00AA165B">
          <w:rPr>
            <w:rStyle w:val="Hyperlink"/>
          </w:rPr>
          <w:t>2.</w:t>
        </w:r>
        <w:r w:rsidR="00385FA2">
          <w:rPr>
            <w:rFonts w:eastAsiaTheme="minorEastAsia" w:cstheme="minorBidi"/>
            <w:b w:val="0"/>
          </w:rPr>
          <w:tab/>
        </w:r>
        <w:r w:rsidR="00385FA2" w:rsidRPr="00AA165B">
          <w:rPr>
            <w:rStyle w:val="Hyperlink"/>
          </w:rPr>
          <w:t>About the Medicare Benefits Schedule (MBS) Review</w:t>
        </w:r>
        <w:r w:rsidR="00385FA2">
          <w:rPr>
            <w:webHidden/>
          </w:rPr>
          <w:tab/>
        </w:r>
        <w:r w:rsidR="00385FA2">
          <w:rPr>
            <w:webHidden/>
          </w:rPr>
          <w:fldChar w:fldCharType="begin"/>
        </w:r>
        <w:r w:rsidR="00385FA2">
          <w:rPr>
            <w:webHidden/>
          </w:rPr>
          <w:instrText xml:space="preserve"> PAGEREF _Toc6493583 \h </w:instrText>
        </w:r>
        <w:r w:rsidR="00385FA2">
          <w:rPr>
            <w:webHidden/>
          </w:rPr>
        </w:r>
        <w:r w:rsidR="00385FA2">
          <w:rPr>
            <w:webHidden/>
          </w:rPr>
          <w:fldChar w:fldCharType="separate"/>
        </w:r>
        <w:r w:rsidR="007C3A6F">
          <w:rPr>
            <w:webHidden/>
          </w:rPr>
          <w:t>13</w:t>
        </w:r>
        <w:r w:rsidR="00385FA2">
          <w:rPr>
            <w:webHidden/>
          </w:rPr>
          <w:fldChar w:fldCharType="end"/>
        </w:r>
      </w:hyperlink>
    </w:p>
    <w:p w14:paraId="65DB1425" w14:textId="3F537B5D" w:rsidR="00385FA2" w:rsidRDefault="0039202A">
      <w:pPr>
        <w:pStyle w:val="TOC2"/>
        <w:tabs>
          <w:tab w:val="left" w:pos="1474"/>
          <w:tab w:val="right" w:leader="dot" w:pos="8302"/>
        </w:tabs>
        <w:rPr>
          <w:rFonts w:eastAsiaTheme="minorEastAsia" w:cstheme="minorBidi"/>
        </w:rPr>
      </w:pPr>
      <w:hyperlink w:anchor="_Toc6493584" w:history="1">
        <w:r w:rsidR="00385FA2" w:rsidRPr="00AA165B">
          <w:rPr>
            <w:rStyle w:val="Hyperlink"/>
          </w:rPr>
          <w:t>2.1</w:t>
        </w:r>
        <w:r w:rsidR="00385FA2">
          <w:rPr>
            <w:rFonts w:eastAsiaTheme="minorEastAsia" w:cstheme="minorBidi"/>
          </w:rPr>
          <w:tab/>
        </w:r>
        <w:r w:rsidR="00385FA2" w:rsidRPr="00AA165B">
          <w:rPr>
            <w:rStyle w:val="Hyperlink"/>
          </w:rPr>
          <w:t>Medicare and the MBS</w:t>
        </w:r>
        <w:r w:rsidR="00385FA2">
          <w:rPr>
            <w:webHidden/>
          </w:rPr>
          <w:tab/>
        </w:r>
        <w:r w:rsidR="00385FA2">
          <w:rPr>
            <w:webHidden/>
          </w:rPr>
          <w:fldChar w:fldCharType="begin"/>
        </w:r>
        <w:r w:rsidR="00385FA2">
          <w:rPr>
            <w:webHidden/>
          </w:rPr>
          <w:instrText xml:space="preserve"> PAGEREF _Toc6493584 \h </w:instrText>
        </w:r>
        <w:r w:rsidR="00385FA2">
          <w:rPr>
            <w:webHidden/>
          </w:rPr>
        </w:r>
        <w:r w:rsidR="00385FA2">
          <w:rPr>
            <w:webHidden/>
          </w:rPr>
          <w:fldChar w:fldCharType="separate"/>
        </w:r>
        <w:r w:rsidR="007C3A6F">
          <w:rPr>
            <w:webHidden/>
          </w:rPr>
          <w:t>13</w:t>
        </w:r>
        <w:r w:rsidR="00385FA2">
          <w:rPr>
            <w:webHidden/>
          </w:rPr>
          <w:fldChar w:fldCharType="end"/>
        </w:r>
      </w:hyperlink>
    </w:p>
    <w:p w14:paraId="20A0B6C5" w14:textId="00B069DE" w:rsidR="00385FA2" w:rsidRDefault="0039202A">
      <w:pPr>
        <w:pStyle w:val="TOC3"/>
        <w:tabs>
          <w:tab w:val="left" w:pos="1474"/>
          <w:tab w:val="right" w:leader="dot" w:pos="8302"/>
        </w:tabs>
        <w:rPr>
          <w:rFonts w:eastAsiaTheme="minorEastAsia" w:cstheme="minorBidi"/>
        </w:rPr>
      </w:pPr>
      <w:hyperlink w:anchor="_Toc6493585" w:history="1">
        <w:r w:rsidR="00385FA2" w:rsidRPr="00AA165B">
          <w:rPr>
            <w:rStyle w:val="Hyperlink"/>
          </w:rPr>
          <w:t>2.1.1</w:t>
        </w:r>
        <w:r w:rsidR="00385FA2">
          <w:rPr>
            <w:rFonts w:eastAsiaTheme="minorEastAsia" w:cstheme="minorBidi"/>
          </w:rPr>
          <w:tab/>
        </w:r>
        <w:r w:rsidR="00385FA2" w:rsidRPr="00AA165B">
          <w:rPr>
            <w:rStyle w:val="Hyperlink"/>
          </w:rPr>
          <w:t>What is Medicare?</w:t>
        </w:r>
        <w:r w:rsidR="00385FA2">
          <w:rPr>
            <w:webHidden/>
          </w:rPr>
          <w:tab/>
        </w:r>
        <w:r w:rsidR="00385FA2">
          <w:rPr>
            <w:webHidden/>
          </w:rPr>
          <w:fldChar w:fldCharType="begin"/>
        </w:r>
        <w:r w:rsidR="00385FA2">
          <w:rPr>
            <w:webHidden/>
          </w:rPr>
          <w:instrText xml:space="preserve"> PAGEREF _Toc6493585 \h </w:instrText>
        </w:r>
        <w:r w:rsidR="00385FA2">
          <w:rPr>
            <w:webHidden/>
          </w:rPr>
        </w:r>
        <w:r w:rsidR="00385FA2">
          <w:rPr>
            <w:webHidden/>
          </w:rPr>
          <w:fldChar w:fldCharType="separate"/>
        </w:r>
        <w:r w:rsidR="007C3A6F">
          <w:rPr>
            <w:webHidden/>
          </w:rPr>
          <w:t>13</w:t>
        </w:r>
        <w:r w:rsidR="00385FA2">
          <w:rPr>
            <w:webHidden/>
          </w:rPr>
          <w:fldChar w:fldCharType="end"/>
        </w:r>
      </w:hyperlink>
    </w:p>
    <w:p w14:paraId="5090698C" w14:textId="0ADA1D47" w:rsidR="00385FA2" w:rsidRDefault="0039202A">
      <w:pPr>
        <w:pStyle w:val="TOC2"/>
        <w:tabs>
          <w:tab w:val="left" w:pos="1474"/>
          <w:tab w:val="right" w:leader="dot" w:pos="8302"/>
        </w:tabs>
        <w:rPr>
          <w:rFonts w:eastAsiaTheme="minorEastAsia" w:cstheme="minorBidi"/>
        </w:rPr>
      </w:pPr>
      <w:hyperlink w:anchor="_Toc6493586" w:history="1">
        <w:r w:rsidR="00385FA2" w:rsidRPr="00AA165B">
          <w:rPr>
            <w:rStyle w:val="Hyperlink"/>
          </w:rPr>
          <w:t>2.2</w:t>
        </w:r>
        <w:r w:rsidR="00385FA2">
          <w:rPr>
            <w:rFonts w:eastAsiaTheme="minorEastAsia" w:cstheme="minorBidi"/>
          </w:rPr>
          <w:tab/>
        </w:r>
        <w:r w:rsidR="00385FA2" w:rsidRPr="00AA165B">
          <w:rPr>
            <w:rStyle w:val="Hyperlink"/>
          </w:rPr>
          <w:t>What is the MBS?</w:t>
        </w:r>
        <w:r w:rsidR="00385FA2">
          <w:rPr>
            <w:webHidden/>
          </w:rPr>
          <w:tab/>
        </w:r>
        <w:r w:rsidR="00385FA2">
          <w:rPr>
            <w:webHidden/>
          </w:rPr>
          <w:fldChar w:fldCharType="begin"/>
        </w:r>
        <w:r w:rsidR="00385FA2">
          <w:rPr>
            <w:webHidden/>
          </w:rPr>
          <w:instrText xml:space="preserve"> PAGEREF _Toc6493586 \h </w:instrText>
        </w:r>
        <w:r w:rsidR="00385FA2">
          <w:rPr>
            <w:webHidden/>
          </w:rPr>
        </w:r>
        <w:r w:rsidR="00385FA2">
          <w:rPr>
            <w:webHidden/>
          </w:rPr>
          <w:fldChar w:fldCharType="separate"/>
        </w:r>
        <w:r w:rsidR="007C3A6F">
          <w:rPr>
            <w:webHidden/>
          </w:rPr>
          <w:t>13</w:t>
        </w:r>
        <w:r w:rsidR="00385FA2">
          <w:rPr>
            <w:webHidden/>
          </w:rPr>
          <w:fldChar w:fldCharType="end"/>
        </w:r>
      </w:hyperlink>
    </w:p>
    <w:p w14:paraId="4F2E12B9" w14:textId="6CA1E609" w:rsidR="00385FA2" w:rsidRDefault="0039202A">
      <w:pPr>
        <w:pStyle w:val="TOC2"/>
        <w:tabs>
          <w:tab w:val="left" w:pos="1474"/>
          <w:tab w:val="right" w:leader="dot" w:pos="8302"/>
        </w:tabs>
        <w:rPr>
          <w:rFonts w:eastAsiaTheme="minorEastAsia" w:cstheme="minorBidi"/>
        </w:rPr>
      </w:pPr>
      <w:hyperlink w:anchor="_Toc6493587" w:history="1">
        <w:r w:rsidR="00385FA2" w:rsidRPr="00AA165B">
          <w:rPr>
            <w:rStyle w:val="Hyperlink"/>
          </w:rPr>
          <w:t>2.3</w:t>
        </w:r>
        <w:r w:rsidR="00385FA2">
          <w:rPr>
            <w:rFonts w:eastAsiaTheme="minorEastAsia" w:cstheme="minorBidi"/>
          </w:rPr>
          <w:tab/>
        </w:r>
        <w:r w:rsidR="00385FA2" w:rsidRPr="00AA165B">
          <w:rPr>
            <w:rStyle w:val="Hyperlink"/>
          </w:rPr>
          <w:t>What is the MBS Review Taskforce?</w:t>
        </w:r>
        <w:r w:rsidR="00385FA2">
          <w:rPr>
            <w:webHidden/>
          </w:rPr>
          <w:tab/>
        </w:r>
        <w:r w:rsidR="00385FA2">
          <w:rPr>
            <w:webHidden/>
          </w:rPr>
          <w:fldChar w:fldCharType="begin"/>
        </w:r>
        <w:r w:rsidR="00385FA2">
          <w:rPr>
            <w:webHidden/>
          </w:rPr>
          <w:instrText xml:space="preserve"> PAGEREF _Toc6493587 \h </w:instrText>
        </w:r>
        <w:r w:rsidR="00385FA2">
          <w:rPr>
            <w:webHidden/>
          </w:rPr>
        </w:r>
        <w:r w:rsidR="00385FA2">
          <w:rPr>
            <w:webHidden/>
          </w:rPr>
          <w:fldChar w:fldCharType="separate"/>
        </w:r>
        <w:r w:rsidR="007C3A6F">
          <w:rPr>
            <w:webHidden/>
          </w:rPr>
          <w:t>13</w:t>
        </w:r>
        <w:r w:rsidR="00385FA2">
          <w:rPr>
            <w:webHidden/>
          </w:rPr>
          <w:fldChar w:fldCharType="end"/>
        </w:r>
      </w:hyperlink>
    </w:p>
    <w:p w14:paraId="35912E81" w14:textId="1A02EA49" w:rsidR="00385FA2" w:rsidRDefault="0039202A">
      <w:pPr>
        <w:pStyle w:val="TOC3"/>
        <w:tabs>
          <w:tab w:val="left" w:pos="1474"/>
          <w:tab w:val="right" w:leader="dot" w:pos="8302"/>
        </w:tabs>
        <w:rPr>
          <w:rFonts w:eastAsiaTheme="minorEastAsia" w:cstheme="minorBidi"/>
        </w:rPr>
      </w:pPr>
      <w:hyperlink w:anchor="_Toc6493588" w:history="1">
        <w:r w:rsidR="00385FA2" w:rsidRPr="00AA165B">
          <w:rPr>
            <w:rStyle w:val="Hyperlink"/>
          </w:rPr>
          <w:t>2.3.1</w:t>
        </w:r>
        <w:r w:rsidR="00385FA2">
          <w:rPr>
            <w:rFonts w:eastAsiaTheme="minorEastAsia" w:cstheme="minorBidi"/>
          </w:rPr>
          <w:tab/>
        </w:r>
        <w:r w:rsidR="00385FA2" w:rsidRPr="00AA165B">
          <w:rPr>
            <w:rStyle w:val="Hyperlink"/>
          </w:rPr>
          <w:t>What are the goals of the Taskforce?</w:t>
        </w:r>
        <w:r w:rsidR="00385FA2">
          <w:rPr>
            <w:webHidden/>
          </w:rPr>
          <w:tab/>
        </w:r>
        <w:r w:rsidR="00385FA2">
          <w:rPr>
            <w:webHidden/>
          </w:rPr>
          <w:fldChar w:fldCharType="begin"/>
        </w:r>
        <w:r w:rsidR="00385FA2">
          <w:rPr>
            <w:webHidden/>
          </w:rPr>
          <w:instrText xml:space="preserve"> PAGEREF _Toc6493588 \h </w:instrText>
        </w:r>
        <w:r w:rsidR="00385FA2">
          <w:rPr>
            <w:webHidden/>
          </w:rPr>
        </w:r>
        <w:r w:rsidR="00385FA2">
          <w:rPr>
            <w:webHidden/>
          </w:rPr>
          <w:fldChar w:fldCharType="separate"/>
        </w:r>
        <w:r w:rsidR="007C3A6F">
          <w:rPr>
            <w:webHidden/>
          </w:rPr>
          <w:t>13</w:t>
        </w:r>
        <w:r w:rsidR="00385FA2">
          <w:rPr>
            <w:webHidden/>
          </w:rPr>
          <w:fldChar w:fldCharType="end"/>
        </w:r>
      </w:hyperlink>
    </w:p>
    <w:p w14:paraId="1DB1E8E7" w14:textId="7CE2A9E3" w:rsidR="00385FA2" w:rsidRDefault="0039202A">
      <w:pPr>
        <w:pStyle w:val="TOC2"/>
        <w:tabs>
          <w:tab w:val="left" w:pos="1474"/>
          <w:tab w:val="right" w:leader="dot" w:pos="8302"/>
        </w:tabs>
        <w:rPr>
          <w:rFonts w:eastAsiaTheme="minorEastAsia" w:cstheme="minorBidi"/>
        </w:rPr>
      </w:pPr>
      <w:hyperlink w:anchor="_Toc6493589" w:history="1">
        <w:r w:rsidR="00385FA2" w:rsidRPr="00AA165B">
          <w:rPr>
            <w:rStyle w:val="Hyperlink"/>
          </w:rPr>
          <w:t>2.4</w:t>
        </w:r>
        <w:r w:rsidR="00385FA2">
          <w:rPr>
            <w:rFonts w:eastAsiaTheme="minorEastAsia" w:cstheme="minorBidi"/>
          </w:rPr>
          <w:tab/>
        </w:r>
        <w:r w:rsidR="00385FA2" w:rsidRPr="00AA165B">
          <w:rPr>
            <w:rStyle w:val="Hyperlink"/>
          </w:rPr>
          <w:t>The Taskforce’s approach</w:t>
        </w:r>
        <w:r w:rsidR="00385FA2">
          <w:rPr>
            <w:webHidden/>
          </w:rPr>
          <w:tab/>
        </w:r>
        <w:r w:rsidR="00385FA2">
          <w:rPr>
            <w:webHidden/>
          </w:rPr>
          <w:fldChar w:fldCharType="begin"/>
        </w:r>
        <w:r w:rsidR="00385FA2">
          <w:rPr>
            <w:webHidden/>
          </w:rPr>
          <w:instrText xml:space="preserve"> PAGEREF _Toc6493589 \h </w:instrText>
        </w:r>
        <w:r w:rsidR="00385FA2">
          <w:rPr>
            <w:webHidden/>
          </w:rPr>
        </w:r>
        <w:r w:rsidR="00385FA2">
          <w:rPr>
            <w:webHidden/>
          </w:rPr>
          <w:fldChar w:fldCharType="separate"/>
        </w:r>
        <w:r w:rsidR="007C3A6F">
          <w:rPr>
            <w:webHidden/>
          </w:rPr>
          <w:t>14</w:t>
        </w:r>
        <w:r w:rsidR="00385FA2">
          <w:rPr>
            <w:webHidden/>
          </w:rPr>
          <w:fldChar w:fldCharType="end"/>
        </w:r>
      </w:hyperlink>
    </w:p>
    <w:p w14:paraId="4D4097D2" w14:textId="1E9C7296" w:rsidR="00385FA2" w:rsidRDefault="0039202A">
      <w:pPr>
        <w:pStyle w:val="TOC1"/>
        <w:rPr>
          <w:rFonts w:eastAsiaTheme="minorEastAsia" w:cstheme="minorBidi"/>
          <w:b w:val="0"/>
        </w:rPr>
      </w:pPr>
      <w:hyperlink w:anchor="_Toc6493590" w:history="1">
        <w:r w:rsidR="00385FA2" w:rsidRPr="00AA165B">
          <w:rPr>
            <w:rStyle w:val="Hyperlink"/>
          </w:rPr>
          <w:t>3.</w:t>
        </w:r>
        <w:r w:rsidR="00385FA2">
          <w:rPr>
            <w:rFonts w:eastAsiaTheme="minorEastAsia" w:cstheme="minorBidi"/>
            <w:b w:val="0"/>
          </w:rPr>
          <w:tab/>
        </w:r>
        <w:r w:rsidR="00385FA2" w:rsidRPr="00AA165B">
          <w:rPr>
            <w:rStyle w:val="Hyperlink"/>
          </w:rPr>
          <w:t>About the Cleft Dental Services Working Group</w:t>
        </w:r>
        <w:r w:rsidR="00385FA2">
          <w:rPr>
            <w:webHidden/>
          </w:rPr>
          <w:tab/>
        </w:r>
        <w:r w:rsidR="00385FA2">
          <w:rPr>
            <w:webHidden/>
          </w:rPr>
          <w:fldChar w:fldCharType="begin"/>
        </w:r>
        <w:r w:rsidR="00385FA2">
          <w:rPr>
            <w:webHidden/>
          </w:rPr>
          <w:instrText xml:space="preserve"> PAGEREF _Toc6493590 \h </w:instrText>
        </w:r>
        <w:r w:rsidR="00385FA2">
          <w:rPr>
            <w:webHidden/>
          </w:rPr>
        </w:r>
        <w:r w:rsidR="00385FA2">
          <w:rPr>
            <w:webHidden/>
          </w:rPr>
          <w:fldChar w:fldCharType="separate"/>
        </w:r>
        <w:r w:rsidR="007C3A6F">
          <w:rPr>
            <w:webHidden/>
          </w:rPr>
          <w:t>17</w:t>
        </w:r>
        <w:r w:rsidR="00385FA2">
          <w:rPr>
            <w:webHidden/>
          </w:rPr>
          <w:fldChar w:fldCharType="end"/>
        </w:r>
      </w:hyperlink>
    </w:p>
    <w:p w14:paraId="420D2C14" w14:textId="72E4A78D" w:rsidR="00385FA2" w:rsidRDefault="0039202A">
      <w:pPr>
        <w:pStyle w:val="TOC2"/>
        <w:tabs>
          <w:tab w:val="left" w:pos="1474"/>
          <w:tab w:val="right" w:leader="dot" w:pos="8302"/>
        </w:tabs>
        <w:rPr>
          <w:rFonts w:eastAsiaTheme="minorEastAsia" w:cstheme="minorBidi"/>
        </w:rPr>
      </w:pPr>
      <w:hyperlink w:anchor="_Toc6493591" w:history="1">
        <w:r w:rsidR="00385FA2" w:rsidRPr="00AA165B">
          <w:rPr>
            <w:rStyle w:val="Hyperlink"/>
          </w:rPr>
          <w:t>3.1</w:t>
        </w:r>
        <w:r w:rsidR="00385FA2">
          <w:rPr>
            <w:rFonts w:eastAsiaTheme="minorEastAsia" w:cstheme="minorBidi"/>
          </w:rPr>
          <w:tab/>
        </w:r>
        <w:r w:rsidR="00385FA2" w:rsidRPr="00AA165B">
          <w:rPr>
            <w:rStyle w:val="Hyperlink"/>
          </w:rPr>
          <w:t>Cleft Dental Services Working Group members</w:t>
        </w:r>
        <w:r w:rsidR="00385FA2">
          <w:rPr>
            <w:webHidden/>
          </w:rPr>
          <w:tab/>
        </w:r>
        <w:r w:rsidR="00385FA2">
          <w:rPr>
            <w:webHidden/>
          </w:rPr>
          <w:fldChar w:fldCharType="begin"/>
        </w:r>
        <w:r w:rsidR="00385FA2">
          <w:rPr>
            <w:webHidden/>
          </w:rPr>
          <w:instrText xml:space="preserve"> PAGEREF _Toc6493591 \h </w:instrText>
        </w:r>
        <w:r w:rsidR="00385FA2">
          <w:rPr>
            <w:webHidden/>
          </w:rPr>
        </w:r>
        <w:r w:rsidR="00385FA2">
          <w:rPr>
            <w:webHidden/>
          </w:rPr>
          <w:fldChar w:fldCharType="separate"/>
        </w:r>
        <w:r w:rsidR="007C3A6F">
          <w:rPr>
            <w:webHidden/>
          </w:rPr>
          <w:t>17</w:t>
        </w:r>
        <w:r w:rsidR="00385FA2">
          <w:rPr>
            <w:webHidden/>
          </w:rPr>
          <w:fldChar w:fldCharType="end"/>
        </w:r>
      </w:hyperlink>
    </w:p>
    <w:p w14:paraId="0E60DE79" w14:textId="48FCBBDE" w:rsidR="00385FA2" w:rsidRDefault="0039202A">
      <w:pPr>
        <w:pStyle w:val="TOC2"/>
        <w:tabs>
          <w:tab w:val="left" w:pos="1474"/>
          <w:tab w:val="right" w:leader="dot" w:pos="8302"/>
        </w:tabs>
        <w:rPr>
          <w:rFonts w:eastAsiaTheme="minorEastAsia" w:cstheme="minorBidi"/>
        </w:rPr>
      </w:pPr>
      <w:hyperlink w:anchor="_Toc6493592" w:history="1">
        <w:r w:rsidR="00385FA2" w:rsidRPr="00AA165B">
          <w:rPr>
            <w:rStyle w:val="Hyperlink"/>
          </w:rPr>
          <w:t>3.2</w:t>
        </w:r>
        <w:r w:rsidR="00385FA2">
          <w:rPr>
            <w:rFonts w:eastAsiaTheme="minorEastAsia" w:cstheme="minorBidi"/>
          </w:rPr>
          <w:tab/>
        </w:r>
        <w:r w:rsidR="00385FA2" w:rsidRPr="00AA165B">
          <w:rPr>
            <w:rStyle w:val="Hyperlink"/>
          </w:rPr>
          <w:t>Conflicts of interest</w:t>
        </w:r>
        <w:r w:rsidR="00385FA2">
          <w:rPr>
            <w:webHidden/>
          </w:rPr>
          <w:tab/>
        </w:r>
        <w:r w:rsidR="00385FA2">
          <w:rPr>
            <w:webHidden/>
          </w:rPr>
          <w:fldChar w:fldCharType="begin"/>
        </w:r>
        <w:r w:rsidR="00385FA2">
          <w:rPr>
            <w:webHidden/>
          </w:rPr>
          <w:instrText xml:space="preserve"> PAGEREF _Toc6493592 \h </w:instrText>
        </w:r>
        <w:r w:rsidR="00385FA2">
          <w:rPr>
            <w:webHidden/>
          </w:rPr>
        </w:r>
        <w:r w:rsidR="00385FA2">
          <w:rPr>
            <w:webHidden/>
          </w:rPr>
          <w:fldChar w:fldCharType="separate"/>
        </w:r>
        <w:r w:rsidR="007C3A6F">
          <w:rPr>
            <w:webHidden/>
          </w:rPr>
          <w:t>18</w:t>
        </w:r>
        <w:r w:rsidR="00385FA2">
          <w:rPr>
            <w:webHidden/>
          </w:rPr>
          <w:fldChar w:fldCharType="end"/>
        </w:r>
      </w:hyperlink>
    </w:p>
    <w:p w14:paraId="35438E51" w14:textId="22C00001" w:rsidR="00385FA2" w:rsidRDefault="0039202A">
      <w:pPr>
        <w:pStyle w:val="TOC2"/>
        <w:tabs>
          <w:tab w:val="left" w:pos="1474"/>
          <w:tab w:val="right" w:leader="dot" w:pos="8302"/>
        </w:tabs>
        <w:rPr>
          <w:rFonts w:eastAsiaTheme="minorEastAsia" w:cstheme="minorBidi"/>
        </w:rPr>
      </w:pPr>
      <w:hyperlink w:anchor="_Toc6493593" w:history="1">
        <w:r w:rsidR="00385FA2" w:rsidRPr="00AA165B">
          <w:rPr>
            <w:rStyle w:val="Hyperlink"/>
          </w:rPr>
          <w:t>3.3</w:t>
        </w:r>
        <w:r w:rsidR="00385FA2">
          <w:rPr>
            <w:rFonts w:eastAsiaTheme="minorEastAsia" w:cstheme="minorBidi"/>
          </w:rPr>
          <w:tab/>
        </w:r>
        <w:r w:rsidR="00385FA2" w:rsidRPr="00AA165B">
          <w:rPr>
            <w:rStyle w:val="Hyperlink"/>
          </w:rPr>
          <w:t>Areas of responsibility of the Working Group</w:t>
        </w:r>
        <w:r w:rsidR="00385FA2">
          <w:rPr>
            <w:webHidden/>
          </w:rPr>
          <w:tab/>
        </w:r>
        <w:r w:rsidR="00385FA2">
          <w:rPr>
            <w:webHidden/>
          </w:rPr>
          <w:fldChar w:fldCharType="begin"/>
        </w:r>
        <w:r w:rsidR="00385FA2">
          <w:rPr>
            <w:webHidden/>
          </w:rPr>
          <w:instrText xml:space="preserve"> PAGEREF _Toc6493593 \h </w:instrText>
        </w:r>
        <w:r w:rsidR="00385FA2">
          <w:rPr>
            <w:webHidden/>
          </w:rPr>
        </w:r>
        <w:r w:rsidR="00385FA2">
          <w:rPr>
            <w:webHidden/>
          </w:rPr>
          <w:fldChar w:fldCharType="separate"/>
        </w:r>
        <w:r w:rsidR="007C3A6F">
          <w:rPr>
            <w:webHidden/>
          </w:rPr>
          <w:t>18</w:t>
        </w:r>
        <w:r w:rsidR="00385FA2">
          <w:rPr>
            <w:webHidden/>
          </w:rPr>
          <w:fldChar w:fldCharType="end"/>
        </w:r>
      </w:hyperlink>
    </w:p>
    <w:p w14:paraId="7BB78267" w14:textId="3ACCDD5C" w:rsidR="00385FA2" w:rsidRDefault="0039202A">
      <w:pPr>
        <w:pStyle w:val="TOC2"/>
        <w:tabs>
          <w:tab w:val="left" w:pos="1474"/>
          <w:tab w:val="right" w:leader="dot" w:pos="8302"/>
        </w:tabs>
        <w:rPr>
          <w:rFonts w:eastAsiaTheme="minorEastAsia" w:cstheme="minorBidi"/>
        </w:rPr>
      </w:pPr>
      <w:hyperlink w:anchor="_Toc6493594" w:history="1">
        <w:r w:rsidR="00385FA2" w:rsidRPr="00AA165B">
          <w:rPr>
            <w:rStyle w:val="Hyperlink"/>
          </w:rPr>
          <w:t>3.4</w:t>
        </w:r>
        <w:r w:rsidR="00385FA2">
          <w:rPr>
            <w:rFonts w:eastAsiaTheme="minorEastAsia" w:cstheme="minorBidi"/>
          </w:rPr>
          <w:tab/>
        </w:r>
        <w:r w:rsidR="00385FA2" w:rsidRPr="00AA165B">
          <w:rPr>
            <w:rStyle w:val="Hyperlink"/>
          </w:rPr>
          <w:t>Summary of the Working Group’s review approach</w:t>
        </w:r>
        <w:r w:rsidR="00385FA2">
          <w:rPr>
            <w:webHidden/>
          </w:rPr>
          <w:tab/>
        </w:r>
        <w:r w:rsidR="00385FA2">
          <w:rPr>
            <w:webHidden/>
          </w:rPr>
          <w:fldChar w:fldCharType="begin"/>
        </w:r>
        <w:r w:rsidR="00385FA2">
          <w:rPr>
            <w:webHidden/>
          </w:rPr>
          <w:instrText xml:space="preserve"> PAGEREF _Toc6493594 \h </w:instrText>
        </w:r>
        <w:r w:rsidR="00385FA2">
          <w:rPr>
            <w:webHidden/>
          </w:rPr>
        </w:r>
        <w:r w:rsidR="00385FA2">
          <w:rPr>
            <w:webHidden/>
          </w:rPr>
          <w:fldChar w:fldCharType="separate"/>
        </w:r>
        <w:r w:rsidR="007C3A6F">
          <w:rPr>
            <w:webHidden/>
          </w:rPr>
          <w:t>19</w:t>
        </w:r>
        <w:r w:rsidR="00385FA2">
          <w:rPr>
            <w:webHidden/>
          </w:rPr>
          <w:fldChar w:fldCharType="end"/>
        </w:r>
      </w:hyperlink>
    </w:p>
    <w:p w14:paraId="4A12A679" w14:textId="6054F8B3" w:rsidR="00385FA2" w:rsidRDefault="0039202A">
      <w:pPr>
        <w:pStyle w:val="TOC2"/>
        <w:tabs>
          <w:tab w:val="left" w:pos="1474"/>
          <w:tab w:val="right" w:leader="dot" w:pos="8302"/>
        </w:tabs>
        <w:rPr>
          <w:rFonts w:eastAsiaTheme="minorEastAsia" w:cstheme="minorBidi"/>
        </w:rPr>
      </w:pPr>
      <w:hyperlink w:anchor="_Toc6493595" w:history="1">
        <w:r w:rsidR="00385FA2" w:rsidRPr="00AA165B">
          <w:rPr>
            <w:rStyle w:val="Hyperlink"/>
          </w:rPr>
          <w:t>3.5</w:t>
        </w:r>
        <w:r w:rsidR="00385FA2">
          <w:rPr>
            <w:rFonts w:eastAsiaTheme="minorEastAsia" w:cstheme="minorBidi"/>
          </w:rPr>
          <w:tab/>
        </w:r>
        <w:r w:rsidR="00385FA2" w:rsidRPr="00AA165B">
          <w:rPr>
            <w:rStyle w:val="Hyperlink"/>
          </w:rPr>
          <w:t>Background to the Cleft Lip and Cleft Palate Scheme</w:t>
        </w:r>
        <w:r w:rsidR="00385FA2">
          <w:rPr>
            <w:webHidden/>
          </w:rPr>
          <w:tab/>
        </w:r>
        <w:r w:rsidR="00385FA2">
          <w:rPr>
            <w:webHidden/>
          </w:rPr>
          <w:fldChar w:fldCharType="begin"/>
        </w:r>
        <w:r w:rsidR="00385FA2">
          <w:rPr>
            <w:webHidden/>
          </w:rPr>
          <w:instrText xml:space="preserve"> PAGEREF _Toc6493595 \h </w:instrText>
        </w:r>
        <w:r w:rsidR="00385FA2">
          <w:rPr>
            <w:webHidden/>
          </w:rPr>
        </w:r>
        <w:r w:rsidR="00385FA2">
          <w:rPr>
            <w:webHidden/>
          </w:rPr>
          <w:fldChar w:fldCharType="separate"/>
        </w:r>
        <w:r w:rsidR="007C3A6F">
          <w:rPr>
            <w:webHidden/>
          </w:rPr>
          <w:t>19</w:t>
        </w:r>
        <w:r w:rsidR="00385FA2">
          <w:rPr>
            <w:webHidden/>
          </w:rPr>
          <w:fldChar w:fldCharType="end"/>
        </w:r>
      </w:hyperlink>
    </w:p>
    <w:p w14:paraId="48894FF1" w14:textId="36D5C28B" w:rsidR="00385FA2" w:rsidRDefault="0039202A">
      <w:pPr>
        <w:pStyle w:val="TOC1"/>
        <w:rPr>
          <w:rFonts w:eastAsiaTheme="minorEastAsia" w:cstheme="minorBidi"/>
          <w:b w:val="0"/>
        </w:rPr>
      </w:pPr>
      <w:hyperlink w:anchor="_Toc6493596" w:history="1">
        <w:r w:rsidR="00385FA2" w:rsidRPr="00AA165B">
          <w:rPr>
            <w:rStyle w:val="Hyperlink"/>
          </w:rPr>
          <w:t>4.</w:t>
        </w:r>
        <w:r w:rsidR="00385FA2">
          <w:rPr>
            <w:rFonts w:eastAsiaTheme="minorEastAsia" w:cstheme="minorBidi"/>
            <w:b w:val="0"/>
          </w:rPr>
          <w:tab/>
        </w:r>
        <w:r w:rsidR="00385FA2" w:rsidRPr="00AA165B">
          <w:rPr>
            <w:rStyle w:val="Hyperlink"/>
          </w:rPr>
          <w:t>Recommendations: General recommendations</w:t>
        </w:r>
        <w:r w:rsidR="00385FA2">
          <w:rPr>
            <w:webHidden/>
          </w:rPr>
          <w:tab/>
        </w:r>
        <w:r w:rsidR="00385FA2">
          <w:rPr>
            <w:webHidden/>
          </w:rPr>
          <w:fldChar w:fldCharType="begin"/>
        </w:r>
        <w:r w:rsidR="00385FA2">
          <w:rPr>
            <w:webHidden/>
          </w:rPr>
          <w:instrText xml:space="preserve"> PAGEREF _Toc6493596 \h </w:instrText>
        </w:r>
        <w:r w:rsidR="00385FA2">
          <w:rPr>
            <w:webHidden/>
          </w:rPr>
        </w:r>
        <w:r w:rsidR="00385FA2">
          <w:rPr>
            <w:webHidden/>
          </w:rPr>
          <w:fldChar w:fldCharType="separate"/>
        </w:r>
        <w:r w:rsidR="007C3A6F">
          <w:rPr>
            <w:webHidden/>
          </w:rPr>
          <w:t>21</w:t>
        </w:r>
        <w:r w:rsidR="00385FA2">
          <w:rPr>
            <w:webHidden/>
          </w:rPr>
          <w:fldChar w:fldCharType="end"/>
        </w:r>
      </w:hyperlink>
    </w:p>
    <w:p w14:paraId="56CC9E2D" w14:textId="41952E54" w:rsidR="00385FA2" w:rsidRDefault="0039202A">
      <w:pPr>
        <w:pStyle w:val="TOC2"/>
        <w:tabs>
          <w:tab w:val="left" w:pos="1474"/>
          <w:tab w:val="right" w:leader="dot" w:pos="8302"/>
        </w:tabs>
        <w:rPr>
          <w:rFonts w:eastAsiaTheme="minorEastAsia" w:cstheme="minorBidi"/>
        </w:rPr>
      </w:pPr>
      <w:hyperlink w:anchor="_Toc6493597" w:history="1">
        <w:r w:rsidR="00385FA2" w:rsidRPr="00AA165B">
          <w:rPr>
            <w:rStyle w:val="Hyperlink"/>
          </w:rPr>
          <w:t>4.1</w:t>
        </w:r>
        <w:r w:rsidR="00385FA2">
          <w:rPr>
            <w:rFonts w:eastAsiaTheme="minorEastAsia" w:cstheme="minorBidi"/>
          </w:rPr>
          <w:tab/>
        </w:r>
        <w:r w:rsidR="00385FA2" w:rsidRPr="00AA165B">
          <w:rPr>
            <w:rStyle w:val="Hyperlink"/>
          </w:rPr>
          <w:t>Overarching recommendations</w:t>
        </w:r>
        <w:r w:rsidR="00385FA2">
          <w:rPr>
            <w:webHidden/>
          </w:rPr>
          <w:tab/>
        </w:r>
        <w:r w:rsidR="00385FA2">
          <w:rPr>
            <w:webHidden/>
          </w:rPr>
          <w:fldChar w:fldCharType="begin"/>
        </w:r>
        <w:r w:rsidR="00385FA2">
          <w:rPr>
            <w:webHidden/>
          </w:rPr>
          <w:instrText xml:space="preserve"> PAGEREF _Toc6493597 \h </w:instrText>
        </w:r>
        <w:r w:rsidR="00385FA2">
          <w:rPr>
            <w:webHidden/>
          </w:rPr>
        </w:r>
        <w:r w:rsidR="00385FA2">
          <w:rPr>
            <w:webHidden/>
          </w:rPr>
          <w:fldChar w:fldCharType="separate"/>
        </w:r>
        <w:r w:rsidR="007C3A6F">
          <w:rPr>
            <w:webHidden/>
          </w:rPr>
          <w:t>21</w:t>
        </w:r>
        <w:r w:rsidR="00385FA2">
          <w:rPr>
            <w:webHidden/>
          </w:rPr>
          <w:fldChar w:fldCharType="end"/>
        </w:r>
      </w:hyperlink>
    </w:p>
    <w:p w14:paraId="02DD0516" w14:textId="131F3292" w:rsidR="00385FA2" w:rsidRDefault="0039202A">
      <w:pPr>
        <w:pStyle w:val="TOC3"/>
        <w:tabs>
          <w:tab w:val="left" w:pos="1474"/>
          <w:tab w:val="right" w:leader="dot" w:pos="8302"/>
        </w:tabs>
        <w:rPr>
          <w:rFonts w:eastAsiaTheme="minorEastAsia" w:cstheme="minorBidi"/>
        </w:rPr>
      </w:pPr>
      <w:hyperlink w:anchor="_Toc6493598" w:history="1">
        <w:r w:rsidR="00385FA2" w:rsidRPr="00AA165B">
          <w:rPr>
            <w:rStyle w:val="Hyperlink"/>
          </w:rPr>
          <w:t>4.1.1</w:t>
        </w:r>
        <w:r w:rsidR="00385FA2">
          <w:rPr>
            <w:rFonts w:eastAsiaTheme="minorEastAsia" w:cstheme="minorBidi"/>
          </w:rPr>
          <w:tab/>
        </w:r>
        <w:r w:rsidR="00385FA2" w:rsidRPr="00AA165B">
          <w:rPr>
            <w:rStyle w:val="Hyperlink"/>
          </w:rPr>
          <w:t>Recommendation 1 - Official name of the Scheme and Category 7 of the MBS</w:t>
        </w:r>
        <w:r w:rsidR="00385FA2">
          <w:rPr>
            <w:webHidden/>
          </w:rPr>
          <w:tab/>
        </w:r>
        <w:r w:rsidR="00385FA2">
          <w:rPr>
            <w:webHidden/>
          </w:rPr>
          <w:fldChar w:fldCharType="begin"/>
        </w:r>
        <w:r w:rsidR="00385FA2">
          <w:rPr>
            <w:webHidden/>
          </w:rPr>
          <w:instrText xml:space="preserve"> PAGEREF _Toc6493598 \h </w:instrText>
        </w:r>
        <w:r w:rsidR="00385FA2">
          <w:rPr>
            <w:webHidden/>
          </w:rPr>
        </w:r>
        <w:r w:rsidR="00385FA2">
          <w:rPr>
            <w:webHidden/>
          </w:rPr>
          <w:fldChar w:fldCharType="separate"/>
        </w:r>
        <w:r w:rsidR="007C3A6F">
          <w:rPr>
            <w:webHidden/>
          </w:rPr>
          <w:t>21</w:t>
        </w:r>
        <w:r w:rsidR="00385FA2">
          <w:rPr>
            <w:webHidden/>
          </w:rPr>
          <w:fldChar w:fldCharType="end"/>
        </w:r>
      </w:hyperlink>
    </w:p>
    <w:p w14:paraId="7418BD35" w14:textId="2EE3CDA7" w:rsidR="00385FA2" w:rsidRDefault="0039202A">
      <w:pPr>
        <w:pStyle w:val="TOC3"/>
        <w:tabs>
          <w:tab w:val="left" w:pos="1474"/>
          <w:tab w:val="right" w:leader="dot" w:pos="8302"/>
        </w:tabs>
        <w:rPr>
          <w:rFonts w:eastAsiaTheme="minorEastAsia" w:cstheme="minorBidi"/>
        </w:rPr>
      </w:pPr>
      <w:hyperlink w:anchor="_Toc6493599" w:history="1">
        <w:r w:rsidR="00385FA2" w:rsidRPr="00AA165B">
          <w:rPr>
            <w:rStyle w:val="Hyperlink"/>
          </w:rPr>
          <w:t>4.1.2</w:t>
        </w:r>
        <w:r w:rsidR="00385FA2">
          <w:rPr>
            <w:rFonts w:eastAsiaTheme="minorEastAsia" w:cstheme="minorBidi"/>
          </w:rPr>
          <w:tab/>
        </w:r>
        <w:r w:rsidR="00385FA2" w:rsidRPr="00AA165B">
          <w:rPr>
            <w:rStyle w:val="Hyperlink"/>
          </w:rPr>
          <w:t>Rationale for Recommendation 1</w:t>
        </w:r>
        <w:r w:rsidR="00385FA2">
          <w:rPr>
            <w:webHidden/>
          </w:rPr>
          <w:tab/>
        </w:r>
        <w:r w:rsidR="00385FA2">
          <w:rPr>
            <w:webHidden/>
          </w:rPr>
          <w:fldChar w:fldCharType="begin"/>
        </w:r>
        <w:r w:rsidR="00385FA2">
          <w:rPr>
            <w:webHidden/>
          </w:rPr>
          <w:instrText xml:space="preserve"> PAGEREF _Toc6493599 \h </w:instrText>
        </w:r>
        <w:r w:rsidR="00385FA2">
          <w:rPr>
            <w:webHidden/>
          </w:rPr>
        </w:r>
        <w:r w:rsidR="00385FA2">
          <w:rPr>
            <w:webHidden/>
          </w:rPr>
          <w:fldChar w:fldCharType="separate"/>
        </w:r>
        <w:r w:rsidR="007C3A6F">
          <w:rPr>
            <w:webHidden/>
          </w:rPr>
          <w:t>21</w:t>
        </w:r>
        <w:r w:rsidR="00385FA2">
          <w:rPr>
            <w:webHidden/>
          </w:rPr>
          <w:fldChar w:fldCharType="end"/>
        </w:r>
      </w:hyperlink>
    </w:p>
    <w:p w14:paraId="741F9E80" w14:textId="74554580" w:rsidR="00385FA2" w:rsidRDefault="0039202A">
      <w:pPr>
        <w:pStyle w:val="TOC3"/>
        <w:tabs>
          <w:tab w:val="left" w:pos="1474"/>
          <w:tab w:val="right" w:leader="dot" w:pos="8302"/>
        </w:tabs>
        <w:rPr>
          <w:rFonts w:eastAsiaTheme="minorEastAsia" w:cstheme="minorBidi"/>
        </w:rPr>
      </w:pPr>
      <w:hyperlink w:anchor="_Toc6493600" w:history="1">
        <w:r w:rsidR="00385FA2" w:rsidRPr="00AA165B">
          <w:rPr>
            <w:rStyle w:val="Hyperlink"/>
          </w:rPr>
          <w:t>4.1.3</w:t>
        </w:r>
        <w:r w:rsidR="00385FA2">
          <w:rPr>
            <w:rFonts w:eastAsiaTheme="minorEastAsia" w:cstheme="minorBidi"/>
          </w:rPr>
          <w:tab/>
        </w:r>
        <w:r w:rsidR="00385FA2" w:rsidRPr="00AA165B">
          <w:rPr>
            <w:rStyle w:val="Hyperlink"/>
          </w:rPr>
          <w:t>Recommendation 2 - Clinical indications for patient eligibility</w:t>
        </w:r>
        <w:r w:rsidR="00385FA2">
          <w:rPr>
            <w:webHidden/>
          </w:rPr>
          <w:tab/>
        </w:r>
        <w:r w:rsidR="00385FA2">
          <w:rPr>
            <w:webHidden/>
          </w:rPr>
          <w:fldChar w:fldCharType="begin"/>
        </w:r>
        <w:r w:rsidR="00385FA2">
          <w:rPr>
            <w:webHidden/>
          </w:rPr>
          <w:instrText xml:space="preserve"> PAGEREF _Toc6493600 \h </w:instrText>
        </w:r>
        <w:r w:rsidR="00385FA2">
          <w:rPr>
            <w:webHidden/>
          </w:rPr>
        </w:r>
        <w:r w:rsidR="00385FA2">
          <w:rPr>
            <w:webHidden/>
          </w:rPr>
          <w:fldChar w:fldCharType="separate"/>
        </w:r>
        <w:r w:rsidR="007C3A6F">
          <w:rPr>
            <w:webHidden/>
          </w:rPr>
          <w:t>21</w:t>
        </w:r>
        <w:r w:rsidR="00385FA2">
          <w:rPr>
            <w:webHidden/>
          </w:rPr>
          <w:fldChar w:fldCharType="end"/>
        </w:r>
      </w:hyperlink>
    </w:p>
    <w:p w14:paraId="7C109C31" w14:textId="0658246F" w:rsidR="00385FA2" w:rsidRDefault="0039202A">
      <w:pPr>
        <w:pStyle w:val="TOC3"/>
        <w:tabs>
          <w:tab w:val="left" w:pos="1474"/>
          <w:tab w:val="right" w:leader="dot" w:pos="8302"/>
        </w:tabs>
        <w:rPr>
          <w:rFonts w:eastAsiaTheme="minorEastAsia" w:cstheme="minorBidi"/>
        </w:rPr>
      </w:pPr>
      <w:hyperlink w:anchor="_Toc6493601" w:history="1">
        <w:r w:rsidR="00385FA2" w:rsidRPr="00AA165B">
          <w:rPr>
            <w:rStyle w:val="Hyperlink"/>
          </w:rPr>
          <w:t>4.1.4</w:t>
        </w:r>
        <w:r w:rsidR="00385FA2">
          <w:rPr>
            <w:rFonts w:eastAsiaTheme="minorEastAsia" w:cstheme="minorBidi"/>
          </w:rPr>
          <w:tab/>
        </w:r>
        <w:r w:rsidR="00385FA2" w:rsidRPr="00AA165B">
          <w:rPr>
            <w:rStyle w:val="Hyperlink"/>
          </w:rPr>
          <w:t>Rationale for Recommendation 2</w:t>
        </w:r>
        <w:r w:rsidR="00385FA2">
          <w:rPr>
            <w:webHidden/>
          </w:rPr>
          <w:tab/>
        </w:r>
        <w:r w:rsidR="00385FA2">
          <w:rPr>
            <w:webHidden/>
          </w:rPr>
          <w:fldChar w:fldCharType="begin"/>
        </w:r>
        <w:r w:rsidR="00385FA2">
          <w:rPr>
            <w:webHidden/>
          </w:rPr>
          <w:instrText xml:space="preserve"> PAGEREF _Toc6493601 \h </w:instrText>
        </w:r>
        <w:r w:rsidR="00385FA2">
          <w:rPr>
            <w:webHidden/>
          </w:rPr>
        </w:r>
        <w:r w:rsidR="00385FA2">
          <w:rPr>
            <w:webHidden/>
          </w:rPr>
          <w:fldChar w:fldCharType="separate"/>
        </w:r>
        <w:r w:rsidR="007C3A6F">
          <w:rPr>
            <w:webHidden/>
          </w:rPr>
          <w:t>23</w:t>
        </w:r>
        <w:r w:rsidR="00385FA2">
          <w:rPr>
            <w:webHidden/>
          </w:rPr>
          <w:fldChar w:fldCharType="end"/>
        </w:r>
      </w:hyperlink>
    </w:p>
    <w:p w14:paraId="24450235" w14:textId="7E7A5D35" w:rsidR="00385FA2" w:rsidRDefault="0039202A">
      <w:pPr>
        <w:pStyle w:val="TOC3"/>
        <w:tabs>
          <w:tab w:val="left" w:pos="1474"/>
          <w:tab w:val="right" w:leader="dot" w:pos="8302"/>
        </w:tabs>
        <w:rPr>
          <w:rFonts w:eastAsiaTheme="minorEastAsia" w:cstheme="minorBidi"/>
        </w:rPr>
      </w:pPr>
      <w:hyperlink w:anchor="_Toc6493602" w:history="1">
        <w:r w:rsidR="00385FA2" w:rsidRPr="00AA165B">
          <w:rPr>
            <w:rStyle w:val="Hyperlink"/>
          </w:rPr>
          <w:t>4.1.5</w:t>
        </w:r>
        <w:r w:rsidR="00385FA2">
          <w:rPr>
            <w:rFonts w:eastAsiaTheme="minorEastAsia" w:cstheme="minorBidi"/>
          </w:rPr>
          <w:tab/>
        </w:r>
        <w:r w:rsidR="00385FA2" w:rsidRPr="00AA165B">
          <w:rPr>
            <w:rStyle w:val="Hyperlink"/>
          </w:rPr>
          <w:t>Recommendation 3 - Patient eligibility age restriction</w:t>
        </w:r>
        <w:r w:rsidR="00385FA2">
          <w:rPr>
            <w:webHidden/>
          </w:rPr>
          <w:tab/>
        </w:r>
        <w:r w:rsidR="00385FA2">
          <w:rPr>
            <w:webHidden/>
          </w:rPr>
          <w:fldChar w:fldCharType="begin"/>
        </w:r>
        <w:r w:rsidR="00385FA2">
          <w:rPr>
            <w:webHidden/>
          </w:rPr>
          <w:instrText xml:space="preserve"> PAGEREF _Toc6493602 \h </w:instrText>
        </w:r>
        <w:r w:rsidR="00385FA2">
          <w:rPr>
            <w:webHidden/>
          </w:rPr>
        </w:r>
        <w:r w:rsidR="00385FA2">
          <w:rPr>
            <w:webHidden/>
          </w:rPr>
          <w:fldChar w:fldCharType="separate"/>
        </w:r>
        <w:r w:rsidR="007C3A6F">
          <w:rPr>
            <w:webHidden/>
          </w:rPr>
          <w:t>24</w:t>
        </w:r>
        <w:r w:rsidR="00385FA2">
          <w:rPr>
            <w:webHidden/>
          </w:rPr>
          <w:fldChar w:fldCharType="end"/>
        </w:r>
      </w:hyperlink>
    </w:p>
    <w:p w14:paraId="06726F38" w14:textId="3756C4DF" w:rsidR="00385FA2" w:rsidRDefault="0039202A">
      <w:pPr>
        <w:pStyle w:val="TOC3"/>
        <w:tabs>
          <w:tab w:val="left" w:pos="1474"/>
          <w:tab w:val="right" w:leader="dot" w:pos="8302"/>
        </w:tabs>
        <w:rPr>
          <w:rFonts w:eastAsiaTheme="minorEastAsia" w:cstheme="minorBidi"/>
        </w:rPr>
      </w:pPr>
      <w:hyperlink w:anchor="_Toc6493603" w:history="1">
        <w:r w:rsidR="00385FA2" w:rsidRPr="00AA165B">
          <w:rPr>
            <w:rStyle w:val="Hyperlink"/>
          </w:rPr>
          <w:t>4.1.6</w:t>
        </w:r>
        <w:r w:rsidR="00385FA2">
          <w:rPr>
            <w:rFonts w:eastAsiaTheme="minorEastAsia" w:cstheme="minorBidi"/>
          </w:rPr>
          <w:tab/>
        </w:r>
        <w:r w:rsidR="00385FA2" w:rsidRPr="00AA165B">
          <w:rPr>
            <w:rStyle w:val="Hyperlink"/>
          </w:rPr>
          <w:t>Rationale for Recommendation 3</w:t>
        </w:r>
        <w:r w:rsidR="00385FA2">
          <w:rPr>
            <w:webHidden/>
          </w:rPr>
          <w:tab/>
        </w:r>
        <w:r w:rsidR="00385FA2">
          <w:rPr>
            <w:webHidden/>
          </w:rPr>
          <w:fldChar w:fldCharType="begin"/>
        </w:r>
        <w:r w:rsidR="00385FA2">
          <w:rPr>
            <w:webHidden/>
          </w:rPr>
          <w:instrText xml:space="preserve"> PAGEREF _Toc6493603 \h </w:instrText>
        </w:r>
        <w:r w:rsidR="00385FA2">
          <w:rPr>
            <w:webHidden/>
          </w:rPr>
        </w:r>
        <w:r w:rsidR="00385FA2">
          <w:rPr>
            <w:webHidden/>
          </w:rPr>
          <w:fldChar w:fldCharType="separate"/>
        </w:r>
        <w:r w:rsidR="007C3A6F">
          <w:rPr>
            <w:webHidden/>
          </w:rPr>
          <w:t>24</w:t>
        </w:r>
        <w:r w:rsidR="00385FA2">
          <w:rPr>
            <w:webHidden/>
          </w:rPr>
          <w:fldChar w:fldCharType="end"/>
        </w:r>
      </w:hyperlink>
    </w:p>
    <w:p w14:paraId="6F216127" w14:textId="16CB7A5A" w:rsidR="00385FA2" w:rsidRDefault="0039202A">
      <w:pPr>
        <w:pStyle w:val="TOC3"/>
        <w:tabs>
          <w:tab w:val="left" w:pos="1474"/>
          <w:tab w:val="right" w:leader="dot" w:pos="8302"/>
        </w:tabs>
        <w:rPr>
          <w:rFonts w:eastAsiaTheme="minorEastAsia" w:cstheme="minorBidi"/>
        </w:rPr>
      </w:pPr>
      <w:hyperlink w:anchor="_Toc6493604" w:history="1">
        <w:r w:rsidR="00385FA2" w:rsidRPr="00AA165B">
          <w:rPr>
            <w:rStyle w:val="Hyperlink"/>
          </w:rPr>
          <w:t>4.1.7</w:t>
        </w:r>
        <w:r w:rsidR="00385FA2">
          <w:rPr>
            <w:rFonts w:eastAsiaTheme="minorEastAsia" w:cstheme="minorBidi"/>
          </w:rPr>
          <w:tab/>
        </w:r>
        <w:r w:rsidR="00385FA2" w:rsidRPr="00AA165B">
          <w:rPr>
            <w:rStyle w:val="Hyperlink"/>
          </w:rPr>
          <w:t>Recommendation 4 - Registration process of eligible patients</w:t>
        </w:r>
        <w:r w:rsidR="00385FA2">
          <w:rPr>
            <w:webHidden/>
          </w:rPr>
          <w:tab/>
        </w:r>
        <w:r w:rsidR="00385FA2">
          <w:rPr>
            <w:webHidden/>
          </w:rPr>
          <w:fldChar w:fldCharType="begin"/>
        </w:r>
        <w:r w:rsidR="00385FA2">
          <w:rPr>
            <w:webHidden/>
          </w:rPr>
          <w:instrText xml:space="preserve"> PAGEREF _Toc6493604 \h </w:instrText>
        </w:r>
        <w:r w:rsidR="00385FA2">
          <w:rPr>
            <w:webHidden/>
          </w:rPr>
        </w:r>
        <w:r w:rsidR="00385FA2">
          <w:rPr>
            <w:webHidden/>
          </w:rPr>
          <w:fldChar w:fldCharType="separate"/>
        </w:r>
        <w:r w:rsidR="007C3A6F">
          <w:rPr>
            <w:webHidden/>
          </w:rPr>
          <w:t>25</w:t>
        </w:r>
        <w:r w:rsidR="00385FA2">
          <w:rPr>
            <w:webHidden/>
          </w:rPr>
          <w:fldChar w:fldCharType="end"/>
        </w:r>
      </w:hyperlink>
    </w:p>
    <w:p w14:paraId="6E98FCA4" w14:textId="17219249" w:rsidR="00385FA2" w:rsidRDefault="0039202A">
      <w:pPr>
        <w:pStyle w:val="TOC3"/>
        <w:tabs>
          <w:tab w:val="left" w:pos="1474"/>
          <w:tab w:val="right" w:leader="dot" w:pos="8302"/>
        </w:tabs>
        <w:rPr>
          <w:rFonts w:eastAsiaTheme="minorEastAsia" w:cstheme="minorBidi"/>
        </w:rPr>
      </w:pPr>
      <w:hyperlink w:anchor="_Toc6493605" w:history="1">
        <w:r w:rsidR="00385FA2" w:rsidRPr="00AA165B">
          <w:rPr>
            <w:rStyle w:val="Hyperlink"/>
          </w:rPr>
          <w:t>4.1.8</w:t>
        </w:r>
        <w:r w:rsidR="00385FA2">
          <w:rPr>
            <w:rFonts w:eastAsiaTheme="minorEastAsia" w:cstheme="minorBidi"/>
          </w:rPr>
          <w:tab/>
        </w:r>
        <w:r w:rsidR="00385FA2" w:rsidRPr="00AA165B">
          <w:rPr>
            <w:rStyle w:val="Hyperlink"/>
          </w:rPr>
          <w:t>Rationale for Recommendation 4</w:t>
        </w:r>
        <w:r w:rsidR="00385FA2">
          <w:rPr>
            <w:webHidden/>
          </w:rPr>
          <w:tab/>
        </w:r>
        <w:r w:rsidR="00385FA2">
          <w:rPr>
            <w:webHidden/>
          </w:rPr>
          <w:fldChar w:fldCharType="begin"/>
        </w:r>
        <w:r w:rsidR="00385FA2">
          <w:rPr>
            <w:webHidden/>
          </w:rPr>
          <w:instrText xml:space="preserve"> PAGEREF _Toc6493605 \h </w:instrText>
        </w:r>
        <w:r w:rsidR="00385FA2">
          <w:rPr>
            <w:webHidden/>
          </w:rPr>
        </w:r>
        <w:r w:rsidR="00385FA2">
          <w:rPr>
            <w:webHidden/>
          </w:rPr>
          <w:fldChar w:fldCharType="separate"/>
        </w:r>
        <w:r w:rsidR="007C3A6F">
          <w:rPr>
            <w:webHidden/>
          </w:rPr>
          <w:t>25</w:t>
        </w:r>
        <w:r w:rsidR="00385FA2">
          <w:rPr>
            <w:webHidden/>
          </w:rPr>
          <w:fldChar w:fldCharType="end"/>
        </w:r>
      </w:hyperlink>
    </w:p>
    <w:p w14:paraId="7E2119EF" w14:textId="7DF5A7D9" w:rsidR="00385FA2" w:rsidRDefault="0039202A">
      <w:pPr>
        <w:pStyle w:val="TOC2"/>
        <w:tabs>
          <w:tab w:val="left" w:pos="1474"/>
          <w:tab w:val="right" w:leader="dot" w:pos="8302"/>
        </w:tabs>
        <w:rPr>
          <w:rFonts w:eastAsiaTheme="minorEastAsia" w:cstheme="minorBidi"/>
        </w:rPr>
      </w:pPr>
      <w:hyperlink w:anchor="_Toc6493606" w:history="1">
        <w:r w:rsidR="00385FA2" w:rsidRPr="00AA165B">
          <w:rPr>
            <w:rStyle w:val="Hyperlink"/>
          </w:rPr>
          <w:t>4.2</w:t>
        </w:r>
        <w:r w:rsidR="00385FA2">
          <w:rPr>
            <w:rFonts w:eastAsiaTheme="minorEastAsia" w:cstheme="minorBidi"/>
          </w:rPr>
          <w:tab/>
        </w:r>
        <w:r w:rsidR="00385FA2" w:rsidRPr="00AA165B">
          <w:rPr>
            <w:rStyle w:val="Hyperlink"/>
          </w:rPr>
          <w:t>Grouping of items and dental practitioner access</w:t>
        </w:r>
        <w:r w:rsidR="00385FA2">
          <w:rPr>
            <w:webHidden/>
          </w:rPr>
          <w:tab/>
        </w:r>
        <w:r w:rsidR="00385FA2">
          <w:rPr>
            <w:webHidden/>
          </w:rPr>
          <w:fldChar w:fldCharType="begin"/>
        </w:r>
        <w:r w:rsidR="00385FA2">
          <w:rPr>
            <w:webHidden/>
          </w:rPr>
          <w:instrText xml:space="preserve"> PAGEREF _Toc6493606 \h </w:instrText>
        </w:r>
        <w:r w:rsidR="00385FA2">
          <w:rPr>
            <w:webHidden/>
          </w:rPr>
        </w:r>
        <w:r w:rsidR="00385FA2">
          <w:rPr>
            <w:webHidden/>
          </w:rPr>
          <w:fldChar w:fldCharType="separate"/>
        </w:r>
        <w:r w:rsidR="007C3A6F">
          <w:rPr>
            <w:webHidden/>
          </w:rPr>
          <w:t>26</w:t>
        </w:r>
        <w:r w:rsidR="00385FA2">
          <w:rPr>
            <w:webHidden/>
          </w:rPr>
          <w:fldChar w:fldCharType="end"/>
        </w:r>
      </w:hyperlink>
    </w:p>
    <w:p w14:paraId="56ECD77D" w14:textId="54352BEA" w:rsidR="00385FA2" w:rsidRDefault="0039202A">
      <w:pPr>
        <w:pStyle w:val="TOC3"/>
        <w:tabs>
          <w:tab w:val="left" w:pos="1474"/>
          <w:tab w:val="right" w:leader="dot" w:pos="8302"/>
        </w:tabs>
        <w:rPr>
          <w:rFonts w:eastAsiaTheme="minorEastAsia" w:cstheme="minorBidi"/>
        </w:rPr>
      </w:pPr>
      <w:hyperlink w:anchor="_Toc6493607" w:history="1">
        <w:r w:rsidR="00385FA2" w:rsidRPr="00AA165B">
          <w:rPr>
            <w:rStyle w:val="Hyperlink"/>
          </w:rPr>
          <w:t>4.2.1</w:t>
        </w:r>
        <w:r w:rsidR="00385FA2">
          <w:rPr>
            <w:rFonts w:eastAsiaTheme="minorEastAsia" w:cstheme="minorBidi"/>
          </w:rPr>
          <w:tab/>
        </w:r>
        <w:r w:rsidR="00385FA2" w:rsidRPr="00AA165B">
          <w:rPr>
            <w:rStyle w:val="Hyperlink"/>
          </w:rPr>
          <w:t>Recommendation 5 - Groupings and dental practitioner access</w:t>
        </w:r>
        <w:r w:rsidR="00385FA2">
          <w:rPr>
            <w:webHidden/>
          </w:rPr>
          <w:tab/>
        </w:r>
        <w:r w:rsidR="00385FA2">
          <w:rPr>
            <w:webHidden/>
          </w:rPr>
          <w:fldChar w:fldCharType="begin"/>
        </w:r>
        <w:r w:rsidR="00385FA2">
          <w:rPr>
            <w:webHidden/>
          </w:rPr>
          <w:instrText xml:space="preserve"> PAGEREF _Toc6493607 \h </w:instrText>
        </w:r>
        <w:r w:rsidR="00385FA2">
          <w:rPr>
            <w:webHidden/>
          </w:rPr>
        </w:r>
        <w:r w:rsidR="00385FA2">
          <w:rPr>
            <w:webHidden/>
          </w:rPr>
          <w:fldChar w:fldCharType="separate"/>
        </w:r>
        <w:r w:rsidR="007C3A6F">
          <w:rPr>
            <w:webHidden/>
          </w:rPr>
          <w:t>26</w:t>
        </w:r>
        <w:r w:rsidR="00385FA2">
          <w:rPr>
            <w:webHidden/>
          </w:rPr>
          <w:fldChar w:fldCharType="end"/>
        </w:r>
      </w:hyperlink>
    </w:p>
    <w:p w14:paraId="5713C561" w14:textId="16E2820F" w:rsidR="00385FA2" w:rsidRDefault="0039202A">
      <w:pPr>
        <w:pStyle w:val="TOC3"/>
        <w:tabs>
          <w:tab w:val="left" w:pos="1474"/>
          <w:tab w:val="right" w:leader="dot" w:pos="8302"/>
        </w:tabs>
        <w:rPr>
          <w:rFonts w:eastAsiaTheme="minorEastAsia" w:cstheme="minorBidi"/>
        </w:rPr>
      </w:pPr>
      <w:hyperlink w:anchor="_Toc6493608" w:history="1">
        <w:r w:rsidR="00385FA2" w:rsidRPr="00AA165B">
          <w:rPr>
            <w:rStyle w:val="Hyperlink"/>
          </w:rPr>
          <w:t>4.2.2</w:t>
        </w:r>
        <w:r w:rsidR="00385FA2">
          <w:rPr>
            <w:rFonts w:eastAsiaTheme="minorEastAsia" w:cstheme="minorBidi"/>
          </w:rPr>
          <w:tab/>
        </w:r>
        <w:r w:rsidR="00385FA2" w:rsidRPr="00AA165B">
          <w:rPr>
            <w:rStyle w:val="Hyperlink"/>
          </w:rPr>
          <w:t>Rationale for Recommendation 5</w:t>
        </w:r>
        <w:r w:rsidR="00385FA2">
          <w:rPr>
            <w:webHidden/>
          </w:rPr>
          <w:tab/>
        </w:r>
        <w:r w:rsidR="00385FA2">
          <w:rPr>
            <w:webHidden/>
          </w:rPr>
          <w:fldChar w:fldCharType="begin"/>
        </w:r>
        <w:r w:rsidR="00385FA2">
          <w:rPr>
            <w:webHidden/>
          </w:rPr>
          <w:instrText xml:space="preserve"> PAGEREF _Toc6493608 \h </w:instrText>
        </w:r>
        <w:r w:rsidR="00385FA2">
          <w:rPr>
            <w:webHidden/>
          </w:rPr>
        </w:r>
        <w:r w:rsidR="00385FA2">
          <w:rPr>
            <w:webHidden/>
          </w:rPr>
          <w:fldChar w:fldCharType="separate"/>
        </w:r>
        <w:r w:rsidR="007C3A6F">
          <w:rPr>
            <w:webHidden/>
          </w:rPr>
          <w:t>26</w:t>
        </w:r>
        <w:r w:rsidR="00385FA2">
          <w:rPr>
            <w:webHidden/>
          </w:rPr>
          <w:fldChar w:fldCharType="end"/>
        </w:r>
      </w:hyperlink>
    </w:p>
    <w:p w14:paraId="2C87F474" w14:textId="0AA428F5" w:rsidR="00385FA2" w:rsidRDefault="0039202A">
      <w:pPr>
        <w:pStyle w:val="TOC1"/>
        <w:rPr>
          <w:rFonts w:eastAsiaTheme="minorEastAsia" w:cstheme="minorBidi"/>
          <w:b w:val="0"/>
        </w:rPr>
      </w:pPr>
      <w:hyperlink w:anchor="_Toc6493609" w:history="1">
        <w:r w:rsidR="00385FA2" w:rsidRPr="00AA165B">
          <w:rPr>
            <w:rStyle w:val="Hyperlink"/>
          </w:rPr>
          <w:t>5.</w:t>
        </w:r>
        <w:r w:rsidR="00385FA2">
          <w:rPr>
            <w:rFonts w:eastAsiaTheme="minorEastAsia" w:cstheme="minorBidi"/>
            <w:b w:val="0"/>
          </w:rPr>
          <w:tab/>
        </w:r>
        <w:r w:rsidR="00385FA2" w:rsidRPr="00AA165B">
          <w:rPr>
            <w:rStyle w:val="Hyperlink"/>
          </w:rPr>
          <w:t>Recommendations: Consultations</w:t>
        </w:r>
        <w:r w:rsidR="00385FA2">
          <w:rPr>
            <w:webHidden/>
          </w:rPr>
          <w:tab/>
        </w:r>
        <w:r w:rsidR="00385FA2">
          <w:rPr>
            <w:webHidden/>
          </w:rPr>
          <w:fldChar w:fldCharType="begin"/>
        </w:r>
        <w:r w:rsidR="00385FA2">
          <w:rPr>
            <w:webHidden/>
          </w:rPr>
          <w:instrText xml:space="preserve"> PAGEREF _Toc6493609 \h </w:instrText>
        </w:r>
        <w:r w:rsidR="00385FA2">
          <w:rPr>
            <w:webHidden/>
          </w:rPr>
        </w:r>
        <w:r w:rsidR="00385FA2">
          <w:rPr>
            <w:webHidden/>
          </w:rPr>
          <w:fldChar w:fldCharType="separate"/>
        </w:r>
        <w:r w:rsidR="007C3A6F">
          <w:rPr>
            <w:webHidden/>
          </w:rPr>
          <w:t>28</w:t>
        </w:r>
        <w:r w:rsidR="00385FA2">
          <w:rPr>
            <w:webHidden/>
          </w:rPr>
          <w:fldChar w:fldCharType="end"/>
        </w:r>
      </w:hyperlink>
    </w:p>
    <w:p w14:paraId="76B9D44A" w14:textId="56C3F89F" w:rsidR="00385FA2" w:rsidRDefault="0039202A">
      <w:pPr>
        <w:pStyle w:val="TOC2"/>
        <w:tabs>
          <w:tab w:val="left" w:pos="1474"/>
          <w:tab w:val="right" w:leader="dot" w:pos="8302"/>
        </w:tabs>
        <w:rPr>
          <w:rFonts w:eastAsiaTheme="minorEastAsia" w:cstheme="minorBidi"/>
        </w:rPr>
      </w:pPr>
      <w:hyperlink w:anchor="_Toc6493610" w:history="1">
        <w:r w:rsidR="00385FA2" w:rsidRPr="00AA165B">
          <w:rPr>
            <w:rStyle w:val="Hyperlink"/>
          </w:rPr>
          <w:t>5.1</w:t>
        </w:r>
        <w:r w:rsidR="00385FA2">
          <w:rPr>
            <w:rFonts w:eastAsiaTheme="minorEastAsia" w:cstheme="minorBidi"/>
          </w:rPr>
          <w:tab/>
        </w:r>
        <w:r w:rsidR="00385FA2" w:rsidRPr="00AA165B">
          <w:rPr>
            <w:rStyle w:val="Hyperlink"/>
          </w:rPr>
          <w:t>Standard attendance items</w:t>
        </w:r>
        <w:r w:rsidR="00385FA2">
          <w:rPr>
            <w:webHidden/>
          </w:rPr>
          <w:tab/>
        </w:r>
        <w:r w:rsidR="00385FA2">
          <w:rPr>
            <w:webHidden/>
          </w:rPr>
          <w:fldChar w:fldCharType="begin"/>
        </w:r>
        <w:r w:rsidR="00385FA2">
          <w:rPr>
            <w:webHidden/>
          </w:rPr>
          <w:instrText xml:space="preserve"> PAGEREF _Toc6493610 \h </w:instrText>
        </w:r>
        <w:r w:rsidR="00385FA2">
          <w:rPr>
            <w:webHidden/>
          </w:rPr>
        </w:r>
        <w:r w:rsidR="00385FA2">
          <w:rPr>
            <w:webHidden/>
          </w:rPr>
          <w:fldChar w:fldCharType="separate"/>
        </w:r>
        <w:r w:rsidR="007C3A6F">
          <w:rPr>
            <w:webHidden/>
          </w:rPr>
          <w:t>28</w:t>
        </w:r>
        <w:r w:rsidR="00385FA2">
          <w:rPr>
            <w:webHidden/>
          </w:rPr>
          <w:fldChar w:fldCharType="end"/>
        </w:r>
      </w:hyperlink>
    </w:p>
    <w:p w14:paraId="52120608" w14:textId="3725DFC0" w:rsidR="00385FA2" w:rsidRDefault="0039202A">
      <w:pPr>
        <w:pStyle w:val="TOC3"/>
        <w:tabs>
          <w:tab w:val="left" w:pos="1474"/>
          <w:tab w:val="right" w:leader="dot" w:pos="8302"/>
        </w:tabs>
        <w:rPr>
          <w:rFonts w:eastAsiaTheme="minorEastAsia" w:cstheme="minorBidi"/>
        </w:rPr>
      </w:pPr>
      <w:hyperlink w:anchor="_Toc6493611" w:history="1">
        <w:r w:rsidR="00385FA2" w:rsidRPr="00AA165B">
          <w:rPr>
            <w:rStyle w:val="Hyperlink"/>
          </w:rPr>
          <w:t>5.1.1</w:t>
        </w:r>
        <w:r w:rsidR="00385FA2">
          <w:rPr>
            <w:rFonts w:eastAsiaTheme="minorEastAsia" w:cstheme="minorBidi"/>
          </w:rPr>
          <w:tab/>
        </w:r>
        <w:r w:rsidR="00385FA2" w:rsidRPr="00AA165B">
          <w:rPr>
            <w:rStyle w:val="Hyperlink"/>
          </w:rPr>
          <w:t>Recommendation 6 - Standard attendances</w:t>
        </w:r>
        <w:r w:rsidR="00385FA2">
          <w:rPr>
            <w:webHidden/>
          </w:rPr>
          <w:tab/>
        </w:r>
        <w:r w:rsidR="00385FA2">
          <w:rPr>
            <w:webHidden/>
          </w:rPr>
          <w:fldChar w:fldCharType="begin"/>
        </w:r>
        <w:r w:rsidR="00385FA2">
          <w:rPr>
            <w:webHidden/>
          </w:rPr>
          <w:instrText xml:space="preserve"> PAGEREF _Toc6493611 \h </w:instrText>
        </w:r>
        <w:r w:rsidR="00385FA2">
          <w:rPr>
            <w:webHidden/>
          </w:rPr>
        </w:r>
        <w:r w:rsidR="00385FA2">
          <w:rPr>
            <w:webHidden/>
          </w:rPr>
          <w:fldChar w:fldCharType="separate"/>
        </w:r>
        <w:r w:rsidR="007C3A6F">
          <w:rPr>
            <w:webHidden/>
          </w:rPr>
          <w:t>28</w:t>
        </w:r>
        <w:r w:rsidR="00385FA2">
          <w:rPr>
            <w:webHidden/>
          </w:rPr>
          <w:fldChar w:fldCharType="end"/>
        </w:r>
      </w:hyperlink>
    </w:p>
    <w:p w14:paraId="187E3128" w14:textId="4305A97C" w:rsidR="00385FA2" w:rsidRDefault="0039202A">
      <w:pPr>
        <w:pStyle w:val="TOC3"/>
        <w:tabs>
          <w:tab w:val="left" w:pos="1474"/>
          <w:tab w:val="right" w:leader="dot" w:pos="8302"/>
        </w:tabs>
        <w:rPr>
          <w:rFonts w:eastAsiaTheme="minorEastAsia" w:cstheme="minorBidi"/>
        </w:rPr>
      </w:pPr>
      <w:hyperlink w:anchor="_Toc6493612" w:history="1">
        <w:r w:rsidR="00385FA2" w:rsidRPr="00AA165B">
          <w:rPr>
            <w:rStyle w:val="Hyperlink"/>
          </w:rPr>
          <w:t>5.1.2</w:t>
        </w:r>
        <w:r w:rsidR="00385FA2">
          <w:rPr>
            <w:rFonts w:eastAsiaTheme="minorEastAsia" w:cstheme="minorBidi"/>
          </w:rPr>
          <w:tab/>
        </w:r>
        <w:r w:rsidR="00385FA2" w:rsidRPr="00AA165B">
          <w:rPr>
            <w:rStyle w:val="Hyperlink"/>
          </w:rPr>
          <w:t>Rationale for Recommendation 6</w:t>
        </w:r>
        <w:r w:rsidR="00385FA2">
          <w:rPr>
            <w:webHidden/>
          </w:rPr>
          <w:tab/>
        </w:r>
        <w:r w:rsidR="00385FA2">
          <w:rPr>
            <w:webHidden/>
          </w:rPr>
          <w:fldChar w:fldCharType="begin"/>
        </w:r>
        <w:r w:rsidR="00385FA2">
          <w:rPr>
            <w:webHidden/>
          </w:rPr>
          <w:instrText xml:space="preserve"> PAGEREF _Toc6493612 \h </w:instrText>
        </w:r>
        <w:r w:rsidR="00385FA2">
          <w:rPr>
            <w:webHidden/>
          </w:rPr>
        </w:r>
        <w:r w:rsidR="00385FA2">
          <w:rPr>
            <w:webHidden/>
          </w:rPr>
          <w:fldChar w:fldCharType="separate"/>
        </w:r>
        <w:r w:rsidR="007C3A6F">
          <w:rPr>
            <w:webHidden/>
          </w:rPr>
          <w:t>28</w:t>
        </w:r>
        <w:r w:rsidR="00385FA2">
          <w:rPr>
            <w:webHidden/>
          </w:rPr>
          <w:fldChar w:fldCharType="end"/>
        </w:r>
      </w:hyperlink>
    </w:p>
    <w:p w14:paraId="3C30939D" w14:textId="4B43C0A1" w:rsidR="00385FA2" w:rsidRDefault="0039202A">
      <w:pPr>
        <w:pStyle w:val="TOC2"/>
        <w:tabs>
          <w:tab w:val="left" w:pos="1474"/>
          <w:tab w:val="right" w:leader="dot" w:pos="8302"/>
        </w:tabs>
        <w:rPr>
          <w:rFonts w:eastAsiaTheme="minorEastAsia" w:cstheme="minorBidi"/>
        </w:rPr>
      </w:pPr>
      <w:hyperlink w:anchor="_Toc6493613" w:history="1">
        <w:r w:rsidR="00385FA2" w:rsidRPr="00AA165B">
          <w:rPr>
            <w:rStyle w:val="Hyperlink"/>
          </w:rPr>
          <w:t>5.2</w:t>
        </w:r>
        <w:r w:rsidR="00385FA2">
          <w:rPr>
            <w:rFonts w:eastAsiaTheme="minorEastAsia" w:cstheme="minorBidi"/>
          </w:rPr>
          <w:tab/>
        </w:r>
        <w:r w:rsidR="00385FA2" w:rsidRPr="00AA165B">
          <w:rPr>
            <w:rStyle w:val="Hyperlink"/>
          </w:rPr>
          <w:t>Attendance involving consultation, preventive treatment and prophylaxis</w:t>
        </w:r>
        <w:r w:rsidR="00385FA2">
          <w:rPr>
            <w:webHidden/>
          </w:rPr>
          <w:tab/>
        </w:r>
        <w:r w:rsidR="00385FA2">
          <w:rPr>
            <w:webHidden/>
          </w:rPr>
          <w:fldChar w:fldCharType="begin"/>
        </w:r>
        <w:r w:rsidR="00385FA2">
          <w:rPr>
            <w:webHidden/>
          </w:rPr>
          <w:instrText xml:space="preserve"> PAGEREF _Toc6493613 \h </w:instrText>
        </w:r>
        <w:r w:rsidR="00385FA2">
          <w:rPr>
            <w:webHidden/>
          </w:rPr>
        </w:r>
        <w:r w:rsidR="00385FA2">
          <w:rPr>
            <w:webHidden/>
          </w:rPr>
          <w:fldChar w:fldCharType="separate"/>
        </w:r>
        <w:r w:rsidR="007C3A6F">
          <w:rPr>
            <w:webHidden/>
          </w:rPr>
          <w:t>29</w:t>
        </w:r>
        <w:r w:rsidR="00385FA2">
          <w:rPr>
            <w:webHidden/>
          </w:rPr>
          <w:fldChar w:fldCharType="end"/>
        </w:r>
      </w:hyperlink>
    </w:p>
    <w:p w14:paraId="2E9BBDD6" w14:textId="0141BE61" w:rsidR="00385FA2" w:rsidRDefault="0039202A">
      <w:pPr>
        <w:pStyle w:val="TOC3"/>
        <w:tabs>
          <w:tab w:val="left" w:pos="1474"/>
          <w:tab w:val="right" w:leader="dot" w:pos="8302"/>
        </w:tabs>
        <w:rPr>
          <w:rFonts w:eastAsiaTheme="minorEastAsia" w:cstheme="minorBidi"/>
        </w:rPr>
      </w:pPr>
      <w:hyperlink w:anchor="_Toc6493614" w:history="1">
        <w:r w:rsidR="00385FA2" w:rsidRPr="00AA165B">
          <w:rPr>
            <w:rStyle w:val="Hyperlink"/>
          </w:rPr>
          <w:t>5.2.1</w:t>
        </w:r>
        <w:r w:rsidR="00385FA2">
          <w:rPr>
            <w:rFonts w:eastAsiaTheme="minorEastAsia" w:cstheme="minorBidi"/>
          </w:rPr>
          <w:tab/>
        </w:r>
        <w:r w:rsidR="00385FA2" w:rsidRPr="00AA165B">
          <w:rPr>
            <w:rStyle w:val="Hyperlink"/>
          </w:rPr>
          <w:t>Recommendation 7 - Attendance by registered dentist</w:t>
        </w:r>
        <w:r w:rsidR="00385FA2">
          <w:rPr>
            <w:webHidden/>
          </w:rPr>
          <w:tab/>
        </w:r>
        <w:r w:rsidR="00385FA2">
          <w:rPr>
            <w:webHidden/>
          </w:rPr>
          <w:fldChar w:fldCharType="begin"/>
        </w:r>
        <w:r w:rsidR="00385FA2">
          <w:rPr>
            <w:webHidden/>
          </w:rPr>
          <w:instrText xml:space="preserve"> PAGEREF _Toc6493614 \h </w:instrText>
        </w:r>
        <w:r w:rsidR="00385FA2">
          <w:rPr>
            <w:webHidden/>
          </w:rPr>
        </w:r>
        <w:r w:rsidR="00385FA2">
          <w:rPr>
            <w:webHidden/>
          </w:rPr>
          <w:fldChar w:fldCharType="separate"/>
        </w:r>
        <w:r w:rsidR="007C3A6F">
          <w:rPr>
            <w:webHidden/>
          </w:rPr>
          <w:t>29</w:t>
        </w:r>
        <w:r w:rsidR="00385FA2">
          <w:rPr>
            <w:webHidden/>
          </w:rPr>
          <w:fldChar w:fldCharType="end"/>
        </w:r>
      </w:hyperlink>
    </w:p>
    <w:p w14:paraId="27CE7F61" w14:textId="52313334" w:rsidR="00385FA2" w:rsidRDefault="0039202A">
      <w:pPr>
        <w:pStyle w:val="TOC3"/>
        <w:tabs>
          <w:tab w:val="left" w:pos="1474"/>
          <w:tab w:val="right" w:leader="dot" w:pos="8302"/>
        </w:tabs>
        <w:rPr>
          <w:rFonts w:eastAsiaTheme="minorEastAsia" w:cstheme="minorBidi"/>
        </w:rPr>
      </w:pPr>
      <w:hyperlink w:anchor="_Toc6493615" w:history="1">
        <w:r w:rsidR="00385FA2" w:rsidRPr="00AA165B">
          <w:rPr>
            <w:rStyle w:val="Hyperlink"/>
          </w:rPr>
          <w:t>5.2.2</w:t>
        </w:r>
        <w:r w:rsidR="00385FA2">
          <w:rPr>
            <w:rFonts w:eastAsiaTheme="minorEastAsia" w:cstheme="minorBidi"/>
          </w:rPr>
          <w:tab/>
        </w:r>
        <w:r w:rsidR="00385FA2" w:rsidRPr="00AA165B">
          <w:rPr>
            <w:rStyle w:val="Hyperlink"/>
          </w:rPr>
          <w:t>Rationale for Recommendation 7</w:t>
        </w:r>
        <w:r w:rsidR="00385FA2">
          <w:rPr>
            <w:webHidden/>
          </w:rPr>
          <w:tab/>
        </w:r>
        <w:r w:rsidR="00385FA2">
          <w:rPr>
            <w:webHidden/>
          </w:rPr>
          <w:fldChar w:fldCharType="begin"/>
        </w:r>
        <w:r w:rsidR="00385FA2">
          <w:rPr>
            <w:webHidden/>
          </w:rPr>
          <w:instrText xml:space="preserve"> PAGEREF _Toc6493615 \h </w:instrText>
        </w:r>
        <w:r w:rsidR="00385FA2">
          <w:rPr>
            <w:webHidden/>
          </w:rPr>
        </w:r>
        <w:r w:rsidR="00385FA2">
          <w:rPr>
            <w:webHidden/>
          </w:rPr>
          <w:fldChar w:fldCharType="separate"/>
        </w:r>
        <w:r w:rsidR="007C3A6F">
          <w:rPr>
            <w:webHidden/>
          </w:rPr>
          <w:t>29</w:t>
        </w:r>
        <w:r w:rsidR="00385FA2">
          <w:rPr>
            <w:webHidden/>
          </w:rPr>
          <w:fldChar w:fldCharType="end"/>
        </w:r>
      </w:hyperlink>
    </w:p>
    <w:p w14:paraId="37F96E67" w14:textId="448632ED" w:rsidR="00385FA2" w:rsidRDefault="0039202A">
      <w:pPr>
        <w:pStyle w:val="TOC2"/>
        <w:tabs>
          <w:tab w:val="left" w:pos="1474"/>
          <w:tab w:val="right" w:leader="dot" w:pos="8302"/>
        </w:tabs>
        <w:rPr>
          <w:rFonts w:eastAsiaTheme="minorEastAsia" w:cstheme="minorBidi"/>
        </w:rPr>
      </w:pPr>
      <w:hyperlink w:anchor="_Toc6493616" w:history="1">
        <w:r w:rsidR="00385FA2" w:rsidRPr="00AA165B">
          <w:rPr>
            <w:rStyle w:val="Hyperlink"/>
          </w:rPr>
          <w:t>5.3</w:t>
        </w:r>
        <w:r w:rsidR="00385FA2">
          <w:rPr>
            <w:rFonts w:eastAsiaTheme="minorEastAsia" w:cstheme="minorBidi"/>
          </w:rPr>
          <w:tab/>
        </w:r>
        <w:r w:rsidR="00385FA2" w:rsidRPr="00AA165B">
          <w:rPr>
            <w:rStyle w:val="Hyperlink"/>
          </w:rPr>
          <w:t>Dental Study Models</w:t>
        </w:r>
        <w:r w:rsidR="00385FA2">
          <w:rPr>
            <w:webHidden/>
          </w:rPr>
          <w:tab/>
        </w:r>
        <w:r w:rsidR="00385FA2">
          <w:rPr>
            <w:webHidden/>
          </w:rPr>
          <w:fldChar w:fldCharType="begin"/>
        </w:r>
        <w:r w:rsidR="00385FA2">
          <w:rPr>
            <w:webHidden/>
          </w:rPr>
          <w:instrText xml:space="preserve"> PAGEREF _Toc6493616 \h </w:instrText>
        </w:r>
        <w:r w:rsidR="00385FA2">
          <w:rPr>
            <w:webHidden/>
          </w:rPr>
        </w:r>
        <w:r w:rsidR="00385FA2">
          <w:rPr>
            <w:webHidden/>
          </w:rPr>
          <w:fldChar w:fldCharType="separate"/>
        </w:r>
        <w:r w:rsidR="007C3A6F">
          <w:rPr>
            <w:webHidden/>
          </w:rPr>
          <w:t>30</w:t>
        </w:r>
        <w:r w:rsidR="00385FA2">
          <w:rPr>
            <w:webHidden/>
          </w:rPr>
          <w:fldChar w:fldCharType="end"/>
        </w:r>
      </w:hyperlink>
    </w:p>
    <w:p w14:paraId="770D27CD" w14:textId="6B5C75A7" w:rsidR="00385FA2" w:rsidRDefault="0039202A">
      <w:pPr>
        <w:pStyle w:val="TOC3"/>
        <w:tabs>
          <w:tab w:val="left" w:pos="1474"/>
          <w:tab w:val="right" w:leader="dot" w:pos="8302"/>
        </w:tabs>
        <w:rPr>
          <w:rFonts w:eastAsiaTheme="minorEastAsia" w:cstheme="minorBidi"/>
        </w:rPr>
      </w:pPr>
      <w:hyperlink w:anchor="_Toc6493617" w:history="1">
        <w:r w:rsidR="00385FA2" w:rsidRPr="00AA165B">
          <w:rPr>
            <w:rStyle w:val="Hyperlink"/>
          </w:rPr>
          <w:t>5.3.1</w:t>
        </w:r>
        <w:r w:rsidR="00385FA2">
          <w:rPr>
            <w:rFonts w:eastAsiaTheme="minorEastAsia" w:cstheme="minorBidi"/>
          </w:rPr>
          <w:tab/>
        </w:r>
        <w:r w:rsidR="00385FA2" w:rsidRPr="00AA165B">
          <w:rPr>
            <w:rStyle w:val="Hyperlink"/>
          </w:rPr>
          <w:t>Recommendation 8 - Dental study models</w:t>
        </w:r>
        <w:r w:rsidR="00385FA2">
          <w:rPr>
            <w:webHidden/>
          </w:rPr>
          <w:tab/>
        </w:r>
        <w:r w:rsidR="00385FA2">
          <w:rPr>
            <w:webHidden/>
          </w:rPr>
          <w:fldChar w:fldCharType="begin"/>
        </w:r>
        <w:r w:rsidR="00385FA2">
          <w:rPr>
            <w:webHidden/>
          </w:rPr>
          <w:instrText xml:space="preserve"> PAGEREF _Toc6493617 \h </w:instrText>
        </w:r>
        <w:r w:rsidR="00385FA2">
          <w:rPr>
            <w:webHidden/>
          </w:rPr>
        </w:r>
        <w:r w:rsidR="00385FA2">
          <w:rPr>
            <w:webHidden/>
          </w:rPr>
          <w:fldChar w:fldCharType="separate"/>
        </w:r>
        <w:r w:rsidR="007C3A6F">
          <w:rPr>
            <w:webHidden/>
          </w:rPr>
          <w:t>30</w:t>
        </w:r>
        <w:r w:rsidR="00385FA2">
          <w:rPr>
            <w:webHidden/>
          </w:rPr>
          <w:fldChar w:fldCharType="end"/>
        </w:r>
      </w:hyperlink>
    </w:p>
    <w:p w14:paraId="4EBCE120" w14:textId="551A736A" w:rsidR="00385FA2" w:rsidRDefault="0039202A">
      <w:pPr>
        <w:pStyle w:val="TOC3"/>
        <w:tabs>
          <w:tab w:val="left" w:pos="1474"/>
          <w:tab w:val="right" w:leader="dot" w:pos="8302"/>
        </w:tabs>
        <w:rPr>
          <w:rFonts w:eastAsiaTheme="minorEastAsia" w:cstheme="minorBidi"/>
        </w:rPr>
      </w:pPr>
      <w:hyperlink w:anchor="_Toc6493618" w:history="1">
        <w:r w:rsidR="00385FA2" w:rsidRPr="00AA165B">
          <w:rPr>
            <w:rStyle w:val="Hyperlink"/>
          </w:rPr>
          <w:t>5.3.2</w:t>
        </w:r>
        <w:r w:rsidR="00385FA2">
          <w:rPr>
            <w:rFonts w:eastAsiaTheme="minorEastAsia" w:cstheme="minorBidi"/>
          </w:rPr>
          <w:tab/>
        </w:r>
        <w:r w:rsidR="00385FA2" w:rsidRPr="00AA165B">
          <w:rPr>
            <w:rStyle w:val="Hyperlink"/>
          </w:rPr>
          <w:t>Rationale for Recommendation 8</w:t>
        </w:r>
        <w:r w:rsidR="00385FA2">
          <w:rPr>
            <w:webHidden/>
          </w:rPr>
          <w:tab/>
        </w:r>
        <w:r w:rsidR="00385FA2">
          <w:rPr>
            <w:webHidden/>
          </w:rPr>
          <w:fldChar w:fldCharType="begin"/>
        </w:r>
        <w:r w:rsidR="00385FA2">
          <w:rPr>
            <w:webHidden/>
          </w:rPr>
          <w:instrText xml:space="preserve"> PAGEREF _Toc6493618 \h </w:instrText>
        </w:r>
        <w:r w:rsidR="00385FA2">
          <w:rPr>
            <w:webHidden/>
          </w:rPr>
        </w:r>
        <w:r w:rsidR="00385FA2">
          <w:rPr>
            <w:webHidden/>
          </w:rPr>
          <w:fldChar w:fldCharType="separate"/>
        </w:r>
        <w:r w:rsidR="007C3A6F">
          <w:rPr>
            <w:webHidden/>
          </w:rPr>
          <w:t>31</w:t>
        </w:r>
        <w:r w:rsidR="00385FA2">
          <w:rPr>
            <w:webHidden/>
          </w:rPr>
          <w:fldChar w:fldCharType="end"/>
        </w:r>
      </w:hyperlink>
    </w:p>
    <w:p w14:paraId="3F1579FE" w14:textId="72CA8B23" w:rsidR="00385FA2" w:rsidRDefault="0039202A">
      <w:pPr>
        <w:pStyle w:val="TOC3"/>
        <w:tabs>
          <w:tab w:val="left" w:pos="1474"/>
          <w:tab w:val="right" w:leader="dot" w:pos="8302"/>
        </w:tabs>
        <w:rPr>
          <w:rFonts w:eastAsiaTheme="minorEastAsia" w:cstheme="minorBidi"/>
        </w:rPr>
      </w:pPr>
      <w:hyperlink w:anchor="_Toc6493619" w:history="1">
        <w:r w:rsidR="00385FA2" w:rsidRPr="00AA165B">
          <w:rPr>
            <w:rStyle w:val="Hyperlink"/>
          </w:rPr>
          <w:t>5.3.3</w:t>
        </w:r>
        <w:r w:rsidR="00385FA2">
          <w:rPr>
            <w:rFonts w:eastAsiaTheme="minorEastAsia" w:cstheme="minorBidi"/>
          </w:rPr>
          <w:tab/>
        </w:r>
        <w:r w:rsidR="00385FA2" w:rsidRPr="00AA165B">
          <w:rPr>
            <w:rStyle w:val="Hyperlink"/>
          </w:rPr>
          <w:t>Recommendation 9 - Study model materials</w:t>
        </w:r>
        <w:r w:rsidR="00385FA2">
          <w:rPr>
            <w:webHidden/>
          </w:rPr>
          <w:tab/>
        </w:r>
        <w:r w:rsidR="00385FA2">
          <w:rPr>
            <w:webHidden/>
          </w:rPr>
          <w:fldChar w:fldCharType="begin"/>
        </w:r>
        <w:r w:rsidR="00385FA2">
          <w:rPr>
            <w:webHidden/>
          </w:rPr>
          <w:instrText xml:space="preserve"> PAGEREF _Toc6493619 \h </w:instrText>
        </w:r>
        <w:r w:rsidR="00385FA2">
          <w:rPr>
            <w:webHidden/>
          </w:rPr>
        </w:r>
        <w:r w:rsidR="00385FA2">
          <w:rPr>
            <w:webHidden/>
          </w:rPr>
          <w:fldChar w:fldCharType="separate"/>
        </w:r>
        <w:r w:rsidR="007C3A6F">
          <w:rPr>
            <w:webHidden/>
          </w:rPr>
          <w:t>31</w:t>
        </w:r>
        <w:r w:rsidR="00385FA2">
          <w:rPr>
            <w:webHidden/>
          </w:rPr>
          <w:fldChar w:fldCharType="end"/>
        </w:r>
      </w:hyperlink>
    </w:p>
    <w:p w14:paraId="35F5D84C" w14:textId="5F48B18D" w:rsidR="00385FA2" w:rsidRDefault="0039202A">
      <w:pPr>
        <w:pStyle w:val="TOC3"/>
        <w:tabs>
          <w:tab w:val="left" w:pos="1474"/>
          <w:tab w:val="right" w:leader="dot" w:pos="8302"/>
        </w:tabs>
        <w:rPr>
          <w:rFonts w:eastAsiaTheme="minorEastAsia" w:cstheme="minorBidi"/>
        </w:rPr>
      </w:pPr>
      <w:hyperlink w:anchor="_Toc6493620" w:history="1">
        <w:r w:rsidR="00385FA2" w:rsidRPr="00AA165B">
          <w:rPr>
            <w:rStyle w:val="Hyperlink"/>
          </w:rPr>
          <w:t>5.3.4</w:t>
        </w:r>
        <w:r w:rsidR="00385FA2">
          <w:rPr>
            <w:rFonts w:eastAsiaTheme="minorEastAsia" w:cstheme="minorBidi"/>
          </w:rPr>
          <w:tab/>
        </w:r>
        <w:r w:rsidR="00385FA2" w:rsidRPr="00AA165B">
          <w:rPr>
            <w:rStyle w:val="Hyperlink"/>
          </w:rPr>
          <w:t>Rationale for Recommendation 9</w:t>
        </w:r>
        <w:r w:rsidR="00385FA2">
          <w:rPr>
            <w:webHidden/>
          </w:rPr>
          <w:tab/>
        </w:r>
        <w:r w:rsidR="00385FA2">
          <w:rPr>
            <w:webHidden/>
          </w:rPr>
          <w:fldChar w:fldCharType="begin"/>
        </w:r>
        <w:r w:rsidR="00385FA2">
          <w:rPr>
            <w:webHidden/>
          </w:rPr>
          <w:instrText xml:space="preserve"> PAGEREF _Toc6493620 \h </w:instrText>
        </w:r>
        <w:r w:rsidR="00385FA2">
          <w:rPr>
            <w:webHidden/>
          </w:rPr>
        </w:r>
        <w:r w:rsidR="00385FA2">
          <w:rPr>
            <w:webHidden/>
          </w:rPr>
          <w:fldChar w:fldCharType="separate"/>
        </w:r>
        <w:r w:rsidR="007C3A6F">
          <w:rPr>
            <w:webHidden/>
          </w:rPr>
          <w:t>32</w:t>
        </w:r>
        <w:r w:rsidR="00385FA2">
          <w:rPr>
            <w:webHidden/>
          </w:rPr>
          <w:fldChar w:fldCharType="end"/>
        </w:r>
      </w:hyperlink>
    </w:p>
    <w:p w14:paraId="337798FA" w14:textId="02D06789" w:rsidR="00385FA2" w:rsidRDefault="0039202A">
      <w:pPr>
        <w:pStyle w:val="TOC1"/>
        <w:rPr>
          <w:rFonts w:eastAsiaTheme="minorEastAsia" w:cstheme="minorBidi"/>
          <w:b w:val="0"/>
        </w:rPr>
      </w:pPr>
      <w:hyperlink w:anchor="_Toc6493621" w:history="1">
        <w:r w:rsidR="00385FA2" w:rsidRPr="00AA165B">
          <w:rPr>
            <w:rStyle w:val="Hyperlink"/>
          </w:rPr>
          <w:t>6.</w:t>
        </w:r>
        <w:r w:rsidR="00385FA2">
          <w:rPr>
            <w:rFonts w:eastAsiaTheme="minorEastAsia" w:cstheme="minorBidi"/>
            <w:b w:val="0"/>
          </w:rPr>
          <w:tab/>
        </w:r>
        <w:r w:rsidR="00385FA2" w:rsidRPr="00AA165B">
          <w:rPr>
            <w:rStyle w:val="Hyperlink"/>
          </w:rPr>
          <w:t>Recommendations: Orthodontic Services (C1)</w:t>
        </w:r>
        <w:r w:rsidR="00385FA2">
          <w:rPr>
            <w:webHidden/>
          </w:rPr>
          <w:tab/>
        </w:r>
        <w:r w:rsidR="00385FA2">
          <w:rPr>
            <w:webHidden/>
          </w:rPr>
          <w:fldChar w:fldCharType="begin"/>
        </w:r>
        <w:r w:rsidR="00385FA2">
          <w:rPr>
            <w:webHidden/>
          </w:rPr>
          <w:instrText xml:space="preserve"> PAGEREF _Toc6493621 \h </w:instrText>
        </w:r>
        <w:r w:rsidR="00385FA2">
          <w:rPr>
            <w:webHidden/>
          </w:rPr>
        </w:r>
        <w:r w:rsidR="00385FA2">
          <w:rPr>
            <w:webHidden/>
          </w:rPr>
          <w:fldChar w:fldCharType="separate"/>
        </w:r>
        <w:r w:rsidR="007C3A6F">
          <w:rPr>
            <w:webHidden/>
          </w:rPr>
          <w:t>33</w:t>
        </w:r>
        <w:r w:rsidR="00385FA2">
          <w:rPr>
            <w:webHidden/>
          </w:rPr>
          <w:fldChar w:fldCharType="end"/>
        </w:r>
      </w:hyperlink>
    </w:p>
    <w:p w14:paraId="0E347F99" w14:textId="1020A92C" w:rsidR="00385FA2" w:rsidRDefault="0039202A">
      <w:pPr>
        <w:pStyle w:val="TOC2"/>
        <w:tabs>
          <w:tab w:val="left" w:pos="1474"/>
          <w:tab w:val="right" w:leader="dot" w:pos="8302"/>
        </w:tabs>
        <w:rPr>
          <w:rFonts w:eastAsiaTheme="minorEastAsia" w:cstheme="minorBidi"/>
        </w:rPr>
      </w:pPr>
      <w:hyperlink w:anchor="_Toc6493622" w:history="1">
        <w:r w:rsidR="00385FA2" w:rsidRPr="00AA165B">
          <w:rPr>
            <w:rStyle w:val="Hyperlink"/>
          </w:rPr>
          <w:t>6.1</w:t>
        </w:r>
        <w:r w:rsidR="00385FA2">
          <w:rPr>
            <w:rFonts w:eastAsiaTheme="minorEastAsia" w:cstheme="minorBidi"/>
          </w:rPr>
          <w:tab/>
        </w:r>
        <w:r w:rsidR="00385FA2" w:rsidRPr="00AA165B">
          <w:rPr>
            <w:rStyle w:val="Hyperlink"/>
          </w:rPr>
          <w:t>Radiography</w:t>
        </w:r>
        <w:r w:rsidR="00385FA2">
          <w:rPr>
            <w:webHidden/>
          </w:rPr>
          <w:tab/>
        </w:r>
        <w:r w:rsidR="00385FA2">
          <w:rPr>
            <w:webHidden/>
          </w:rPr>
          <w:fldChar w:fldCharType="begin"/>
        </w:r>
        <w:r w:rsidR="00385FA2">
          <w:rPr>
            <w:webHidden/>
          </w:rPr>
          <w:instrText xml:space="preserve"> PAGEREF _Toc6493622 \h </w:instrText>
        </w:r>
        <w:r w:rsidR="00385FA2">
          <w:rPr>
            <w:webHidden/>
          </w:rPr>
        </w:r>
        <w:r w:rsidR="00385FA2">
          <w:rPr>
            <w:webHidden/>
          </w:rPr>
          <w:fldChar w:fldCharType="separate"/>
        </w:r>
        <w:r w:rsidR="007C3A6F">
          <w:rPr>
            <w:webHidden/>
          </w:rPr>
          <w:t>33</w:t>
        </w:r>
        <w:r w:rsidR="00385FA2">
          <w:rPr>
            <w:webHidden/>
          </w:rPr>
          <w:fldChar w:fldCharType="end"/>
        </w:r>
      </w:hyperlink>
    </w:p>
    <w:p w14:paraId="0F0FBCB8" w14:textId="5006AB84" w:rsidR="00385FA2" w:rsidRDefault="0039202A">
      <w:pPr>
        <w:pStyle w:val="TOC3"/>
        <w:tabs>
          <w:tab w:val="left" w:pos="1474"/>
          <w:tab w:val="right" w:leader="dot" w:pos="8302"/>
        </w:tabs>
        <w:rPr>
          <w:rFonts w:eastAsiaTheme="minorEastAsia" w:cstheme="minorBidi"/>
        </w:rPr>
      </w:pPr>
      <w:hyperlink w:anchor="_Toc6493623" w:history="1">
        <w:r w:rsidR="00385FA2" w:rsidRPr="00AA165B">
          <w:rPr>
            <w:rStyle w:val="Hyperlink"/>
          </w:rPr>
          <w:t>6.1.1</w:t>
        </w:r>
        <w:r w:rsidR="00385FA2">
          <w:rPr>
            <w:rFonts w:eastAsiaTheme="minorEastAsia" w:cstheme="minorBidi"/>
          </w:rPr>
          <w:tab/>
        </w:r>
        <w:r w:rsidR="00385FA2" w:rsidRPr="00AA165B">
          <w:rPr>
            <w:rStyle w:val="Hyperlink"/>
          </w:rPr>
          <w:t>Recommendation 10 - Radiography items</w:t>
        </w:r>
        <w:r w:rsidR="00385FA2">
          <w:rPr>
            <w:webHidden/>
          </w:rPr>
          <w:tab/>
        </w:r>
        <w:r w:rsidR="00385FA2">
          <w:rPr>
            <w:webHidden/>
          </w:rPr>
          <w:fldChar w:fldCharType="begin"/>
        </w:r>
        <w:r w:rsidR="00385FA2">
          <w:rPr>
            <w:webHidden/>
          </w:rPr>
          <w:instrText xml:space="preserve"> PAGEREF _Toc6493623 \h </w:instrText>
        </w:r>
        <w:r w:rsidR="00385FA2">
          <w:rPr>
            <w:webHidden/>
          </w:rPr>
        </w:r>
        <w:r w:rsidR="00385FA2">
          <w:rPr>
            <w:webHidden/>
          </w:rPr>
          <w:fldChar w:fldCharType="separate"/>
        </w:r>
        <w:r w:rsidR="007C3A6F">
          <w:rPr>
            <w:webHidden/>
          </w:rPr>
          <w:t>34</w:t>
        </w:r>
        <w:r w:rsidR="00385FA2">
          <w:rPr>
            <w:webHidden/>
          </w:rPr>
          <w:fldChar w:fldCharType="end"/>
        </w:r>
      </w:hyperlink>
    </w:p>
    <w:p w14:paraId="69C791CB" w14:textId="2AEED014" w:rsidR="00385FA2" w:rsidRDefault="0039202A">
      <w:pPr>
        <w:pStyle w:val="TOC3"/>
        <w:tabs>
          <w:tab w:val="left" w:pos="1474"/>
          <w:tab w:val="right" w:leader="dot" w:pos="8302"/>
        </w:tabs>
        <w:rPr>
          <w:rFonts w:eastAsiaTheme="minorEastAsia" w:cstheme="minorBidi"/>
        </w:rPr>
      </w:pPr>
      <w:hyperlink w:anchor="_Toc6493624" w:history="1">
        <w:r w:rsidR="00385FA2" w:rsidRPr="00AA165B">
          <w:rPr>
            <w:rStyle w:val="Hyperlink"/>
          </w:rPr>
          <w:t>6.1.2</w:t>
        </w:r>
        <w:r w:rsidR="00385FA2">
          <w:rPr>
            <w:rFonts w:eastAsiaTheme="minorEastAsia" w:cstheme="minorBidi"/>
          </w:rPr>
          <w:tab/>
        </w:r>
        <w:r w:rsidR="00385FA2" w:rsidRPr="00AA165B">
          <w:rPr>
            <w:rStyle w:val="Hyperlink"/>
          </w:rPr>
          <w:t>Rationale for Recommendation 10</w:t>
        </w:r>
        <w:r w:rsidR="00385FA2">
          <w:rPr>
            <w:webHidden/>
          </w:rPr>
          <w:tab/>
        </w:r>
        <w:r w:rsidR="00385FA2">
          <w:rPr>
            <w:webHidden/>
          </w:rPr>
          <w:fldChar w:fldCharType="begin"/>
        </w:r>
        <w:r w:rsidR="00385FA2">
          <w:rPr>
            <w:webHidden/>
          </w:rPr>
          <w:instrText xml:space="preserve"> PAGEREF _Toc6493624 \h </w:instrText>
        </w:r>
        <w:r w:rsidR="00385FA2">
          <w:rPr>
            <w:webHidden/>
          </w:rPr>
        </w:r>
        <w:r w:rsidR="00385FA2">
          <w:rPr>
            <w:webHidden/>
          </w:rPr>
          <w:fldChar w:fldCharType="separate"/>
        </w:r>
        <w:r w:rsidR="007C3A6F">
          <w:rPr>
            <w:webHidden/>
          </w:rPr>
          <w:t>34</w:t>
        </w:r>
        <w:r w:rsidR="00385FA2">
          <w:rPr>
            <w:webHidden/>
          </w:rPr>
          <w:fldChar w:fldCharType="end"/>
        </w:r>
      </w:hyperlink>
    </w:p>
    <w:p w14:paraId="2831065E" w14:textId="26B1630A" w:rsidR="00385FA2" w:rsidRDefault="0039202A">
      <w:pPr>
        <w:pStyle w:val="TOC3"/>
        <w:tabs>
          <w:tab w:val="left" w:pos="1474"/>
          <w:tab w:val="right" w:leader="dot" w:pos="8302"/>
        </w:tabs>
        <w:rPr>
          <w:rFonts w:eastAsiaTheme="minorEastAsia" w:cstheme="minorBidi"/>
        </w:rPr>
      </w:pPr>
      <w:hyperlink w:anchor="_Toc6493625" w:history="1">
        <w:r w:rsidR="00385FA2" w:rsidRPr="00AA165B">
          <w:rPr>
            <w:rStyle w:val="Hyperlink"/>
          </w:rPr>
          <w:t>6.1.3</w:t>
        </w:r>
        <w:r w:rsidR="00385FA2">
          <w:rPr>
            <w:rFonts w:eastAsiaTheme="minorEastAsia" w:cstheme="minorBidi"/>
          </w:rPr>
          <w:tab/>
        </w:r>
        <w:r w:rsidR="00385FA2" w:rsidRPr="00AA165B">
          <w:rPr>
            <w:rStyle w:val="Hyperlink"/>
          </w:rPr>
          <w:t>Recommendation 11 - Cone Beam Computed Tomography</w:t>
        </w:r>
        <w:r w:rsidR="00385FA2">
          <w:rPr>
            <w:webHidden/>
          </w:rPr>
          <w:tab/>
        </w:r>
        <w:r w:rsidR="00385FA2">
          <w:rPr>
            <w:webHidden/>
          </w:rPr>
          <w:fldChar w:fldCharType="begin"/>
        </w:r>
        <w:r w:rsidR="00385FA2">
          <w:rPr>
            <w:webHidden/>
          </w:rPr>
          <w:instrText xml:space="preserve"> PAGEREF _Toc6493625 \h </w:instrText>
        </w:r>
        <w:r w:rsidR="00385FA2">
          <w:rPr>
            <w:webHidden/>
          </w:rPr>
        </w:r>
        <w:r w:rsidR="00385FA2">
          <w:rPr>
            <w:webHidden/>
          </w:rPr>
          <w:fldChar w:fldCharType="separate"/>
        </w:r>
        <w:r w:rsidR="007C3A6F">
          <w:rPr>
            <w:webHidden/>
          </w:rPr>
          <w:t>35</w:t>
        </w:r>
        <w:r w:rsidR="00385FA2">
          <w:rPr>
            <w:webHidden/>
          </w:rPr>
          <w:fldChar w:fldCharType="end"/>
        </w:r>
      </w:hyperlink>
    </w:p>
    <w:p w14:paraId="7BCE1405" w14:textId="7E312CF4" w:rsidR="00385FA2" w:rsidRDefault="0039202A">
      <w:pPr>
        <w:pStyle w:val="TOC3"/>
        <w:tabs>
          <w:tab w:val="left" w:pos="1474"/>
          <w:tab w:val="right" w:leader="dot" w:pos="8302"/>
        </w:tabs>
        <w:rPr>
          <w:rFonts w:eastAsiaTheme="minorEastAsia" w:cstheme="minorBidi"/>
        </w:rPr>
      </w:pPr>
      <w:hyperlink w:anchor="_Toc6493626" w:history="1">
        <w:r w:rsidR="00385FA2" w:rsidRPr="00AA165B">
          <w:rPr>
            <w:rStyle w:val="Hyperlink"/>
          </w:rPr>
          <w:t>6.1.4</w:t>
        </w:r>
        <w:r w:rsidR="00385FA2">
          <w:rPr>
            <w:rFonts w:eastAsiaTheme="minorEastAsia" w:cstheme="minorBidi"/>
          </w:rPr>
          <w:tab/>
        </w:r>
        <w:r w:rsidR="00385FA2" w:rsidRPr="00AA165B">
          <w:rPr>
            <w:rStyle w:val="Hyperlink"/>
          </w:rPr>
          <w:t>Rationale for Recommendation 11</w:t>
        </w:r>
        <w:r w:rsidR="00385FA2">
          <w:rPr>
            <w:webHidden/>
          </w:rPr>
          <w:tab/>
        </w:r>
        <w:r w:rsidR="00385FA2">
          <w:rPr>
            <w:webHidden/>
          </w:rPr>
          <w:fldChar w:fldCharType="begin"/>
        </w:r>
        <w:r w:rsidR="00385FA2">
          <w:rPr>
            <w:webHidden/>
          </w:rPr>
          <w:instrText xml:space="preserve"> PAGEREF _Toc6493626 \h </w:instrText>
        </w:r>
        <w:r w:rsidR="00385FA2">
          <w:rPr>
            <w:webHidden/>
          </w:rPr>
        </w:r>
        <w:r w:rsidR="00385FA2">
          <w:rPr>
            <w:webHidden/>
          </w:rPr>
          <w:fldChar w:fldCharType="separate"/>
        </w:r>
        <w:r w:rsidR="007C3A6F">
          <w:rPr>
            <w:webHidden/>
          </w:rPr>
          <w:t>35</w:t>
        </w:r>
        <w:r w:rsidR="00385FA2">
          <w:rPr>
            <w:webHidden/>
          </w:rPr>
          <w:fldChar w:fldCharType="end"/>
        </w:r>
      </w:hyperlink>
    </w:p>
    <w:p w14:paraId="2BE2F5C9" w14:textId="3F9680EE" w:rsidR="00385FA2" w:rsidRDefault="0039202A">
      <w:pPr>
        <w:pStyle w:val="TOC2"/>
        <w:tabs>
          <w:tab w:val="left" w:pos="1474"/>
          <w:tab w:val="right" w:leader="dot" w:pos="8302"/>
        </w:tabs>
        <w:rPr>
          <w:rFonts w:eastAsiaTheme="minorEastAsia" w:cstheme="minorBidi"/>
        </w:rPr>
      </w:pPr>
      <w:hyperlink w:anchor="_Toc6493627" w:history="1">
        <w:r w:rsidR="00385FA2" w:rsidRPr="00AA165B">
          <w:rPr>
            <w:rStyle w:val="Hyperlink"/>
          </w:rPr>
          <w:t>6.2</w:t>
        </w:r>
        <w:r w:rsidR="00385FA2">
          <w:rPr>
            <w:rFonts w:eastAsiaTheme="minorEastAsia" w:cstheme="minorBidi"/>
          </w:rPr>
          <w:tab/>
        </w:r>
        <w:r w:rsidR="00385FA2" w:rsidRPr="00AA165B">
          <w:rPr>
            <w:rStyle w:val="Hyperlink"/>
          </w:rPr>
          <w:t>Presurgical Infant Maxillary Arch Repositioning</w:t>
        </w:r>
        <w:r w:rsidR="00385FA2">
          <w:rPr>
            <w:webHidden/>
          </w:rPr>
          <w:tab/>
        </w:r>
        <w:r w:rsidR="00385FA2">
          <w:rPr>
            <w:webHidden/>
          </w:rPr>
          <w:fldChar w:fldCharType="begin"/>
        </w:r>
        <w:r w:rsidR="00385FA2">
          <w:rPr>
            <w:webHidden/>
          </w:rPr>
          <w:instrText xml:space="preserve"> PAGEREF _Toc6493627 \h </w:instrText>
        </w:r>
        <w:r w:rsidR="00385FA2">
          <w:rPr>
            <w:webHidden/>
          </w:rPr>
        </w:r>
        <w:r w:rsidR="00385FA2">
          <w:rPr>
            <w:webHidden/>
          </w:rPr>
          <w:fldChar w:fldCharType="separate"/>
        </w:r>
        <w:r w:rsidR="007C3A6F">
          <w:rPr>
            <w:webHidden/>
          </w:rPr>
          <w:t>36</w:t>
        </w:r>
        <w:r w:rsidR="00385FA2">
          <w:rPr>
            <w:webHidden/>
          </w:rPr>
          <w:fldChar w:fldCharType="end"/>
        </w:r>
      </w:hyperlink>
    </w:p>
    <w:p w14:paraId="3CFBDE23" w14:textId="0BDD00B5" w:rsidR="00385FA2" w:rsidRDefault="0039202A">
      <w:pPr>
        <w:pStyle w:val="TOC3"/>
        <w:tabs>
          <w:tab w:val="left" w:pos="1474"/>
          <w:tab w:val="right" w:leader="dot" w:pos="8302"/>
        </w:tabs>
        <w:rPr>
          <w:rFonts w:eastAsiaTheme="minorEastAsia" w:cstheme="minorBidi"/>
        </w:rPr>
      </w:pPr>
      <w:hyperlink w:anchor="_Toc6493628" w:history="1">
        <w:r w:rsidR="00385FA2" w:rsidRPr="00AA165B">
          <w:rPr>
            <w:rStyle w:val="Hyperlink"/>
          </w:rPr>
          <w:t>6.2.1</w:t>
        </w:r>
        <w:r w:rsidR="00385FA2">
          <w:rPr>
            <w:rFonts w:eastAsiaTheme="minorEastAsia" w:cstheme="minorBidi"/>
          </w:rPr>
          <w:tab/>
        </w:r>
        <w:r w:rsidR="00385FA2" w:rsidRPr="00AA165B">
          <w:rPr>
            <w:rStyle w:val="Hyperlink"/>
          </w:rPr>
          <w:t>Recommendation 12 - Presurgical infant maxillary arch repositioning</w:t>
        </w:r>
        <w:r w:rsidR="00385FA2">
          <w:rPr>
            <w:webHidden/>
          </w:rPr>
          <w:tab/>
        </w:r>
        <w:r w:rsidR="00385FA2">
          <w:rPr>
            <w:webHidden/>
          </w:rPr>
          <w:fldChar w:fldCharType="begin"/>
        </w:r>
        <w:r w:rsidR="00385FA2">
          <w:rPr>
            <w:webHidden/>
          </w:rPr>
          <w:instrText xml:space="preserve"> PAGEREF _Toc6493628 \h </w:instrText>
        </w:r>
        <w:r w:rsidR="00385FA2">
          <w:rPr>
            <w:webHidden/>
          </w:rPr>
        </w:r>
        <w:r w:rsidR="00385FA2">
          <w:rPr>
            <w:webHidden/>
          </w:rPr>
          <w:fldChar w:fldCharType="separate"/>
        </w:r>
        <w:r w:rsidR="007C3A6F">
          <w:rPr>
            <w:webHidden/>
          </w:rPr>
          <w:t>36</w:t>
        </w:r>
        <w:r w:rsidR="00385FA2">
          <w:rPr>
            <w:webHidden/>
          </w:rPr>
          <w:fldChar w:fldCharType="end"/>
        </w:r>
      </w:hyperlink>
    </w:p>
    <w:p w14:paraId="2585AE72" w14:textId="3870D5DA" w:rsidR="00385FA2" w:rsidRDefault="0039202A">
      <w:pPr>
        <w:pStyle w:val="TOC3"/>
        <w:tabs>
          <w:tab w:val="left" w:pos="1474"/>
          <w:tab w:val="right" w:leader="dot" w:pos="8302"/>
        </w:tabs>
        <w:rPr>
          <w:rFonts w:eastAsiaTheme="minorEastAsia" w:cstheme="minorBidi"/>
        </w:rPr>
      </w:pPr>
      <w:hyperlink w:anchor="_Toc6493629" w:history="1">
        <w:r w:rsidR="00385FA2" w:rsidRPr="00AA165B">
          <w:rPr>
            <w:rStyle w:val="Hyperlink"/>
          </w:rPr>
          <w:t>6.2.2</w:t>
        </w:r>
        <w:r w:rsidR="00385FA2">
          <w:rPr>
            <w:rFonts w:eastAsiaTheme="minorEastAsia" w:cstheme="minorBidi"/>
          </w:rPr>
          <w:tab/>
        </w:r>
        <w:r w:rsidR="00385FA2" w:rsidRPr="00AA165B">
          <w:rPr>
            <w:rStyle w:val="Hyperlink"/>
          </w:rPr>
          <w:t>Rationale for Recommendation 12</w:t>
        </w:r>
        <w:r w:rsidR="00385FA2">
          <w:rPr>
            <w:webHidden/>
          </w:rPr>
          <w:tab/>
        </w:r>
        <w:r w:rsidR="00385FA2">
          <w:rPr>
            <w:webHidden/>
          </w:rPr>
          <w:fldChar w:fldCharType="begin"/>
        </w:r>
        <w:r w:rsidR="00385FA2">
          <w:rPr>
            <w:webHidden/>
          </w:rPr>
          <w:instrText xml:space="preserve"> PAGEREF _Toc6493629 \h </w:instrText>
        </w:r>
        <w:r w:rsidR="00385FA2">
          <w:rPr>
            <w:webHidden/>
          </w:rPr>
        </w:r>
        <w:r w:rsidR="00385FA2">
          <w:rPr>
            <w:webHidden/>
          </w:rPr>
          <w:fldChar w:fldCharType="separate"/>
        </w:r>
        <w:r w:rsidR="007C3A6F">
          <w:rPr>
            <w:webHidden/>
          </w:rPr>
          <w:t>37</w:t>
        </w:r>
        <w:r w:rsidR="00385FA2">
          <w:rPr>
            <w:webHidden/>
          </w:rPr>
          <w:fldChar w:fldCharType="end"/>
        </w:r>
      </w:hyperlink>
    </w:p>
    <w:p w14:paraId="14821B11" w14:textId="5BC8EB94" w:rsidR="00385FA2" w:rsidRDefault="0039202A">
      <w:pPr>
        <w:pStyle w:val="TOC2"/>
        <w:tabs>
          <w:tab w:val="left" w:pos="1474"/>
          <w:tab w:val="right" w:leader="dot" w:pos="8302"/>
        </w:tabs>
        <w:rPr>
          <w:rFonts w:eastAsiaTheme="minorEastAsia" w:cstheme="minorBidi"/>
        </w:rPr>
      </w:pPr>
      <w:hyperlink w:anchor="_Toc6493630" w:history="1">
        <w:r w:rsidR="00385FA2" w:rsidRPr="00AA165B">
          <w:rPr>
            <w:rStyle w:val="Hyperlink"/>
          </w:rPr>
          <w:t>6.3</w:t>
        </w:r>
        <w:r w:rsidR="00385FA2">
          <w:rPr>
            <w:rFonts w:eastAsiaTheme="minorEastAsia" w:cstheme="minorBidi"/>
          </w:rPr>
          <w:tab/>
        </w:r>
        <w:r w:rsidR="00385FA2" w:rsidRPr="00AA165B">
          <w:rPr>
            <w:rStyle w:val="Hyperlink"/>
          </w:rPr>
          <w:t>Maxillary Arch Expansion</w:t>
        </w:r>
        <w:r w:rsidR="00385FA2">
          <w:rPr>
            <w:webHidden/>
          </w:rPr>
          <w:tab/>
        </w:r>
        <w:r w:rsidR="00385FA2">
          <w:rPr>
            <w:webHidden/>
          </w:rPr>
          <w:fldChar w:fldCharType="begin"/>
        </w:r>
        <w:r w:rsidR="00385FA2">
          <w:rPr>
            <w:webHidden/>
          </w:rPr>
          <w:instrText xml:space="preserve"> PAGEREF _Toc6493630 \h </w:instrText>
        </w:r>
        <w:r w:rsidR="00385FA2">
          <w:rPr>
            <w:webHidden/>
          </w:rPr>
        </w:r>
        <w:r w:rsidR="00385FA2">
          <w:rPr>
            <w:webHidden/>
          </w:rPr>
          <w:fldChar w:fldCharType="separate"/>
        </w:r>
        <w:r w:rsidR="007C3A6F">
          <w:rPr>
            <w:webHidden/>
          </w:rPr>
          <w:t>38</w:t>
        </w:r>
        <w:r w:rsidR="00385FA2">
          <w:rPr>
            <w:webHidden/>
          </w:rPr>
          <w:fldChar w:fldCharType="end"/>
        </w:r>
      </w:hyperlink>
    </w:p>
    <w:p w14:paraId="5E5511DF" w14:textId="46026F5F" w:rsidR="00385FA2" w:rsidRDefault="0039202A">
      <w:pPr>
        <w:pStyle w:val="TOC3"/>
        <w:tabs>
          <w:tab w:val="left" w:pos="1474"/>
          <w:tab w:val="right" w:leader="dot" w:pos="8302"/>
        </w:tabs>
        <w:rPr>
          <w:rFonts w:eastAsiaTheme="minorEastAsia" w:cstheme="minorBidi"/>
        </w:rPr>
      </w:pPr>
      <w:hyperlink w:anchor="_Toc6493631" w:history="1">
        <w:r w:rsidR="00385FA2" w:rsidRPr="00AA165B">
          <w:rPr>
            <w:rStyle w:val="Hyperlink"/>
          </w:rPr>
          <w:t>6.3.1</w:t>
        </w:r>
        <w:r w:rsidR="00385FA2">
          <w:rPr>
            <w:rFonts w:eastAsiaTheme="minorEastAsia" w:cstheme="minorBidi"/>
          </w:rPr>
          <w:tab/>
        </w:r>
        <w:r w:rsidR="00385FA2" w:rsidRPr="00AA165B">
          <w:rPr>
            <w:rStyle w:val="Hyperlink"/>
          </w:rPr>
          <w:t>Recommendation 13 - Maxillary arch expansion</w:t>
        </w:r>
        <w:r w:rsidR="00385FA2">
          <w:rPr>
            <w:webHidden/>
          </w:rPr>
          <w:tab/>
        </w:r>
        <w:r w:rsidR="00385FA2">
          <w:rPr>
            <w:webHidden/>
          </w:rPr>
          <w:fldChar w:fldCharType="begin"/>
        </w:r>
        <w:r w:rsidR="00385FA2">
          <w:rPr>
            <w:webHidden/>
          </w:rPr>
          <w:instrText xml:space="preserve"> PAGEREF _Toc6493631 \h </w:instrText>
        </w:r>
        <w:r w:rsidR="00385FA2">
          <w:rPr>
            <w:webHidden/>
          </w:rPr>
        </w:r>
        <w:r w:rsidR="00385FA2">
          <w:rPr>
            <w:webHidden/>
          </w:rPr>
          <w:fldChar w:fldCharType="separate"/>
        </w:r>
        <w:r w:rsidR="007C3A6F">
          <w:rPr>
            <w:webHidden/>
          </w:rPr>
          <w:t>38</w:t>
        </w:r>
        <w:r w:rsidR="00385FA2">
          <w:rPr>
            <w:webHidden/>
          </w:rPr>
          <w:fldChar w:fldCharType="end"/>
        </w:r>
      </w:hyperlink>
    </w:p>
    <w:p w14:paraId="009B88C8" w14:textId="66776AD9" w:rsidR="00385FA2" w:rsidRDefault="0039202A">
      <w:pPr>
        <w:pStyle w:val="TOC3"/>
        <w:tabs>
          <w:tab w:val="left" w:pos="1474"/>
          <w:tab w:val="right" w:leader="dot" w:pos="8302"/>
        </w:tabs>
        <w:rPr>
          <w:rFonts w:eastAsiaTheme="minorEastAsia" w:cstheme="minorBidi"/>
        </w:rPr>
      </w:pPr>
      <w:hyperlink w:anchor="_Toc6493632" w:history="1">
        <w:r w:rsidR="00385FA2" w:rsidRPr="00AA165B">
          <w:rPr>
            <w:rStyle w:val="Hyperlink"/>
          </w:rPr>
          <w:t>6.3.2</w:t>
        </w:r>
        <w:r w:rsidR="00385FA2">
          <w:rPr>
            <w:rFonts w:eastAsiaTheme="minorEastAsia" w:cstheme="minorBidi"/>
          </w:rPr>
          <w:tab/>
        </w:r>
        <w:r w:rsidR="00385FA2" w:rsidRPr="00AA165B">
          <w:rPr>
            <w:rStyle w:val="Hyperlink"/>
          </w:rPr>
          <w:t>Rationale for Recommendation 13</w:t>
        </w:r>
        <w:r w:rsidR="00385FA2">
          <w:rPr>
            <w:webHidden/>
          </w:rPr>
          <w:tab/>
        </w:r>
        <w:r w:rsidR="00385FA2">
          <w:rPr>
            <w:webHidden/>
          </w:rPr>
          <w:fldChar w:fldCharType="begin"/>
        </w:r>
        <w:r w:rsidR="00385FA2">
          <w:rPr>
            <w:webHidden/>
          </w:rPr>
          <w:instrText xml:space="preserve"> PAGEREF _Toc6493632 \h </w:instrText>
        </w:r>
        <w:r w:rsidR="00385FA2">
          <w:rPr>
            <w:webHidden/>
          </w:rPr>
        </w:r>
        <w:r w:rsidR="00385FA2">
          <w:rPr>
            <w:webHidden/>
          </w:rPr>
          <w:fldChar w:fldCharType="separate"/>
        </w:r>
        <w:r w:rsidR="007C3A6F">
          <w:rPr>
            <w:webHidden/>
          </w:rPr>
          <w:t>38</w:t>
        </w:r>
        <w:r w:rsidR="00385FA2">
          <w:rPr>
            <w:webHidden/>
          </w:rPr>
          <w:fldChar w:fldCharType="end"/>
        </w:r>
      </w:hyperlink>
    </w:p>
    <w:p w14:paraId="69DB224B" w14:textId="0E4AF0C9" w:rsidR="00385FA2" w:rsidRDefault="0039202A">
      <w:pPr>
        <w:pStyle w:val="TOC2"/>
        <w:tabs>
          <w:tab w:val="left" w:pos="1474"/>
          <w:tab w:val="right" w:leader="dot" w:pos="8302"/>
        </w:tabs>
        <w:rPr>
          <w:rFonts w:eastAsiaTheme="minorEastAsia" w:cstheme="minorBidi"/>
        </w:rPr>
      </w:pPr>
      <w:hyperlink w:anchor="_Toc6493633" w:history="1">
        <w:r w:rsidR="00385FA2" w:rsidRPr="00AA165B">
          <w:rPr>
            <w:rStyle w:val="Hyperlink"/>
          </w:rPr>
          <w:t>6.4</w:t>
        </w:r>
        <w:r w:rsidR="00385FA2">
          <w:rPr>
            <w:rFonts w:eastAsiaTheme="minorEastAsia" w:cstheme="minorBidi"/>
          </w:rPr>
          <w:tab/>
        </w:r>
        <w:r w:rsidR="00385FA2" w:rsidRPr="00AA165B">
          <w:rPr>
            <w:rStyle w:val="Hyperlink"/>
          </w:rPr>
          <w:t>Mixed Dentition Treatment</w:t>
        </w:r>
        <w:r w:rsidR="00385FA2">
          <w:rPr>
            <w:webHidden/>
          </w:rPr>
          <w:tab/>
        </w:r>
        <w:r w:rsidR="00385FA2">
          <w:rPr>
            <w:webHidden/>
          </w:rPr>
          <w:fldChar w:fldCharType="begin"/>
        </w:r>
        <w:r w:rsidR="00385FA2">
          <w:rPr>
            <w:webHidden/>
          </w:rPr>
          <w:instrText xml:space="preserve"> PAGEREF _Toc6493633 \h </w:instrText>
        </w:r>
        <w:r w:rsidR="00385FA2">
          <w:rPr>
            <w:webHidden/>
          </w:rPr>
        </w:r>
        <w:r w:rsidR="00385FA2">
          <w:rPr>
            <w:webHidden/>
          </w:rPr>
          <w:fldChar w:fldCharType="separate"/>
        </w:r>
        <w:r w:rsidR="007C3A6F">
          <w:rPr>
            <w:webHidden/>
          </w:rPr>
          <w:t>38</w:t>
        </w:r>
        <w:r w:rsidR="00385FA2">
          <w:rPr>
            <w:webHidden/>
          </w:rPr>
          <w:fldChar w:fldCharType="end"/>
        </w:r>
      </w:hyperlink>
    </w:p>
    <w:p w14:paraId="16BF7596" w14:textId="6C03FC59" w:rsidR="00385FA2" w:rsidRDefault="0039202A">
      <w:pPr>
        <w:pStyle w:val="TOC3"/>
        <w:tabs>
          <w:tab w:val="left" w:pos="1474"/>
          <w:tab w:val="right" w:leader="dot" w:pos="8302"/>
        </w:tabs>
        <w:rPr>
          <w:rFonts w:eastAsiaTheme="minorEastAsia" w:cstheme="minorBidi"/>
        </w:rPr>
      </w:pPr>
      <w:hyperlink w:anchor="_Toc6493634" w:history="1">
        <w:r w:rsidR="00385FA2" w:rsidRPr="00AA165B">
          <w:rPr>
            <w:rStyle w:val="Hyperlink"/>
          </w:rPr>
          <w:t>6.4.1</w:t>
        </w:r>
        <w:r w:rsidR="00385FA2">
          <w:rPr>
            <w:rFonts w:eastAsiaTheme="minorEastAsia" w:cstheme="minorBidi"/>
          </w:rPr>
          <w:tab/>
        </w:r>
        <w:r w:rsidR="00385FA2" w:rsidRPr="00AA165B">
          <w:rPr>
            <w:rStyle w:val="Hyperlink"/>
          </w:rPr>
          <w:t>Recommendation 14 - Mixed dentition treatment</w:t>
        </w:r>
        <w:r w:rsidR="00385FA2">
          <w:rPr>
            <w:webHidden/>
          </w:rPr>
          <w:tab/>
        </w:r>
        <w:r w:rsidR="00385FA2">
          <w:rPr>
            <w:webHidden/>
          </w:rPr>
          <w:fldChar w:fldCharType="begin"/>
        </w:r>
        <w:r w:rsidR="00385FA2">
          <w:rPr>
            <w:webHidden/>
          </w:rPr>
          <w:instrText xml:space="preserve"> PAGEREF _Toc6493634 \h </w:instrText>
        </w:r>
        <w:r w:rsidR="00385FA2">
          <w:rPr>
            <w:webHidden/>
          </w:rPr>
        </w:r>
        <w:r w:rsidR="00385FA2">
          <w:rPr>
            <w:webHidden/>
          </w:rPr>
          <w:fldChar w:fldCharType="separate"/>
        </w:r>
        <w:r w:rsidR="007C3A6F">
          <w:rPr>
            <w:webHidden/>
          </w:rPr>
          <w:t>39</w:t>
        </w:r>
        <w:r w:rsidR="00385FA2">
          <w:rPr>
            <w:webHidden/>
          </w:rPr>
          <w:fldChar w:fldCharType="end"/>
        </w:r>
      </w:hyperlink>
    </w:p>
    <w:p w14:paraId="4A0EAE5E" w14:textId="6FF4DE69" w:rsidR="00385FA2" w:rsidRDefault="0039202A">
      <w:pPr>
        <w:pStyle w:val="TOC3"/>
        <w:tabs>
          <w:tab w:val="left" w:pos="1474"/>
          <w:tab w:val="right" w:leader="dot" w:pos="8302"/>
        </w:tabs>
        <w:rPr>
          <w:rFonts w:eastAsiaTheme="minorEastAsia" w:cstheme="minorBidi"/>
        </w:rPr>
      </w:pPr>
      <w:hyperlink w:anchor="_Toc6493635" w:history="1">
        <w:r w:rsidR="00385FA2" w:rsidRPr="00AA165B">
          <w:rPr>
            <w:rStyle w:val="Hyperlink"/>
          </w:rPr>
          <w:t>6.4.2</w:t>
        </w:r>
        <w:r w:rsidR="00385FA2">
          <w:rPr>
            <w:rFonts w:eastAsiaTheme="minorEastAsia" w:cstheme="minorBidi"/>
          </w:rPr>
          <w:tab/>
        </w:r>
        <w:r w:rsidR="00385FA2" w:rsidRPr="00AA165B">
          <w:rPr>
            <w:rStyle w:val="Hyperlink"/>
          </w:rPr>
          <w:t>Rationale for Recommendation 14</w:t>
        </w:r>
        <w:r w:rsidR="00385FA2">
          <w:rPr>
            <w:webHidden/>
          </w:rPr>
          <w:tab/>
        </w:r>
        <w:r w:rsidR="00385FA2">
          <w:rPr>
            <w:webHidden/>
          </w:rPr>
          <w:fldChar w:fldCharType="begin"/>
        </w:r>
        <w:r w:rsidR="00385FA2">
          <w:rPr>
            <w:webHidden/>
          </w:rPr>
          <w:instrText xml:space="preserve"> PAGEREF _Toc6493635 \h </w:instrText>
        </w:r>
        <w:r w:rsidR="00385FA2">
          <w:rPr>
            <w:webHidden/>
          </w:rPr>
        </w:r>
        <w:r w:rsidR="00385FA2">
          <w:rPr>
            <w:webHidden/>
          </w:rPr>
          <w:fldChar w:fldCharType="separate"/>
        </w:r>
        <w:r w:rsidR="007C3A6F">
          <w:rPr>
            <w:webHidden/>
          </w:rPr>
          <w:t>39</w:t>
        </w:r>
        <w:r w:rsidR="00385FA2">
          <w:rPr>
            <w:webHidden/>
          </w:rPr>
          <w:fldChar w:fldCharType="end"/>
        </w:r>
      </w:hyperlink>
    </w:p>
    <w:p w14:paraId="304432CD" w14:textId="20055A8E" w:rsidR="00385FA2" w:rsidRDefault="0039202A">
      <w:pPr>
        <w:pStyle w:val="TOC2"/>
        <w:tabs>
          <w:tab w:val="left" w:pos="1474"/>
          <w:tab w:val="right" w:leader="dot" w:pos="8302"/>
        </w:tabs>
        <w:rPr>
          <w:rFonts w:eastAsiaTheme="minorEastAsia" w:cstheme="minorBidi"/>
        </w:rPr>
      </w:pPr>
      <w:hyperlink w:anchor="_Toc6493636" w:history="1">
        <w:r w:rsidR="00385FA2" w:rsidRPr="00AA165B">
          <w:rPr>
            <w:rStyle w:val="Hyperlink"/>
          </w:rPr>
          <w:t>6.5</w:t>
        </w:r>
        <w:r w:rsidR="00385FA2">
          <w:rPr>
            <w:rFonts w:eastAsiaTheme="minorEastAsia" w:cstheme="minorBidi"/>
          </w:rPr>
          <w:tab/>
        </w:r>
        <w:r w:rsidR="00385FA2" w:rsidRPr="00AA165B">
          <w:rPr>
            <w:rStyle w:val="Hyperlink"/>
          </w:rPr>
          <w:t>Permanent Dentition Treatment</w:t>
        </w:r>
        <w:r w:rsidR="00385FA2">
          <w:rPr>
            <w:webHidden/>
          </w:rPr>
          <w:tab/>
        </w:r>
        <w:r w:rsidR="00385FA2">
          <w:rPr>
            <w:webHidden/>
          </w:rPr>
          <w:fldChar w:fldCharType="begin"/>
        </w:r>
        <w:r w:rsidR="00385FA2">
          <w:rPr>
            <w:webHidden/>
          </w:rPr>
          <w:instrText xml:space="preserve"> PAGEREF _Toc6493636 \h </w:instrText>
        </w:r>
        <w:r w:rsidR="00385FA2">
          <w:rPr>
            <w:webHidden/>
          </w:rPr>
        </w:r>
        <w:r w:rsidR="00385FA2">
          <w:rPr>
            <w:webHidden/>
          </w:rPr>
          <w:fldChar w:fldCharType="separate"/>
        </w:r>
        <w:r w:rsidR="007C3A6F">
          <w:rPr>
            <w:webHidden/>
          </w:rPr>
          <w:t>40</w:t>
        </w:r>
        <w:r w:rsidR="00385FA2">
          <w:rPr>
            <w:webHidden/>
          </w:rPr>
          <w:fldChar w:fldCharType="end"/>
        </w:r>
      </w:hyperlink>
    </w:p>
    <w:p w14:paraId="435DB678" w14:textId="086FCF88" w:rsidR="00385FA2" w:rsidRDefault="0039202A">
      <w:pPr>
        <w:pStyle w:val="TOC3"/>
        <w:tabs>
          <w:tab w:val="left" w:pos="1474"/>
          <w:tab w:val="right" w:leader="dot" w:pos="8302"/>
        </w:tabs>
        <w:rPr>
          <w:rFonts w:eastAsiaTheme="minorEastAsia" w:cstheme="minorBidi"/>
        </w:rPr>
      </w:pPr>
      <w:hyperlink w:anchor="_Toc6493637" w:history="1">
        <w:r w:rsidR="00385FA2" w:rsidRPr="00AA165B">
          <w:rPr>
            <w:rStyle w:val="Hyperlink"/>
          </w:rPr>
          <w:t>6.5.1</w:t>
        </w:r>
        <w:r w:rsidR="00385FA2">
          <w:rPr>
            <w:rFonts w:eastAsiaTheme="minorEastAsia" w:cstheme="minorBidi"/>
          </w:rPr>
          <w:tab/>
        </w:r>
        <w:r w:rsidR="00385FA2" w:rsidRPr="00AA165B">
          <w:rPr>
            <w:rStyle w:val="Hyperlink"/>
          </w:rPr>
          <w:t>Recommendation 15 - Permanent dentition treatment</w:t>
        </w:r>
        <w:r w:rsidR="00385FA2">
          <w:rPr>
            <w:webHidden/>
          </w:rPr>
          <w:tab/>
        </w:r>
        <w:r w:rsidR="00385FA2">
          <w:rPr>
            <w:webHidden/>
          </w:rPr>
          <w:fldChar w:fldCharType="begin"/>
        </w:r>
        <w:r w:rsidR="00385FA2">
          <w:rPr>
            <w:webHidden/>
          </w:rPr>
          <w:instrText xml:space="preserve"> PAGEREF _Toc6493637 \h </w:instrText>
        </w:r>
        <w:r w:rsidR="00385FA2">
          <w:rPr>
            <w:webHidden/>
          </w:rPr>
        </w:r>
        <w:r w:rsidR="00385FA2">
          <w:rPr>
            <w:webHidden/>
          </w:rPr>
          <w:fldChar w:fldCharType="separate"/>
        </w:r>
        <w:r w:rsidR="007C3A6F">
          <w:rPr>
            <w:webHidden/>
          </w:rPr>
          <w:t>41</w:t>
        </w:r>
        <w:r w:rsidR="00385FA2">
          <w:rPr>
            <w:webHidden/>
          </w:rPr>
          <w:fldChar w:fldCharType="end"/>
        </w:r>
      </w:hyperlink>
    </w:p>
    <w:p w14:paraId="7D2DE4D1" w14:textId="447954FF" w:rsidR="00385FA2" w:rsidRDefault="0039202A">
      <w:pPr>
        <w:pStyle w:val="TOC3"/>
        <w:tabs>
          <w:tab w:val="left" w:pos="1474"/>
          <w:tab w:val="right" w:leader="dot" w:pos="8302"/>
        </w:tabs>
        <w:rPr>
          <w:rFonts w:eastAsiaTheme="minorEastAsia" w:cstheme="minorBidi"/>
        </w:rPr>
      </w:pPr>
      <w:hyperlink w:anchor="_Toc6493638" w:history="1">
        <w:r w:rsidR="00385FA2" w:rsidRPr="00AA165B">
          <w:rPr>
            <w:rStyle w:val="Hyperlink"/>
          </w:rPr>
          <w:t>6.5.2</w:t>
        </w:r>
        <w:r w:rsidR="00385FA2">
          <w:rPr>
            <w:rFonts w:eastAsiaTheme="minorEastAsia" w:cstheme="minorBidi"/>
          </w:rPr>
          <w:tab/>
        </w:r>
        <w:r w:rsidR="00385FA2" w:rsidRPr="00AA165B">
          <w:rPr>
            <w:rStyle w:val="Hyperlink"/>
          </w:rPr>
          <w:t>Rationale for Recommendation 15</w:t>
        </w:r>
        <w:r w:rsidR="00385FA2">
          <w:rPr>
            <w:webHidden/>
          </w:rPr>
          <w:tab/>
        </w:r>
        <w:r w:rsidR="00385FA2">
          <w:rPr>
            <w:webHidden/>
          </w:rPr>
          <w:fldChar w:fldCharType="begin"/>
        </w:r>
        <w:r w:rsidR="00385FA2">
          <w:rPr>
            <w:webHidden/>
          </w:rPr>
          <w:instrText xml:space="preserve"> PAGEREF _Toc6493638 \h </w:instrText>
        </w:r>
        <w:r w:rsidR="00385FA2">
          <w:rPr>
            <w:webHidden/>
          </w:rPr>
        </w:r>
        <w:r w:rsidR="00385FA2">
          <w:rPr>
            <w:webHidden/>
          </w:rPr>
          <w:fldChar w:fldCharType="separate"/>
        </w:r>
        <w:r w:rsidR="007C3A6F">
          <w:rPr>
            <w:webHidden/>
          </w:rPr>
          <w:t>42</w:t>
        </w:r>
        <w:r w:rsidR="00385FA2">
          <w:rPr>
            <w:webHidden/>
          </w:rPr>
          <w:fldChar w:fldCharType="end"/>
        </w:r>
      </w:hyperlink>
    </w:p>
    <w:p w14:paraId="64B03436" w14:textId="7DBE8423" w:rsidR="00385FA2" w:rsidRDefault="0039202A">
      <w:pPr>
        <w:pStyle w:val="TOC2"/>
        <w:tabs>
          <w:tab w:val="left" w:pos="1474"/>
          <w:tab w:val="right" w:leader="dot" w:pos="8302"/>
        </w:tabs>
        <w:rPr>
          <w:rFonts w:eastAsiaTheme="minorEastAsia" w:cstheme="minorBidi"/>
        </w:rPr>
      </w:pPr>
      <w:hyperlink w:anchor="_Toc6493639" w:history="1">
        <w:r w:rsidR="00385FA2" w:rsidRPr="00AA165B">
          <w:rPr>
            <w:rStyle w:val="Hyperlink"/>
          </w:rPr>
          <w:t>6.6</w:t>
        </w:r>
        <w:r w:rsidR="00385FA2">
          <w:rPr>
            <w:rFonts w:eastAsiaTheme="minorEastAsia" w:cstheme="minorBidi"/>
          </w:rPr>
          <w:tab/>
        </w:r>
        <w:r w:rsidR="00385FA2" w:rsidRPr="00AA165B">
          <w:rPr>
            <w:rStyle w:val="Hyperlink"/>
          </w:rPr>
          <w:t>Supply of retainers and supervision of retention</w:t>
        </w:r>
        <w:r w:rsidR="00385FA2">
          <w:rPr>
            <w:webHidden/>
          </w:rPr>
          <w:tab/>
        </w:r>
        <w:r w:rsidR="00385FA2">
          <w:rPr>
            <w:webHidden/>
          </w:rPr>
          <w:fldChar w:fldCharType="begin"/>
        </w:r>
        <w:r w:rsidR="00385FA2">
          <w:rPr>
            <w:webHidden/>
          </w:rPr>
          <w:instrText xml:space="preserve"> PAGEREF _Toc6493639 \h </w:instrText>
        </w:r>
        <w:r w:rsidR="00385FA2">
          <w:rPr>
            <w:webHidden/>
          </w:rPr>
        </w:r>
        <w:r w:rsidR="00385FA2">
          <w:rPr>
            <w:webHidden/>
          </w:rPr>
          <w:fldChar w:fldCharType="separate"/>
        </w:r>
        <w:r w:rsidR="007C3A6F">
          <w:rPr>
            <w:webHidden/>
          </w:rPr>
          <w:t>42</w:t>
        </w:r>
        <w:r w:rsidR="00385FA2">
          <w:rPr>
            <w:webHidden/>
          </w:rPr>
          <w:fldChar w:fldCharType="end"/>
        </w:r>
      </w:hyperlink>
    </w:p>
    <w:p w14:paraId="56CFF96C" w14:textId="10E03A30" w:rsidR="00385FA2" w:rsidRDefault="0039202A">
      <w:pPr>
        <w:pStyle w:val="TOC3"/>
        <w:tabs>
          <w:tab w:val="left" w:pos="1474"/>
          <w:tab w:val="right" w:leader="dot" w:pos="8302"/>
        </w:tabs>
        <w:rPr>
          <w:rFonts w:eastAsiaTheme="minorEastAsia" w:cstheme="minorBidi"/>
        </w:rPr>
      </w:pPr>
      <w:hyperlink w:anchor="_Toc6493640" w:history="1">
        <w:r w:rsidR="00385FA2" w:rsidRPr="00AA165B">
          <w:rPr>
            <w:rStyle w:val="Hyperlink"/>
          </w:rPr>
          <w:t>6.6.1</w:t>
        </w:r>
        <w:r w:rsidR="00385FA2">
          <w:rPr>
            <w:rFonts w:eastAsiaTheme="minorEastAsia" w:cstheme="minorBidi"/>
          </w:rPr>
          <w:tab/>
        </w:r>
        <w:r w:rsidR="00385FA2" w:rsidRPr="00AA165B">
          <w:rPr>
            <w:rStyle w:val="Hyperlink"/>
          </w:rPr>
          <w:t>Recommendation 16 - Supply of retainers and supervision of retention</w:t>
        </w:r>
        <w:r w:rsidR="00385FA2">
          <w:rPr>
            <w:webHidden/>
          </w:rPr>
          <w:tab/>
        </w:r>
        <w:r w:rsidR="00385FA2">
          <w:rPr>
            <w:webHidden/>
          </w:rPr>
          <w:fldChar w:fldCharType="begin"/>
        </w:r>
        <w:r w:rsidR="00385FA2">
          <w:rPr>
            <w:webHidden/>
          </w:rPr>
          <w:instrText xml:space="preserve"> PAGEREF _Toc6493640 \h </w:instrText>
        </w:r>
        <w:r w:rsidR="00385FA2">
          <w:rPr>
            <w:webHidden/>
          </w:rPr>
        </w:r>
        <w:r w:rsidR="00385FA2">
          <w:rPr>
            <w:webHidden/>
          </w:rPr>
          <w:fldChar w:fldCharType="separate"/>
        </w:r>
        <w:r w:rsidR="007C3A6F">
          <w:rPr>
            <w:webHidden/>
          </w:rPr>
          <w:t>42</w:t>
        </w:r>
        <w:r w:rsidR="00385FA2">
          <w:rPr>
            <w:webHidden/>
          </w:rPr>
          <w:fldChar w:fldCharType="end"/>
        </w:r>
      </w:hyperlink>
    </w:p>
    <w:p w14:paraId="03A07D1A" w14:textId="05250681" w:rsidR="00385FA2" w:rsidRDefault="0039202A">
      <w:pPr>
        <w:pStyle w:val="TOC3"/>
        <w:tabs>
          <w:tab w:val="left" w:pos="1474"/>
          <w:tab w:val="right" w:leader="dot" w:pos="8302"/>
        </w:tabs>
        <w:rPr>
          <w:rFonts w:eastAsiaTheme="minorEastAsia" w:cstheme="minorBidi"/>
        </w:rPr>
      </w:pPr>
      <w:hyperlink w:anchor="_Toc6493641" w:history="1">
        <w:r w:rsidR="00385FA2" w:rsidRPr="00AA165B">
          <w:rPr>
            <w:rStyle w:val="Hyperlink"/>
          </w:rPr>
          <w:t>6.6.2</w:t>
        </w:r>
        <w:r w:rsidR="00385FA2">
          <w:rPr>
            <w:rFonts w:eastAsiaTheme="minorEastAsia" w:cstheme="minorBidi"/>
          </w:rPr>
          <w:tab/>
        </w:r>
        <w:r w:rsidR="00385FA2" w:rsidRPr="00AA165B">
          <w:rPr>
            <w:rStyle w:val="Hyperlink"/>
          </w:rPr>
          <w:t>Rationale for Recommendation 16</w:t>
        </w:r>
        <w:r w:rsidR="00385FA2">
          <w:rPr>
            <w:webHidden/>
          </w:rPr>
          <w:tab/>
        </w:r>
        <w:r w:rsidR="00385FA2">
          <w:rPr>
            <w:webHidden/>
          </w:rPr>
          <w:fldChar w:fldCharType="begin"/>
        </w:r>
        <w:r w:rsidR="00385FA2">
          <w:rPr>
            <w:webHidden/>
          </w:rPr>
          <w:instrText xml:space="preserve"> PAGEREF _Toc6493641 \h </w:instrText>
        </w:r>
        <w:r w:rsidR="00385FA2">
          <w:rPr>
            <w:webHidden/>
          </w:rPr>
        </w:r>
        <w:r w:rsidR="00385FA2">
          <w:rPr>
            <w:webHidden/>
          </w:rPr>
          <w:fldChar w:fldCharType="separate"/>
        </w:r>
        <w:r w:rsidR="007C3A6F">
          <w:rPr>
            <w:webHidden/>
          </w:rPr>
          <w:t>42</w:t>
        </w:r>
        <w:r w:rsidR="00385FA2">
          <w:rPr>
            <w:webHidden/>
          </w:rPr>
          <w:fldChar w:fldCharType="end"/>
        </w:r>
      </w:hyperlink>
    </w:p>
    <w:p w14:paraId="3EEC1241" w14:textId="787725C7" w:rsidR="00385FA2" w:rsidRDefault="0039202A">
      <w:pPr>
        <w:pStyle w:val="TOC2"/>
        <w:tabs>
          <w:tab w:val="left" w:pos="1474"/>
          <w:tab w:val="right" w:leader="dot" w:pos="8302"/>
        </w:tabs>
        <w:rPr>
          <w:rFonts w:eastAsiaTheme="minorEastAsia" w:cstheme="minorBidi"/>
        </w:rPr>
      </w:pPr>
      <w:hyperlink w:anchor="_Toc6493642" w:history="1">
        <w:r w:rsidR="00385FA2" w:rsidRPr="00AA165B">
          <w:rPr>
            <w:rStyle w:val="Hyperlink"/>
          </w:rPr>
          <w:t>6.7</w:t>
        </w:r>
        <w:r w:rsidR="00385FA2">
          <w:rPr>
            <w:rFonts w:eastAsiaTheme="minorEastAsia" w:cstheme="minorBidi"/>
          </w:rPr>
          <w:tab/>
        </w:r>
        <w:r w:rsidR="00385FA2" w:rsidRPr="00AA165B">
          <w:rPr>
            <w:rStyle w:val="Hyperlink"/>
          </w:rPr>
          <w:t>Jaw Growth Guidance</w:t>
        </w:r>
        <w:r w:rsidR="00385FA2">
          <w:rPr>
            <w:webHidden/>
          </w:rPr>
          <w:tab/>
        </w:r>
        <w:r w:rsidR="00385FA2">
          <w:rPr>
            <w:webHidden/>
          </w:rPr>
          <w:fldChar w:fldCharType="begin"/>
        </w:r>
        <w:r w:rsidR="00385FA2">
          <w:rPr>
            <w:webHidden/>
          </w:rPr>
          <w:instrText xml:space="preserve"> PAGEREF _Toc6493642 \h </w:instrText>
        </w:r>
        <w:r w:rsidR="00385FA2">
          <w:rPr>
            <w:webHidden/>
          </w:rPr>
        </w:r>
        <w:r w:rsidR="00385FA2">
          <w:rPr>
            <w:webHidden/>
          </w:rPr>
          <w:fldChar w:fldCharType="separate"/>
        </w:r>
        <w:r w:rsidR="007C3A6F">
          <w:rPr>
            <w:webHidden/>
          </w:rPr>
          <w:t>43</w:t>
        </w:r>
        <w:r w:rsidR="00385FA2">
          <w:rPr>
            <w:webHidden/>
          </w:rPr>
          <w:fldChar w:fldCharType="end"/>
        </w:r>
      </w:hyperlink>
    </w:p>
    <w:p w14:paraId="01853038" w14:textId="0DF135DD" w:rsidR="00385FA2" w:rsidRDefault="0039202A">
      <w:pPr>
        <w:pStyle w:val="TOC3"/>
        <w:tabs>
          <w:tab w:val="left" w:pos="1474"/>
          <w:tab w:val="right" w:leader="dot" w:pos="8302"/>
        </w:tabs>
        <w:rPr>
          <w:rFonts w:eastAsiaTheme="minorEastAsia" w:cstheme="minorBidi"/>
        </w:rPr>
      </w:pPr>
      <w:hyperlink w:anchor="_Toc6493643" w:history="1">
        <w:r w:rsidR="00385FA2" w:rsidRPr="00AA165B">
          <w:rPr>
            <w:rStyle w:val="Hyperlink"/>
          </w:rPr>
          <w:t>6.7.1</w:t>
        </w:r>
        <w:r w:rsidR="00385FA2">
          <w:rPr>
            <w:rFonts w:eastAsiaTheme="minorEastAsia" w:cstheme="minorBidi"/>
          </w:rPr>
          <w:tab/>
        </w:r>
        <w:r w:rsidR="00385FA2" w:rsidRPr="00AA165B">
          <w:rPr>
            <w:rStyle w:val="Hyperlink"/>
          </w:rPr>
          <w:t>Recommendation 17 - Jaw growth guidance</w:t>
        </w:r>
        <w:r w:rsidR="00385FA2">
          <w:rPr>
            <w:webHidden/>
          </w:rPr>
          <w:tab/>
        </w:r>
        <w:r w:rsidR="00385FA2">
          <w:rPr>
            <w:webHidden/>
          </w:rPr>
          <w:fldChar w:fldCharType="begin"/>
        </w:r>
        <w:r w:rsidR="00385FA2">
          <w:rPr>
            <w:webHidden/>
          </w:rPr>
          <w:instrText xml:space="preserve"> PAGEREF _Toc6493643 \h </w:instrText>
        </w:r>
        <w:r w:rsidR="00385FA2">
          <w:rPr>
            <w:webHidden/>
          </w:rPr>
        </w:r>
        <w:r w:rsidR="00385FA2">
          <w:rPr>
            <w:webHidden/>
          </w:rPr>
          <w:fldChar w:fldCharType="separate"/>
        </w:r>
        <w:r w:rsidR="007C3A6F">
          <w:rPr>
            <w:webHidden/>
          </w:rPr>
          <w:t>43</w:t>
        </w:r>
        <w:r w:rsidR="00385FA2">
          <w:rPr>
            <w:webHidden/>
          </w:rPr>
          <w:fldChar w:fldCharType="end"/>
        </w:r>
      </w:hyperlink>
    </w:p>
    <w:p w14:paraId="6D977755" w14:textId="79AC086B" w:rsidR="00385FA2" w:rsidRDefault="0039202A">
      <w:pPr>
        <w:pStyle w:val="TOC3"/>
        <w:tabs>
          <w:tab w:val="left" w:pos="1474"/>
          <w:tab w:val="right" w:leader="dot" w:pos="8302"/>
        </w:tabs>
        <w:rPr>
          <w:rFonts w:eastAsiaTheme="minorEastAsia" w:cstheme="minorBidi"/>
        </w:rPr>
      </w:pPr>
      <w:hyperlink w:anchor="_Toc6493644" w:history="1">
        <w:r w:rsidR="00385FA2" w:rsidRPr="00AA165B">
          <w:rPr>
            <w:rStyle w:val="Hyperlink"/>
          </w:rPr>
          <w:t>6.7.2</w:t>
        </w:r>
        <w:r w:rsidR="00385FA2">
          <w:rPr>
            <w:rFonts w:eastAsiaTheme="minorEastAsia" w:cstheme="minorBidi"/>
          </w:rPr>
          <w:tab/>
        </w:r>
        <w:r w:rsidR="00385FA2" w:rsidRPr="00AA165B">
          <w:rPr>
            <w:rStyle w:val="Hyperlink"/>
          </w:rPr>
          <w:t>Rationale for Recommendation 17</w:t>
        </w:r>
        <w:r w:rsidR="00385FA2">
          <w:rPr>
            <w:webHidden/>
          </w:rPr>
          <w:tab/>
        </w:r>
        <w:r w:rsidR="00385FA2">
          <w:rPr>
            <w:webHidden/>
          </w:rPr>
          <w:fldChar w:fldCharType="begin"/>
        </w:r>
        <w:r w:rsidR="00385FA2">
          <w:rPr>
            <w:webHidden/>
          </w:rPr>
          <w:instrText xml:space="preserve"> PAGEREF _Toc6493644 \h </w:instrText>
        </w:r>
        <w:r w:rsidR="00385FA2">
          <w:rPr>
            <w:webHidden/>
          </w:rPr>
        </w:r>
        <w:r w:rsidR="00385FA2">
          <w:rPr>
            <w:webHidden/>
          </w:rPr>
          <w:fldChar w:fldCharType="separate"/>
        </w:r>
        <w:r w:rsidR="007C3A6F">
          <w:rPr>
            <w:webHidden/>
          </w:rPr>
          <w:t>43</w:t>
        </w:r>
        <w:r w:rsidR="00385FA2">
          <w:rPr>
            <w:webHidden/>
          </w:rPr>
          <w:fldChar w:fldCharType="end"/>
        </w:r>
      </w:hyperlink>
    </w:p>
    <w:p w14:paraId="66C9F169" w14:textId="57CBE65C" w:rsidR="00385FA2" w:rsidRDefault="0039202A">
      <w:pPr>
        <w:pStyle w:val="TOC1"/>
        <w:rPr>
          <w:rFonts w:eastAsiaTheme="minorEastAsia" w:cstheme="minorBidi"/>
          <w:b w:val="0"/>
        </w:rPr>
      </w:pPr>
      <w:hyperlink w:anchor="_Toc6493645" w:history="1">
        <w:r w:rsidR="00385FA2" w:rsidRPr="00AA165B">
          <w:rPr>
            <w:rStyle w:val="Hyperlink"/>
          </w:rPr>
          <w:t>7.</w:t>
        </w:r>
        <w:r w:rsidR="00385FA2">
          <w:rPr>
            <w:rFonts w:eastAsiaTheme="minorEastAsia" w:cstheme="minorBidi"/>
            <w:b w:val="0"/>
          </w:rPr>
          <w:tab/>
        </w:r>
        <w:r w:rsidR="00385FA2" w:rsidRPr="00AA165B">
          <w:rPr>
            <w:rStyle w:val="Hyperlink"/>
          </w:rPr>
          <w:t>Recommendations: Oral and Maxillofacial Services (C2)</w:t>
        </w:r>
        <w:r w:rsidR="00385FA2">
          <w:rPr>
            <w:webHidden/>
          </w:rPr>
          <w:tab/>
        </w:r>
        <w:r w:rsidR="00385FA2">
          <w:rPr>
            <w:webHidden/>
          </w:rPr>
          <w:fldChar w:fldCharType="begin"/>
        </w:r>
        <w:r w:rsidR="00385FA2">
          <w:rPr>
            <w:webHidden/>
          </w:rPr>
          <w:instrText xml:space="preserve"> PAGEREF _Toc6493645 \h </w:instrText>
        </w:r>
        <w:r w:rsidR="00385FA2">
          <w:rPr>
            <w:webHidden/>
          </w:rPr>
        </w:r>
        <w:r w:rsidR="00385FA2">
          <w:rPr>
            <w:webHidden/>
          </w:rPr>
          <w:fldChar w:fldCharType="separate"/>
        </w:r>
        <w:r w:rsidR="007C3A6F">
          <w:rPr>
            <w:webHidden/>
          </w:rPr>
          <w:t>44</w:t>
        </w:r>
        <w:r w:rsidR="00385FA2">
          <w:rPr>
            <w:webHidden/>
          </w:rPr>
          <w:fldChar w:fldCharType="end"/>
        </w:r>
      </w:hyperlink>
    </w:p>
    <w:p w14:paraId="6C3F4659" w14:textId="44512A11" w:rsidR="00385FA2" w:rsidRDefault="0039202A">
      <w:pPr>
        <w:pStyle w:val="TOC3"/>
        <w:tabs>
          <w:tab w:val="left" w:pos="1474"/>
          <w:tab w:val="right" w:leader="dot" w:pos="8302"/>
        </w:tabs>
        <w:rPr>
          <w:rFonts w:eastAsiaTheme="minorEastAsia" w:cstheme="minorBidi"/>
        </w:rPr>
      </w:pPr>
      <w:hyperlink w:anchor="_Toc6493646" w:history="1">
        <w:r w:rsidR="00385FA2" w:rsidRPr="00AA165B">
          <w:rPr>
            <w:rStyle w:val="Hyperlink"/>
          </w:rPr>
          <w:t>7.1.1</w:t>
        </w:r>
        <w:r w:rsidR="00385FA2">
          <w:rPr>
            <w:rFonts w:eastAsiaTheme="minorEastAsia" w:cstheme="minorBidi"/>
          </w:rPr>
          <w:tab/>
        </w:r>
        <w:r w:rsidR="00385FA2" w:rsidRPr="00AA165B">
          <w:rPr>
            <w:rStyle w:val="Hyperlink"/>
          </w:rPr>
          <w:t>Recommendation 18 - Referral requirements</w:t>
        </w:r>
        <w:r w:rsidR="00385FA2">
          <w:rPr>
            <w:webHidden/>
          </w:rPr>
          <w:tab/>
        </w:r>
        <w:r w:rsidR="00385FA2">
          <w:rPr>
            <w:webHidden/>
          </w:rPr>
          <w:fldChar w:fldCharType="begin"/>
        </w:r>
        <w:r w:rsidR="00385FA2">
          <w:rPr>
            <w:webHidden/>
          </w:rPr>
          <w:instrText xml:space="preserve"> PAGEREF _Toc6493646 \h </w:instrText>
        </w:r>
        <w:r w:rsidR="00385FA2">
          <w:rPr>
            <w:webHidden/>
          </w:rPr>
        </w:r>
        <w:r w:rsidR="00385FA2">
          <w:rPr>
            <w:webHidden/>
          </w:rPr>
          <w:fldChar w:fldCharType="separate"/>
        </w:r>
        <w:r w:rsidR="007C3A6F">
          <w:rPr>
            <w:webHidden/>
          </w:rPr>
          <w:t>44</w:t>
        </w:r>
        <w:r w:rsidR="00385FA2">
          <w:rPr>
            <w:webHidden/>
          </w:rPr>
          <w:fldChar w:fldCharType="end"/>
        </w:r>
      </w:hyperlink>
    </w:p>
    <w:p w14:paraId="527AB22D" w14:textId="78C7B56C" w:rsidR="00385FA2" w:rsidRDefault="0039202A">
      <w:pPr>
        <w:pStyle w:val="TOC3"/>
        <w:tabs>
          <w:tab w:val="left" w:pos="1474"/>
          <w:tab w:val="right" w:leader="dot" w:pos="8302"/>
        </w:tabs>
        <w:rPr>
          <w:rFonts w:eastAsiaTheme="minorEastAsia" w:cstheme="minorBidi"/>
        </w:rPr>
      </w:pPr>
      <w:hyperlink w:anchor="_Toc6493647" w:history="1">
        <w:r w:rsidR="00385FA2" w:rsidRPr="00AA165B">
          <w:rPr>
            <w:rStyle w:val="Hyperlink"/>
          </w:rPr>
          <w:t>7.1.2</w:t>
        </w:r>
        <w:r w:rsidR="00385FA2">
          <w:rPr>
            <w:rFonts w:eastAsiaTheme="minorEastAsia" w:cstheme="minorBidi"/>
          </w:rPr>
          <w:tab/>
        </w:r>
        <w:r w:rsidR="00385FA2" w:rsidRPr="00AA165B">
          <w:rPr>
            <w:rStyle w:val="Hyperlink"/>
          </w:rPr>
          <w:t>Rationale for Recommendation 18</w:t>
        </w:r>
        <w:r w:rsidR="00385FA2">
          <w:rPr>
            <w:webHidden/>
          </w:rPr>
          <w:tab/>
        </w:r>
        <w:r w:rsidR="00385FA2">
          <w:rPr>
            <w:webHidden/>
          </w:rPr>
          <w:fldChar w:fldCharType="begin"/>
        </w:r>
        <w:r w:rsidR="00385FA2">
          <w:rPr>
            <w:webHidden/>
          </w:rPr>
          <w:instrText xml:space="preserve"> PAGEREF _Toc6493647 \h </w:instrText>
        </w:r>
        <w:r w:rsidR="00385FA2">
          <w:rPr>
            <w:webHidden/>
          </w:rPr>
        </w:r>
        <w:r w:rsidR="00385FA2">
          <w:rPr>
            <w:webHidden/>
          </w:rPr>
          <w:fldChar w:fldCharType="separate"/>
        </w:r>
        <w:r w:rsidR="007C3A6F">
          <w:rPr>
            <w:webHidden/>
          </w:rPr>
          <w:t>44</w:t>
        </w:r>
        <w:r w:rsidR="00385FA2">
          <w:rPr>
            <w:webHidden/>
          </w:rPr>
          <w:fldChar w:fldCharType="end"/>
        </w:r>
      </w:hyperlink>
    </w:p>
    <w:p w14:paraId="48124D47" w14:textId="2087FBFA" w:rsidR="00385FA2" w:rsidRDefault="0039202A">
      <w:pPr>
        <w:pStyle w:val="TOC2"/>
        <w:tabs>
          <w:tab w:val="left" w:pos="1474"/>
          <w:tab w:val="right" w:leader="dot" w:pos="8302"/>
        </w:tabs>
        <w:rPr>
          <w:rFonts w:eastAsiaTheme="minorEastAsia" w:cstheme="minorBidi"/>
        </w:rPr>
      </w:pPr>
      <w:hyperlink w:anchor="_Toc6493648" w:history="1">
        <w:r w:rsidR="00385FA2" w:rsidRPr="00AA165B">
          <w:rPr>
            <w:rStyle w:val="Hyperlink"/>
          </w:rPr>
          <w:t>7.2</w:t>
        </w:r>
        <w:r w:rsidR="00385FA2">
          <w:rPr>
            <w:rFonts w:eastAsiaTheme="minorEastAsia" w:cstheme="minorBidi"/>
          </w:rPr>
          <w:tab/>
        </w:r>
        <w:r w:rsidR="00385FA2" w:rsidRPr="00AA165B">
          <w:rPr>
            <w:rStyle w:val="Hyperlink"/>
          </w:rPr>
          <w:t>Simple Extractions</w:t>
        </w:r>
        <w:r w:rsidR="00385FA2">
          <w:rPr>
            <w:webHidden/>
          </w:rPr>
          <w:tab/>
        </w:r>
        <w:r w:rsidR="00385FA2">
          <w:rPr>
            <w:webHidden/>
          </w:rPr>
          <w:fldChar w:fldCharType="begin"/>
        </w:r>
        <w:r w:rsidR="00385FA2">
          <w:rPr>
            <w:webHidden/>
          </w:rPr>
          <w:instrText xml:space="preserve"> PAGEREF _Toc6493648 \h </w:instrText>
        </w:r>
        <w:r w:rsidR="00385FA2">
          <w:rPr>
            <w:webHidden/>
          </w:rPr>
        </w:r>
        <w:r w:rsidR="00385FA2">
          <w:rPr>
            <w:webHidden/>
          </w:rPr>
          <w:fldChar w:fldCharType="separate"/>
        </w:r>
        <w:r w:rsidR="007C3A6F">
          <w:rPr>
            <w:webHidden/>
          </w:rPr>
          <w:t>45</w:t>
        </w:r>
        <w:r w:rsidR="00385FA2">
          <w:rPr>
            <w:webHidden/>
          </w:rPr>
          <w:fldChar w:fldCharType="end"/>
        </w:r>
      </w:hyperlink>
    </w:p>
    <w:p w14:paraId="012B69F9" w14:textId="1BDA7685" w:rsidR="00385FA2" w:rsidRDefault="0039202A">
      <w:pPr>
        <w:pStyle w:val="TOC3"/>
        <w:tabs>
          <w:tab w:val="left" w:pos="1474"/>
          <w:tab w:val="right" w:leader="dot" w:pos="8302"/>
        </w:tabs>
        <w:rPr>
          <w:rFonts w:eastAsiaTheme="minorEastAsia" w:cstheme="minorBidi"/>
        </w:rPr>
      </w:pPr>
      <w:hyperlink w:anchor="_Toc6493649" w:history="1">
        <w:r w:rsidR="00385FA2" w:rsidRPr="00AA165B">
          <w:rPr>
            <w:rStyle w:val="Hyperlink"/>
          </w:rPr>
          <w:t>7.2.1</w:t>
        </w:r>
        <w:r w:rsidR="00385FA2">
          <w:rPr>
            <w:rFonts w:eastAsiaTheme="minorEastAsia" w:cstheme="minorBidi"/>
          </w:rPr>
          <w:tab/>
        </w:r>
        <w:r w:rsidR="00385FA2" w:rsidRPr="00AA165B">
          <w:rPr>
            <w:rStyle w:val="Hyperlink"/>
          </w:rPr>
          <w:t>Recommendation 19 - Simple extractions</w:t>
        </w:r>
        <w:r w:rsidR="00385FA2">
          <w:rPr>
            <w:webHidden/>
          </w:rPr>
          <w:tab/>
        </w:r>
        <w:r w:rsidR="00385FA2">
          <w:rPr>
            <w:webHidden/>
          </w:rPr>
          <w:fldChar w:fldCharType="begin"/>
        </w:r>
        <w:r w:rsidR="00385FA2">
          <w:rPr>
            <w:webHidden/>
          </w:rPr>
          <w:instrText xml:space="preserve"> PAGEREF _Toc6493649 \h </w:instrText>
        </w:r>
        <w:r w:rsidR="00385FA2">
          <w:rPr>
            <w:webHidden/>
          </w:rPr>
        </w:r>
        <w:r w:rsidR="00385FA2">
          <w:rPr>
            <w:webHidden/>
          </w:rPr>
          <w:fldChar w:fldCharType="separate"/>
        </w:r>
        <w:r w:rsidR="007C3A6F">
          <w:rPr>
            <w:webHidden/>
          </w:rPr>
          <w:t>45</w:t>
        </w:r>
        <w:r w:rsidR="00385FA2">
          <w:rPr>
            <w:webHidden/>
          </w:rPr>
          <w:fldChar w:fldCharType="end"/>
        </w:r>
      </w:hyperlink>
    </w:p>
    <w:p w14:paraId="798D2C60" w14:textId="270197D9" w:rsidR="00385FA2" w:rsidRDefault="0039202A">
      <w:pPr>
        <w:pStyle w:val="TOC3"/>
        <w:tabs>
          <w:tab w:val="left" w:pos="1474"/>
          <w:tab w:val="right" w:leader="dot" w:pos="8302"/>
        </w:tabs>
        <w:rPr>
          <w:rFonts w:eastAsiaTheme="minorEastAsia" w:cstheme="minorBidi"/>
        </w:rPr>
      </w:pPr>
      <w:hyperlink w:anchor="_Toc6493650" w:history="1">
        <w:r w:rsidR="00385FA2" w:rsidRPr="00AA165B">
          <w:rPr>
            <w:rStyle w:val="Hyperlink"/>
          </w:rPr>
          <w:t>7.2.2</w:t>
        </w:r>
        <w:r w:rsidR="00385FA2">
          <w:rPr>
            <w:rFonts w:eastAsiaTheme="minorEastAsia" w:cstheme="minorBidi"/>
          </w:rPr>
          <w:tab/>
        </w:r>
        <w:r w:rsidR="00385FA2" w:rsidRPr="00AA165B">
          <w:rPr>
            <w:rStyle w:val="Hyperlink"/>
          </w:rPr>
          <w:t>Rationale for Recommendation 19</w:t>
        </w:r>
        <w:r w:rsidR="00385FA2">
          <w:rPr>
            <w:webHidden/>
          </w:rPr>
          <w:tab/>
        </w:r>
        <w:r w:rsidR="00385FA2">
          <w:rPr>
            <w:webHidden/>
          </w:rPr>
          <w:fldChar w:fldCharType="begin"/>
        </w:r>
        <w:r w:rsidR="00385FA2">
          <w:rPr>
            <w:webHidden/>
          </w:rPr>
          <w:instrText xml:space="preserve"> PAGEREF _Toc6493650 \h </w:instrText>
        </w:r>
        <w:r w:rsidR="00385FA2">
          <w:rPr>
            <w:webHidden/>
          </w:rPr>
        </w:r>
        <w:r w:rsidR="00385FA2">
          <w:rPr>
            <w:webHidden/>
          </w:rPr>
          <w:fldChar w:fldCharType="separate"/>
        </w:r>
        <w:r w:rsidR="007C3A6F">
          <w:rPr>
            <w:webHidden/>
          </w:rPr>
          <w:t>46</w:t>
        </w:r>
        <w:r w:rsidR="00385FA2">
          <w:rPr>
            <w:webHidden/>
          </w:rPr>
          <w:fldChar w:fldCharType="end"/>
        </w:r>
      </w:hyperlink>
    </w:p>
    <w:p w14:paraId="37EC648D" w14:textId="032B16E9" w:rsidR="00385FA2" w:rsidRDefault="0039202A">
      <w:pPr>
        <w:pStyle w:val="TOC2"/>
        <w:tabs>
          <w:tab w:val="left" w:pos="1474"/>
          <w:tab w:val="right" w:leader="dot" w:pos="8302"/>
        </w:tabs>
        <w:rPr>
          <w:rFonts w:eastAsiaTheme="minorEastAsia" w:cstheme="minorBidi"/>
        </w:rPr>
      </w:pPr>
      <w:hyperlink w:anchor="_Toc6493651" w:history="1">
        <w:r w:rsidR="00385FA2" w:rsidRPr="00AA165B">
          <w:rPr>
            <w:rStyle w:val="Hyperlink"/>
          </w:rPr>
          <w:t>7.3</w:t>
        </w:r>
        <w:r w:rsidR="00385FA2">
          <w:rPr>
            <w:rFonts w:eastAsiaTheme="minorEastAsia" w:cstheme="minorBidi"/>
          </w:rPr>
          <w:tab/>
        </w:r>
        <w:r w:rsidR="00385FA2" w:rsidRPr="00AA165B">
          <w:rPr>
            <w:rStyle w:val="Hyperlink"/>
          </w:rPr>
          <w:t>Surgical Extractions</w:t>
        </w:r>
        <w:r w:rsidR="00385FA2">
          <w:rPr>
            <w:webHidden/>
          </w:rPr>
          <w:tab/>
        </w:r>
        <w:r w:rsidR="00385FA2">
          <w:rPr>
            <w:webHidden/>
          </w:rPr>
          <w:fldChar w:fldCharType="begin"/>
        </w:r>
        <w:r w:rsidR="00385FA2">
          <w:rPr>
            <w:webHidden/>
          </w:rPr>
          <w:instrText xml:space="preserve"> PAGEREF _Toc6493651 \h </w:instrText>
        </w:r>
        <w:r w:rsidR="00385FA2">
          <w:rPr>
            <w:webHidden/>
          </w:rPr>
        </w:r>
        <w:r w:rsidR="00385FA2">
          <w:rPr>
            <w:webHidden/>
          </w:rPr>
          <w:fldChar w:fldCharType="separate"/>
        </w:r>
        <w:r w:rsidR="007C3A6F">
          <w:rPr>
            <w:webHidden/>
          </w:rPr>
          <w:t>46</w:t>
        </w:r>
        <w:r w:rsidR="00385FA2">
          <w:rPr>
            <w:webHidden/>
          </w:rPr>
          <w:fldChar w:fldCharType="end"/>
        </w:r>
      </w:hyperlink>
    </w:p>
    <w:p w14:paraId="02DA360A" w14:textId="271A892A" w:rsidR="00385FA2" w:rsidRDefault="0039202A">
      <w:pPr>
        <w:pStyle w:val="TOC3"/>
        <w:tabs>
          <w:tab w:val="left" w:pos="1474"/>
          <w:tab w:val="right" w:leader="dot" w:pos="8302"/>
        </w:tabs>
        <w:rPr>
          <w:rFonts w:eastAsiaTheme="minorEastAsia" w:cstheme="minorBidi"/>
        </w:rPr>
      </w:pPr>
      <w:hyperlink w:anchor="_Toc6493652" w:history="1">
        <w:r w:rsidR="00385FA2" w:rsidRPr="00AA165B">
          <w:rPr>
            <w:rStyle w:val="Hyperlink"/>
          </w:rPr>
          <w:t>7.3.1</w:t>
        </w:r>
        <w:r w:rsidR="00385FA2">
          <w:rPr>
            <w:rFonts w:eastAsiaTheme="minorEastAsia" w:cstheme="minorBidi"/>
          </w:rPr>
          <w:tab/>
        </w:r>
        <w:r w:rsidR="00385FA2" w:rsidRPr="00AA165B">
          <w:rPr>
            <w:rStyle w:val="Hyperlink"/>
          </w:rPr>
          <w:t>Recommendation 20 - Surgical extractions</w:t>
        </w:r>
        <w:r w:rsidR="00385FA2">
          <w:rPr>
            <w:webHidden/>
          </w:rPr>
          <w:tab/>
        </w:r>
        <w:r w:rsidR="00385FA2">
          <w:rPr>
            <w:webHidden/>
          </w:rPr>
          <w:fldChar w:fldCharType="begin"/>
        </w:r>
        <w:r w:rsidR="00385FA2">
          <w:rPr>
            <w:webHidden/>
          </w:rPr>
          <w:instrText xml:space="preserve"> PAGEREF _Toc6493652 \h </w:instrText>
        </w:r>
        <w:r w:rsidR="00385FA2">
          <w:rPr>
            <w:webHidden/>
          </w:rPr>
        </w:r>
        <w:r w:rsidR="00385FA2">
          <w:rPr>
            <w:webHidden/>
          </w:rPr>
          <w:fldChar w:fldCharType="separate"/>
        </w:r>
        <w:r w:rsidR="007C3A6F">
          <w:rPr>
            <w:webHidden/>
          </w:rPr>
          <w:t>46</w:t>
        </w:r>
        <w:r w:rsidR="00385FA2">
          <w:rPr>
            <w:webHidden/>
          </w:rPr>
          <w:fldChar w:fldCharType="end"/>
        </w:r>
      </w:hyperlink>
    </w:p>
    <w:p w14:paraId="0857D5AF" w14:textId="400CE3A8" w:rsidR="00385FA2" w:rsidRDefault="0039202A">
      <w:pPr>
        <w:pStyle w:val="TOC3"/>
        <w:tabs>
          <w:tab w:val="left" w:pos="1474"/>
          <w:tab w:val="right" w:leader="dot" w:pos="8302"/>
        </w:tabs>
        <w:rPr>
          <w:rFonts w:eastAsiaTheme="minorEastAsia" w:cstheme="minorBidi"/>
        </w:rPr>
      </w:pPr>
      <w:hyperlink w:anchor="_Toc6493653" w:history="1">
        <w:r w:rsidR="00385FA2" w:rsidRPr="00AA165B">
          <w:rPr>
            <w:rStyle w:val="Hyperlink"/>
          </w:rPr>
          <w:t>7.3.2</w:t>
        </w:r>
        <w:r w:rsidR="00385FA2">
          <w:rPr>
            <w:rFonts w:eastAsiaTheme="minorEastAsia" w:cstheme="minorBidi"/>
          </w:rPr>
          <w:tab/>
        </w:r>
        <w:r w:rsidR="00385FA2" w:rsidRPr="00AA165B">
          <w:rPr>
            <w:rStyle w:val="Hyperlink"/>
          </w:rPr>
          <w:t>Rationale for Recommendation 20</w:t>
        </w:r>
        <w:r w:rsidR="00385FA2">
          <w:rPr>
            <w:webHidden/>
          </w:rPr>
          <w:tab/>
        </w:r>
        <w:r w:rsidR="00385FA2">
          <w:rPr>
            <w:webHidden/>
          </w:rPr>
          <w:fldChar w:fldCharType="begin"/>
        </w:r>
        <w:r w:rsidR="00385FA2">
          <w:rPr>
            <w:webHidden/>
          </w:rPr>
          <w:instrText xml:space="preserve"> PAGEREF _Toc6493653 \h </w:instrText>
        </w:r>
        <w:r w:rsidR="00385FA2">
          <w:rPr>
            <w:webHidden/>
          </w:rPr>
        </w:r>
        <w:r w:rsidR="00385FA2">
          <w:rPr>
            <w:webHidden/>
          </w:rPr>
          <w:fldChar w:fldCharType="separate"/>
        </w:r>
        <w:r w:rsidR="007C3A6F">
          <w:rPr>
            <w:webHidden/>
          </w:rPr>
          <w:t>47</w:t>
        </w:r>
        <w:r w:rsidR="00385FA2">
          <w:rPr>
            <w:webHidden/>
          </w:rPr>
          <w:fldChar w:fldCharType="end"/>
        </w:r>
      </w:hyperlink>
    </w:p>
    <w:p w14:paraId="2CAD48F5" w14:textId="498674E1" w:rsidR="00385FA2" w:rsidRDefault="0039202A">
      <w:pPr>
        <w:pStyle w:val="TOC2"/>
        <w:tabs>
          <w:tab w:val="left" w:pos="1474"/>
          <w:tab w:val="right" w:leader="dot" w:pos="8302"/>
        </w:tabs>
        <w:rPr>
          <w:rFonts w:eastAsiaTheme="minorEastAsia" w:cstheme="minorBidi"/>
        </w:rPr>
      </w:pPr>
      <w:hyperlink w:anchor="_Toc6493654" w:history="1">
        <w:r w:rsidR="00385FA2" w:rsidRPr="00AA165B">
          <w:rPr>
            <w:rStyle w:val="Hyperlink"/>
          </w:rPr>
          <w:t>7.4</w:t>
        </w:r>
        <w:r w:rsidR="00385FA2">
          <w:rPr>
            <w:rFonts w:eastAsiaTheme="minorEastAsia" w:cstheme="minorBidi"/>
          </w:rPr>
          <w:tab/>
        </w:r>
        <w:r w:rsidR="00385FA2" w:rsidRPr="00AA165B">
          <w:rPr>
            <w:rStyle w:val="Hyperlink"/>
          </w:rPr>
          <w:t>Surgical Procedures for unerupted tooth and transplantation of tooth bud</w:t>
        </w:r>
        <w:r w:rsidR="00385FA2">
          <w:rPr>
            <w:webHidden/>
          </w:rPr>
          <w:tab/>
        </w:r>
        <w:r w:rsidR="00385FA2">
          <w:rPr>
            <w:webHidden/>
          </w:rPr>
          <w:fldChar w:fldCharType="begin"/>
        </w:r>
        <w:r w:rsidR="00385FA2">
          <w:rPr>
            <w:webHidden/>
          </w:rPr>
          <w:instrText xml:space="preserve"> PAGEREF _Toc6493654 \h </w:instrText>
        </w:r>
        <w:r w:rsidR="00385FA2">
          <w:rPr>
            <w:webHidden/>
          </w:rPr>
        </w:r>
        <w:r w:rsidR="00385FA2">
          <w:rPr>
            <w:webHidden/>
          </w:rPr>
          <w:fldChar w:fldCharType="separate"/>
        </w:r>
        <w:r w:rsidR="007C3A6F">
          <w:rPr>
            <w:webHidden/>
          </w:rPr>
          <w:t>48</w:t>
        </w:r>
        <w:r w:rsidR="00385FA2">
          <w:rPr>
            <w:webHidden/>
          </w:rPr>
          <w:fldChar w:fldCharType="end"/>
        </w:r>
      </w:hyperlink>
    </w:p>
    <w:p w14:paraId="0ED4BA30" w14:textId="463EB534" w:rsidR="00385FA2" w:rsidRDefault="0039202A">
      <w:pPr>
        <w:pStyle w:val="TOC3"/>
        <w:tabs>
          <w:tab w:val="left" w:pos="1474"/>
          <w:tab w:val="right" w:leader="dot" w:pos="8302"/>
        </w:tabs>
        <w:rPr>
          <w:rFonts w:eastAsiaTheme="minorEastAsia" w:cstheme="minorBidi"/>
        </w:rPr>
      </w:pPr>
      <w:hyperlink w:anchor="_Toc6493655" w:history="1">
        <w:r w:rsidR="00385FA2" w:rsidRPr="00AA165B">
          <w:rPr>
            <w:rStyle w:val="Hyperlink"/>
          </w:rPr>
          <w:t>7.4.1</w:t>
        </w:r>
        <w:r w:rsidR="00385FA2">
          <w:rPr>
            <w:rFonts w:eastAsiaTheme="minorEastAsia" w:cstheme="minorBidi"/>
          </w:rPr>
          <w:tab/>
        </w:r>
        <w:r w:rsidR="00385FA2" w:rsidRPr="00AA165B">
          <w:rPr>
            <w:rStyle w:val="Hyperlink"/>
          </w:rPr>
          <w:t>Recommendation 21 - Surgical procedures for unerupted tooth and transplantation of tooth bud</w:t>
        </w:r>
        <w:r w:rsidR="00385FA2">
          <w:rPr>
            <w:webHidden/>
          </w:rPr>
          <w:tab/>
        </w:r>
        <w:r w:rsidR="00385FA2">
          <w:rPr>
            <w:webHidden/>
          </w:rPr>
          <w:fldChar w:fldCharType="begin"/>
        </w:r>
        <w:r w:rsidR="00385FA2">
          <w:rPr>
            <w:webHidden/>
          </w:rPr>
          <w:instrText xml:space="preserve"> PAGEREF _Toc6493655 \h </w:instrText>
        </w:r>
        <w:r w:rsidR="00385FA2">
          <w:rPr>
            <w:webHidden/>
          </w:rPr>
        </w:r>
        <w:r w:rsidR="00385FA2">
          <w:rPr>
            <w:webHidden/>
          </w:rPr>
          <w:fldChar w:fldCharType="separate"/>
        </w:r>
        <w:r w:rsidR="007C3A6F">
          <w:rPr>
            <w:webHidden/>
          </w:rPr>
          <w:t>48</w:t>
        </w:r>
        <w:r w:rsidR="00385FA2">
          <w:rPr>
            <w:webHidden/>
          </w:rPr>
          <w:fldChar w:fldCharType="end"/>
        </w:r>
      </w:hyperlink>
    </w:p>
    <w:p w14:paraId="11F769D7" w14:textId="6EBA6115" w:rsidR="00385FA2" w:rsidRDefault="0039202A">
      <w:pPr>
        <w:pStyle w:val="TOC3"/>
        <w:tabs>
          <w:tab w:val="left" w:pos="1474"/>
          <w:tab w:val="right" w:leader="dot" w:pos="8302"/>
        </w:tabs>
        <w:rPr>
          <w:rFonts w:eastAsiaTheme="minorEastAsia" w:cstheme="minorBidi"/>
        </w:rPr>
      </w:pPr>
      <w:hyperlink w:anchor="_Toc6493656" w:history="1">
        <w:r w:rsidR="00385FA2" w:rsidRPr="00AA165B">
          <w:rPr>
            <w:rStyle w:val="Hyperlink"/>
          </w:rPr>
          <w:t>7.4.2</w:t>
        </w:r>
        <w:r w:rsidR="00385FA2">
          <w:rPr>
            <w:rFonts w:eastAsiaTheme="minorEastAsia" w:cstheme="minorBidi"/>
          </w:rPr>
          <w:tab/>
        </w:r>
        <w:r w:rsidR="00385FA2" w:rsidRPr="00AA165B">
          <w:rPr>
            <w:rStyle w:val="Hyperlink"/>
          </w:rPr>
          <w:t>Rationale for Recommendation 21</w:t>
        </w:r>
        <w:r w:rsidR="00385FA2">
          <w:rPr>
            <w:webHidden/>
          </w:rPr>
          <w:tab/>
        </w:r>
        <w:r w:rsidR="00385FA2">
          <w:rPr>
            <w:webHidden/>
          </w:rPr>
          <w:fldChar w:fldCharType="begin"/>
        </w:r>
        <w:r w:rsidR="00385FA2">
          <w:rPr>
            <w:webHidden/>
          </w:rPr>
          <w:instrText xml:space="preserve"> PAGEREF _Toc6493656 \h </w:instrText>
        </w:r>
        <w:r w:rsidR="00385FA2">
          <w:rPr>
            <w:webHidden/>
          </w:rPr>
        </w:r>
        <w:r w:rsidR="00385FA2">
          <w:rPr>
            <w:webHidden/>
          </w:rPr>
          <w:fldChar w:fldCharType="separate"/>
        </w:r>
        <w:r w:rsidR="007C3A6F">
          <w:rPr>
            <w:webHidden/>
          </w:rPr>
          <w:t>49</w:t>
        </w:r>
        <w:r w:rsidR="00385FA2">
          <w:rPr>
            <w:webHidden/>
          </w:rPr>
          <w:fldChar w:fldCharType="end"/>
        </w:r>
      </w:hyperlink>
    </w:p>
    <w:p w14:paraId="5BA4273F" w14:textId="7F2B509F" w:rsidR="00385FA2" w:rsidRDefault="0039202A">
      <w:pPr>
        <w:pStyle w:val="TOC2"/>
        <w:tabs>
          <w:tab w:val="left" w:pos="1474"/>
          <w:tab w:val="right" w:leader="dot" w:pos="8302"/>
        </w:tabs>
        <w:rPr>
          <w:rFonts w:eastAsiaTheme="minorEastAsia" w:cstheme="minorBidi"/>
        </w:rPr>
      </w:pPr>
      <w:hyperlink w:anchor="_Toc6493657" w:history="1">
        <w:r w:rsidR="00385FA2" w:rsidRPr="00AA165B">
          <w:rPr>
            <w:rStyle w:val="Hyperlink"/>
          </w:rPr>
          <w:t>7.5</w:t>
        </w:r>
        <w:r w:rsidR="00385FA2">
          <w:rPr>
            <w:rFonts w:eastAsiaTheme="minorEastAsia" w:cstheme="minorBidi"/>
          </w:rPr>
          <w:tab/>
        </w:r>
        <w:r w:rsidR="00385FA2" w:rsidRPr="00AA165B">
          <w:rPr>
            <w:rStyle w:val="Hyperlink"/>
          </w:rPr>
          <w:t>Other Surgical Procedures</w:t>
        </w:r>
        <w:r w:rsidR="00385FA2">
          <w:rPr>
            <w:webHidden/>
          </w:rPr>
          <w:tab/>
        </w:r>
        <w:r w:rsidR="00385FA2">
          <w:rPr>
            <w:webHidden/>
          </w:rPr>
          <w:fldChar w:fldCharType="begin"/>
        </w:r>
        <w:r w:rsidR="00385FA2">
          <w:rPr>
            <w:webHidden/>
          </w:rPr>
          <w:instrText xml:space="preserve"> PAGEREF _Toc6493657 \h </w:instrText>
        </w:r>
        <w:r w:rsidR="00385FA2">
          <w:rPr>
            <w:webHidden/>
          </w:rPr>
        </w:r>
        <w:r w:rsidR="00385FA2">
          <w:rPr>
            <w:webHidden/>
          </w:rPr>
          <w:fldChar w:fldCharType="separate"/>
        </w:r>
        <w:r w:rsidR="007C3A6F">
          <w:rPr>
            <w:webHidden/>
          </w:rPr>
          <w:t>50</w:t>
        </w:r>
        <w:r w:rsidR="00385FA2">
          <w:rPr>
            <w:webHidden/>
          </w:rPr>
          <w:fldChar w:fldCharType="end"/>
        </w:r>
      </w:hyperlink>
    </w:p>
    <w:p w14:paraId="43827EAE" w14:textId="3BC0D67A" w:rsidR="00385FA2" w:rsidRDefault="0039202A">
      <w:pPr>
        <w:pStyle w:val="TOC3"/>
        <w:tabs>
          <w:tab w:val="left" w:pos="1474"/>
          <w:tab w:val="right" w:leader="dot" w:pos="8302"/>
        </w:tabs>
        <w:rPr>
          <w:rFonts w:eastAsiaTheme="minorEastAsia" w:cstheme="minorBidi"/>
        </w:rPr>
      </w:pPr>
      <w:hyperlink w:anchor="_Toc6493658" w:history="1">
        <w:r w:rsidR="00385FA2" w:rsidRPr="00AA165B">
          <w:rPr>
            <w:rStyle w:val="Hyperlink"/>
          </w:rPr>
          <w:t>7.5.1</w:t>
        </w:r>
        <w:r w:rsidR="00385FA2">
          <w:rPr>
            <w:rFonts w:eastAsiaTheme="minorEastAsia" w:cstheme="minorBidi"/>
          </w:rPr>
          <w:tab/>
        </w:r>
        <w:r w:rsidR="00385FA2" w:rsidRPr="00AA165B">
          <w:rPr>
            <w:rStyle w:val="Hyperlink"/>
          </w:rPr>
          <w:t>Recommendation 22 - Other surgical procedures</w:t>
        </w:r>
        <w:r w:rsidR="00385FA2">
          <w:rPr>
            <w:webHidden/>
          </w:rPr>
          <w:tab/>
        </w:r>
        <w:r w:rsidR="00385FA2">
          <w:rPr>
            <w:webHidden/>
          </w:rPr>
          <w:fldChar w:fldCharType="begin"/>
        </w:r>
        <w:r w:rsidR="00385FA2">
          <w:rPr>
            <w:webHidden/>
          </w:rPr>
          <w:instrText xml:space="preserve"> PAGEREF _Toc6493658 \h </w:instrText>
        </w:r>
        <w:r w:rsidR="00385FA2">
          <w:rPr>
            <w:webHidden/>
          </w:rPr>
        </w:r>
        <w:r w:rsidR="00385FA2">
          <w:rPr>
            <w:webHidden/>
          </w:rPr>
          <w:fldChar w:fldCharType="separate"/>
        </w:r>
        <w:r w:rsidR="007C3A6F">
          <w:rPr>
            <w:webHidden/>
          </w:rPr>
          <w:t>51</w:t>
        </w:r>
        <w:r w:rsidR="00385FA2">
          <w:rPr>
            <w:webHidden/>
          </w:rPr>
          <w:fldChar w:fldCharType="end"/>
        </w:r>
      </w:hyperlink>
    </w:p>
    <w:p w14:paraId="0042B2D4" w14:textId="6FF0E3C1" w:rsidR="00385FA2" w:rsidRDefault="0039202A">
      <w:pPr>
        <w:pStyle w:val="TOC3"/>
        <w:tabs>
          <w:tab w:val="left" w:pos="1474"/>
          <w:tab w:val="right" w:leader="dot" w:pos="8302"/>
        </w:tabs>
        <w:rPr>
          <w:rFonts w:eastAsiaTheme="minorEastAsia" w:cstheme="minorBidi"/>
        </w:rPr>
      </w:pPr>
      <w:hyperlink w:anchor="_Toc6493659" w:history="1">
        <w:r w:rsidR="00385FA2" w:rsidRPr="00AA165B">
          <w:rPr>
            <w:rStyle w:val="Hyperlink"/>
          </w:rPr>
          <w:t>7.5.2</w:t>
        </w:r>
        <w:r w:rsidR="00385FA2">
          <w:rPr>
            <w:rFonts w:eastAsiaTheme="minorEastAsia" w:cstheme="minorBidi"/>
          </w:rPr>
          <w:tab/>
        </w:r>
        <w:r w:rsidR="00385FA2" w:rsidRPr="00AA165B">
          <w:rPr>
            <w:rStyle w:val="Hyperlink"/>
          </w:rPr>
          <w:t>Rationale for Recommendation 22</w:t>
        </w:r>
        <w:r w:rsidR="00385FA2">
          <w:rPr>
            <w:webHidden/>
          </w:rPr>
          <w:tab/>
        </w:r>
        <w:r w:rsidR="00385FA2">
          <w:rPr>
            <w:webHidden/>
          </w:rPr>
          <w:fldChar w:fldCharType="begin"/>
        </w:r>
        <w:r w:rsidR="00385FA2">
          <w:rPr>
            <w:webHidden/>
          </w:rPr>
          <w:instrText xml:space="preserve"> PAGEREF _Toc6493659 \h </w:instrText>
        </w:r>
        <w:r w:rsidR="00385FA2">
          <w:rPr>
            <w:webHidden/>
          </w:rPr>
        </w:r>
        <w:r w:rsidR="00385FA2">
          <w:rPr>
            <w:webHidden/>
          </w:rPr>
          <w:fldChar w:fldCharType="separate"/>
        </w:r>
        <w:r w:rsidR="007C3A6F">
          <w:rPr>
            <w:webHidden/>
          </w:rPr>
          <w:t>52</w:t>
        </w:r>
        <w:r w:rsidR="00385FA2">
          <w:rPr>
            <w:webHidden/>
          </w:rPr>
          <w:fldChar w:fldCharType="end"/>
        </w:r>
      </w:hyperlink>
    </w:p>
    <w:p w14:paraId="19D32BC9" w14:textId="075E505D" w:rsidR="00385FA2" w:rsidRDefault="0039202A">
      <w:pPr>
        <w:pStyle w:val="TOC1"/>
        <w:rPr>
          <w:rFonts w:eastAsiaTheme="minorEastAsia" w:cstheme="minorBidi"/>
          <w:b w:val="0"/>
        </w:rPr>
      </w:pPr>
      <w:hyperlink w:anchor="_Toc6493660" w:history="1">
        <w:r w:rsidR="00385FA2" w:rsidRPr="00AA165B">
          <w:rPr>
            <w:rStyle w:val="Hyperlink"/>
          </w:rPr>
          <w:t>8.</w:t>
        </w:r>
        <w:r w:rsidR="00385FA2">
          <w:rPr>
            <w:rFonts w:eastAsiaTheme="minorEastAsia" w:cstheme="minorBidi"/>
            <w:b w:val="0"/>
          </w:rPr>
          <w:tab/>
        </w:r>
        <w:r w:rsidR="00385FA2" w:rsidRPr="00AA165B">
          <w:rPr>
            <w:rStyle w:val="Hyperlink"/>
          </w:rPr>
          <w:t>Recommendations: General and Prosthodontic Services (C3)</w:t>
        </w:r>
        <w:r w:rsidR="00385FA2">
          <w:rPr>
            <w:webHidden/>
          </w:rPr>
          <w:tab/>
        </w:r>
        <w:r w:rsidR="00385FA2">
          <w:rPr>
            <w:webHidden/>
          </w:rPr>
          <w:fldChar w:fldCharType="begin"/>
        </w:r>
        <w:r w:rsidR="00385FA2">
          <w:rPr>
            <w:webHidden/>
          </w:rPr>
          <w:instrText xml:space="preserve"> PAGEREF _Toc6493660 \h </w:instrText>
        </w:r>
        <w:r w:rsidR="00385FA2">
          <w:rPr>
            <w:webHidden/>
          </w:rPr>
        </w:r>
        <w:r w:rsidR="00385FA2">
          <w:rPr>
            <w:webHidden/>
          </w:rPr>
          <w:fldChar w:fldCharType="separate"/>
        </w:r>
        <w:r w:rsidR="007C3A6F">
          <w:rPr>
            <w:webHidden/>
          </w:rPr>
          <w:t>54</w:t>
        </w:r>
        <w:r w:rsidR="00385FA2">
          <w:rPr>
            <w:webHidden/>
          </w:rPr>
          <w:fldChar w:fldCharType="end"/>
        </w:r>
      </w:hyperlink>
    </w:p>
    <w:p w14:paraId="55437D69" w14:textId="483DACF7" w:rsidR="00385FA2" w:rsidRDefault="0039202A">
      <w:pPr>
        <w:pStyle w:val="TOC3"/>
        <w:tabs>
          <w:tab w:val="left" w:pos="1474"/>
          <w:tab w:val="right" w:leader="dot" w:pos="8302"/>
        </w:tabs>
        <w:rPr>
          <w:rFonts w:eastAsiaTheme="minorEastAsia" w:cstheme="minorBidi"/>
        </w:rPr>
      </w:pPr>
      <w:hyperlink w:anchor="_Toc6493661" w:history="1">
        <w:r w:rsidR="00385FA2" w:rsidRPr="00AA165B">
          <w:rPr>
            <w:rStyle w:val="Hyperlink"/>
          </w:rPr>
          <w:t>8.1.1</w:t>
        </w:r>
        <w:r w:rsidR="00385FA2">
          <w:rPr>
            <w:rFonts w:eastAsiaTheme="minorEastAsia" w:cstheme="minorBidi"/>
          </w:rPr>
          <w:tab/>
        </w:r>
        <w:r w:rsidR="00385FA2" w:rsidRPr="00AA165B">
          <w:rPr>
            <w:rStyle w:val="Hyperlink"/>
          </w:rPr>
          <w:t>Recommendation 23 - Production of individual specialised dental products</w:t>
        </w:r>
        <w:r w:rsidR="00385FA2">
          <w:rPr>
            <w:webHidden/>
          </w:rPr>
          <w:tab/>
        </w:r>
        <w:r w:rsidR="00385FA2">
          <w:rPr>
            <w:webHidden/>
          </w:rPr>
          <w:fldChar w:fldCharType="begin"/>
        </w:r>
        <w:r w:rsidR="00385FA2">
          <w:rPr>
            <w:webHidden/>
          </w:rPr>
          <w:instrText xml:space="preserve"> PAGEREF _Toc6493661 \h </w:instrText>
        </w:r>
        <w:r w:rsidR="00385FA2">
          <w:rPr>
            <w:webHidden/>
          </w:rPr>
        </w:r>
        <w:r w:rsidR="00385FA2">
          <w:rPr>
            <w:webHidden/>
          </w:rPr>
          <w:fldChar w:fldCharType="separate"/>
        </w:r>
        <w:r w:rsidR="007C3A6F">
          <w:rPr>
            <w:webHidden/>
          </w:rPr>
          <w:t>54</w:t>
        </w:r>
        <w:r w:rsidR="00385FA2">
          <w:rPr>
            <w:webHidden/>
          </w:rPr>
          <w:fldChar w:fldCharType="end"/>
        </w:r>
      </w:hyperlink>
    </w:p>
    <w:p w14:paraId="192F009E" w14:textId="01216DE1" w:rsidR="00385FA2" w:rsidRDefault="0039202A">
      <w:pPr>
        <w:pStyle w:val="TOC3"/>
        <w:tabs>
          <w:tab w:val="left" w:pos="1474"/>
          <w:tab w:val="right" w:leader="dot" w:pos="8302"/>
        </w:tabs>
        <w:rPr>
          <w:rFonts w:eastAsiaTheme="minorEastAsia" w:cstheme="minorBidi"/>
        </w:rPr>
      </w:pPr>
      <w:hyperlink w:anchor="_Toc6493662" w:history="1">
        <w:r w:rsidR="00385FA2" w:rsidRPr="00AA165B">
          <w:rPr>
            <w:rStyle w:val="Hyperlink"/>
          </w:rPr>
          <w:t>8.1.2</w:t>
        </w:r>
        <w:r w:rsidR="00385FA2">
          <w:rPr>
            <w:rFonts w:eastAsiaTheme="minorEastAsia" w:cstheme="minorBidi"/>
          </w:rPr>
          <w:tab/>
        </w:r>
        <w:r w:rsidR="00385FA2" w:rsidRPr="00AA165B">
          <w:rPr>
            <w:rStyle w:val="Hyperlink"/>
          </w:rPr>
          <w:t>Rationale for Recommendation 23</w:t>
        </w:r>
        <w:r w:rsidR="00385FA2">
          <w:rPr>
            <w:webHidden/>
          </w:rPr>
          <w:tab/>
        </w:r>
        <w:r w:rsidR="00385FA2">
          <w:rPr>
            <w:webHidden/>
          </w:rPr>
          <w:fldChar w:fldCharType="begin"/>
        </w:r>
        <w:r w:rsidR="00385FA2">
          <w:rPr>
            <w:webHidden/>
          </w:rPr>
          <w:instrText xml:space="preserve"> PAGEREF _Toc6493662 \h </w:instrText>
        </w:r>
        <w:r w:rsidR="00385FA2">
          <w:rPr>
            <w:webHidden/>
          </w:rPr>
        </w:r>
        <w:r w:rsidR="00385FA2">
          <w:rPr>
            <w:webHidden/>
          </w:rPr>
          <w:fldChar w:fldCharType="separate"/>
        </w:r>
        <w:r w:rsidR="007C3A6F">
          <w:rPr>
            <w:webHidden/>
          </w:rPr>
          <w:t>54</w:t>
        </w:r>
        <w:r w:rsidR="00385FA2">
          <w:rPr>
            <w:webHidden/>
          </w:rPr>
          <w:fldChar w:fldCharType="end"/>
        </w:r>
      </w:hyperlink>
    </w:p>
    <w:p w14:paraId="3B37606D" w14:textId="7A8104A9" w:rsidR="00385FA2" w:rsidRDefault="0039202A">
      <w:pPr>
        <w:pStyle w:val="TOC2"/>
        <w:tabs>
          <w:tab w:val="left" w:pos="1474"/>
          <w:tab w:val="right" w:leader="dot" w:pos="8302"/>
        </w:tabs>
        <w:rPr>
          <w:rFonts w:eastAsiaTheme="minorEastAsia" w:cstheme="minorBidi"/>
        </w:rPr>
      </w:pPr>
      <w:hyperlink w:anchor="_Toc6493663" w:history="1">
        <w:r w:rsidR="00385FA2" w:rsidRPr="00AA165B">
          <w:rPr>
            <w:rStyle w:val="Hyperlink"/>
          </w:rPr>
          <w:t>8.2</w:t>
        </w:r>
        <w:r w:rsidR="00385FA2">
          <w:rPr>
            <w:rFonts w:eastAsiaTheme="minorEastAsia" w:cstheme="minorBidi"/>
          </w:rPr>
          <w:tab/>
        </w:r>
        <w:r w:rsidR="00385FA2" w:rsidRPr="00AA165B">
          <w:rPr>
            <w:rStyle w:val="Hyperlink"/>
          </w:rPr>
          <w:t>Acrylic base denture procedures</w:t>
        </w:r>
        <w:r w:rsidR="00385FA2">
          <w:rPr>
            <w:webHidden/>
          </w:rPr>
          <w:tab/>
        </w:r>
        <w:r w:rsidR="00385FA2">
          <w:rPr>
            <w:webHidden/>
          </w:rPr>
          <w:fldChar w:fldCharType="begin"/>
        </w:r>
        <w:r w:rsidR="00385FA2">
          <w:rPr>
            <w:webHidden/>
          </w:rPr>
          <w:instrText xml:space="preserve"> PAGEREF _Toc6493663 \h </w:instrText>
        </w:r>
        <w:r w:rsidR="00385FA2">
          <w:rPr>
            <w:webHidden/>
          </w:rPr>
        </w:r>
        <w:r w:rsidR="00385FA2">
          <w:rPr>
            <w:webHidden/>
          </w:rPr>
          <w:fldChar w:fldCharType="separate"/>
        </w:r>
        <w:r w:rsidR="007C3A6F">
          <w:rPr>
            <w:webHidden/>
          </w:rPr>
          <w:t>54</w:t>
        </w:r>
        <w:r w:rsidR="00385FA2">
          <w:rPr>
            <w:webHidden/>
          </w:rPr>
          <w:fldChar w:fldCharType="end"/>
        </w:r>
      </w:hyperlink>
    </w:p>
    <w:p w14:paraId="567B03D2" w14:textId="429CC2E1" w:rsidR="00385FA2" w:rsidRDefault="0039202A">
      <w:pPr>
        <w:pStyle w:val="TOC3"/>
        <w:tabs>
          <w:tab w:val="left" w:pos="1474"/>
          <w:tab w:val="right" w:leader="dot" w:pos="8302"/>
        </w:tabs>
        <w:rPr>
          <w:rFonts w:eastAsiaTheme="minorEastAsia" w:cstheme="minorBidi"/>
        </w:rPr>
      </w:pPr>
      <w:hyperlink w:anchor="_Toc6493664" w:history="1">
        <w:r w:rsidR="00385FA2" w:rsidRPr="00AA165B">
          <w:rPr>
            <w:rStyle w:val="Hyperlink"/>
          </w:rPr>
          <w:t>8.2.1</w:t>
        </w:r>
        <w:r w:rsidR="00385FA2">
          <w:rPr>
            <w:rFonts w:eastAsiaTheme="minorEastAsia" w:cstheme="minorBidi"/>
          </w:rPr>
          <w:tab/>
        </w:r>
        <w:r w:rsidR="00385FA2" w:rsidRPr="00AA165B">
          <w:rPr>
            <w:rStyle w:val="Hyperlink"/>
          </w:rPr>
          <w:t>Recommendation 24 - Acrylic base dentures</w:t>
        </w:r>
        <w:r w:rsidR="00385FA2">
          <w:rPr>
            <w:webHidden/>
          </w:rPr>
          <w:tab/>
        </w:r>
        <w:r w:rsidR="00385FA2">
          <w:rPr>
            <w:webHidden/>
          </w:rPr>
          <w:fldChar w:fldCharType="begin"/>
        </w:r>
        <w:r w:rsidR="00385FA2">
          <w:rPr>
            <w:webHidden/>
          </w:rPr>
          <w:instrText xml:space="preserve"> PAGEREF _Toc6493664 \h </w:instrText>
        </w:r>
        <w:r w:rsidR="00385FA2">
          <w:rPr>
            <w:webHidden/>
          </w:rPr>
        </w:r>
        <w:r w:rsidR="00385FA2">
          <w:rPr>
            <w:webHidden/>
          </w:rPr>
          <w:fldChar w:fldCharType="separate"/>
        </w:r>
        <w:r w:rsidR="007C3A6F">
          <w:rPr>
            <w:webHidden/>
          </w:rPr>
          <w:t>55</w:t>
        </w:r>
        <w:r w:rsidR="00385FA2">
          <w:rPr>
            <w:webHidden/>
          </w:rPr>
          <w:fldChar w:fldCharType="end"/>
        </w:r>
      </w:hyperlink>
    </w:p>
    <w:p w14:paraId="484E8168" w14:textId="12ECFDF2" w:rsidR="00385FA2" w:rsidRDefault="0039202A">
      <w:pPr>
        <w:pStyle w:val="TOC3"/>
        <w:tabs>
          <w:tab w:val="left" w:pos="1474"/>
          <w:tab w:val="right" w:leader="dot" w:pos="8302"/>
        </w:tabs>
        <w:rPr>
          <w:rFonts w:eastAsiaTheme="minorEastAsia" w:cstheme="minorBidi"/>
        </w:rPr>
      </w:pPr>
      <w:hyperlink w:anchor="_Toc6493665" w:history="1">
        <w:r w:rsidR="00385FA2" w:rsidRPr="00AA165B">
          <w:rPr>
            <w:rStyle w:val="Hyperlink"/>
          </w:rPr>
          <w:t>8.2.2</w:t>
        </w:r>
        <w:r w:rsidR="00385FA2">
          <w:rPr>
            <w:rFonts w:eastAsiaTheme="minorEastAsia" w:cstheme="minorBidi"/>
          </w:rPr>
          <w:tab/>
        </w:r>
        <w:r w:rsidR="00385FA2" w:rsidRPr="00AA165B">
          <w:rPr>
            <w:rStyle w:val="Hyperlink"/>
          </w:rPr>
          <w:t>Rationale for Recommendation 24</w:t>
        </w:r>
        <w:r w:rsidR="00385FA2">
          <w:rPr>
            <w:webHidden/>
          </w:rPr>
          <w:tab/>
        </w:r>
        <w:r w:rsidR="00385FA2">
          <w:rPr>
            <w:webHidden/>
          </w:rPr>
          <w:fldChar w:fldCharType="begin"/>
        </w:r>
        <w:r w:rsidR="00385FA2">
          <w:rPr>
            <w:webHidden/>
          </w:rPr>
          <w:instrText xml:space="preserve"> PAGEREF _Toc6493665 \h </w:instrText>
        </w:r>
        <w:r w:rsidR="00385FA2">
          <w:rPr>
            <w:webHidden/>
          </w:rPr>
        </w:r>
        <w:r w:rsidR="00385FA2">
          <w:rPr>
            <w:webHidden/>
          </w:rPr>
          <w:fldChar w:fldCharType="separate"/>
        </w:r>
        <w:r w:rsidR="007C3A6F">
          <w:rPr>
            <w:webHidden/>
          </w:rPr>
          <w:t>55</w:t>
        </w:r>
        <w:r w:rsidR="00385FA2">
          <w:rPr>
            <w:webHidden/>
          </w:rPr>
          <w:fldChar w:fldCharType="end"/>
        </w:r>
      </w:hyperlink>
    </w:p>
    <w:p w14:paraId="06C73EC3" w14:textId="28D6D5FA" w:rsidR="00385FA2" w:rsidRDefault="0039202A">
      <w:pPr>
        <w:pStyle w:val="TOC2"/>
        <w:tabs>
          <w:tab w:val="left" w:pos="1474"/>
          <w:tab w:val="right" w:leader="dot" w:pos="8302"/>
        </w:tabs>
        <w:rPr>
          <w:rFonts w:eastAsiaTheme="minorEastAsia" w:cstheme="minorBidi"/>
        </w:rPr>
      </w:pPr>
      <w:hyperlink w:anchor="_Toc6493666" w:history="1">
        <w:r w:rsidR="00385FA2" w:rsidRPr="00AA165B">
          <w:rPr>
            <w:rStyle w:val="Hyperlink"/>
          </w:rPr>
          <w:t>8.3</w:t>
        </w:r>
        <w:r w:rsidR="00385FA2">
          <w:rPr>
            <w:rFonts w:eastAsiaTheme="minorEastAsia" w:cstheme="minorBidi"/>
          </w:rPr>
          <w:tab/>
        </w:r>
        <w:r w:rsidR="00385FA2" w:rsidRPr="00AA165B">
          <w:rPr>
            <w:rStyle w:val="Hyperlink"/>
          </w:rPr>
          <w:t>Metal framework denture procedures</w:t>
        </w:r>
        <w:r w:rsidR="00385FA2">
          <w:rPr>
            <w:webHidden/>
          </w:rPr>
          <w:tab/>
        </w:r>
        <w:r w:rsidR="00385FA2">
          <w:rPr>
            <w:webHidden/>
          </w:rPr>
          <w:fldChar w:fldCharType="begin"/>
        </w:r>
        <w:r w:rsidR="00385FA2">
          <w:rPr>
            <w:webHidden/>
          </w:rPr>
          <w:instrText xml:space="preserve"> PAGEREF _Toc6493666 \h </w:instrText>
        </w:r>
        <w:r w:rsidR="00385FA2">
          <w:rPr>
            <w:webHidden/>
          </w:rPr>
        </w:r>
        <w:r w:rsidR="00385FA2">
          <w:rPr>
            <w:webHidden/>
          </w:rPr>
          <w:fldChar w:fldCharType="separate"/>
        </w:r>
        <w:r w:rsidR="007C3A6F">
          <w:rPr>
            <w:webHidden/>
          </w:rPr>
          <w:t>56</w:t>
        </w:r>
        <w:r w:rsidR="00385FA2">
          <w:rPr>
            <w:webHidden/>
          </w:rPr>
          <w:fldChar w:fldCharType="end"/>
        </w:r>
      </w:hyperlink>
    </w:p>
    <w:p w14:paraId="24BF795C" w14:textId="54DB9FFA" w:rsidR="00385FA2" w:rsidRDefault="0039202A">
      <w:pPr>
        <w:pStyle w:val="TOC3"/>
        <w:tabs>
          <w:tab w:val="left" w:pos="1474"/>
          <w:tab w:val="right" w:leader="dot" w:pos="8302"/>
        </w:tabs>
        <w:rPr>
          <w:rFonts w:eastAsiaTheme="minorEastAsia" w:cstheme="minorBidi"/>
        </w:rPr>
      </w:pPr>
      <w:hyperlink w:anchor="_Toc6493667" w:history="1">
        <w:r w:rsidR="00385FA2" w:rsidRPr="00AA165B">
          <w:rPr>
            <w:rStyle w:val="Hyperlink"/>
          </w:rPr>
          <w:t>8.3.1</w:t>
        </w:r>
        <w:r w:rsidR="00385FA2">
          <w:rPr>
            <w:rFonts w:eastAsiaTheme="minorEastAsia" w:cstheme="minorBidi"/>
          </w:rPr>
          <w:tab/>
        </w:r>
        <w:r w:rsidR="00385FA2" w:rsidRPr="00AA165B">
          <w:rPr>
            <w:rStyle w:val="Hyperlink"/>
          </w:rPr>
          <w:t>Recommendation 25 - Metal framework dentures</w:t>
        </w:r>
        <w:r w:rsidR="00385FA2">
          <w:rPr>
            <w:webHidden/>
          </w:rPr>
          <w:tab/>
        </w:r>
        <w:r w:rsidR="00385FA2">
          <w:rPr>
            <w:webHidden/>
          </w:rPr>
          <w:fldChar w:fldCharType="begin"/>
        </w:r>
        <w:r w:rsidR="00385FA2">
          <w:rPr>
            <w:webHidden/>
          </w:rPr>
          <w:instrText xml:space="preserve"> PAGEREF _Toc6493667 \h </w:instrText>
        </w:r>
        <w:r w:rsidR="00385FA2">
          <w:rPr>
            <w:webHidden/>
          </w:rPr>
        </w:r>
        <w:r w:rsidR="00385FA2">
          <w:rPr>
            <w:webHidden/>
          </w:rPr>
          <w:fldChar w:fldCharType="separate"/>
        </w:r>
        <w:r w:rsidR="007C3A6F">
          <w:rPr>
            <w:webHidden/>
          </w:rPr>
          <w:t>57</w:t>
        </w:r>
        <w:r w:rsidR="00385FA2">
          <w:rPr>
            <w:webHidden/>
          </w:rPr>
          <w:fldChar w:fldCharType="end"/>
        </w:r>
      </w:hyperlink>
    </w:p>
    <w:p w14:paraId="609F92F0" w14:textId="08951097" w:rsidR="00385FA2" w:rsidRDefault="0039202A">
      <w:pPr>
        <w:pStyle w:val="TOC3"/>
        <w:tabs>
          <w:tab w:val="left" w:pos="1474"/>
          <w:tab w:val="right" w:leader="dot" w:pos="8302"/>
        </w:tabs>
        <w:rPr>
          <w:rFonts w:eastAsiaTheme="minorEastAsia" w:cstheme="minorBidi"/>
        </w:rPr>
      </w:pPr>
      <w:hyperlink w:anchor="_Toc6493668" w:history="1">
        <w:r w:rsidR="00385FA2" w:rsidRPr="00AA165B">
          <w:rPr>
            <w:rStyle w:val="Hyperlink"/>
          </w:rPr>
          <w:t>8.3.2</w:t>
        </w:r>
        <w:r w:rsidR="00385FA2">
          <w:rPr>
            <w:rFonts w:eastAsiaTheme="minorEastAsia" w:cstheme="minorBidi"/>
          </w:rPr>
          <w:tab/>
        </w:r>
        <w:r w:rsidR="00385FA2" w:rsidRPr="00AA165B">
          <w:rPr>
            <w:rStyle w:val="Hyperlink"/>
          </w:rPr>
          <w:t>Rationale for Recommendation 25</w:t>
        </w:r>
        <w:r w:rsidR="00385FA2">
          <w:rPr>
            <w:webHidden/>
          </w:rPr>
          <w:tab/>
        </w:r>
        <w:r w:rsidR="00385FA2">
          <w:rPr>
            <w:webHidden/>
          </w:rPr>
          <w:fldChar w:fldCharType="begin"/>
        </w:r>
        <w:r w:rsidR="00385FA2">
          <w:rPr>
            <w:webHidden/>
          </w:rPr>
          <w:instrText xml:space="preserve"> PAGEREF _Toc6493668 \h </w:instrText>
        </w:r>
        <w:r w:rsidR="00385FA2">
          <w:rPr>
            <w:webHidden/>
          </w:rPr>
        </w:r>
        <w:r w:rsidR="00385FA2">
          <w:rPr>
            <w:webHidden/>
          </w:rPr>
          <w:fldChar w:fldCharType="separate"/>
        </w:r>
        <w:r w:rsidR="007C3A6F">
          <w:rPr>
            <w:webHidden/>
          </w:rPr>
          <w:t>57</w:t>
        </w:r>
        <w:r w:rsidR="00385FA2">
          <w:rPr>
            <w:webHidden/>
          </w:rPr>
          <w:fldChar w:fldCharType="end"/>
        </w:r>
      </w:hyperlink>
    </w:p>
    <w:p w14:paraId="64D4FD31" w14:textId="59AA315E" w:rsidR="00385FA2" w:rsidRDefault="0039202A">
      <w:pPr>
        <w:pStyle w:val="TOC2"/>
        <w:tabs>
          <w:tab w:val="left" w:pos="1474"/>
          <w:tab w:val="right" w:leader="dot" w:pos="8302"/>
        </w:tabs>
        <w:rPr>
          <w:rFonts w:eastAsiaTheme="minorEastAsia" w:cstheme="minorBidi"/>
        </w:rPr>
      </w:pPr>
      <w:hyperlink w:anchor="_Toc6493669" w:history="1">
        <w:r w:rsidR="00385FA2" w:rsidRPr="00AA165B">
          <w:rPr>
            <w:rStyle w:val="Hyperlink"/>
          </w:rPr>
          <w:t>8.4</w:t>
        </w:r>
        <w:r w:rsidR="00385FA2">
          <w:rPr>
            <w:rFonts w:eastAsiaTheme="minorEastAsia" w:cstheme="minorBidi"/>
          </w:rPr>
          <w:tab/>
        </w:r>
        <w:r w:rsidR="00385FA2" w:rsidRPr="00AA165B">
          <w:rPr>
            <w:rStyle w:val="Hyperlink"/>
          </w:rPr>
          <w:t>Provision and Fitting of Retainers</w:t>
        </w:r>
        <w:r w:rsidR="00385FA2">
          <w:rPr>
            <w:webHidden/>
          </w:rPr>
          <w:tab/>
        </w:r>
        <w:r w:rsidR="00385FA2">
          <w:rPr>
            <w:webHidden/>
          </w:rPr>
          <w:fldChar w:fldCharType="begin"/>
        </w:r>
        <w:r w:rsidR="00385FA2">
          <w:rPr>
            <w:webHidden/>
          </w:rPr>
          <w:instrText xml:space="preserve"> PAGEREF _Toc6493669 \h </w:instrText>
        </w:r>
        <w:r w:rsidR="00385FA2">
          <w:rPr>
            <w:webHidden/>
          </w:rPr>
        </w:r>
        <w:r w:rsidR="00385FA2">
          <w:rPr>
            <w:webHidden/>
          </w:rPr>
          <w:fldChar w:fldCharType="separate"/>
        </w:r>
        <w:r w:rsidR="007C3A6F">
          <w:rPr>
            <w:webHidden/>
          </w:rPr>
          <w:t>58</w:t>
        </w:r>
        <w:r w:rsidR="00385FA2">
          <w:rPr>
            <w:webHidden/>
          </w:rPr>
          <w:fldChar w:fldCharType="end"/>
        </w:r>
      </w:hyperlink>
    </w:p>
    <w:p w14:paraId="5A02323E" w14:textId="7134CC0C" w:rsidR="00385FA2" w:rsidRDefault="0039202A">
      <w:pPr>
        <w:pStyle w:val="TOC3"/>
        <w:tabs>
          <w:tab w:val="left" w:pos="1474"/>
          <w:tab w:val="right" w:leader="dot" w:pos="8302"/>
        </w:tabs>
        <w:rPr>
          <w:rFonts w:eastAsiaTheme="minorEastAsia" w:cstheme="minorBidi"/>
        </w:rPr>
      </w:pPr>
      <w:hyperlink w:anchor="_Toc6493670" w:history="1">
        <w:r w:rsidR="00385FA2" w:rsidRPr="00AA165B">
          <w:rPr>
            <w:rStyle w:val="Hyperlink"/>
          </w:rPr>
          <w:t>8.4.1</w:t>
        </w:r>
        <w:r w:rsidR="00385FA2">
          <w:rPr>
            <w:rFonts w:eastAsiaTheme="minorEastAsia" w:cstheme="minorBidi"/>
          </w:rPr>
          <w:tab/>
        </w:r>
        <w:r w:rsidR="00385FA2" w:rsidRPr="00AA165B">
          <w:rPr>
            <w:rStyle w:val="Hyperlink"/>
          </w:rPr>
          <w:t>Recommendation 26 - Provision and fitting of retainers</w:t>
        </w:r>
        <w:r w:rsidR="00385FA2">
          <w:rPr>
            <w:webHidden/>
          </w:rPr>
          <w:tab/>
        </w:r>
        <w:r w:rsidR="00385FA2">
          <w:rPr>
            <w:webHidden/>
          </w:rPr>
          <w:fldChar w:fldCharType="begin"/>
        </w:r>
        <w:r w:rsidR="00385FA2">
          <w:rPr>
            <w:webHidden/>
          </w:rPr>
          <w:instrText xml:space="preserve"> PAGEREF _Toc6493670 \h </w:instrText>
        </w:r>
        <w:r w:rsidR="00385FA2">
          <w:rPr>
            <w:webHidden/>
          </w:rPr>
        </w:r>
        <w:r w:rsidR="00385FA2">
          <w:rPr>
            <w:webHidden/>
          </w:rPr>
          <w:fldChar w:fldCharType="separate"/>
        </w:r>
        <w:r w:rsidR="007C3A6F">
          <w:rPr>
            <w:webHidden/>
          </w:rPr>
          <w:t>58</w:t>
        </w:r>
        <w:r w:rsidR="00385FA2">
          <w:rPr>
            <w:webHidden/>
          </w:rPr>
          <w:fldChar w:fldCharType="end"/>
        </w:r>
      </w:hyperlink>
    </w:p>
    <w:p w14:paraId="214E4E84" w14:textId="1184CD97" w:rsidR="00385FA2" w:rsidRDefault="0039202A">
      <w:pPr>
        <w:pStyle w:val="TOC3"/>
        <w:tabs>
          <w:tab w:val="left" w:pos="1474"/>
          <w:tab w:val="right" w:leader="dot" w:pos="8302"/>
        </w:tabs>
        <w:rPr>
          <w:rFonts w:eastAsiaTheme="minorEastAsia" w:cstheme="minorBidi"/>
        </w:rPr>
      </w:pPr>
      <w:hyperlink w:anchor="_Toc6493671" w:history="1">
        <w:r w:rsidR="00385FA2" w:rsidRPr="00AA165B">
          <w:rPr>
            <w:rStyle w:val="Hyperlink"/>
          </w:rPr>
          <w:t>8.4.2</w:t>
        </w:r>
        <w:r w:rsidR="00385FA2">
          <w:rPr>
            <w:rFonts w:eastAsiaTheme="minorEastAsia" w:cstheme="minorBidi"/>
          </w:rPr>
          <w:tab/>
        </w:r>
        <w:r w:rsidR="00385FA2" w:rsidRPr="00AA165B">
          <w:rPr>
            <w:rStyle w:val="Hyperlink"/>
          </w:rPr>
          <w:t>Rationale for Recommendation 26</w:t>
        </w:r>
        <w:r w:rsidR="00385FA2">
          <w:rPr>
            <w:webHidden/>
          </w:rPr>
          <w:tab/>
        </w:r>
        <w:r w:rsidR="00385FA2">
          <w:rPr>
            <w:webHidden/>
          </w:rPr>
          <w:fldChar w:fldCharType="begin"/>
        </w:r>
        <w:r w:rsidR="00385FA2">
          <w:rPr>
            <w:webHidden/>
          </w:rPr>
          <w:instrText xml:space="preserve"> PAGEREF _Toc6493671 \h </w:instrText>
        </w:r>
        <w:r w:rsidR="00385FA2">
          <w:rPr>
            <w:webHidden/>
          </w:rPr>
        </w:r>
        <w:r w:rsidR="00385FA2">
          <w:rPr>
            <w:webHidden/>
          </w:rPr>
          <w:fldChar w:fldCharType="separate"/>
        </w:r>
        <w:r w:rsidR="007C3A6F">
          <w:rPr>
            <w:webHidden/>
          </w:rPr>
          <w:t>58</w:t>
        </w:r>
        <w:r w:rsidR="00385FA2">
          <w:rPr>
            <w:webHidden/>
          </w:rPr>
          <w:fldChar w:fldCharType="end"/>
        </w:r>
      </w:hyperlink>
    </w:p>
    <w:p w14:paraId="5426D733" w14:textId="774F6D2A" w:rsidR="00385FA2" w:rsidRDefault="0039202A">
      <w:pPr>
        <w:pStyle w:val="TOC2"/>
        <w:tabs>
          <w:tab w:val="left" w:pos="1474"/>
          <w:tab w:val="right" w:leader="dot" w:pos="8302"/>
        </w:tabs>
        <w:rPr>
          <w:rFonts w:eastAsiaTheme="minorEastAsia" w:cstheme="minorBidi"/>
        </w:rPr>
      </w:pPr>
      <w:hyperlink w:anchor="_Toc6493672" w:history="1">
        <w:r w:rsidR="00385FA2" w:rsidRPr="00AA165B">
          <w:rPr>
            <w:rStyle w:val="Hyperlink"/>
          </w:rPr>
          <w:t>8.5</w:t>
        </w:r>
        <w:r w:rsidR="00385FA2">
          <w:rPr>
            <w:rFonts w:eastAsiaTheme="minorEastAsia" w:cstheme="minorBidi"/>
          </w:rPr>
          <w:tab/>
        </w:r>
        <w:r w:rsidR="00385FA2" w:rsidRPr="00AA165B">
          <w:rPr>
            <w:rStyle w:val="Hyperlink"/>
          </w:rPr>
          <w:t>Miscellaneous denture procedures</w:t>
        </w:r>
        <w:r w:rsidR="00385FA2">
          <w:rPr>
            <w:webHidden/>
          </w:rPr>
          <w:tab/>
        </w:r>
        <w:r w:rsidR="00385FA2">
          <w:rPr>
            <w:webHidden/>
          </w:rPr>
          <w:fldChar w:fldCharType="begin"/>
        </w:r>
        <w:r w:rsidR="00385FA2">
          <w:rPr>
            <w:webHidden/>
          </w:rPr>
          <w:instrText xml:space="preserve"> PAGEREF _Toc6493672 \h </w:instrText>
        </w:r>
        <w:r w:rsidR="00385FA2">
          <w:rPr>
            <w:webHidden/>
          </w:rPr>
        </w:r>
        <w:r w:rsidR="00385FA2">
          <w:rPr>
            <w:webHidden/>
          </w:rPr>
          <w:fldChar w:fldCharType="separate"/>
        </w:r>
        <w:r w:rsidR="007C3A6F">
          <w:rPr>
            <w:webHidden/>
          </w:rPr>
          <w:t>59</w:t>
        </w:r>
        <w:r w:rsidR="00385FA2">
          <w:rPr>
            <w:webHidden/>
          </w:rPr>
          <w:fldChar w:fldCharType="end"/>
        </w:r>
      </w:hyperlink>
    </w:p>
    <w:p w14:paraId="711A90AC" w14:textId="3D1BE74F" w:rsidR="00385FA2" w:rsidRDefault="0039202A">
      <w:pPr>
        <w:pStyle w:val="TOC3"/>
        <w:tabs>
          <w:tab w:val="left" w:pos="1474"/>
          <w:tab w:val="right" w:leader="dot" w:pos="8302"/>
        </w:tabs>
        <w:rPr>
          <w:rFonts w:eastAsiaTheme="minorEastAsia" w:cstheme="minorBidi"/>
        </w:rPr>
      </w:pPr>
      <w:hyperlink w:anchor="_Toc6493673" w:history="1">
        <w:r w:rsidR="00385FA2" w:rsidRPr="00AA165B">
          <w:rPr>
            <w:rStyle w:val="Hyperlink"/>
          </w:rPr>
          <w:t>8.5.1</w:t>
        </w:r>
        <w:r w:rsidR="00385FA2">
          <w:rPr>
            <w:rFonts w:eastAsiaTheme="minorEastAsia" w:cstheme="minorBidi"/>
          </w:rPr>
          <w:tab/>
        </w:r>
        <w:r w:rsidR="00385FA2" w:rsidRPr="00AA165B">
          <w:rPr>
            <w:rStyle w:val="Hyperlink"/>
          </w:rPr>
          <w:t>Recommendation 27 - Miscellaneous denture procedures</w:t>
        </w:r>
        <w:r w:rsidR="00385FA2">
          <w:rPr>
            <w:webHidden/>
          </w:rPr>
          <w:tab/>
        </w:r>
        <w:r w:rsidR="00385FA2">
          <w:rPr>
            <w:webHidden/>
          </w:rPr>
          <w:fldChar w:fldCharType="begin"/>
        </w:r>
        <w:r w:rsidR="00385FA2">
          <w:rPr>
            <w:webHidden/>
          </w:rPr>
          <w:instrText xml:space="preserve"> PAGEREF _Toc6493673 \h </w:instrText>
        </w:r>
        <w:r w:rsidR="00385FA2">
          <w:rPr>
            <w:webHidden/>
          </w:rPr>
        </w:r>
        <w:r w:rsidR="00385FA2">
          <w:rPr>
            <w:webHidden/>
          </w:rPr>
          <w:fldChar w:fldCharType="separate"/>
        </w:r>
        <w:r w:rsidR="007C3A6F">
          <w:rPr>
            <w:webHidden/>
          </w:rPr>
          <w:t>59</w:t>
        </w:r>
        <w:r w:rsidR="00385FA2">
          <w:rPr>
            <w:webHidden/>
          </w:rPr>
          <w:fldChar w:fldCharType="end"/>
        </w:r>
      </w:hyperlink>
    </w:p>
    <w:p w14:paraId="232D0BD3" w14:textId="72858FB2" w:rsidR="00385FA2" w:rsidRDefault="0039202A">
      <w:pPr>
        <w:pStyle w:val="TOC3"/>
        <w:tabs>
          <w:tab w:val="left" w:pos="1474"/>
          <w:tab w:val="right" w:leader="dot" w:pos="8302"/>
        </w:tabs>
        <w:rPr>
          <w:rFonts w:eastAsiaTheme="minorEastAsia" w:cstheme="minorBidi"/>
        </w:rPr>
      </w:pPr>
      <w:hyperlink w:anchor="_Toc6493674" w:history="1">
        <w:r w:rsidR="00385FA2" w:rsidRPr="00AA165B">
          <w:rPr>
            <w:rStyle w:val="Hyperlink"/>
          </w:rPr>
          <w:t>8.5.2</w:t>
        </w:r>
        <w:r w:rsidR="00385FA2">
          <w:rPr>
            <w:rFonts w:eastAsiaTheme="minorEastAsia" w:cstheme="minorBidi"/>
          </w:rPr>
          <w:tab/>
        </w:r>
        <w:r w:rsidR="00385FA2" w:rsidRPr="00AA165B">
          <w:rPr>
            <w:rStyle w:val="Hyperlink"/>
          </w:rPr>
          <w:t>Rationale for Recommendation 27</w:t>
        </w:r>
        <w:r w:rsidR="00385FA2">
          <w:rPr>
            <w:webHidden/>
          </w:rPr>
          <w:tab/>
        </w:r>
        <w:r w:rsidR="00385FA2">
          <w:rPr>
            <w:webHidden/>
          </w:rPr>
          <w:fldChar w:fldCharType="begin"/>
        </w:r>
        <w:r w:rsidR="00385FA2">
          <w:rPr>
            <w:webHidden/>
          </w:rPr>
          <w:instrText xml:space="preserve"> PAGEREF _Toc6493674 \h </w:instrText>
        </w:r>
        <w:r w:rsidR="00385FA2">
          <w:rPr>
            <w:webHidden/>
          </w:rPr>
        </w:r>
        <w:r w:rsidR="00385FA2">
          <w:rPr>
            <w:webHidden/>
          </w:rPr>
          <w:fldChar w:fldCharType="separate"/>
        </w:r>
        <w:r w:rsidR="007C3A6F">
          <w:rPr>
            <w:webHidden/>
          </w:rPr>
          <w:t>60</w:t>
        </w:r>
        <w:r w:rsidR="00385FA2">
          <w:rPr>
            <w:webHidden/>
          </w:rPr>
          <w:fldChar w:fldCharType="end"/>
        </w:r>
      </w:hyperlink>
    </w:p>
    <w:p w14:paraId="122B6284" w14:textId="08E6A33E" w:rsidR="00385FA2" w:rsidRDefault="0039202A">
      <w:pPr>
        <w:pStyle w:val="TOC2"/>
        <w:tabs>
          <w:tab w:val="left" w:pos="1474"/>
          <w:tab w:val="right" w:leader="dot" w:pos="8302"/>
        </w:tabs>
        <w:rPr>
          <w:rFonts w:eastAsiaTheme="minorEastAsia" w:cstheme="minorBidi"/>
        </w:rPr>
      </w:pPr>
      <w:hyperlink w:anchor="_Toc6493675" w:history="1">
        <w:r w:rsidR="00385FA2" w:rsidRPr="00AA165B">
          <w:rPr>
            <w:rStyle w:val="Hyperlink"/>
          </w:rPr>
          <w:t>8.6</w:t>
        </w:r>
        <w:r w:rsidR="00385FA2">
          <w:rPr>
            <w:rFonts w:eastAsiaTheme="minorEastAsia" w:cstheme="minorBidi"/>
          </w:rPr>
          <w:tab/>
        </w:r>
        <w:r w:rsidR="00385FA2" w:rsidRPr="00AA165B">
          <w:rPr>
            <w:rStyle w:val="Hyperlink"/>
          </w:rPr>
          <w:t>New item: Fabrication and fitting of prostheses</w:t>
        </w:r>
        <w:r w:rsidR="00385FA2">
          <w:rPr>
            <w:webHidden/>
          </w:rPr>
          <w:tab/>
        </w:r>
        <w:r w:rsidR="00385FA2">
          <w:rPr>
            <w:webHidden/>
          </w:rPr>
          <w:fldChar w:fldCharType="begin"/>
        </w:r>
        <w:r w:rsidR="00385FA2">
          <w:rPr>
            <w:webHidden/>
          </w:rPr>
          <w:instrText xml:space="preserve"> PAGEREF _Toc6493675 \h </w:instrText>
        </w:r>
        <w:r w:rsidR="00385FA2">
          <w:rPr>
            <w:webHidden/>
          </w:rPr>
        </w:r>
        <w:r w:rsidR="00385FA2">
          <w:rPr>
            <w:webHidden/>
          </w:rPr>
          <w:fldChar w:fldCharType="separate"/>
        </w:r>
        <w:r w:rsidR="007C3A6F">
          <w:rPr>
            <w:webHidden/>
          </w:rPr>
          <w:t>60</w:t>
        </w:r>
        <w:r w:rsidR="00385FA2">
          <w:rPr>
            <w:webHidden/>
          </w:rPr>
          <w:fldChar w:fldCharType="end"/>
        </w:r>
      </w:hyperlink>
    </w:p>
    <w:p w14:paraId="256F12A9" w14:textId="13113381" w:rsidR="00385FA2" w:rsidRDefault="0039202A">
      <w:pPr>
        <w:pStyle w:val="TOC3"/>
        <w:tabs>
          <w:tab w:val="left" w:pos="1474"/>
          <w:tab w:val="right" w:leader="dot" w:pos="8302"/>
        </w:tabs>
        <w:rPr>
          <w:rFonts w:eastAsiaTheme="minorEastAsia" w:cstheme="minorBidi"/>
        </w:rPr>
      </w:pPr>
      <w:hyperlink w:anchor="_Toc6493676" w:history="1">
        <w:r w:rsidR="00385FA2" w:rsidRPr="00AA165B">
          <w:rPr>
            <w:rStyle w:val="Hyperlink"/>
          </w:rPr>
          <w:t>8.6.1</w:t>
        </w:r>
        <w:r w:rsidR="00385FA2">
          <w:rPr>
            <w:rFonts w:eastAsiaTheme="minorEastAsia" w:cstheme="minorBidi"/>
          </w:rPr>
          <w:tab/>
        </w:r>
        <w:r w:rsidR="00385FA2" w:rsidRPr="00AA165B">
          <w:rPr>
            <w:rStyle w:val="Hyperlink"/>
          </w:rPr>
          <w:t>Recommendation 28 - Fabrication and fitting of prostheses</w:t>
        </w:r>
        <w:r w:rsidR="00385FA2">
          <w:rPr>
            <w:webHidden/>
          </w:rPr>
          <w:tab/>
        </w:r>
        <w:r w:rsidR="00385FA2">
          <w:rPr>
            <w:webHidden/>
          </w:rPr>
          <w:fldChar w:fldCharType="begin"/>
        </w:r>
        <w:r w:rsidR="00385FA2">
          <w:rPr>
            <w:webHidden/>
          </w:rPr>
          <w:instrText xml:space="preserve"> PAGEREF _Toc6493676 \h </w:instrText>
        </w:r>
        <w:r w:rsidR="00385FA2">
          <w:rPr>
            <w:webHidden/>
          </w:rPr>
        </w:r>
        <w:r w:rsidR="00385FA2">
          <w:rPr>
            <w:webHidden/>
          </w:rPr>
          <w:fldChar w:fldCharType="separate"/>
        </w:r>
        <w:r w:rsidR="007C3A6F">
          <w:rPr>
            <w:webHidden/>
          </w:rPr>
          <w:t>60</w:t>
        </w:r>
        <w:r w:rsidR="00385FA2">
          <w:rPr>
            <w:webHidden/>
          </w:rPr>
          <w:fldChar w:fldCharType="end"/>
        </w:r>
      </w:hyperlink>
    </w:p>
    <w:p w14:paraId="312B936B" w14:textId="15F19543" w:rsidR="00385FA2" w:rsidRDefault="0039202A">
      <w:pPr>
        <w:pStyle w:val="TOC3"/>
        <w:tabs>
          <w:tab w:val="left" w:pos="1474"/>
          <w:tab w:val="right" w:leader="dot" w:pos="8302"/>
        </w:tabs>
        <w:rPr>
          <w:rFonts w:eastAsiaTheme="minorEastAsia" w:cstheme="minorBidi"/>
        </w:rPr>
      </w:pPr>
      <w:hyperlink w:anchor="_Toc6493677" w:history="1">
        <w:r w:rsidR="00385FA2" w:rsidRPr="00AA165B">
          <w:rPr>
            <w:rStyle w:val="Hyperlink"/>
          </w:rPr>
          <w:t>8.6.2</w:t>
        </w:r>
        <w:r w:rsidR="00385FA2">
          <w:rPr>
            <w:rFonts w:eastAsiaTheme="minorEastAsia" w:cstheme="minorBidi"/>
          </w:rPr>
          <w:tab/>
        </w:r>
        <w:r w:rsidR="00385FA2" w:rsidRPr="00AA165B">
          <w:rPr>
            <w:rStyle w:val="Hyperlink"/>
          </w:rPr>
          <w:t>Rationale for Recommendation 28</w:t>
        </w:r>
        <w:r w:rsidR="00385FA2">
          <w:rPr>
            <w:webHidden/>
          </w:rPr>
          <w:tab/>
        </w:r>
        <w:r w:rsidR="00385FA2">
          <w:rPr>
            <w:webHidden/>
          </w:rPr>
          <w:fldChar w:fldCharType="begin"/>
        </w:r>
        <w:r w:rsidR="00385FA2">
          <w:rPr>
            <w:webHidden/>
          </w:rPr>
          <w:instrText xml:space="preserve"> PAGEREF _Toc6493677 \h </w:instrText>
        </w:r>
        <w:r w:rsidR="00385FA2">
          <w:rPr>
            <w:webHidden/>
          </w:rPr>
        </w:r>
        <w:r w:rsidR="00385FA2">
          <w:rPr>
            <w:webHidden/>
          </w:rPr>
          <w:fldChar w:fldCharType="separate"/>
        </w:r>
        <w:r w:rsidR="007C3A6F">
          <w:rPr>
            <w:webHidden/>
          </w:rPr>
          <w:t>61</w:t>
        </w:r>
        <w:r w:rsidR="00385FA2">
          <w:rPr>
            <w:webHidden/>
          </w:rPr>
          <w:fldChar w:fldCharType="end"/>
        </w:r>
      </w:hyperlink>
    </w:p>
    <w:p w14:paraId="6FC34849" w14:textId="6FF7E40F" w:rsidR="00385FA2" w:rsidRDefault="0039202A">
      <w:pPr>
        <w:pStyle w:val="TOC2"/>
        <w:tabs>
          <w:tab w:val="left" w:pos="1474"/>
          <w:tab w:val="right" w:leader="dot" w:pos="8302"/>
        </w:tabs>
        <w:rPr>
          <w:rFonts w:eastAsiaTheme="minorEastAsia" w:cstheme="minorBidi"/>
        </w:rPr>
      </w:pPr>
      <w:hyperlink w:anchor="_Toc6493678" w:history="1">
        <w:r w:rsidR="00385FA2" w:rsidRPr="00AA165B">
          <w:rPr>
            <w:rStyle w:val="Hyperlink"/>
          </w:rPr>
          <w:t>8.7</w:t>
        </w:r>
        <w:r w:rsidR="00385FA2">
          <w:rPr>
            <w:rFonts w:eastAsiaTheme="minorEastAsia" w:cstheme="minorBidi"/>
          </w:rPr>
          <w:tab/>
        </w:r>
        <w:r w:rsidR="00385FA2" w:rsidRPr="00AA165B">
          <w:rPr>
            <w:rStyle w:val="Hyperlink"/>
          </w:rPr>
          <w:t>New item: Prosthodontic implant procedures</w:t>
        </w:r>
        <w:r w:rsidR="00385FA2">
          <w:rPr>
            <w:webHidden/>
          </w:rPr>
          <w:tab/>
        </w:r>
        <w:r w:rsidR="00385FA2">
          <w:rPr>
            <w:webHidden/>
          </w:rPr>
          <w:fldChar w:fldCharType="begin"/>
        </w:r>
        <w:r w:rsidR="00385FA2">
          <w:rPr>
            <w:webHidden/>
          </w:rPr>
          <w:instrText xml:space="preserve"> PAGEREF _Toc6493678 \h </w:instrText>
        </w:r>
        <w:r w:rsidR="00385FA2">
          <w:rPr>
            <w:webHidden/>
          </w:rPr>
        </w:r>
        <w:r w:rsidR="00385FA2">
          <w:rPr>
            <w:webHidden/>
          </w:rPr>
          <w:fldChar w:fldCharType="separate"/>
        </w:r>
        <w:r w:rsidR="007C3A6F">
          <w:rPr>
            <w:webHidden/>
          </w:rPr>
          <w:t>61</w:t>
        </w:r>
        <w:r w:rsidR="00385FA2">
          <w:rPr>
            <w:webHidden/>
          </w:rPr>
          <w:fldChar w:fldCharType="end"/>
        </w:r>
      </w:hyperlink>
    </w:p>
    <w:p w14:paraId="31B8FF3F" w14:textId="13F5008C" w:rsidR="00385FA2" w:rsidRDefault="0039202A">
      <w:pPr>
        <w:pStyle w:val="TOC3"/>
        <w:tabs>
          <w:tab w:val="left" w:pos="1474"/>
          <w:tab w:val="right" w:leader="dot" w:pos="8302"/>
        </w:tabs>
        <w:rPr>
          <w:rFonts w:eastAsiaTheme="minorEastAsia" w:cstheme="minorBidi"/>
        </w:rPr>
      </w:pPr>
      <w:hyperlink w:anchor="_Toc6493679" w:history="1">
        <w:r w:rsidR="00385FA2" w:rsidRPr="00AA165B">
          <w:rPr>
            <w:rStyle w:val="Hyperlink"/>
          </w:rPr>
          <w:t>8.7.1</w:t>
        </w:r>
        <w:r w:rsidR="00385FA2">
          <w:rPr>
            <w:rFonts w:eastAsiaTheme="minorEastAsia" w:cstheme="minorBidi"/>
          </w:rPr>
          <w:tab/>
        </w:r>
        <w:r w:rsidR="00385FA2" w:rsidRPr="00AA165B">
          <w:rPr>
            <w:rStyle w:val="Hyperlink"/>
          </w:rPr>
          <w:t>Recommendation 29 - Prosthodontic implant procedures</w:t>
        </w:r>
        <w:r w:rsidR="00385FA2">
          <w:rPr>
            <w:webHidden/>
          </w:rPr>
          <w:tab/>
        </w:r>
        <w:r w:rsidR="00385FA2">
          <w:rPr>
            <w:webHidden/>
          </w:rPr>
          <w:fldChar w:fldCharType="begin"/>
        </w:r>
        <w:r w:rsidR="00385FA2">
          <w:rPr>
            <w:webHidden/>
          </w:rPr>
          <w:instrText xml:space="preserve"> PAGEREF _Toc6493679 \h </w:instrText>
        </w:r>
        <w:r w:rsidR="00385FA2">
          <w:rPr>
            <w:webHidden/>
          </w:rPr>
        </w:r>
        <w:r w:rsidR="00385FA2">
          <w:rPr>
            <w:webHidden/>
          </w:rPr>
          <w:fldChar w:fldCharType="separate"/>
        </w:r>
        <w:r w:rsidR="007C3A6F">
          <w:rPr>
            <w:webHidden/>
          </w:rPr>
          <w:t>62</w:t>
        </w:r>
        <w:r w:rsidR="00385FA2">
          <w:rPr>
            <w:webHidden/>
          </w:rPr>
          <w:fldChar w:fldCharType="end"/>
        </w:r>
      </w:hyperlink>
    </w:p>
    <w:p w14:paraId="2124EEED" w14:textId="3922C052" w:rsidR="00385FA2" w:rsidRDefault="0039202A">
      <w:pPr>
        <w:pStyle w:val="TOC3"/>
        <w:tabs>
          <w:tab w:val="left" w:pos="1474"/>
          <w:tab w:val="right" w:leader="dot" w:pos="8302"/>
        </w:tabs>
        <w:rPr>
          <w:rFonts w:eastAsiaTheme="minorEastAsia" w:cstheme="minorBidi"/>
        </w:rPr>
      </w:pPr>
      <w:hyperlink w:anchor="_Toc6493680" w:history="1">
        <w:r w:rsidR="00385FA2" w:rsidRPr="00AA165B">
          <w:rPr>
            <w:rStyle w:val="Hyperlink"/>
          </w:rPr>
          <w:t>8.7.2</w:t>
        </w:r>
        <w:r w:rsidR="00385FA2">
          <w:rPr>
            <w:rFonts w:eastAsiaTheme="minorEastAsia" w:cstheme="minorBidi"/>
          </w:rPr>
          <w:tab/>
        </w:r>
        <w:r w:rsidR="00385FA2" w:rsidRPr="00AA165B">
          <w:rPr>
            <w:rStyle w:val="Hyperlink"/>
          </w:rPr>
          <w:t>Rationale for Recommendation 29</w:t>
        </w:r>
        <w:r w:rsidR="00385FA2">
          <w:rPr>
            <w:webHidden/>
          </w:rPr>
          <w:tab/>
        </w:r>
        <w:r w:rsidR="00385FA2">
          <w:rPr>
            <w:webHidden/>
          </w:rPr>
          <w:fldChar w:fldCharType="begin"/>
        </w:r>
        <w:r w:rsidR="00385FA2">
          <w:rPr>
            <w:webHidden/>
          </w:rPr>
          <w:instrText xml:space="preserve"> PAGEREF _Toc6493680 \h </w:instrText>
        </w:r>
        <w:r w:rsidR="00385FA2">
          <w:rPr>
            <w:webHidden/>
          </w:rPr>
        </w:r>
        <w:r w:rsidR="00385FA2">
          <w:rPr>
            <w:webHidden/>
          </w:rPr>
          <w:fldChar w:fldCharType="separate"/>
        </w:r>
        <w:r w:rsidR="007C3A6F">
          <w:rPr>
            <w:webHidden/>
          </w:rPr>
          <w:t>63</w:t>
        </w:r>
        <w:r w:rsidR="00385FA2">
          <w:rPr>
            <w:webHidden/>
          </w:rPr>
          <w:fldChar w:fldCharType="end"/>
        </w:r>
      </w:hyperlink>
    </w:p>
    <w:p w14:paraId="20EEC82D" w14:textId="0538CBE1" w:rsidR="00385FA2" w:rsidRDefault="0039202A">
      <w:pPr>
        <w:pStyle w:val="TOC1"/>
        <w:rPr>
          <w:rFonts w:eastAsiaTheme="minorEastAsia" w:cstheme="minorBidi"/>
          <w:b w:val="0"/>
        </w:rPr>
      </w:pPr>
      <w:hyperlink w:anchor="_Toc6493681" w:history="1">
        <w:r w:rsidR="00385FA2" w:rsidRPr="00AA165B">
          <w:rPr>
            <w:rStyle w:val="Hyperlink"/>
          </w:rPr>
          <w:t>9.</w:t>
        </w:r>
        <w:r w:rsidR="00385FA2">
          <w:rPr>
            <w:rFonts w:eastAsiaTheme="minorEastAsia" w:cstheme="minorBidi"/>
            <w:b w:val="0"/>
          </w:rPr>
          <w:tab/>
        </w:r>
        <w:r w:rsidR="00385FA2" w:rsidRPr="00AA165B">
          <w:rPr>
            <w:rStyle w:val="Hyperlink"/>
          </w:rPr>
          <w:t>Impact statement</w:t>
        </w:r>
        <w:r w:rsidR="00385FA2">
          <w:rPr>
            <w:webHidden/>
          </w:rPr>
          <w:tab/>
        </w:r>
        <w:r w:rsidR="00385FA2">
          <w:rPr>
            <w:webHidden/>
          </w:rPr>
          <w:fldChar w:fldCharType="begin"/>
        </w:r>
        <w:r w:rsidR="00385FA2">
          <w:rPr>
            <w:webHidden/>
          </w:rPr>
          <w:instrText xml:space="preserve"> PAGEREF _Toc6493681 \h </w:instrText>
        </w:r>
        <w:r w:rsidR="00385FA2">
          <w:rPr>
            <w:webHidden/>
          </w:rPr>
        </w:r>
        <w:r w:rsidR="00385FA2">
          <w:rPr>
            <w:webHidden/>
          </w:rPr>
          <w:fldChar w:fldCharType="separate"/>
        </w:r>
        <w:r w:rsidR="007C3A6F">
          <w:rPr>
            <w:webHidden/>
          </w:rPr>
          <w:t>65</w:t>
        </w:r>
        <w:r w:rsidR="00385FA2">
          <w:rPr>
            <w:webHidden/>
          </w:rPr>
          <w:fldChar w:fldCharType="end"/>
        </w:r>
      </w:hyperlink>
    </w:p>
    <w:p w14:paraId="0382242B" w14:textId="6EF23227" w:rsidR="00385FA2" w:rsidRDefault="0039202A">
      <w:pPr>
        <w:pStyle w:val="TOC1"/>
        <w:rPr>
          <w:rFonts w:eastAsiaTheme="minorEastAsia" w:cstheme="minorBidi"/>
          <w:b w:val="0"/>
        </w:rPr>
      </w:pPr>
      <w:hyperlink w:anchor="_Toc6493682" w:history="1">
        <w:r w:rsidR="00385FA2" w:rsidRPr="00AA165B">
          <w:rPr>
            <w:rStyle w:val="Hyperlink"/>
          </w:rPr>
          <w:t>10.</w:t>
        </w:r>
        <w:r w:rsidR="00385FA2">
          <w:rPr>
            <w:rFonts w:eastAsiaTheme="minorEastAsia" w:cstheme="minorBidi"/>
            <w:b w:val="0"/>
          </w:rPr>
          <w:tab/>
        </w:r>
        <w:r w:rsidR="00385FA2" w:rsidRPr="00AA165B">
          <w:rPr>
            <w:rStyle w:val="Hyperlink"/>
          </w:rPr>
          <w:t>References</w:t>
        </w:r>
        <w:r w:rsidR="00385FA2">
          <w:rPr>
            <w:webHidden/>
          </w:rPr>
          <w:tab/>
        </w:r>
        <w:r w:rsidR="00385FA2">
          <w:rPr>
            <w:webHidden/>
          </w:rPr>
          <w:fldChar w:fldCharType="begin"/>
        </w:r>
        <w:r w:rsidR="00385FA2">
          <w:rPr>
            <w:webHidden/>
          </w:rPr>
          <w:instrText xml:space="preserve"> PAGEREF _Toc6493682 \h </w:instrText>
        </w:r>
        <w:r w:rsidR="00385FA2">
          <w:rPr>
            <w:webHidden/>
          </w:rPr>
        </w:r>
        <w:r w:rsidR="00385FA2">
          <w:rPr>
            <w:webHidden/>
          </w:rPr>
          <w:fldChar w:fldCharType="separate"/>
        </w:r>
        <w:r w:rsidR="007C3A6F">
          <w:rPr>
            <w:webHidden/>
          </w:rPr>
          <w:t>67</w:t>
        </w:r>
        <w:r w:rsidR="00385FA2">
          <w:rPr>
            <w:webHidden/>
          </w:rPr>
          <w:fldChar w:fldCharType="end"/>
        </w:r>
      </w:hyperlink>
    </w:p>
    <w:p w14:paraId="32B2337A" w14:textId="5C7B03F1" w:rsidR="00385FA2" w:rsidRDefault="0039202A">
      <w:pPr>
        <w:pStyle w:val="TOC1"/>
        <w:rPr>
          <w:rFonts w:eastAsiaTheme="minorEastAsia" w:cstheme="minorBidi"/>
          <w:b w:val="0"/>
        </w:rPr>
      </w:pPr>
      <w:hyperlink w:anchor="_Toc6493683" w:history="1">
        <w:r w:rsidR="00385FA2" w:rsidRPr="00AA165B">
          <w:rPr>
            <w:rStyle w:val="Hyperlink"/>
          </w:rPr>
          <w:t>11.</w:t>
        </w:r>
        <w:r w:rsidR="00385FA2">
          <w:rPr>
            <w:rFonts w:eastAsiaTheme="minorEastAsia" w:cstheme="minorBidi"/>
            <w:b w:val="0"/>
          </w:rPr>
          <w:tab/>
        </w:r>
        <w:r w:rsidR="00385FA2" w:rsidRPr="00AA165B">
          <w:rPr>
            <w:rStyle w:val="Hyperlink"/>
          </w:rPr>
          <w:t>Glossary</w:t>
        </w:r>
        <w:r w:rsidR="00385FA2">
          <w:rPr>
            <w:webHidden/>
          </w:rPr>
          <w:tab/>
        </w:r>
        <w:r w:rsidR="00385FA2">
          <w:rPr>
            <w:webHidden/>
          </w:rPr>
          <w:fldChar w:fldCharType="begin"/>
        </w:r>
        <w:r w:rsidR="00385FA2">
          <w:rPr>
            <w:webHidden/>
          </w:rPr>
          <w:instrText xml:space="preserve"> PAGEREF _Toc6493683 \h </w:instrText>
        </w:r>
        <w:r w:rsidR="00385FA2">
          <w:rPr>
            <w:webHidden/>
          </w:rPr>
        </w:r>
        <w:r w:rsidR="00385FA2">
          <w:rPr>
            <w:webHidden/>
          </w:rPr>
          <w:fldChar w:fldCharType="separate"/>
        </w:r>
        <w:r w:rsidR="007C3A6F">
          <w:rPr>
            <w:webHidden/>
          </w:rPr>
          <w:t>71</w:t>
        </w:r>
        <w:r w:rsidR="00385FA2">
          <w:rPr>
            <w:webHidden/>
          </w:rPr>
          <w:fldChar w:fldCharType="end"/>
        </w:r>
      </w:hyperlink>
    </w:p>
    <w:p w14:paraId="796DAF73" w14:textId="76532577" w:rsidR="00385FA2" w:rsidRDefault="0039202A">
      <w:pPr>
        <w:pStyle w:val="TOC1"/>
        <w:tabs>
          <w:tab w:val="left" w:pos="1474"/>
        </w:tabs>
        <w:rPr>
          <w:rFonts w:eastAsiaTheme="minorEastAsia" w:cstheme="minorBidi"/>
          <w:b w:val="0"/>
        </w:rPr>
      </w:pPr>
      <w:hyperlink w:anchor="_Toc6493684" w:history="1">
        <w:r w:rsidR="00385FA2" w:rsidRPr="00AA165B">
          <w:rPr>
            <w:rStyle w:val="Hyperlink"/>
            <w14:scene3d>
              <w14:camera w14:prst="orthographicFront"/>
              <w14:lightRig w14:rig="threePt" w14:dir="t">
                <w14:rot w14:lat="0" w14:lon="0" w14:rev="0"/>
              </w14:lightRig>
            </w14:scene3d>
          </w:rPr>
          <w:t>Appendix A</w:t>
        </w:r>
        <w:r w:rsidR="00385FA2">
          <w:rPr>
            <w:rFonts w:eastAsiaTheme="minorEastAsia" w:cstheme="minorBidi"/>
            <w:b w:val="0"/>
          </w:rPr>
          <w:tab/>
        </w:r>
        <w:r w:rsidR="00385FA2" w:rsidRPr="00AA165B">
          <w:rPr>
            <w:rStyle w:val="Hyperlink"/>
          </w:rPr>
          <w:t>Dental Practitioner Access Amendments</w:t>
        </w:r>
        <w:r w:rsidR="00385FA2">
          <w:rPr>
            <w:webHidden/>
          </w:rPr>
          <w:tab/>
        </w:r>
        <w:r w:rsidR="00385FA2">
          <w:rPr>
            <w:webHidden/>
          </w:rPr>
          <w:fldChar w:fldCharType="begin"/>
        </w:r>
        <w:r w:rsidR="00385FA2">
          <w:rPr>
            <w:webHidden/>
          </w:rPr>
          <w:instrText xml:space="preserve"> PAGEREF _Toc6493684 \h </w:instrText>
        </w:r>
        <w:r w:rsidR="00385FA2">
          <w:rPr>
            <w:webHidden/>
          </w:rPr>
        </w:r>
        <w:r w:rsidR="00385FA2">
          <w:rPr>
            <w:webHidden/>
          </w:rPr>
          <w:fldChar w:fldCharType="separate"/>
        </w:r>
        <w:r w:rsidR="007C3A6F">
          <w:rPr>
            <w:webHidden/>
          </w:rPr>
          <w:t>74</w:t>
        </w:r>
        <w:r w:rsidR="00385FA2">
          <w:rPr>
            <w:webHidden/>
          </w:rPr>
          <w:fldChar w:fldCharType="end"/>
        </w:r>
      </w:hyperlink>
    </w:p>
    <w:p w14:paraId="7FF0D0B3" w14:textId="6ED13C2A" w:rsidR="00385FA2" w:rsidRDefault="0039202A">
      <w:pPr>
        <w:pStyle w:val="TOC1"/>
        <w:tabs>
          <w:tab w:val="left" w:pos="1474"/>
        </w:tabs>
        <w:rPr>
          <w:rFonts w:eastAsiaTheme="minorEastAsia" w:cstheme="minorBidi"/>
          <w:b w:val="0"/>
        </w:rPr>
      </w:pPr>
      <w:hyperlink w:anchor="_Toc6493685" w:history="1">
        <w:r w:rsidR="00385FA2" w:rsidRPr="00AA165B">
          <w:rPr>
            <w:rStyle w:val="Hyperlink"/>
            <w14:scene3d>
              <w14:camera w14:prst="orthographicFront"/>
              <w14:lightRig w14:rig="threePt" w14:dir="t">
                <w14:rot w14:lat="0" w14:lon="0" w14:rev="0"/>
              </w14:lightRig>
            </w14:scene3d>
          </w:rPr>
          <w:t>Appendix B</w:t>
        </w:r>
        <w:r w:rsidR="00385FA2">
          <w:rPr>
            <w:rFonts w:eastAsiaTheme="minorEastAsia" w:cstheme="minorBidi"/>
            <w:b w:val="0"/>
          </w:rPr>
          <w:tab/>
        </w:r>
        <w:r w:rsidR="00385FA2" w:rsidRPr="00AA165B">
          <w:rPr>
            <w:rStyle w:val="Hyperlink"/>
          </w:rPr>
          <w:t>Summary for consumers</w:t>
        </w:r>
        <w:r w:rsidR="00385FA2">
          <w:rPr>
            <w:webHidden/>
          </w:rPr>
          <w:tab/>
        </w:r>
        <w:r w:rsidR="00385FA2">
          <w:rPr>
            <w:webHidden/>
          </w:rPr>
          <w:fldChar w:fldCharType="begin"/>
        </w:r>
        <w:r w:rsidR="00385FA2">
          <w:rPr>
            <w:webHidden/>
          </w:rPr>
          <w:instrText xml:space="preserve"> PAGEREF _Toc6493685 \h </w:instrText>
        </w:r>
        <w:r w:rsidR="00385FA2">
          <w:rPr>
            <w:webHidden/>
          </w:rPr>
        </w:r>
        <w:r w:rsidR="00385FA2">
          <w:rPr>
            <w:webHidden/>
          </w:rPr>
          <w:fldChar w:fldCharType="separate"/>
        </w:r>
        <w:r w:rsidR="007C3A6F">
          <w:rPr>
            <w:webHidden/>
          </w:rPr>
          <w:t>83</w:t>
        </w:r>
        <w:r w:rsidR="00385FA2">
          <w:rPr>
            <w:webHidden/>
          </w:rPr>
          <w:fldChar w:fldCharType="end"/>
        </w:r>
      </w:hyperlink>
    </w:p>
    <w:p w14:paraId="4BDB3444" w14:textId="47A77A8C" w:rsidR="00B94F94" w:rsidRDefault="00A0282E" w:rsidP="0085244C">
      <w:pPr>
        <w:pStyle w:val="TableofFigures"/>
        <w:tabs>
          <w:tab w:val="right" w:leader="dot" w:pos="8302"/>
        </w:tabs>
        <w:ind w:left="0" w:firstLine="0"/>
      </w:pPr>
      <w:r w:rsidRPr="00386E44">
        <w:rPr>
          <w:sz w:val="22"/>
          <w:szCs w:val="22"/>
        </w:rPr>
        <w:fldChar w:fldCharType="end"/>
      </w:r>
      <w:r w:rsidR="00681471" w:rsidRPr="00386E44">
        <w:br w:type="page"/>
      </w:r>
      <w:r w:rsidR="0011166D" w:rsidRPr="00386E44">
        <w:rPr>
          <w:b/>
          <w:bCs/>
          <w:color w:val="01653F"/>
          <w:sz w:val="32"/>
          <w:szCs w:val="32"/>
        </w:rPr>
        <w:t xml:space="preserve">List of </w:t>
      </w:r>
      <w:r w:rsidR="00875B90" w:rsidRPr="00386E44">
        <w:rPr>
          <w:b/>
          <w:bCs/>
          <w:color w:val="01653F"/>
          <w:sz w:val="32"/>
          <w:szCs w:val="32"/>
        </w:rPr>
        <w:t>t</w:t>
      </w:r>
      <w:r w:rsidR="0011166D" w:rsidRPr="00386E44">
        <w:rPr>
          <w:b/>
          <w:bCs/>
          <w:color w:val="01653F"/>
          <w:sz w:val="32"/>
          <w:szCs w:val="32"/>
        </w:rPr>
        <w:t>ables</w:t>
      </w:r>
    </w:p>
    <w:p w14:paraId="0CE9F86D" w14:textId="7360486A" w:rsidR="00A85C01" w:rsidRDefault="00240E05">
      <w:pPr>
        <w:pStyle w:val="TableofFigures"/>
        <w:tabs>
          <w:tab w:val="right" w:leader="dot" w:pos="8302"/>
        </w:tabs>
        <w:rPr>
          <w:rFonts w:eastAsiaTheme="minorEastAsia" w:cstheme="minorBidi"/>
          <w:noProof/>
          <w:sz w:val="22"/>
          <w:szCs w:val="22"/>
        </w:rPr>
      </w:pPr>
      <w:r w:rsidRPr="00386E44">
        <w:fldChar w:fldCharType="begin"/>
      </w:r>
      <w:r w:rsidR="0011166D" w:rsidRPr="00386E44">
        <w:instrText xml:space="preserve"> TOC \h \z \c "Table" </w:instrText>
      </w:r>
      <w:r w:rsidRPr="00386E44">
        <w:fldChar w:fldCharType="separate"/>
      </w:r>
      <w:hyperlink w:anchor="_Toc6398654" w:history="1">
        <w:r w:rsidR="00A85C01" w:rsidRPr="00CD3550">
          <w:rPr>
            <w:rStyle w:val="Hyperlink"/>
            <w:noProof/>
          </w:rPr>
          <w:t>Table 1: Cleft Dental Services Working Group members</w:t>
        </w:r>
        <w:r w:rsidR="00A85C01">
          <w:rPr>
            <w:noProof/>
            <w:webHidden/>
          </w:rPr>
          <w:tab/>
        </w:r>
        <w:r w:rsidR="00A85C01">
          <w:rPr>
            <w:noProof/>
            <w:webHidden/>
          </w:rPr>
          <w:fldChar w:fldCharType="begin"/>
        </w:r>
        <w:r w:rsidR="00A85C01">
          <w:rPr>
            <w:noProof/>
            <w:webHidden/>
          </w:rPr>
          <w:instrText xml:space="preserve"> PAGEREF _Toc6398654 \h </w:instrText>
        </w:r>
        <w:r w:rsidR="00A85C01">
          <w:rPr>
            <w:noProof/>
            <w:webHidden/>
          </w:rPr>
        </w:r>
        <w:r w:rsidR="00A85C01">
          <w:rPr>
            <w:noProof/>
            <w:webHidden/>
          </w:rPr>
          <w:fldChar w:fldCharType="separate"/>
        </w:r>
        <w:r w:rsidR="007C3A6F">
          <w:rPr>
            <w:noProof/>
            <w:webHidden/>
          </w:rPr>
          <w:t>17</w:t>
        </w:r>
        <w:r w:rsidR="00A85C01">
          <w:rPr>
            <w:noProof/>
            <w:webHidden/>
          </w:rPr>
          <w:fldChar w:fldCharType="end"/>
        </w:r>
      </w:hyperlink>
    </w:p>
    <w:p w14:paraId="06EC1F94" w14:textId="4FC6F14F" w:rsidR="00A85C01" w:rsidRDefault="0039202A">
      <w:pPr>
        <w:pStyle w:val="TableofFigures"/>
        <w:tabs>
          <w:tab w:val="right" w:leader="dot" w:pos="8302"/>
        </w:tabs>
        <w:rPr>
          <w:rFonts w:eastAsiaTheme="minorEastAsia" w:cstheme="minorBidi"/>
          <w:noProof/>
          <w:sz w:val="22"/>
          <w:szCs w:val="22"/>
        </w:rPr>
      </w:pPr>
      <w:hyperlink w:anchor="_Toc6398655" w:history="1">
        <w:r w:rsidR="00A85C01" w:rsidRPr="00CD3550">
          <w:rPr>
            <w:rStyle w:val="Hyperlink"/>
            <w:noProof/>
          </w:rPr>
          <w:t>Table 2: Conditions recommended to be listed under the Scheme</w:t>
        </w:r>
        <w:r w:rsidR="00A85C01">
          <w:rPr>
            <w:noProof/>
            <w:webHidden/>
          </w:rPr>
          <w:tab/>
        </w:r>
        <w:r w:rsidR="00A85C01">
          <w:rPr>
            <w:noProof/>
            <w:webHidden/>
          </w:rPr>
          <w:fldChar w:fldCharType="begin"/>
        </w:r>
        <w:r w:rsidR="00A85C01">
          <w:rPr>
            <w:noProof/>
            <w:webHidden/>
          </w:rPr>
          <w:instrText xml:space="preserve"> PAGEREF _Toc6398655 \h </w:instrText>
        </w:r>
        <w:r w:rsidR="00A85C01">
          <w:rPr>
            <w:noProof/>
            <w:webHidden/>
          </w:rPr>
        </w:r>
        <w:r w:rsidR="00A85C01">
          <w:rPr>
            <w:noProof/>
            <w:webHidden/>
          </w:rPr>
          <w:fldChar w:fldCharType="separate"/>
        </w:r>
        <w:r w:rsidR="007C3A6F">
          <w:rPr>
            <w:noProof/>
            <w:webHidden/>
          </w:rPr>
          <w:t>22</w:t>
        </w:r>
        <w:r w:rsidR="00A85C01">
          <w:rPr>
            <w:noProof/>
            <w:webHidden/>
          </w:rPr>
          <w:fldChar w:fldCharType="end"/>
        </w:r>
      </w:hyperlink>
    </w:p>
    <w:p w14:paraId="2B842A2A" w14:textId="1E2445A2" w:rsidR="00A85C01" w:rsidRDefault="0039202A">
      <w:pPr>
        <w:pStyle w:val="TableofFigures"/>
        <w:tabs>
          <w:tab w:val="right" w:leader="dot" w:pos="8302"/>
        </w:tabs>
        <w:rPr>
          <w:rFonts w:eastAsiaTheme="minorEastAsia" w:cstheme="minorBidi"/>
          <w:noProof/>
          <w:sz w:val="22"/>
          <w:szCs w:val="22"/>
        </w:rPr>
      </w:pPr>
      <w:hyperlink w:anchor="_Toc6398656" w:history="1">
        <w:r w:rsidR="00A85C01" w:rsidRPr="00CD3550">
          <w:rPr>
            <w:rStyle w:val="Hyperlink"/>
            <w:noProof/>
          </w:rPr>
          <w:t>Table 3: Item introduction table for items 75001, 75004, 75150 and 75153</w:t>
        </w:r>
        <w:r w:rsidR="00A85C01">
          <w:rPr>
            <w:noProof/>
            <w:webHidden/>
          </w:rPr>
          <w:tab/>
        </w:r>
        <w:r w:rsidR="00A85C01">
          <w:rPr>
            <w:noProof/>
            <w:webHidden/>
          </w:rPr>
          <w:fldChar w:fldCharType="begin"/>
        </w:r>
        <w:r w:rsidR="00A85C01">
          <w:rPr>
            <w:noProof/>
            <w:webHidden/>
          </w:rPr>
          <w:instrText xml:space="preserve"> PAGEREF _Toc6398656 \h </w:instrText>
        </w:r>
        <w:r w:rsidR="00A85C01">
          <w:rPr>
            <w:noProof/>
            <w:webHidden/>
          </w:rPr>
        </w:r>
        <w:r w:rsidR="00A85C01">
          <w:rPr>
            <w:noProof/>
            <w:webHidden/>
          </w:rPr>
          <w:fldChar w:fldCharType="separate"/>
        </w:r>
        <w:r w:rsidR="007C3A6F">
          <w:rPr>
            <w:noProof/>
            <w:webHidden/>
          </w:rPr>
          <w:t>28</w:t>
        </w:r>
        <w:r w:rsidR="00A85C01">
          <w:rPr>
            <w:noProof/>
            <w:webHidden/>
          </w:rPr>
          <w:fldChar w:fldCharType="end"/>
        </w:r>
      </w:hyperlink>
    </w:p>
    <w:p w14:paraId="085245FB" w14:textId="70901AD6" w:rsidR="00A85C01" w:rsidRDefault="0039202A">
      <w:pPr>
        <w:pStyle w:val="TableofFigures"/>
        <w:tabs>
          <w:tab w:val="right" w:leader="dot" w:pos="8302"/>
        </w:tabs>
        <w:rPr>
          <w:rFonts w:eastAsiaTheme="minorEastAsia" w:cstheme="minorBidi"/>
          <w:noProof/>
          <w:sz w:val="22"/>
          <w:szCs w:val="22"/>
        </w:rPr>
      </w:pPr>
      <w:hyperlink w:anchor="_Toc6398657" w:history="1">
        <w:r w:rsidR="00A85C01" w:rsidRPr="00CD3550">
          <w:rPr>
            <w:rStyle w:val="Hyperlink"/>
            <w:noProof/>
          </w:rPr>
          <w:t>Table 4: Item introduction table for items 75800</w:t>
        </w:r>
        <w:r w:rsidR="00A85C01">
          <w:rPr>
            <w:noProof/>
            <w:webHidden/>
          </w:rPr>
          <w:tab/>
        </w:r>
        <w:r w:rsidR="00A85C01">
          <w:rPr>
            <w:noProof/>
            <w:webHidden/>
          </w:rPr>
          <w:fldChar w:fldCharType="begin"/>
        </w:r>
        <w:r w:rsidR="00A85C01">
          <w:rPr>
            <w:noProof/>
            <w:webHidden/>
          </w:rPr>
          <w:instrText xml:space="preserve"> PAGEREF _Toc6398657 \h </w:instrText>
        </w:r>
        <w:r w:rsidR="00A85C01">
          <w:rPr>
            <w:noProof/>
            <w:webHidden/>
          </w:rPr>
        </w:r>
        <w:r w:rsidR="00A85C01">
          <w:rPr>
            <w:noProof/>
            <w:webHidden/>
          </w:rPr>
          <w:fldChar w:fldCharType="separate"/>
        </w:r>
        <w:r w:rsidR="007C3A6F">
          <w:rPr>
            <w:noProof/>
            <w:webHidden/>
          </w:rPr>
          <w:t>29</w:t>
        </w:r>
        <w:r w:rsidR="00A85C01">
          <w:rPr>
            <w:noProof/>
            <w:webHidden/>
          </w:rPr>
          <w:fldChar w:fldCharType="end"/>
        </w:r>
      </w:hyperlink>
    </w:p>
    <w:p w14:paraId="575374EA" w14:textId="63626C6A" w:rsidR="00A85C01" w:rsidRDefault="0039202A">
      <w:pPr>
        <w:pStyle w:val="TableofFigures"/>
        <w:tabs>
          <w:tab w:val="right" w:leader="dot" w:pos="8302"/>
        </w:tabs>
        <w:rPr>
          <w:rFonts w:eastAsiaTheme="minorEastAsia" w:cstheme="minorBidi"/>
          <w:noProof/>
          <w:sz w:val="22"/>
          <w:szCs w:val="22"/>
        </w:rPr>
      </w:pPr>
      <w:hyperlink w:anchor="_Toc6398658" w:history="1">
        <w:r w:rsidR="00A85C01" w:rsidRPr="00CD3550">
          <w:rPr>
            <w:rStyle w:val="Hyperlink"/>
            <w:noProof/>
          </w:rPr>
          <w:t>Table 5: Item introduction table for items 75006 and 75156</w:t>
        </w:r>
        <w:r w:rsidR="00A85C01">
          <w:rPr>
            <w:noProof/>
            <w:webHidden/>
          </w:rPr>
          <w:tab/>
        </w:r>
        <w:r w:rsidR="00A85C01">
          <w:rPr>
            <w:noProof/>
            <w:webHidden/>
          </w:rPr>
          <w:fldChar w:fldCharType="begin"/>
        </w:r>
        <w:r w:rsidR="00A85C01">
          <w:rPr>
            <w:noProof/>
            <w:webHidden/>
          </w:rPr>
          <w:instrText xml:space="preserve"> PAGEREF _Toc6398658 \h </w:instrText>
        </w:r>
        <w:r w:rsidR="00A85C01">
          <w:rPr>
            <w:noProof/>
            <w:webHidden/>
          </w:rPr>
        </w:r>
        <w:r w:rsidR="00A85C01">
          <w:rPr>
            <w:noProof/>
            <w:webHidden/>
          </w:rPr>
          <w:fldChar w:fldCharType="separate"/>
        </w:r>
        <w:r w:rsidR="007C3A6F">
          <w:rPr>
            <w:noProof/>
            <w:webHidden/>
          </w:rPr>
          <w:t>30</w:t>
        </w:r>
        <w:r w:rsidR="00A85C01">
          <w:rPr>
            <w:noProof/>
            <w:webHidden/>
          </w:rPr>
          <w:fldChar w:fldCharType="end"/>
        </w:r>
      </w:hyperlink>
    </w:p>
    <w:p w14:paraId="37B920D5" w14:textId="51E61545" w:rsidR="00A85C01" w:rsidRDefault="0039202A">
      <w:pPr>
        <w:pStyle w:val="TableofFigures"/>
        <w:tabs>
          <w:tab w:val="right" w:leader="dot" w:pos="8302"/>
        </w:tabs>
        <w:rPr>
          <w:rFonts w:eastAsiaTheme="minorEastAsia" w:cstheme="minorBidi"/>
          <w:noProof/>
          <w:sz w:val="22"/>
          <w:szCs w:val="22"/>
        </w:rPr>
      </w:pPr>
      <w:hyperlink w:anchor="_Toc6398659" w:history="1">
        <w:r w:rsidR="00A85C01" w:rsidRPr="00CD3550">
          <w:rPr>
            <w:rStyle w:val="Hyperlink"/>
            <w:noProof/>
          </w:rPr>
          <w:t>Table 6: Item introduction table for items 75009, 75012, 75015, 75018, 75021 and 75023</w:t>
        </w:r>
        <w:r w:rsidR="00A85C01">
          <w:rPr>
            <w:noProof/>
            <w:webHidden/>
          </w:rPr>
          <w:tab/>
        </w:r>
        <w:r w:rsidR="00A85C01">
          <w:rPr>
            <w:noProof/>
            <w:webHidden/>
          </w:rPr>
          <w:fldChar w:fldCharType="begin"/>
        </w:r>
        <w:r w:rsidR="00A85C01">
          <w:rPr>
            <w:noProof/>
            <w:webHidden/>
          </w:rPr>
          <w:instrText xml:space="preserve"> PAGEREF _Toc6398659 \h </w:instrText>
        </w:r>
        <w:r w:rsidR="00A85C01">
          <w:rPr>
            <w:noProof/>
            <w:webHidden/>
          </w:rPr>
        </w:r>
        <w:r w:rsidR="00A85C01">
          <w:rPr>
            <w:noProof/>
            <w:webHidden/>
          </w:rPr>
          <w:fldChar w:fldCharType="separate"/>
        </w:r>
        <w:r w:rsidR="007C3A6F">
          <w:rPr>
            <w:noProof/>
            <w:webHidden/>
          </w:rPr>
          <w:t>33</w:t>
        </w:r>
        <w:r w:rsidR="00A85C01">
          <w:rPr>
            <w:noProof/>
            <w:webHidden/>
          </w:rPr>
          <w:fldChar w:fldCharType="end"/>
        </w:r>
      </w:hyperlink>
    </w:p>
    <w:p w14:paraId="542D4D77" w14:textId="02CACE17" w:rsidR="00A85C01" w:rsidRDefault="0039202A">
      <w:pPr>
        <w:pStyle w:val="TableofFigures"/>
        <w:tabs>
          <w:tab w:val="right" w:leader="dot" w:pos="8302"/>
        </w:tabs>
        <w:rPr>
          <w:rFonts w:eastAsiaTheme="minorEastAsia" w:cstheme="minorBidi"/>
          <w:noProof/>
          <w:sz w:val="22"/>
          <w:szCs w:val="22"/>
        </w:rPr>
      </w:pPr>
      <w:hyperlink w:anchor="_Toc6398660" w:history="1">
        <w:r w:rsidR="00A85C01" w:rsidRPr="00CD3550">
          <w:rPr>
            <w:rStyle w:val="Hyperlink"/>
            <w:noProof/>
          </w:rPr>
          <w:t>Table 7: Item introduction table for items 75024 and 75027</w:t>
        </w:r>
        <w:r w:rsidR="00A85C01">
          <w:rPr>
            <w:noProof/>
            <w:webHidden/>
          </w:rPr>
          <w:tab/>
        </w:r>
        <w:r w:rsidR="00A85C01">
          <w:rPr>
            <w:noProof/>
            <w:webHidden/>
          </w:rPr>
          <w:fldChar w:fldCharType="begin"/>
        </w:r>
        <w:r w:rsidR="00A85C01">
          <w:rPr>
            <w:noProof/>
            <w:webHidden/>
          </w:rPr>
          <w:instrText xml:space="preserve"> PAGEREF _Toc6398660 \h </w:instrText>
        </w:r>
        <w:r w:rsidR="00A85C01">
          <w:rPr>
            <w:noProof/>
            <w:webHidden/>
          </w:rPr>
        </w:r>
        <w:r w:rsidR="00A85C01">
          <w:rPr>
            <w:noProof/>
            <w:webHidden/>
          </w:rPr>
          <w:fldChar w:fldCharType="separate"/>
        </w:r>
        <w:r w:rsidR="007C3A6F">
          <w:rPr>
            <w:noProof/>
            <w:webHidden/>
          </w:rPr>
          <w:t>36</w:t>
        </w:r>
        <w:r w:rsidR="00A85C01">
          <w:rPr>
            <w:noProof/>
            <w:webHidden/>
          </w:rPr>
          <w:fldChar w:fldCharType="end"/>
        </w:r>
      </w:hyperlink>
    </w:p>
    <w:p w14:paraId="6901B002" w14:textId="3950E98D" w:rsidR="00A85C01" w:rsidRDefault="0039202A">
      <w:pPr>
        <w:pStyle w:val="TableofFigures"/>
        <w:tabs>
          <w:tab w:val="right" w:leader="dot" w:pos="8302"/>
        </w:tabs>
        <w:rPr>
          <w:rFonts w:eastAsiaTheme="minorEastAsia" w:cstheme="minorBidi"/>
          <w:noProof/>
          <w:sz w:val="22"/>
          <w:szCs w:val="22"/>
        </w:rPr>
      </w:pPr>
      <w:hyperlink w:anchor="_Toc6398661" w:history="1">
        <w:r w:rsidR="00A85C01" w:rsidRPr="00CD3550">
          <w:rPr>
            <w:rStyle w:val="Hyperlink"/>
            <w:noProof/>
          </w:rPr>
          <w:t>Table 8: Item introduction table for item 75030</w:t>
        </w:r>
        <w:r w:rsidR="00A85C01">
          <w:rPr>
            <w:noProof/>
            <w:webHidden/>
          </w:rPr>
          <w:tab/>
        </w:r>
        <w:r w:rsidR="00A85C01">
          <w:rPr>
            <w:noProof/>
            <w:webHidden/>
          </w:rPr>
          <w:fldChar w:fldCharType="begin"/>
        </w:r>
        <w:r w:rsidR="00A85C01">
          <w:rPr>
            <w:noProof/>
            <w:webHidden/>
          </w:rPr>
          <w:instrText xml:space="preserve"> PAGEREF _Toc6398661 \h </w:instrText>
        </w:r>
        <w:r w:rsidR="00A85C01">
          <w:rPr>
            <w:noProof/>
            <w:webHidden/>
          </w:rPr>
        </w:r>
        <w:r w:rsidR="00A85C01">
          <w:rPr>
            <w:noProof/>
            <w:webHidden/>
          </w:rPr>
          <w:fldChar w:fldCharType="separate"/>
        </w:r>
        <w:r w:rsidR="007C3A6F">
          <w:rPr>
            <w:noProof/>
            <w:webHidden/>
          </w:rPr>
          <w:t>38</w:t>
        </w:r>
        <w:r w:rsidR="00A85C01">
          <w:rPr>
            <w:noProof/>
            <w:webHidden/>
          </w:rPr>
          <w:fldChar w:fldCharType="end"/>
        </w:r>
      </w:hyperlink>
    </w:p>
    <w:p w14:paraId="00CA3E82" w14:textId="701C8B9B" w:rsidR="00A85C01" w:rsidRDefault="0039202A">
      <w:pPr>
        <w:pStyle w:val="TableofFigures"/>
        <w:tabs>
          <w:tab w:val="right" w:leader="dot" w:pos="8302"/>
        </w:tabs>
        <w:rPr>
          <w:rFonts w:eastAsiaTheme="minorEastAsia" w:cstheme="minorBidi"/>
          <w:noProof/>
          <w:sz w:val="22"/>
          <w:szCs w:val="22"/>
        </w:rPr>
      </w:pPr>
      <w:hyperlink w:anchor="_Toc6398662" w:history="1">
        <w:r w:rsidR="00A85C01" w:rsidRPr="00CD3550">
          <w:rPr>
            <w:rStyle w:val="Hyperlink"/>
            <w:noProof/>
          </w:rPr>
          <w:t>Table 9: Item introduction table for items 75033, 75034, 75036 and 75037</w:t>
        </w:r>
        <w:r w:rsidR="00A85C01">
          <w:rPr>
            <w:noProof/>
            <w:webHidden/>
          </w:rPr>
          <w:tab/>
        </w:r>
        <w:r w:rsidR="00A85C01">
          <w:rPr>
            <w:noProof/>
            <w:webHidden/>
          </w:rPr>
          <w:fldChar w:fldCharType="begin"/>
        </w:r>
        <w:r w:rsidR="00A85C01">
          <w:rPr>
            <w:noProof/>
            <w:webHidden/>
          </w:rPr>
          <w:instrText xml:space="preserve"> PAGEREF _Toc6398662 \h </w:instrText>
        </w:r>
        <w:r w:rsidR="00A85C01">
          <w:rPr>
            <w:noProof/>
            <w:webHidden/>
          </w:rPr>
        </w:r>
        <w:r w:rsidR="00A85C01">
          <w:rPr>
            <w:noProof/>
            <w:webHidden/>
          </w:rPr>
          <w:fldChar w:fldCharType="separate"/>
        </w:r>
        <w:r w:rsidR="007C3A6F">
          <w:rPr>
            <w:noProof/>
            <w:webHidden/>
          </w:rPr>
          <w:t>38</w:t>
        </w:r>
        <w:r w:rsidR="00A85C01">
          <w:rPr>
            <w:noProof/>
            <w:webHidden/>
          </w:rPr>
          <w:fldChar w:fldCharType="end"/>
        </w:r>
      </w:hyperlink>
    </w:p>
    <w:p w14:paraId="69CCA56A" w14:textId="1224B1CC" w:rsidR="00A85C01" w:rsidRDefault="0039202A">
      <w:pPr>
        <w:pStyle w:val="TableofFigures"/>
        <w:tabs>
          <w:tab w:val="right" w:leader="dot" w:pos="8302"/>
        </w:tabs>
        <w:rPr>
          <w:rFonts w:eastAsiaTheme="minorEastAsia" w:cstheme="minorBidi"/>
          <w:noProof/>
          <w:sz w:val="22"/>
          <w:szCs w:val="22"/>
        </w:rPr>
      </w:pPr>
      <w:hyperlink w:anchor="_Toc6398663" w:history="1">
        <w:r w:rsidR="00A85C01" w:rsidRPr="00CD3550">
          <w:rPr>
            <w:rStyle w:val="Hyperlink"/>
            <w:noProof/>
          </w:rPr>
          <w:t>Table 10: Item introduction table for items 75039, 75042, 75045 and 75048</w:t>
        </w:r>
        <w:r w:rsidR="00A85C01">
          <w:rPr>
            <w:noProof/>
            <w:webHidden/>
          </w:rPr>
          <w:tab/>
        </w:r>
        <w:r w:rsidR="00A85C01">
          <w:rPr>
            <w:noProof/>
            <w:webHidden/>
          </w:rPr>
          <w:fldChar w:fldCharType="begin"/>
        </w:r>
        <w:r w:rsidR="00A85C01">
          <w:rPr>
            <w:noProof/>
            <w:webHidden/>
          </w:rPr>
          <w:instrText xml:space="preserve"> PAGEREF _Toc6398663 \h </w:instrText>
        </w:r>
        <w:r w:rsidR="00A85C01">
          <w:rPr>
            <w:noProof/>
            <w:webHidden/>
          </w:rPr>
        </w:r>
        <w:r w:rsidR="00A85C01">
          <w:rPr>
            <w:noProof/>
            <w:webHidden/>
          </w:rPr>
          <w:fldChar w:fldCharType="separate"/>
        </w:r>
        <w:r w:rsidR="007C3A6F">
          <w:rPr>
            <w:noProof/>
            <w:webHidden/>
          </w:rPr>
          <w:t>40</w:t>
        </w:r>
        <w:r w:rsidR="00A85C01">
          <w:rPr>
            <w:noProof/>
            <w:webHidden/>
          </w:rPr>
          <w:fldChar w:fldCharType="end"/>
        </w:r>
      </w:hyperlink>
    </w:p>
    <w:p w14:paraId="6AF2C972" w14:textId="24C59596" w:rsidR="00A85C01" w:rsidRDefault="0039202A">
      <w:pPr>
        <w:pStyle w:val="TableofFigures"/>
        <w:tabs>
          <w:tab w:val="right" w:leader="dot" w:pos="8302"/>
        </w:tabs>
        <w:rPr>
          <w:rFonts w:eastAsiaTheme="minorEastAsia" w:cstheme="minorBidi"/>
          <w:noProof/>
          <w:sz w:val="22"/>
          <w:szCs w:val="22"/>
        </w:rPr>
      </w:pPr>
      <w:hyperlink w:anchor="_Toc6398664" w:history="1">
        <w:r w:rsidR="00A85C01" w:rsidRPr="00CD3550">
          <w:rPr>
            <w:rStyle w:val="Hyperlink"/>
            <w:noProof/>
          </w:rPr>
          <w:t>Table 11: Item introduction table for items 75049 and 75050</w:t>
        </w:r>
        <w:r w:rsidR="00A85C01">
          <w:rPr>
            <w:noProof/>
            <w:webHidden/>
          </w:rPr>
          <w:tab/>
        </w:r>
        <w:r w:rsidR="00A85C01">
          <w:rPr>
            <w:noProof/>
            <w:webHidden/>
          </w:rPr>
          <w:fldChar w:fldCharType="begin"/>
        </w:r>
        <w:r w:rsidR="00A85C01">
          <w:rPr>
            <w:noProof/>
            <w:webHidden/>
          </w:rPr>
          <w:instrText xml:space="preserve"> PAGEREF _Toc6398664 \h </w:instrText>
        </w:r>
        <w:r w:rsidR="00A85C01">
          <w:rPr>
            <w:noProof/>
            <w:webHidden/>
          </w:rPr>
        </w:r>
        <w:r w:rsidR="00A85C01">
          <w:rPr>
            <w:noProof/>
            <w:webHidden/>
          </w:rPr>
          <w:fldChar w:fldCharType="separate"/>
        </w:r>
        <w:r w:rsidR="007C3A6F">
          <w:rPr>
            <w:noProof/>
            <w:webHidden/>
          </w:rPr>
          <w:t>42</w:t>
        </w:r>
        <w:r w:rsidR="00A85C01">
          <w:rPr>
            <w:noProof/>
            <w:webHidden/>
          </w:rPr>
          <w:fldChar w:fldCharType="end"/>
        </w:r>
      </w:hyperlink>
    </w:p>
    <w:p w14:paraId="7F26FBF8" w14:textId="4B0850FE" w:rsidR="00A85C01" w:rsidRDefault="0039202A">
      <w:pPr>
        <w:pStyle w:val="TableofFigures"/>
        <w:tabs>
          <w:tab w:val="right" w:leader="dot" w:pos="8302"/>
        </w:tabs>
        <w:rPr>
          <w:rFonts w:eastAsiaTheme="minorEastAsia" w:cstheme="minorBidi"/>
          <w:noProof/>
          <w:sz w:val="22"/>
          <w:szCs w:val="22"/>
        </w:rPr>
      </w:pPr>
      <w:hyperlink w:anchor="_Toc6398665" w:history="1">
        <w:r w:rsidR="00A85C01" w:rsidRPr="00CD3550">
          <w:rPr>
            <w:rStyle w:val="Hyperlink"/>
            <w:noProof/>
          </w:rPr>
          <w:t>Table 12: Item introduction table for item 75051</w:t>
        </w:r>
        <w:r w:rsidR="00A85C01">
          <w:rPr>
            <w:noProof/>
            <w:webHidden/>
          </w:rPr>
          <w:tab/>
        </w:r>
        <w:r w:rsidR="00A85C01">
          <w:rPr>
            <w:noProof/>
            <w:webHidden/>
          </w:rPr>
          <w:fldChar w:fldCharType="begin"/>
        </w:r>
        <w:r w:rsidR="00A85C01">
          <w:rPr>
            <w:noProof/>
            <w:webHidden/>
          </w:rPr>
          <w:instrText xml:space="preserve"> PAGEREF _Toc6398665 \h </w:instrText>
        </w:r>
        <w:r w:rsidR="00A85C01">
          <w:rPr>
            <w:noProof/>
            <w:webHidden/>
          </w:rPr>
        </w:r>
        <w:r w:rsidR="00A85C01">
          <w:rPr>
            <w:noProof/>
            <w:webHidden/>
          </w:rPr>
          <w:fldChar w:fldCharType="separate"/>
        </w:r>
        <w:r w:rsidR="007C3A6F">
          <w:rPr>
            <w:noProof/>
            <w:webHidden/>
          </w:rPr>
          <w:t>43</w:t>
        </w:r>
        <w:r w:rsidR="00A85C01">
          <w:rPr>
            <w:noProof/>
            <w:webHidden/>
          </w:rPr>
          <w:fldChar w:fldCharType="end"/>
        </w:r>
      </w:hyperlink>
    </w:p>
    <w:p w14:paraId="159D461E" w14:textId="1917EE47" w:rsidR="00A85C01" w:rsidRDefault="0039202A">
      <w:pPr>
        <w:pStyle w:val="TableofFigures"/>
        <w:tabs>
          <w:tab w:val="right" w:leader="dot" w:pos="8302"/>
        </w:tabs>
        <w:rPr>
          <w:rFonts w:eastAsiaTheme="minorEastAsia" w:cstheme="minorBidi"/>
          <w:noProof/>
          <w:sz w:val="22"/>
          <w:szCs w:val="22"/>
        </w:rPr>
      </w:pPr>
      <w:hyperlink w:anchor="_Toc6398666" w:history="1">
        <w:r w:rsidR="00A85C01" w:rsidRPr="00CD3550">
          <w:rPr>
            <w:rStyle w:val="Hyperlink"/>
            <w:noProof/>
          </w:rPr>
          <w:t>Table 13: Item introduction table for items 75200, 75203 and 75206</w:t>
        </w:r>
        <w:r w:rsidR="00A85C01">
          <w:rPr>
            <w:noProof/>
            <w:webHidden/>
          </w:rPr>
          <w:tab/>
        </w:r>
        <w:r w:rsidR="00A85C01">
          <w:rPr>
            <w:noProof/>
            <w:webHidden/>
          </w:rPr>
          <w:fldChar w:fldCharType="begin"/>
        </w:r>
        <w:r w:rsidR="00A85C01">
          <w:rPr>
            <w:noProof/>
            <w:webHidden/>
          </w:rPr>
          <w:instrText xml:space="preserve"> PAGEREF _Toc6398666 \h </w:instrText>
        </w:r>
        <w:r w:rsidR="00A85C01">
          <w:rPr>
            <w:noProof/>
            <w:webHidden/>
          </w:rPr>
        </w:r>
        <w:r w:rsidR="00A85C01">
          <w:rPr>
            <w:noProof/>
            <w:webHidden/>
          </w:rPr>
          <w:fldChar w:fldCharType="separate"/>
        </w:r>
        <w:r w:rsidR="007C3A6F">
          <w:rPr>
            <w:noProof/>
            <w:webHidden/>
          </w:rPr>
          <w:t>45</w:t>
        </w:r>
        <w:r w:rsidR="00A85C01">
          <w:rPr>
            <w:noProof/>
            <w:webHidden/>
          </w:rPr>
          <w:fldChar w:fldCharType="end"/>
        </w:r>
      </w:hyperlink>
    </w:p>
    <w:p w14:paraId="4D97AB77" w14:textId="461CD0A4" w:rsidR="00A85C01" w:rsidRDefault="0039202A">
      <w:pPr>
        <w:pStyle w:val="TableofFigures"/>
        <w:tabs>
          <w:tab w:val="right" w:leader="dot" w:pos="8302"/>
        </w:tabs>
        <w:rPr>
          <w:rFonts w:eastAsiaTheme="minorEastAsia" w:cstheme="minorBidi"/>
          <w:noProof/>
          <w:sz w:val="22"/>
          <w:szCs w:val="22"/>
        </w:rPr>
      </w:pPr>
      <w:hyperlink w:anchor="_Toc6398667" w:history="1">
        <w:r w:rsidR="00A85C01" w:rsidRPr="00CD3550">
          <w:rPr>
            <w:rStyle w:val="Hyperlink"/>
            <w:noProof/>
          </w:rPr>
          <w:t>Table 14: Item introduction table for items 75400, 75403, 75406, 75409, 75412 and 75415</w:t>
        </w:r>
        <w:r w:rsidR="00A85C01">
          <w:rPr>
            <w:noProof/>
            <w:webHidden/>
          </w:rPr>
          <w:tab/>
        </w:r>
        <w:r w:rsidR="00A85C01">
          <w:rPr>
            <w:noProof/>
            <w:webHidden/>
          </w:rPr>
          <w:fldChar w:fldCharType="begin"/>
        </w:r>
        <w:r w:rsidR="00A85C01">
          <w:rPr>
            <w:noProof/>
            <w:webHidden/>
          </w:rPr>
          <w:instrText xml:space="preserve"> PAGEREF _Toc6398667 \h </w:instrText>
        </w:r>
        <w:r w:rsidR="00A85C01">
          <w:rPr>
            <w:noProof/>
            <w:webHidden/>
          </w:rPr>
        </w:r>
        <w:r w:rsidR="00A85C01">
          <w:rPr>
            <w:noProof/>
            <w:webHidden/>
          </w:rPr>
          <w:fldChar w:fldCharType="separate"/>
        </w:r>
        <w:r w:rsidR="007C3A6F">
          <w:rPr>
            <w:noProof/>
            <w:webHidden/>
          </w:rPr>
          <w:t>46</w:t>
        </w:r>
        <w:r w:rsidR="00A85C01">
          <w:rPr>
            <w:noProof/>
            <w:webHidden/>
          </w:rPr>
          <w:fldChar w:fldCharType="end"/>
        </w:r>
      </w:hyperlink>
    </w:p>
    <w:p w14:paraId="4E99C168" w14:textId="5A7CFBEB" w:rsidR="00A85C01" w:rsidRDefault="0039202A">
      <w:pPr>
        <w:pStyle w:val="TableofFigures"/>
        <w:tabs>
          <w:tab w:val="right" w:leader="dot" w:pos="8302"/>
        </w:tabs>
        <w:rPr>
          <w:rFonts w:eastAsiaTheme="minorEastAsia" w:cstheme="minorBidi"/>
          <w:noProof/>
          <w:sz w:val="22"/>
          <w:szCs w:val="22"/>
        </w:rPr>
      </w:pPr>
      <w:hyperlink w:anchor="_Toc6398668" w:history="1">
        <w:r w:rsidR="00A85C01" w:rsidRPr="00CD3550">
          <w:rPr>
            <w:rStyle w:val="Hyperlink"/>
            <w:noProof/>
          </w:rPr>
          <w:t>Table 15: Item introduction table for items 75600, 75603, 75606 and 75609</w:t>
        </w:r>
        <w:r w:rsidR="00A85C01">
          <w:rPr>
            <w:noProof/>
            <w:webHidden/>
          </w:rPr>
          <w:tab/>
        </w:r>
        <w:r w:rsidR="00A85C01">
          <w:rPr>
            <w:noProof/>
            <w:webHidden/>
          </w:rPr>
          <w:fldChar w:fldCharType="begin"/>
        </w:r>
        <w:r w:rsidR="00A85C01">
          <w:rPr>
            <w:noProof/>
            <w:webHidden/>
          </w:rPr>
          <w:instrText xml:space="preserve"> PAGEREF _Toc6398668 \h </w:instrText>
        </w:r>
        <w:r w:rsidR="00A85C01">
          <w:rPr>
            <w:noProof/>
            <w:webHidden/>
          </w:rPr>
        </w:r>
        <w:r w:rsidR="00A85C01">
          <w:rPr>
            <w:noProof/>
            <w:webHidden/>
          </w:rPr>
          <w:fldChar w:fldCharType="separate"/>
        </w:r>
        <w:r w:rsidR="007C3A6F">
          <w:rPr>
            <w:noProof/>
            <w:webHidden/>
          </w:rPr>
          <w:t>48</w:t>
        </w:r>
        <w:r w:rsidR="00A85C01">
          <w:rPr>
            <w:noProof/>
            <w:webHidden/>
          </w:rPr>
          <w:fldChar w:fldCharType="end"/>
        </w:r>
      </w:hyperlink>
    </w:p>
    <w:p w14:paraId="7B9D9010" w14:textId="07D94622" w:rsidR="00A85C01" w:rsidRDefault="0039202A">
      <w:pPr>
        <w:pStyle w:val="TableofFigures"/>
        <w:tabs>
          <w:tab w:val="right" w:leader="dot" w:pos="8302"/>
        </w:tabs>
        <w:rPr>
          <w:rFonts w:eastAsiaTheme="minorEastAsia" w:cstheme="minorBidi"/>
          <w:noProof/>
          <w:sz w:val="22"/>
          <w:szCs w:val="22"/>
        </w:rPr>
      </w:pPr>
      <w:hyperlink w:anchor="_Toc6398669" w:history="1">
        <w:r w:rsidR="00A85C01" w:rsidRPr="00CD3550">
          <w:rPr>
            <w:rStyle w:val="Hyperlink"/>
            <w:noProof/>
          </w:rPr>
          <w:t>Table 16: Item introduction table for items 75612, 75615, 75618 and 75621</w:t>
        </w:r>
        <w:r w:rsidR="00A85C01">
          <w:rPr>
            <w:noProof/>
            <w:webHidden/>
          </w:rPr>
          <w:tab/>
        </w:r>
        <w:r w:rsidR="00A85C01">
          <w:rPr>
            <w:noProof/>
            <w:webHidden/>
          </w:rPr>
          <w:fldChar w:fldCharType="begin"/>
        </w:r>
        <w:r w:rsidR="00A85C01">
          <w:rPr>
            <w:noProof/>
            <w:webHidden/>
          </w:rPr>
          <w:instrText xml:space="preserve"> PAGEREF _Toc6398669 \h </w:instrText>
        </w:r>
        <w:r w:rsidR="00A85C01">
          <w:rPr>
            <w:noProof/>
            <w:webHidden/>
          </w:rPr>
        </w:r>
        <w:r w:rsidR="00A85C01">
          <w:rPr>
            <w:noProof/>
            <w:webHidden/>
          </w:rPr>
          <w:fldChar w:fldCharType="separate"/>
        </w:r>
        <w:r w:rsidR="007C3A6F">
          <w:rPr>
            <w:noProof/>
            <w:webHidden/>
          </w:rPr>
          <w:t>50</w:t>
        </w:r>
        <w:r w:rsidR="00A85C01">
          <w:rPr>
            <w:noProof/>
            <w:webHidden/>
          </w:rPr>
          <w:fldChar w:fldCharType="end"/>
        </w:r>
      </w:hyperlink>
    </w:p>
    <w:p w14:paraId="66ACBB7C" w14:textId="35643F13" w:rsidR="00A85C01" w:rsidRDefault="0039202A">
      <w:pPr>
        <w:pStyle w:val="TableofFigures"/>
        <w:tabs>
          <w:tab w:val="right" w:leader="dot" w:pos="8302"/>
        </w:tabs>
        <w:rPr>
          <w:rFonts w:eastAsiaTheme="minorEastAsia" w:cstheme="minorBidi"/>
          <w:noProof/>
          <w:sz w:val="22"/>
          <w:szCs w:val="22"/>
        </w:rPr>
      </w:pPr>
      <w:hyperlink w:anchor="_Toc6398670" w:history="1">
        <w:r w:rsidR="00A85C01" w:rsidRPr="00CD3550">
          <w:rPr>
            <w:rStyle w:val="Hyperlink"/>
            <w:noProof/>
          </w:rPr>
          <w:t>Table 17: Item introduction table for items 75803, 75806, 75809, 75812, 75815 and 75818</w:t>
        </w:r>
        <w:r w:rsidR="00A85C01">
          <w:rPr>
            <w:noProof/>
            <w:webHidden/>
          </w:rPr>
          <w:tab/>
        </w:r>
        <w:r w:rsidR="00A85C01">
          <w:rPr>
            <w:noProof/>
            <w:webHidden/>
          </w:rPr>
          <w:fldChar w:fldCharType="begin"/>
        </w:r>
        <w:r w:rsidR="00A85C01">
          <w:rPr>
            <w:noProof/>
            <w:webHidden/>
          </w:rPr>
          <w:instrText xml:space="preserve"> PAGEREF _Toc6398670 \h </w:instrText>
        </w:r>
        <w:r w:rsidR="00A85C01">
          <w:rPr>
            <w:noProof/>
            <w:webHidden/>
          </w:rPr>
        </w:r>
        <w:r w:rsidR="00A85C01">
          <w:rPr>
            <w:noProof/>
            <w:webHidden/>
          </w:rPr>
          <w:fldChar w:fldCharType="separate"/>
        </w:r>
        <w:r w:rsidR="007C3A6F">
          <w:rPr>
            <w:noProof/>
            <w:webHidden/>
          </w:rPr>
          <w:t>54</w:t>
        </w:r>
        <w:r w:rsidR="00A85C01">
          <w:rPr>
            <w:noProof/>
            <w:webHidden/>
          </w:rPr>
          <w:fldChar w:fldCharType="end"/>
        </w:r>
      </w:hyperlink>
    </w:p>
    <w:p w14:paraId="0BA15FB0" w14:textId="61D482A2" w:rsidR="00A85C01" w:rsidRDefault="0039202A">
      <w:pPr>
        <w:pStyle w:val="TableofFigures"/>
        <w:tabs>
          <w:tab w:val="right" w:leader="dot" w:pos="8302"/>
        </w:tabs>
        <w:rPr>
          <w:rFonts w:eastAsiaTheme="minorEastAsia" w:cstheme="minorBidi"/>
          <w:noProof/>
          <w:sz w:val="22"/>
          <w:szCs w:val="22"/>
        </w:rPr>
      </w:pPr>
      <w:hyperlink w:anchor="_Toc6398671" w:history="1">
        <w:r w:rsidR="00A85C01" w:rsidRPr="00CD3550">
          <w:rPr>
            <w:rStyle w:val="Hyperlink"/>
            <w:noProof/>
          </w:rPr>
          <w:t>Table 18: Item introduction table for items 75821, 75824, 75827, 75830, 75833 and 75836</w:t>
        </w:r>
        <w:r w:rsidR="00A85C01">
          <w:rPr>
            <w:noProof/>
            <w:webHidden/>
          </w:rPr>
          <w:tab/>
        </w:r>
        <w:r w:rsidR="00A85C01">
          <w:rPr>
            <w:noProof/>
            <w:webHidden/>
          </w:rPr>
          <w:fldChar w:fldCharType="begin"/>
        </w:r>
        <w:r w:rsidR="00A85C01">
          <w:rPr>
            <w:noProof/>
            <w:webHidden/>
          </w:rPr>
          <w:instrText xml:space="preserve"> PAGEREF _Toc6398671 \h </w:instrText>
        </w:r>
        <w:r w:rsidR="00A85C01">
          <w:rPr>
            <w:noProof/>
            <w:webHidden/>
          </w:rPr>
        </w:r>
        <w:r w:rsidR="00A85C01">
          <w:rPr>
            <w:noProof/>
            <w:webHidden/>
          </w:rPr>
          <w:fldChar w:fldCharType="separate"/>
        </w:r>
        <w:r w:rsidR="007C3A6F">
          <w:rPr>
            <w:noProof/>
            <w:webHidden/>
          </w:rPr>
          <w:t>56</w:t>
        </w:r>
        <w:r w:rsidR="00A85C01">
          <w:rPr>
            <w:noProof/>
            <w:webHidden/>
          </w:rPr>
          <w:fldChar w:fldCharType="end"/>
        </w:r>
      </w:hyperlink>
    </w:p>
    <w:p w14:paraId="48E09C08" w14:textId="30A46CAD" w:rsidR="00A85C01" w:rsidRDefault="0039202A">
      <w:pPr>
        <w:pStyle w:val="TableofFigures"/>
        <w:tabs>
          <w:tab w:val="right" w:leader="dot" w:pos="8302"/>
        </w:tabs>
        <w:rPr>
          <w:rFonts w:eastAsiaTheme="minorEastAsia" w:cstheme="minorBidi"/>
          <w:noProof/>
          <w:sz w:val="22"/>
          <w:szCs w:val="22"/>
        </w:rPr>
      </w:pPr>
      <w:hyperlink w:anchor="_Toc6398672" w:history="1">
        <w:r w:rsidR="00A85C01" w:rsidRPr="00CD3550">
          <w:rPr>
            <w:rStyle w:val="Hyperlink"/>
            <w:noProof/>
          </w:rPr>
          <w:t>Table 19: Item introduction table for items 75839</w:t>
        </w:r>
        <w:r w:rsidR="00A85C01">
          <w:rPr>
            <w:noProof/>
            <w:webHidden/>
          </w:rPr>
          <w:tab/>
        </w:r>
        <w:r w:rsidR="00A85C01">
          <w:rPr>
            <w:noProof/>
            <w:webHidden/>
          </w:rPr>
          <w:fldChar w:fldCharType="begin"/>
        </w:r>
        <w:r w:rsidR="00A85C01">
          <w:rPr>
            <w:noProof/>
            <w:webHidden/>
          </w:rPr>
          <w:instrText xml:space="preserve"> PAGEREF _Toc6398672 \h </w:instrText>
        </w:r>
        <w:r w:rsidR="00A85C01">
          <w:rPr>
            <w:noProof/>
            <w:webHidden/>
          </w:rPr>
        </w:r>
        <w:r w:rsidR="00A85C01">
          <w:rPr>
            <w:noProof/>
            <w:webHidden/>
          </w:rPr>
          <w:fldChar w:fldCharType="separate"/>
        </w:r>
        <w:r w:rsidR="007C3A6F">
          <w:rPr>
            <w:noProof/>
            <w:webHidden/>
          </w:rPr>
          <w:t>58</w:t>
        </w:r>
        <w:r w:rsidR="00A85C01">
          <w:rPr>
            <w:noProof/>
            <w:webHidden/>
          </w:rPr>
          <w:fldChar w:fldCharType="end"/>
        </w:r>
      </w:hyperlink>
    </w:p>
    <w:p w14:paraId="6BCEC87A" w14:textId="2EE9EAF0" w:rsidR="00A85C01" w:rsidRDefault="0039202A">
      <w:pPr>
        <w:pStyle w:val="TableofFigures"/>
        <w:tabs>
          <w:tab w:val="right" w:leader="dot" w:pos="8302"/>
        </w:tabs>
        <w:rPr>
          <w:rFonts w:eastAsiaTheme="minorEastAsia" w:cstheme="minorBidi"/>
          <w:noProof/>
          <w:sz w:val="22"/>
          <w:szCs w:val="22"/>
        </w:rPr>
      </w:pPr>
      <w:hyperlink w:anchor="_Toc6398673" w:history="1">
        <w:r w:rsidR="00A85C01" w:rsidRPr="00CD3550">
          <w:rPr>
            <w:rStyle w:val="Hyperlink"/>
            <w:noProof/>
          </w:rPr>
          <w:t>Table 20: Item introduction table for items 75842, 75845, 75848, 75851 and 75854</w:t>
        </w:r>
        <w:r w:rsidR="00A85C01">
          <w:rPr>
            <w:noProof/>
            <w:webHidden/>
          </w:rPr>
          <w:tab/>
        </w:r>
        <w:r w:rsidR="00A85C01">
          <w:rPr>
            <w:noProof/>
            <w:webHidden/>
          </w:rPr>
          <w:fldChar w:fldCharType="begin"/>
        </w:r>
        <w:r w:rsidR="00A85C01">
          <w:rPr>
            <w:noProof/>
            <w:webHidden/>
          </w:rPr>
          <w:instrText xml:space="preserve"> PAGEREF _Toc6398673 \h </w:instrText>
        </w:r>
        <w:r w:rsidR="00A85C01">
          <w:rPr>
            <w:noProof/>
            <w:webHidden/>
          </w:rPr>
        </w:r>
        <w:r w:rsidR="00A85C01">
          <w:rPr>
            <w:noProof/>
            <w:webHidden/>
          </w:rPr>
          <w:fldChar w:fldCharType="separate"/>
        </w:r>
        <w:r w:rsidR="007C3A6F">
          <w:rPr>
            <w:noProof/>
            <w:webHidden/>
          </w:rPr>
          <w:t>59</w:t>
        </w:r>
        <w:r w:rsidR="00A85C01">
          <w:rPr>
            <w:noProof/>
            <w:webHidden/>
          </w:rPr>
          <w:fldChar w:fldCharType="end"/>
        </w:r>
      </w:hyperlink>
    </w:p>
    <w:p w14:paraId="76EDEDE6" w14:textId="5EE6B49B" w:rsidR="00A85C01" w:rsidRDefault="0039202A">
      <w:pPr>
        <w:pStyle w:val="TableofFigures"/>
        <w:tabs>
          <w:tab w:val="right" w:leader="dot" w:pos="8302"/>
        </w:tabs>
        <w:rPr>
          <w:rFonts w:eastAsiaTheme="minorEastAsia" w:cstheme="minorBidi"/>
          <w:noProof/>
          <w:sz w:val="22"/>
          <w:szCs w:val="22"/>
        </w:rPr>
      </w:pPr>
      <w:hyperlink w:anchor="_Toc6398674" w:history="1">
        <w:r w:rsidR="00A85C01" w:rsidRPr="00CD3550">
          <w:rPr>
            <w:rStyle w:val="Hyperlink"/>
            <w:noProof/>
          </w:rPr>
          <w:t>Table 21: Item introduction table for proposed new item 2 and 3</w:t>
        </w:r>
        <w:r w:rsidR="00A85C01">
          <w:rPr>
            <w:noProof/>
            <w:webHidden/>
          </w:rPr>
          <w:tab/>
        </w:r>
        <w:r w:rsidR="00A85C01">
          <w:rPr>
            <w:noProof/>
            <w:webHidden/>
          </w:rPr>
          <w:fldChar w:fldCharType="begin"/>
        </w:r>
        <w:r w:rsidR="00A85C01">
          <w:rPr>
            <w:noProof/>
            <w:webHidden/>
          </w:rPr>
          <w:instrText xml:space="preserve"> PAGEREF _Toc6398674 \h </w:instrText>
        </w:r>
        <w:r w:rsidR="00A85C01">
          <w:rPr>
            <w:noProof/>
            <w:webHidden/>
          </w:rPr>
        </w:r>
        <w:r w:rsidR="00A85C01">
          <w:rPr>
            <w:noProof/>
            <w:webHidden/>
          </w:rPr>
          <w:fldChar w:fldCharType="separate"/>
        </w:r>
        <w:r w:rsidR="007C3A6F">
          <w:rPr>
            <w:noProof/>
            <w:webHidden/>
          </w:rPr>
          <w:t>60</w:t>
        </w:r>
        <w:r w:rsidR="00A85C01">
          <w:rPr>
            <w:noProof/>
            <w:webHidden/>
          </w:rPr>
          <w:fldChar w:fldCharType="end"/>
        </w:r>
      </w:hyperlink>
    </w:p>
    <w:p w14:paraId="20CC7AE1" w14:textId="53AB79B8" w:rsidR="00A85C01" w:rsidRDefault="0039202A">
      <w:pPr>
        <w:pStyle w:val="TableofFigures"/>
        <w:tabs>
          <w:tab w:val="right" w:leader="dot" w:pos="8302"/>
        </w:tabs>
        <w:rPr>
          <w:rFonts w:eastAsiaTheme="minorEastAsia" w:cstheme="minorBidi"/>
          <w:noProof/>
          <w:sz w:val="22"/>
          <w:szCs w:val="22"/>
        </w:rPr>
      </w:pPr>
      <w:hyperlink w:anchor="_Toc6398675" w:history="1">
        <w:r w:rsidR="00A85C01" w:rsidRPr="00CD3550">
          <w:rPr>
            <w:rStyle w:val="Hyperlink"/>
            <w:noProof/>
          </w:rPr>
          <w:t>Table 22: Item introduction table for proposed new item 4 and 5</w:t>
        </w:r>
        <w:r w:rsidR="00A85C01">
          <w:rPr>
            <w:noProof/>
            <w:webHidden/>
          </w:rPr>
          <w:tab/>
        </w:r>
        <w:r w:rsidR="00A85C01">
          <w:rPr>
            <w:noProof/>
            <w:webHidden/>
          </w:rPr>
          <w:fldChar w:fldCharType="begin"/>
        </w:r>
        <w:r w:rsidR="00A85C01">
          <w:rPr>
            <w:noProof/>
            <w:webHidden/>
          </w:rPr>
          <w:instrText xml:space="preserve"> PAGEREF _Toc6398675 \h </w:instrText>
        </w:r>
        <w:r w:rsidR="00A85C01">
          <w:rPr>
            <w:noProof/>
            <w:webHidden/>
          </w:rPr>
        </w:r>
        <w:r w:rsidR="00A85C01">
          <w:rPr>
            <w:noProof/>
            <w:webHidden/>
          </w:rPr>
          <w:fldChar w:fldCharType="separate"/>
        </w:r>
        <w:r w:rsidR="007C3A6F">
          <w:rPr>
            <w:noProof/>
            <w:webHidden/>
          </w:rPr>
          <w:t>61</w:t>
        </w:r>
        <w:r w:rsidR="00A85C01">
          <w:rPr>
            <w:noProof/>
            <w:webHidden/>
          </w:rPr>
          <w:fldChar w:fldCharType="end"/>
        </w:r>
      </w:hyperlink>
    </w:p>
    <w:p w14:paraId="5F92D9FC" w14:textId="746978C2" w:rsidR="00A85C01" w:rsidRDefault="0039202A">
      <w:pPr>
        <w:pStyle w:val="TableofFigures"/>
        <w:tabs>
          <w:tab w:val="right" w:leader="dot" w:pos="8302"/>
        </w:tabs>
        <w:rPr>
          <w:rFonts w:eastAsiaTheme="minorEastAsia" w:cstheme="minorBidi"/>
          <w:noProof/>
          <w:sz w:val="22"/>
          <w:szCs w:val="22"/>
        </w:rPr>
      </w:pPr>
      <w:hyperlink w:anchor="_Toc6398676" w:history="1">
        <w:r w:rsidR="00A85C01" w:rsidRPr="00CD3550">
          <w:rPr>
            <w:rStyle w:val="Hyperlink"/>
            <w:noProof/>
          </w:rPr>
          <w:t>Table 23: Proposed changes to practitioner access to items 75001 to 75854</w:t>
        </w:r>
        <w:r w:rsidR="00A85C01">
          <w:rPr>
            <w:noProof/>
            <w:webHidden/>
          </w:rPr>
          <w:tab/>
        </w:r>
        <w:r w:rsidR="00A85C01">
          <w:rPr>
            <w:noProof/>
            <w:webHidden/>
          </w:rPr>
          <w:fldChar w:fldCharType="begin"/>
        </w:r>
        <w:r w:rsidR="00A85C01">
          <w:rPr>
            <w:noProof/>
            <w:webHidden/>
          </w:rPr>
          <w:instrText xml:space="preserve"> PAGEREF _Toc6398676 \h </w:instrText>
        </w:r>
        <w:r w:rsidR="00A85C01">
          <w:rPr>
            <w:noProof/>
            <w:webHidden/>
          </w:rPr>
        </w:r>
        <w:r w:rsidR="00A85C01">
          <w:rPr>
            <w:noProof/>
            <w:webHidden/>
          </w:rPr>
          <w:fldChar w:fldCharType="separate"/>
        </w:r>
        <w:r w:rsidR="007C3A6F">
          <w:rPr>
            <w:noProof/>
            <w:webHidden/>
          </w:rPr>
          <w:t>74</w:t>
        </w:r>
        <w:r w:rsidR="00A85C01">
          <w:rPr>
            <w:noProof/>
            <w:webHidden/>
          </w:rPr>
          <w:fldChar w:fldCharType="end"/>
        </w:r>
      </w:hyperlink>
    </w:p>
    <w:p w14:paraId="359B8CEE" w14:textId="458EA8AE" w:rsidR="00A07AFD" w:rsidRPr="00386E44" w:rsidRDefault="00240E05" w:rsidP="00C848B4">
      <w:pPr>
        <w:pStyle w:val="TableofFigures"/>
        <w:tabs>
          <w:tab w:val="left" w:pos="1100"/>
          <w:tab w:val="right" w:leader="dot" w:pos="9016"/>
        </w:tabs>
      </w:pPr>
      <w:r w:rsidRPr="00386E44">
        <w:fldChar w:fldCharType="end"/>
      </w:r>
      <w:r w:rsidR="00A07AFD" w:rsidRPr="00386E44">
        <w:br w:type="page"/>
      </w:r>
    </w:p>
    <w:p w14:paraId="2B7A5CA1" w14:textId="77777777" w:rsidR="00681471" w:rsidRPr="00386E44" w:rsidRDefault="00681471" w:rsidP="00681471">
      <w:pPr>
        <w:pStyle w:val="TableofFigures"/>
        <w:tabs>
          <w:tab w:val="right" w:leader="dot" w:pos="9016"/>
        </w:tabs>
        <w:rPr>
          <w:b/>
          <w:bCs/>
          <w:color w:val="01653F"/>
          <w:sz w:val="32"/>
          <w:szCs w:val="32"/>
        </w:rPr>
      </w:pPr>
      <w:r w:rsidRPr="00386E44">
        <w:rPr>
          <w:b/>
          <w:bCs/>
          <w:color w:val="01653F"/>
          <w:sz w:val="32"/>
          <w:szCs w:val="32"/>
        </w:rPr>
        <w:t xml:space="preserve">List of </w:t>
      </w:r>
      <w:r w:rsidR="00875B90" w:rsidRPr="00386E44">
        <w:rPr>
          <w:b/>
          <w:bCs/>
          <w:color w:val="01653F"/>
          <w:sz w:val="32"/>
          <w:szCs w:val="32"/>
        </w:rPr>
        <w:t>f</w:t>
      </w:r>
      <w:r w:rsidRPr="00386E44">
        <w:rPr>
          <w:b/>
          <w:bCs/>
          <w:color w:val="01653F"/>
          <w:sz w:val="32"/>
          <w:szCs w:val="32"/>
        </w:rPr>
        <w:t>igures</w:t>
      </w:r>
    </w:p>
    <w:p w14:paraId="586581CF" w14:textId="0D4AA06B" w:rsidR="00A85C01" w:rsidRDefault="00817015">
      <w:pPr>
        <w:pStyle w:val="TableofFigures"/>
        <w:tabs>
          <w:tab w:val="right" w:leader="dot" w:pos="8302"/>
        </w:tabs>
        <w:rPr>
          <w:rFonts w:eastAsiaTheme="minorEastAsia" w:cstheme="minorBidi"/>
          <w:noProof/>
          <w:sz w:val="22"/>
          <w:szCs w:val="22"/>
        </w:rPr>
      </w:pPr>
      <w:r w:rsidRPr="00386E44">
        <w:rPr>
          <w:rFonts w:cs="Arial"/>
          <w:smallCaps/>
        </w:rPr>
        <w:fldChar w:fldCharType="begin"/>
      </w:r>
      <w:r w:rsidRPr="00386E44">
        <w:rPr>
          <w:rFonts w:cs="Arial"/>
          <w:smallCaps/>
        </w:rPr>
        <w:instrText xml:space="preserve"> TOC \h \z \t "Figure Caption,1" \c "Figure" </w:instrText>
      </w:r>
      <w:r w:rsidRPr="00386E44">
        <w:rPr>
          <w:rFonts w:cs="Arial"/>
          <w:smallCaps/>
        </w:rPr>
        <w:fldChar w:fldCharType="separate"/>
      </w:r>
      <w:hyperlink w:anchor="_Toc6398677" w:history="1">
        <w:r w:rsidR="00A85C01" w:rsidRPr="00152C50">
          <w:rPr>
            <w:rStyle w:val="Hyperlink"/>
            <w:noProof/>
          </w:rPr>
          <w:t>Figure 1: Prioritisation matrix</w:t>
        </w:r>
        <w:r w:rsidR="00A85C01">
          <w:rPr>
            <w:noProof/>
            <w:webHidden/>
          </w:rPr>
          <w:tab/>
        </w:r>
        <w:r w:rsidR="00A85C01">
          <w:rPr>
            <w:noProof/>
            <w:webHidden/>
          </w:rPr>
          <w:fldChar w:fldCharType="begin"/>
        </w:r>
        <w:r w:rsidR="00A85C01">
          <w:rPr>
            <w:noProof/>
            <w:webHidden/>
          </w:rPr>
          <w:instrText xml:space="preserve"> PAGEREF _Toc6398677 \h </w:instrText>
        </w:r>
        <w:r w:rsidR="00A85C01">
          <w:rPr>
            <w:noProof/>
            <w:webHidden/>
          </w:rPr>
        </w:r>
        <w:r w:rsidR="00A85C01">
          <w:rPr>
            <w:noProof/>
            <w:webHidden/>
          </w:rPr>
          <w:fldChar w:fldCharType="separate"/>
        </w:r>
        <w:r w:rsidR="007C3A6F">
          <w:rPr>
            <w:noProof/>
            <w:webHidden/>
          </w:rPr>
          <w:t>16</w:t>
        </w:r>
        <w:r w:rsidR="00A85C01">
          <w:rPr>
            <w:noProof/>
            <w:webHidden/>
          </w:rPr>
          <w:fldChar w:fldCharType="end"/>
        </w:r>
      </w:hyperlink>
    </w:p>
    <w:p w14:paraId="4931D896" w14:textId="02F8D8C1" w:rsidR="00A85C01" w:rsidRDefault="0039202A">
      <w:pPr>
        <w:pStyle w:val="TableofFigures"/>
        <w:tabs>
          <w:tab w:val="right" w:leader="dot" w:pos="8302"/>
        </w:tabs>
        <w:rPr>
          <w:rFonts w:eastAsiaTheme="minorEastAsia" w:cstheme="minorBidi"/>
          <w:noProof/>
          <w:sz w:val="22"/>
          <w:szCs w:val="22"/>
        </w:rPr>
      </w:pPr>
      <w:hyperlink w:anchor="_Toc6398678" w:history="1">
        <w:r w:rsidR="00A85C01" w:rsidRPr="00A85C01">
          <w:rPr>
            <w:rStyle w:val="Hyperlink"/>
            <w:noProof/>
          </w:rPr>
          <w:t>Figure 2: Drivers of Cleft Lip and Cleft Palate service volume change, FY2012/13–2017/18.</w:t>
        </w:r>
        <w:r w:rsidR="00A85C01">
          <w:rPr>
            <w:noProof/>
            <w:webHidden/>
          </w:rPr>
          <w:tab/>
        </w:r>
        <w:r w:rsidR="00A85C01">
          <w:rPr>
            <w:noProof/>
            <w:webHidden/>
          </w:rPr>
          <w:fldChar w:fldCharType="begin"/>
        </w:r>
        <w:r w:rsidR="00A85C01">
          <w:rPr>
            <w:noProof/>
            <w:webHidden/>
          </w:rPr>
          <w:instrText xml:space="preserve"> PAGEREF _Toc6398678 \h </w:instrText>
        </w:r>
        <w:r w:rsidR="00A85C01">
          <w:rPr>
            <w:noProof/>
            <w:webHidden/>
          </w:rPr>
        </w:r>
        <w:r w:rsidR="00A85C01">
          <w:rPr>
            <w:noProof/>
            <w:webHidden/>
          </w:rPr>
          <w:fldChar w:fldCharType="separate"/>
        </w:r>
        <w:r w:rsidR="007C3A6F">
          <w:rPr>
            <w:noProof/>
            <w:webHidden/>
          </w:rPr>
          <w:t>18</w:t>
        </w:r>
        <w:r w:rsidR="00A85C01">
          <w:rPr>
            <w:noProof/>
            <w:webHidden/>
          </w:rPr>
          <w:fldChar w:fldCharType="end"/>
        </w:r>
      </w:hyperlink>
    </w:p>
    <w:p w14:paraId="24A8EB2C" w14:textId="161901C4" w:rsidR="00262127" w:rsidRPr="00386E44" w:rsidRDefault="00817015" w:rsidP="00F623CB">
      <w:pPr>
        <w:pStyle w:val="TableofFigures"/>
        <w:tabs>
          <w:tab w:val="right" w:leader="dot" w:pos="9016"/>
        </w:tabs>
        <w:rPr>
          <w:rFonts w:cs="Arial"/>
        </w:rPr>
      </w:pPr>
      <w:r w:rsidRPr="00386E44">
        <w:rPr>
          <w:rFonts w:cs="Arial"/>
          <w:smallCaps/>
        </w:rPr>
        <w:fldChar w:fldCharType="end"/>
      </w:r>
      <w:r w:rsidR="00262127" w:rsidRPr="00386E44">
        <w:rPr>
          <w:rFonts w:cs="Arial"/>
        </w:rPr>
        <w:br w:type="page"/>
      </w:r>
    </w:p>
    <w:p w14:paraId="7F52AF7A" w14:textId="77777777" w:rsidR="00222B98" w:rsidRPr="005C7FB0" w:rsidRDefault="00222B98" w:rsidP="007B4F58">
      <w:pPr>
        <w:pStyle w:val="Heading1"/>
        <w:ind w:left="432"/>
      </w:pPr>
      <w:bookmarkStart w:id="4" w:name="_Toc485295711"/>
      <w:bookmarkStart w:id="5" w:name="_Toc505843865"/>
      <w:bookmarkStart w:id="6" w:name="_Toc6493580"/>
      <w:bookmarkStart w:id="7" w:name="_Toc485295724"/>
      <w:bookmarkEnd w:id="1"/>
      <w:r w:rsidRPr="005C7FB0">
        <w:t xml:space="preserve">Executive </w:t>
      </w:r>
      <w:r>
        <w:t>s</w:t>
      </w:r>
      <w:r w:rsidRPr="005C7FB0">
        <w:t>ummary</w:t>
      </w:r>
      <w:bookmarkEnd w:id="4"/>
      <w:bookmarkEnd w:id="5"/>
      <w:bookmarkEnd w:id="6"/>
    </w:p>
    <w:p w14:paraId="2222D9E0" w14:textId="77777777" w:rsidR="00222B98" w:rsidRPr="00B93F42" w:rsidRDefault="00222B98" w:rsidP="00B05579">
      <w:pPr>
        <w:rPr>
          <w:rStyle w:val="IntenseEmphasis"/>
          <w:b w:val="0"/>
          <w:i w:val="0"/>
          <w:color w:val="auto"/>
        </w:rPr>
      </w:pPr>
      <w:r w:rsidRPr="00B93F42">
        <w:rPr>
          <w:rStyle w:val="IntenseEmphasis"/>
          <w:b w:val="0"/>
          <w:i w:val="0"/>
          <w:color w:val="auto"/>
        </w:rPr>
        <w:t>The Medicare Benefits Schedule (MBS) Review Taskforce (the Taskforce) is undertaking a program</w:t>
      </w:r>
      <w:r w:rsidR="00A85410" w:rsidRPr="00B93F42">
        <w:rPr>
          <w:rStyle w:val="IntenseEmphasis"/>
          <w:b w:val="0"/>
          <w:i w:val="0"/>
          <w:color w:val="auto"/>
        </w:rPr>
        <w:t>me</w:t>
      </w:r>
      <w:r w:rsidRPr="00B93F42">
        <w:rPr>
          <w:rStyle w:val="IntenseEmphasis"/>
          <w:b w:val="0"/>
          <w:i w:val="0"/>
          <w:color w:val="auto"/>
        </w:rPr>
        <w:t xml:space="preserve">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2E0D3846" w14:textId="77777777" w:rsidR="00222B98" w:rsidRPr="009D0EED" w:rsidRDefault="00222B98" w:rsidP="00222B98">
      <w:r w:rsidRPr="009D0EED">
        <w:t>The Taskforce is committed to providing recommendations to the Minister</w:t>
      </w:r>
      <w:r>
        <w:t xml:space="preserve"> for Health</w:t>
      </w:r>
      <w:r w:rsidRPr="009D0EED">
        <w:t xml:space="preserve"> </w:t>
      </w:r>
      <w:r>
        <w:t xml:space="preserve">(the Minister) </w:t>
      </w:r>
      <w:r w:rsidRPr="009D0EED">
        <w:t>that will allow the MBS to deliver on each of these four key goals:</w:t>
      </w:r>
    </w:p>
    <w:p w14:paraId="4C349D5C" w14:textId="77777777" w:rsidR="00222B98" w:rsidRPr="003F788A" w:rsidRDefault="00222B98" w:rsidP="00A85C01">
      <w:pPr>
        <w:pStyle w:val="Bullet-green"/>
        <w:numPr>
          <w:ilvl w:val="0"/>
          <w:numId w:val="33"/>
        </w:numPr>
      </w:pPr>
      <w:r>
        <w:t>A</w:t>
      </w:r>
      <w:r w:rsidRPr="003F788A">
        <w:t xml:space="preserve">ffordable and </w:t>
      </w:r>
      <w:r w:rsidRPr="005E39B6">
        <w:t>universal</w:t>
      </w:r>
      <w:r w:rsidRPr="003F788A">
        <w:t xml:space="preserve"> access</w:t>
      </w:r>
      <w:r w:rsidR="00E03C0C">
        <w:t>.</w:t>
      </w:r>
    </w:p>
    <w:p w14:paraId="1985BAA6" w14:textId="77777777" w:rsidR="00222B98" w:rsidRPr="003F788A" w:rsidRDefault="00222B98" w:rsidP="00A85C01">
      <w:pPr>
        <w:pStyle w:val="Bullet-green"/>
        <w:numPr>
          <w:ilvl w:val="0"/>
          <w:numId w:val="33"/>
        </w:numPr>
      </w:pPr>
      <w:r>
        <w:t>B</w:t>
      </w:r>
      <w:r w:rsidRPr="003F788A">
        <w:t>est</w:t>
      </w:r>
      <w:r w:rsidR="002866B6">
        <w:t>-</w:t>
      </w:r>
      <w:r w:rsidRPr="003F788A">
        <w:t>practice health services</w:t>
      </w:r>
      <w:r w:rsidR="00E03C0C">
        <w:t>.</w:t>
      </w:r>
    </w:p>
    <w:p w14:paraId="3A563F2F" w14:textId="77777777" w:rsidR="00222B98" w:rsidRPr="003F788A" w:rsidRDefault="00222B98" w:rsidP="00A85C01">
      <w:pPr>
        <w:pStyle w:val="Bullet-green"/>
        <w:numPr>
          <w:ilvl w:val="0"/>
          <w:numId w:val="33"/>
        </w:numPr>
      </w:pPr>
      <w:r>
        <w:t>V</w:t>
      </w:r>
      <w:r w:rsidRPr="003F788A">
        <w:t>alue for the individual patient</w:t>
      </w:r>
      <w:r w:rsidR="00E03C0C">
        <w:t>.</w:t>
      </w:r>
    </w:p>
    <w:p w14:paraId="19C2AF7D" w14:textId="77777777" w:rsidR="00222B98" w:rsidRDefault="00222B98" w:rsidP="00A85C01">
      <w:pPr>
        <w:pStyle w:val="Bullet-green"/>
        <w:numPr>
          <w:ilvl w:val="0"/>
          <w:numId w:val="33"/>
        </w:numPr>
      </w:pPr>
      <w:r>
        <w:t>V</w:t>
      </w:r>
      <w:r w:rsidRPr="003F788A">
        <w:t>alue</w:t>
      </w:r>
      <w:r w:rsidRPr="009D0EED">
        <w:t xml:space="preserve"> for the health system</w:t>
      </w:r>
      <w:r>
        <w:t>.</w:t>
      </w:r>
    </w:p>
    <w:p w14:paraId="5CD317D7" w14:textId="77777777" w:rsidR="00222B98" w:rsidRDefault="00222B98" w:rsidP="001967B8">
      <w:r w:rsidRPr="009200D8">
        <w:t xml:space="preserve">The Taskforce has endorsed a methodology whereby the necessary clinical review of MBS items is undertaken by </w:t>
      </w:r>
      <w:r>
        <w:t>c</w:t>
      </w:r>
      <w:r w:rsidRPr="009200D8">
        <w:t xml:space="preserve">linical </w:t>
      </w:r>
      <w:r>
        <w:t>c</w:t>
      </w:r>
      <w:r w:rsidRPr="009200D8">
        <w:t xml:space="preserve">ommittees and </w:t>
      </w:r>
      <w:r>
        <w:t>w</w:t>
      </w:r>
      <w:r w:rsidRPr="009200D8">
        <w:t xml:space="preserve">orking </w:t>
      </w:r>
      <w:r>
        <w:t>g</w:t>
      </w:r>
      <w:r w:rsidRPr="009200D8">
        <w:t>roups.</w:t>
      </w:r>
    </w:p>
    <w:p w14:paraId="29466D3F" w14:textId="53315C2D" w:rsidR="00222B98" w:rsidRDefault="00222B98" w:rsidP="002B632B">
      <w:pPr>
        <w:spacing w:before="120" w:after="120"/>
      </w:pPr>
      <w:r>
        <w:t>The</w:t>
      </w:r>
      <w:r w:rsidR="00AB0E62">
        <w:t xml:space="preserve"> </w:t>
      </w:r>
      <w:r w:rsidR="00A855FE">
        <w:t>Cleft Dental Services Working Group</w:t>
      </w:r>
      <w:r>
        <w:t xml:space="preserve"> (the </w:t>
      </w:r>
      <w:r w:rsidR="00A855FE">
        <w:t>Working Group</w:t>
      </w:r>
      <w:r>
        <w:t>) was established in</w:t>
      </w:r>
      <w:r w:rsidR="00AB0E62">
        <w:t xml:space="preserve"> 2018</w:t>
      </w:r>
      <w:r>
        <w:t xml:space="preserve"> to make recommendations to the Taskforce on MBS items in its area of responsibility, based on rapid evidence review and clinical expertise. </w:t>
      </w:r>
    </w:p>
    <w:p w14:paraId="0DB5E64C" w14:textId="61642A32" w:rsidR="009751D8" w:rsidRDefault="009751D8" w:rsidP="002B632B">
      <w:pPr>
        <w:pStyle w:val="Bullettext"/>
        <w:spacing w:before="120"/>
        <w:ind w:left="0"/>
      </w:pPr>
      <w:r>
        <w:t>The Working Group was tasked with</w:t>
      </w:r>
      <w:r w:rsidR="00A85C01">
        <w:t xml:space="preserve"> reviewing MBS items included under </w:t>
      </w:r>
      <w:r>
        <w:t>Category 7: Cleft Lip and Cleft Palate Services</w:t>
      </w:r>
      <w:r w:rsidR="00A85C01">
        <w:t>. This</w:t>
      </w:r>
      <w:r>
        <w:t xml:space="preserve"> includes items for orthodontic, oral and maxillofacial surgery and general and prosthodontic services for patients eligible for treatment under the Cleft Lip and Cleft Palate Scheme (the Scheme). Further information regarding the Scheme is available at </w:t>
      </w:r>
      <w:r w:rsidR="0085244C">
        <w:t xml:space="preserve">Section </w:t>
      </w:r>
      <w:r w:rsidR="002B632B">
        <w:t>3.5.</w:t>
      </w:r>
    </w:p>
    <w:p w14:paraId="0DD9D112" w14:textId="7EEBB915" w:rsidR="00222B98" w:rsidRDefault="009751D8" w:rsidP="002B632B">
      <w:pPr>
        <w:spacing w:before="120" w:after="120"/>
      </w:pPr>
      <w:r>
        <w:t>The recommendations from</w:t>
      </w:r>
      <w:r w:rsidR="00222B98" w:rsidRPr="009200D8">
        <w:t xml:space="preserve"> </w:t>
      </w:r>
      <w:r w:rsidR="003C3947">
        <w:t>working group</w:t>
      </w:r>
      <w:r w:rsidR="00222B98" w:rsidRPr="009200D8">
        <w:t xml:space="preserve">s are released for stakeholder consultation. </w:t>
      </w:r>
      <w:r>
        <w:t>W</w:t>
      </w:r>
      <w:r w:rsidR="003C3947">
        <w:t>orking group</w:t>
      </w:r>
      <w:r w:rsidR="00222B98" w:rsidRPr="009200D8">
        <w:t xml:space="preserve">s </w:t>
      </w:r>
      <w:r>
        <w:t xml:space="preserve">then </w:t>
      </w:r>
      <w:r w:rsidR="00222B98" w:rsidRPr="009200D8">
        <w:t xml:space="preserve">consider </w:t>
      </w:r>
      <w:r>
        <w:t xml:space="preserve">the </w:t>
      </w:r>
      <w:r w:rsidR="00222B98" w:rsidRPr="009200D8">
        <w:t xml:space="preserve">feedback from stakeholders then provide recommendations to the Taskforce in </w:t>
      </w:r>
      <w:r w:rsidR="00222B98">
        <w:t xml:space="preserve">a </w:t>
      </w:r>
      <w:r w:rsidR="00E85CE7">
        <w:t>r</w:t>
      </w:r>
      <w:r w:rsidR="00222B98" w:rsidRPr="009200D8">
        <w:t xml:space="preserve">eview </w:t>
      </w:r>
      <w:r w:rsidR="00E85CE7">
        <w:t>r</w:t>
      </w:r>
      <w:r w:rsidR="00222B98" w:rsidRPr="009200D8">
        <w:t>eport. The Taskforce consider</w:t>
      </w:r>
      <w:r w:rsidR="00222B98">
        <w:t>s</w:t>
      </w:r>
      <w:r w:rsidR="00222B98" w:rsidRPr="009200D8">
        <w:t xml:space="preserve"> the </w:t>
      </w:r>
      <w:r w:rsidR="00CD14E1">
        <w:t>r</w:t>
      </w:r>
      <w:r w:rsidR="00222B98" w:rsidRPr="009200D8">
        <w:t xml:space="preserve">eview </w:t>
      </w:r>
      <w:r w:rsidR="00CD14E1">
        <w:t>r</w:t>
      </w:r>
      <w:r w:rsidR="00222B98" w:rsidRPr="009200D8">
        <w:t>eport</w:t>
      </w:r>
      <w:r w:rsidR="00222B98">
        <w:t>s</w:t>
      </w:r>
      <w:r w:rsidR="00222B98" w:rsidRPr="009200D8">
        <w:t xml:space="preserve"> from </w:t>
      </w:r>
      <w:r w:rsidR="003C3947">
        <w:t>working group</w:t>
      </w:r>
      <w:r w:rsidR="00222B98" w:rsidRPr="009200D8">
        <w:t xml:space="preserve">s and stakeholder feedback before making </w:t>
      </w:r>
      <w:r w:rsidR="00222B98">
        <w:t>recommendations to the Minister for</w:t>
      </w:r>
      <w:r w:rsidR="00222B98" w:rsidRPr="009200D8">
        <w:t xml:space="preserve"> consideration by Government. </w:t>
      </w:r>
    </w:p>
    <w:p w14:paraId="78366871" w14:textId="77777777" w:rsidR="00222B98" w:rsidRDefault="00222B98" w:rsidP="00222B98"/>
    <w:p w14:paraId="5A51AD23" w14:textId="77777777" w:rsidR="00222B98" w:rsidRPr="004632FD" w:rsidRDefault="00222B98" w:rsidP="00222B98">
      <w:pPr>
        <w:pStyle w:val="Heading2"/>
      </w:pPr>
      <w:bookmarkStart w:id="8" w:name="_Toc505843866"/>
      <w:bookmarkStart w:id="9" w:name="_Toc6493581"/>
      <w:r w:rsidRPr="004632FD">
        <w:t xml:space="preserve">Key </w:t>
      </w:r>
      <w:r w:rsidRPr="00314122">
        <w:t>recommendations</w:t>
      </w:r>
      <w:bookmarkEnd w:id="8"/>
      <w:bookmarkEnd w:id="9"/>
    </w:p>
    <w:p w14:paraId="1F43C9D7" w14:textId="31143924" w:rsidR="000C0719" w:rsidRDefault="009751D8" w:rsidP="00E603DA">
      <w:pPr>
        <w:pStyle w:val="Bullettext"/>
        <w:ind w:left="0"/>
      </w:pPr>
      <w:r>
        <w:t>After considering</w:t>
      </w:r>
      <w:r w:rsidR="00845D55">
        <w:t xml:space="preserve"> the 62 items</w:t>
      </w:r>
      <w:r>
        <w:t xml:space="preserve"> in scope, the Working Group</w:t>
      </w:r>
      <w:r w:rsidR="00845D55">
        <w:t xml:space="preserve"> made </w:t>
      </w:r>
      <w:r w:rsidR="0012513A" w:rsidRPr="00A2399F">
        <w:t>29</w:t>
      </w:r>
      <w:r w:rsidR="00845D55">
        <w:t xml:space="preserve"> recommendations to </w:t>
      </w:r>
      <w:proofErr w:type="spellStart"/>
      <w:r w:rsidR="00845D55">
        <w:t>modernise</w:t>
      </w:r>
      <w:proofErr w:type="spellEnd"/>
      <w:r w:rsidR="00845D55">
        <w:t xml:space="preserve"> the MBS and ensure items reflect contemporary practice. These recommendations include</w:t>
      </w:r>
      <w:r w:rsidR="000C0719">
        <w:t>:</w:t>
      </w:r>
      <w:r w:rsidR="00845D55">
        <w:t xml:space="preserve"> </w:t>
      </w:r>
    </w:p>
    <w:p w14:paraId="258D65A2" w14:textId="08DAE018" w:rsidR="000C0719" w:rsidRDefault="000C0719" w:rsidP="004B0599">
      <w:pPr>
        <w:pStyle w:val="Bullettext"/>
        <w:numPr>
          <w:ilvl w:val="0"/>
          <w:numId w:val="15"/>
        </w:numPr>
      </w:pPr>
      <w:r>
        <w:t>Amendments to the</w:t>
      </w:r>
      <w:r w:rsidR="00845D55">
        <w:t xml:space="preserve"> descriptors </w:t>
      </w:r>
      <w:r>
        <w:t xml:space="preserve">of </w:t>
      </w:r>
      <w:r w:rsidR="0012513A" w:rsidRPr="0012513A">
        <w:t>40</w:t>
      </w:r>
      <w:r>
        <w:t xml:space="preserve"> items</w:t>
      </w:r>
      <w:r w:rsidR="009751D8">
        <w:t>.</w:t>
      </w:r>
    </w:p>
    <w:p w14:paraId="7034E798" w14:textId="428808A9" w:rsidR="000C0719" w:rsidRDefault="000C0719" w:rsidP="004B0599">
      <w:pPr>
        <w:pStyle w:val="Bullettext"/>
        <w:numPr>
          <w:ilvl w:val="0"/>
          <w:numId w:val="15"/>
        </w:numPr>
      </w:pPr>
      <w:r>
        <w:t xml:space="preserve">The deletion of </w:t>
      </w:r>
      <w:r w:rsidR="0012513A" w:rsidRPr="00A2399F">
        <w:t>18</w:t>
      </w:r>
      <w:r>
        <w:t xml:space="preserve"> items</w:t>
      </w:r>
      <w:r w:rsidR="009751D8">
        <w:t>.</w:t>
      </w:r>
    </w:p>
    <w:p w14:paraId="7D359D3E" w14:textId="58B72D6D" w:rsidR="000C0719" w:rsidRDefault="000C0719" w:rsidP="004B0599">
      <w:pPr>
        <w:pStyle w:val="Bullettext"/>
        <w:numPr>
          <w:ilvl w:val="0"/>
          <w:numId w:val="15"/>
        </w:numPr>
      </w:pPr>
      <w:r>
        <w:t xml:space="preserve">The creation of </w:t>
      </w:r>
      <w:r w:rsidR="0012513A" w:rsidRPr="00A2399F">
        <w:t>5</w:t>
      </w:r>
      <w:r w:rsidR="00845D55">
        <w:t xml:space="preserve"> new items. </w:t>
      </w:r>
    </w:p>
    <w:p w14:paraId="7310C71C" w14:textId="723F5B4D" w:rsidR="00E603DA" w:rsidRDefault="00E603DA" w:rsidP="00E603DA">
      <w:pPr>
        <w:pStyle w:val="Bullettext"/>
        <w:ind w:left="0"/>
      </w:pPr>
      <w:r w:rsidRPr="004F298E">
        <w:t>Key recommendatio</w:t>
      </w:r>
      <w:r w:rsidR="00C66D47" w:rsidRPr="004F298E">
        <w:t>ns</w:t>
      </w:r>
      <w:r w:rsidR="00C66D47">
        <w:t xml:space="preserve"> of the Working Group include:</w:t>
      </w:r>
    </w:p>
    <w:p w14:paraId="03AD29FE" w14:textId="77777777" w:rsidR="00A85C01" w:rsidRPr="00A85C01" w:rsidRDefault="00E603DA" w:rsidP="00A85C01">
      <w:pPr>
        <w:pStyle w:val="Bullet-green"/>
        <w:numPr>
          <w:ilvl w:val="0"/>
          <w:numId w:val="34"/>
        </w:numPr>
        <w:rPr>
          <w:b/>
        </w:rPr>
      </w:pPr>
      <w:r w:rsidRPr="00A85C01">
        <w:rPr>
          <w:b/>
        </w:rPr>
        <w:t>Rationalis</w:t>
      </w:r>
      <w:r w:rsidR="001010E5" w:rsidRPr="00A85C01">
        <w:rPr>
          <w:b/>
        </w:rPr>
        <w:t>e</w:t>
      </w:r>
      <w:r w:rsidRPr="00A85C01">
        <w:rPr>
          <w:b/>
        </w:rPr>
        <w:t xml:space="preserve"> and updat</w:t>
      </w:r>
      <w:r w:rsidR="001010E5" w:rsidRPr="00A85C01">
        <w:rPr>
          <w:b/>
        </w:rPr>
        <w:t>e</w:t>
      </w:r>
      <w:r w:rsidRPr="00A85C01">
        <w:rPr>
          <w:b/>
        </w:rPr>
        <w:t xml:space="preserve"> </w:t>
      </w:r>
      <w:r w:rsidR="00ED66B5" w:rsidRPr="00A85C01">
        <w:rPr>
          <w:b/>
        </w:rPr>
        <w:t xml:space="preserve">dental </w:t>
      </w:r>
      <w:r w:rsidRPr="00A85C01">
        <w:rPr>
          <w:b/>
        </w:rPr>
        <w:t>practitioner access</w:t>
      </w:r>
      <w:r w:rsidR="00CE2E8D" w:rsidRPr="00A85C01">
        <w:rPr>
          <w:b/>
        </w:rPr>
        <w:t xml:space="preserve"> to items</w:t>
      </w:r>
    </w:p>
    <w:p w14:paraId="12F6D4EB" w14:textId="4D0A53E1" w:rsidR="00A85C01" w:rsidRDefault="00E603DA" w:rsidP="00A85C01">
      <w:pPr>
        <w:pStyle w:val="Bullet-green"/>
        <w:numPr>
          <w:ilvl w:val="1"/>
          <w:numId w:val="34"/>
        </w:numPr>
      </w:pPr>
      <w:r>
        <w:t>To date there have been tight restrictions regarding which practitioners can claim ce</w:t>
      </w:r>
      <w:r w:rsidR="003D1240">
        <w:t>rtain items within the Scheme. H</w:t>
      </w:r>
      <w:r>
        <w:t>owever due to changes in care, responsibilities and specialty training in the area of dentistry</w:t>
      </w:r>
      <w:r w:rsidR="0086116A">
        <w:t>,</w:t>
      </w:r>
      <w:r>
        <w:t xml:space="preserve"> these restrictions </w:t>
      </w:r>
      <w:r w:rsidR="00CE2E8D">
        <w:t xml:space="preserve">have become </w:t>
      </w:r>
      <w:r>
        <w:t>largely unnecessary</w:t>
      </w:r>
      <w:r w:rsidR="00C66D47">
        <w:t xml:space="preserve"> and require revision. The current limitations</w:t>
      </w:r>
      <w:r>
        <w:t xml:space="preserve"> result in limited access to the Scheme and increased out of pocket costs for the consumer</w:t>
      </w:r>
      <w:r w:rsidR="00C66D47">
        <w:t xml:space="preserve">. The Working Group reviewed each item within the Scheme, looking at which practitioners are appropriately trained to perform </w:t>
      </w:r>
      <w:r w:rsidR="00CE2E8D">
        <w:t>each procedure and</w:t>
      </w:r>
      <w:r w:rsidR="00C66D47">
        <w:t xml:space="preserve"> recommend</w:t>
      </w:r>
      <w:r w:rsidR="00C1750F">
        <w:t>s</w:t>
      </w:r>
      <w:r w:rsidR="00EF3E3C">
        <w:t xml:space="preserve"> a </w:t>
      </w:r>
      <w:r w:rsidR="00CE2E8D">
        <w:t xml:space="preserve">simplified and </w:t>
      </w:r>
      <w:r w:rsidR="00EF3E3C">
        <w:t>more rationalised approach by</w:t>
      </w:r>
      <w:r w:rsidR="00C66D47">
        <w:t xml:space="preserve"> </w:t>
      </w:r>
      <w:r w:rsidR="00782BB5">
        <w:t>reflect</w:t>
      </w:r>
      <w:r w:rsidR="00EF3E3C">
        <w:t>ing</w:t>
      </w:r>
      <w:r w:rsidR="00782BB5">
        <w:t xml:space="preserve"> in each item appropriate restrictions on practitioner access.</w:t>
      </w:r>
    </w:p>
    <w:p w14:paraId="3B718D90" w14:textId="112DCF9B" w:rsidR="00A85C01" w:rsidRDefault="008D37F9" w:rsidP="00945781">
      <w:pPr>
        <w:pStyle w:val="Bullet-green"/>
        <w:numPr>
          <w:ilvl w:val="1"/>
          <w:numId w:val="34"/>
        </w:numPr>
      </w:pPr>
      <w:r w:rsidRPr="00A85C01">
        <w:t>The Working Group also recommend</w:t>
      </w:r>
      <w:r w:rsidR="00C1750F">
        <w:t>s</w:t>
      </w:r>
      <w:r w:rsidRPr="00A85C01">
        <w:t xml:space="preserve"> </w:t>
      </w:r>
      <w:r w:rsidR="00CE2E8D" w:rsidRPr="00A85C01">
        <w:t xml:space="preserve">amending </w:t>
      </w:r>
      <w:r w:rsidRPr="00A85C01">
        <w:t>practitioner acronyms to reflect terms used by the profession. The terms "registered dentist", "registered orthodontist", "registered oral and maxillofacial</w:t>
      </w:r>
      <w:r w:rsidR="00004375" w:rsidRPr="00A85C01">
        <w:t xml:space="preserve"> surgeon</w:t>
      </w:r>
      <w:r w:rsidRPr="00A85C01">
        <w:t xml:space="preserve">", </w:t>
      </w:r>
      <w:r w:rsidR="00C1750F">
        <w:t>“</w:t>
      </w:r>
      <w:r w:rsidRPr="00A85C01">
        <w:t>registered paediatric dentist” and “registered prosthodontist” are recommended, removing ambiguity and minimising confusion</w:t>
      </w:r>
      <w:r w:rsidR="00CE2E8D" w:rsidRPr="00A85C01">
        <w:t xml:space="preserve"> for practitioners</w:t>
      </w:r>
      <w:r w:rsidRPr="00A85C01">
        <w:t>.</w:t>
      </w:r>
    </w:p>
    <w:p w14:paraId="4ADFB923" w14:textId="259813D2" w:rsidR="00A85C01" w:rsidRDefault="0030488E" w:rsidP="00A85C01">
      <w:pPr>
        <w:pStyle w:val="Bullet-green"/>
        <w:numPr>
          <w:ilvl w:val="0"/>
          <w:numId w:val="34"/>
        </w:numPr>
        <w:rPr>
          <w:b/>
        </w:rPr>
      </w:pPr>
      <w:r w:rsidRPr="00A85C01">
        <w:rPr>
          <w:b/>
        </w:rPr>
        <w:t>Consolid</w:t>
      </w:r>
      <w:r w:rsidR="00E11430" w:rsidRPr="00A85C01">
        <w:rPr>
          <w:b/>
        </w:rPr>
        <w:t>at</w:t>
      </w:r>
      <w:r w:rsidR="001010E5" w:rsidRPr="00A85C01">
        <w:rPr>
          <w:b/>
        </w:rPr>
        <w:t>e</w:t>
      </w:r>
      <w:r w:rsidR="003656D9" w:rsidRPr="00A85C01">
        <w:rPr>
          <w:b/>
        </w:rPr>
        <w:t xml:space="preserve"> and simplify </w:t>
      </w:r>
      <w:r w:rsidR="00CE2E8D" w:rsidRPr="00A85C01">
        <w:rPr>
          <w:b/>
        </w:rPr>
        <w:t>Groups</w:t>
      </w:r>
      <w:r w:rsidR="00E11430" w:rsidRPr="00A85C01">
        <w:rPr>
          <w:b/>
        </w:rPr>
        <w:t xml:space="preserve"> </w:t>
      </w:r>
      <w:r w:rsidR="00DE57D0">
        <w:rPr>
          <w:b/>
        </w:rPr>
        <w:t xml:space="preserve">in </w:t>
      </w:r>
      <w:r w:rsidR="00786084">
        <w:rPr>
          <w:b/>
        </w:rPr>
        <w:t>the</w:t>
      </w:r>
      <w:r w:rsidR="00E11430" w:rsidRPr="00A85C01">
        <w:rPr>
          <w:b/>
        </w:rPr>
        <w:t xml:space="preserve"> </w:t>
      </w:r>
      <w:r w:rsidR="001010E5" w:rsidRPr="00A85C01">
        <w:rPr>
          <w:b/>
        </w:rPr>
        <w:t>S</w:t>
      </w:r>
      <w:r w:rsidR="00E11430" w:rsidRPr="00A85C01">
        <w:rPr>
          <w:b/>
        </w:rPr>
        <w:t>cheme</w:t>
      </w:r>
    </w:p>
    <w:p w14:paraId="36E58C24" w14:textId="1FAF5AB6" w:rsidR="00A85C01" w:rsidRPr="00786084" w:rsidRDefault="003656D9" w:rsidP="00945781">
      <w:pPr>
        <w:pStyle w:val="Bullet-green"/>
        <w:numPr>
          <w:ilvl w:val="1"/>
          <w:numId w:val="34"/>
        </w:numPr>
        <w:rPr>
          <w:b/>
        </w:rPr>
      </w:pPr>
      <w:r w:rsidRPr="00A85C01">
        <w:t>The Working Group recommends r</w:t>
      </w:r>
      <w:r w:rsidR="00EF1D47" w:rsidRPr="00A85C01">
        <w:t xml:space="preserve">emoval of </w:t>
      </w:r>
      <w:r w:rsidR="003D1240">
        <w:t xml:space="preserve">the current </w:t>
      </w:r>
      <w:r w:rsidR="00EF1D47" w:rsidRPr="00A85C01">
        <w:t xml:space="preserve">C1, C2 and C3 </w:t>
      </w:r>
      <w:r w:rsidR="00CE2E8D" w:rsidRPr="00A85C01">
        <w:t>Groups</w:t>
      </w:r>
      <w:r w:rsidR="008D37F9" w:rsidRPr="00A85C01">
        <w:t xml:space="preserve"> and consolidation into one Scheme as the </w:t>
      </w:r>
      <w:r w:rsidR="00DF256E">
        <w:t xml:space="preserve">proposed </w:t>
      </w:r>
      <w:r w:rsidR="008D37F9" w:rsidRPr="00A85C01">
        <w:t>amendments to dental practitioner access renders the separate sections obsolete and complicated.</w:t>
      </w:r>
    </w:p>
    <w:p w14:paraId="32E28B3B" w14:textId="0A4BA936" w:rsidR="00786084" w:rsidRPr="00786084" w:rsidRDefault="00786084" w:rsidP="00786084">
      <w:pPr>
        <w:pStyle w:val="Bullet2"/>
        <w:numPr>
          <w:ilvl w:val="1"/>
          <w:numId w:val="34"/>
        </w:numPr>
      </w:pPr>
      <w:r w:rsidRPr="0002730B">
        <w:t xml:space="preserve">The Working Group has made many recommendations to </w:t>
      </w:r>
      <w:proofErr w:type="spellStart"/>
      <w:r w:rsidRPr="0002730B">
        <w:t>rationalise</w:t>
      </w:r>
      <w:proofErr w:type="spellEnd"/>
      <w:r w:rsidRPr="0002730B">
        <w:t>, simplify and update items to be consistent with modern best clinical practice. This includes updating terminology, deleting obsolete</w:t>
      </w:r>
      <w:r w:rsidRPr="00E11430">
        <w:t xml:space="preserve"> items and consolidating unnecessary duplication </w:t>
      </w:r>
      <w:r w:rsidR="00C1750F">
        <w:t>or</w:t>
      </w:r>
      <w:r w:rsidR="00C1750F" w:rsidRPr="00E11430">
        <w:t xml:space="preserve"> </w:t>
      </w:r>
      <w:r w:rsidRPr="00E11430">
        <w:t>complicated items</w:t>
      </w:r>
      <w:r>
        <w:t xml:space="preserve">. </w:t>
      </w:r>
    </w:p>
    <w:p w14:paraId="4A6E102B" w14:textId="77AD3886" w:rsidR="00A85C01" w:rsidRDefault="008D37F9" w:rsidP="00A85C01">
      <w:pPr>
        <w:pStyle w:val="Bullet-green"/>
        <w:numPr>
          <w:ilvl w:val="0"/>
          <w:numId w:val="34"/>
        </w:numPr>
        <w:rPr>
          <w:b/>
        </w:rPr>
      </w:pPr>
      <w:r w:rsidRPr="00A85C01">
        <w:rPr>
          <w:b/>
        </w:rPr>
        <w:t>Updat</w:t>
      </w:r>
      <w:r w:rsidR="001010E5" w:rsidRPr="00A85C01">
        <w:rPr>
          <w:b/>
        </w:rPr>
        <w:t>e</w:t>
      </w:r>
      <w:r w:rsidRPr="00A85C01">
        <w:rPr>
          <w:b/>
        </w:rPr>
        <w:t xml:space="preserve"> the name of the Scheme</w:t>
      </w:r>
      <w:r w:rsidR="001010E5" w:rsidRPr="00A85C01">
        <w:rPr>
          <w:b/>
        </w:rPr>
        <w:t xml:space="preserve"> and</w:t>
      </w:r>
      <w:r w:rsidRPr="00A85C01">
        <w:rPr>
          <w:b/>
        </w:rPr>
        <w:t xml:space="preserve"> clinical indication</w:t>
      </w:r>
      <w:r w:rsidR="00E11430" w:rsidRPr="00A85C01">
        <w:rPr>
          <w:b/>
        </w:rPr>
        <w:t xml:space="preserve">s and </w:t>
      </w:r>
      <w:r w:rsidR="001010E5" w:rsidRPr="00A85C01">
        <w:rPr>
          <w:b/>
        </w:rPr>
        <w:t>introduc</w:t>
      </w:r>
      <w:r w:rsidR="00C1750F">
        <w:rPr>
          <w:b/>
        </w:rPr>
        <w:t>e</w:t>
      </w:r>
      <w:r w:rsidR="001010E5" w:rsidRPr="00A85C01">
        <w:rPr>
          <w:b/>
        </w:rPr>
        <w:t xml:space="preserve"> a </w:t>
      </w:r>
      <w:r w:rsidR="00E11430" w:rsidRPr="00A85C01">
        <w:rPr>
          <w:b/>
        </w:rPr>
        <w:t>discretionary power to enrol patients under exceptional circumstances</w:t>
      </w:r>
    </w:p>
    <w:p w14:paraId="1F91542D" w14:textId="61607FD4" w:rsidR="00A85C01" w:rsidRPr="00A85C01" w:rsidRDefault="00F43CF8" w:rsidP="00A85C01">
      <w:pPr>
        <w:pStyle w:val="Bullet-green"/>
        <w:numPr>
          <w:ilvl w:val="1"/>
          <w:numId w:val="34"/>
        </w:numPr>
        <w:rPr>
          <w:b/>
        </w:rPr>
      </w:pPr>
      <w:r w:rsidRPr="00A85C01">
        <w:t xml:space="preserve">The Working Group recommends </w:t>
      </w:r>
      <w:r w:rsidR="008D37F9" w:rsidRPr="00A85C01">
        <w:t>updating the name of the Scheme to “Cleft and Craniofacial A</w:t>
      </w:r>
      <w:r w:rsidR="007D1110" w:rsidRPr="00A85C01">
        <w:t>nomalies</w:t>
      </w:r>
      <w:r w:rsidR="00004375" w:rsidRPr="00A85C01">
        <w:t xml:space="preserve"> Scheme</w:t>
      </w:r>
      <w:r w:rsidR="00306DDF" w:rsidRPr="00A85C01">
        <w:t>”</w:t>
      </w:r>
      <w:r w:rsidR="00C53151" w:rsidRPr="00A85C01">
        <w:t xml:space="preserve"> and</w:t>
      </w:r>
      <w:r w:rsidR="008D37F9" w:rsidRPr="00A85C01">
        <w:t xml:space="preserve"> amending the eligible clinical indications to be consistent with modern understanding of rare genetic disorders</w:t>
      </w:r>
      <w:r w:rsidR="00C53151" w:rsidRPr="00A85C01">
        <w:t xml:space="preserve">. </w:t>
      </w:r>
    </w:p>
    <w:p w14:paraId="759924C2" w14:textId="68B0BD09" w:rsidR="00A85C01" w:rsidRDefault="00C53151" w:rsidP="00945781">
      <w:pPr>
        <w:pStyle w:val="Bullet-green"/>
        <w:numPr>
          <w:ilvl w:val="1"/>
          <w:numId w:val="34"/>
        </w:numPr>
        <w:rPr>
          <w:b/>
        </w:rPr>
      </w:pPr>
      <w:r w:rsidRPr="00A85C01">
        <w:t xml:space="preserve">The Working Group also recommends </w:t>
      </w:r>
      <w:r w:rsidR="00CE2E8D" w:rsidRPr="00A85C01">
        <w:t xml:space="preserve">introducing </w:t>
      </w:r>
      <w:r w:rsidR="008D37F9" w:rsidRPr="00A85C01">
        <w:t xml:space="preserve">a discretionary power </w:t>
      </w:r>
      <w:r w:rsidR="00CE2E8D" w:rsidRPr="00A85C01">
        <w:t xml:space="preserve">in the case of exceptional situations </w:t>
      </w:r>
      <w:r w:rsidR="008D37F9" w:rsidRPr="00A85C01">
        <w:t>for clinicians to enrol patients who fall outside the</w:t>
      </w:r>
      <w:r w:rsidR="00CE2E8D" w:rsidRPr="00A85C01">
        <w:t xml:space="preserve"> current</w:t>
      </w:r>
      <w:r w:rsidR="008D37F9" w:rsidRPr="00A85C01">
        <w:t xml:space="preserve"> age restrictions, such as those </w:t>
      </w:r>
      <w:r w:rsidRPr="00A85C01">
        <w:t xml:space="preserve">who live in </w:t>
      </w:r>
      <w:r w:rsidR="0020468E" w:rsidRPr="00A85C01">
        <w:t xml:space="preserve">rural areas </w:t>
      </w:r>
      <w:r w:rsidRPr="00A85C01">
        <w:t xml:space="preserve">and </w:t>
      </w:r>
      <w:r w:rsidR="008D37F9" w:rsidRPr="00A85C01">
        <w:t>delay</w:t>
      </w:r>
      <w:r w:rsidR="00CE2E8D" w:rsidRPr="00A85C01">
        <w:t xml:space="preserve"> seeking</w:t>
      </w:r>
      <w:r w:rsidR="008D37F9" w:rsidRPr="00A85C01">
        <w:t xml:space="preserve"> tr</w:t>
      </w:r>
      <w:r w:rsidRPr="00A85C01">
        <w:t>eatment</w:t>
      </w:r>
      <w:r w:rsidR="00E20991">
        <w:t>,</w:t>
      </w:r>
      <w:r w:rsidRPr="00A85C01">
        <w:t xml:space="preserve"> </w:t>
      </w:r>
      <w:r w:rsidR="008D37F9" w:rsidRPr="00A85C01">
        <w:t>or immigrant patients</w:t>
      </w:r>
      <w:r w:rsidRPr="00A85C01">
        <w:t>.</w:t>
      </w:r>
      <w:r w:rsidR="001010E5" w:rsidRPr="00A85C01">
        <w:t xml:space="preserve"> </w:t>
      </w:r>
    </w:p>
    <w:p w14:paraId="46D73592" w14:textId="77777777" w:rsidR="00A85C01" w:rsidRDefault="00E11430" w:rsidP="00A85C01">
      <w:pPr>
        <w:pStyle w:val="Bullet-green"/>
        <w:numPr>
          <w:ilvl w:val="0"/>
          <w:numId w:val="34"/>
        </w:numPr>
        <w:rPr>
          <w:b/>
        </w:rPr>
      </w:pPr>
      <w:r w:rsidRPr="00A85C01">
        <w:rPr>
          <w:b/>
        </w:rPr>
        <w:t>Amend referral pathway</w:t>
      </w:r>
      <w:r w:rsidR="001010E5" w:rsidRPr="00A85C01">
        <w:rPr>
          <w:b/>
        </w:rPr>
        <w:t xml:space="preserve"> for oral and maxillofacial items</w:t>
      </w:r>
      <w:r w:rsidRPr="00A85C01">
        <w:rPr>
          <w:b/>
        </w:rPr>
        <w:t xml:space="preserve"> to allow referral by</w:t>
      </w:r>
      <w:r w:rsidR="003B62BD" w:rsidRPr="00A85C01">
        <w:rPr>
          <w:b/>
        </w:rPr>
        <w:t xml:space="preserve"> </w:t>
      </w:r>
      <w:r w:rsidR="00B23DDA" w:rsidRPr="00A85C01">
        <w:rPr>
          <w:b/>
        </w:rPr>
        <w:t>a medical practitioner or a registered dentist</w:t>
      </w:r>
    </w:p>
    <w:p w14:paraId="325FE033" w14:textId="5C12FD38" w:rsidR="00786084" w:rsidRPr="00786084" w:rsidRDefault="001010E5" w:rsidP="00786084">
      <w:pPr>
        <w:pStyle w:val="Bullet-green"/>
        <w:numPr>
          <w:ilvl w:val="1"/>
          <w:numId w:val="34"/>
        </w:numPr>
        <w:rPr>
          <w:b/>
        </w:rPr>
      </w:pPr>
      <w:r w:rsidRPr="00A85C01">
        <w:t xml:space="preserve">The Working Group recommends enabling general practitioners and registered dentists to refer for all oral and maxillofacial items within the Scheme. This recommendation </w:t>
      </w:r>
      <w:r w:rsidR="007E35A0" w:rsidRPr="00A85C01">
        <w:t>is</w:t>
      </w:r>
      <w:r w:rsidRPr="00A85C01">
        <w:t xml:space="preserve"> in line with improving and simplifying treatment pathways by removing unnecessary restriction. This recommendation will simplify the process for practitioners and patients, reduce out of pocket costs and ensure patients have access to appropriate clinical procedures throughout the treatment pathway.</w:t>
      </w:r>
    </w:p>
    <w:p w14:paraId="2A605AB7" w14:textId="77777777" w:rsidR="00A85C01" w:rsidRDefault="008221E5" w:rsidP="00A85C01">
      <w:pPr>
        <w:pStyle w:val="Bullet-green"/>
        <w:numPr>
          <w:ilvl w:val="0"/>
          <w:numId w:val="34"/>
        </w:numPr>
        <w:rPr>
          <w:b/>
        </w:rPr>
      </w:pPr>
      <w:r w:rsidRPr="00A85C01">
        <w:rPr>
          <w:b/>
        </w:rPr>
        <w:t>Create a n</w:t>
      </w:r>
      <w:r w:rsidR="00E11430" w:rsidRPr="00A85C01">
        <w:rPr>
          <w:b/>
        </w:rPr>
        <w:t xml:space="preserve">ew item for Cone Beam </w:t>
      </w:r>
      <w:r w:rsidR="001010E5" w:rsidRPr="00A85C01">
        <w:rPr>
          <w:b/>
        </w:rPr>
        <w:t>Computed Tomography</w:t>
      </w:r>
    </w:p>
    <w:p w14:paraId="0CF458F4" w14:textId="43159A66" w:rsidR="00A85C01" w:rsidRPr="00786084" w:rsidRDefault="008221E5" w:rsidP="00945781">
      <w:pPr>
        <w:pStyle w:val="Bullet-green"/>
        <w:numPr>
          <w:ilvl w:val="1"/>
          <w:numId w:val="34"/>
        </w:numPr>
        <w:rPr>
          <w:b/>
        </w:rPr>
      </w:pPr>
      <w:r>
        <w:t>The Working Group recommends a new item</w:t>
      </w:r>
      <w:r w:rsidR="00DF256E">
        <w:t xml:space="preserve"> be created</w:t>
      </w:r>
      <w:r>
        <w:t xml:space="preserve"> for </w:t>
      </w:r>
      <w:r w:rsidR="00E11430" w:rsidRPr="00C53DBB">
        <w:t>Cone Beam Compu</w:t>
      </w:r>
      <w:r w:rsidR="00AA14EA">
        <w:t xml:space="preserve">ted Tomography (CBCT) </w:t>
      </w:r>
      <w:r>
        <w:t>in order to provide patient access to appropriate modern best practice.</w:t>
      </w:r>
      <w:r w:rsidR="00730061">
        <w:t xml:space="preserve"> </w:t>
      </w:r>
    </w:p>
    <w:p w14:paraId="618C3D16" w14:textId="77777777" w:rsidR="00786084" w:rsidRDefault="00786084" w:rsidP="00786084">
      <w:pPr>
        <w:pStyle w:val="Boldbullet-green"/>
        <w:numPr>
          <w:ilvl w:val="0"/>
          <w:numId w:val="34"/>
        </w:numPr>
      </w:pPr>
      <w:r>
        <w:t>Create new items for fabrication and fitting of prostheses and prosthodontic implant procedures</w:t>
      </w:r>
    </w:p>
    <w:p w14:paraId="1D6273E9" w14:textId="6F9DF450" w:rsidR="00786084" w:rsidRPr="00786084" w:rsidRDefault="00786084" w:rsidP="00786084">
      <w:pPr>
        <w:pStyle w:val="Bullet-green"/>
        <w:numPr>
          <w:ilvl w:val="1"/>
          <w:numId w:val="34"/>
        </w:numPr>
      </w:pPr>
      <w:r w:rsidRPr="00E11430">
        <w:t xml:space="preserve">The Working Group </w:t>
      </w:r>
      <w:r>
        <w:t xml:space="preserve">recommends new items be created for the fabrication and fitting of </w:t>
      </w:r>
      <w:r w:rsidR="000736A6">
        <w:t>extra oral prostheses and intra</w:t>
      </w:r>
      <w:r>
        <w:t>oral obturators, the placement of an abutment on an implant and the placement of partial or full coverage restoration on an implant or a natural tooth. These</w:t>
      </w:r>
      <w:r w:rsidRPr="00A85C01">
        <w:t xml:space="preserve"> recommendation</w:t>
      </w:r>
      <w:r>
        <w:t>s</w:t>
      </w:r>
      <w:r w:rsidRPr="00A85C01">
        <w:t xml:space="preserve"> will </w:t>
      </w:r>
      <w:r>
        <w:t>serve to modernise the MBS by reflecting current clinical best practice in prosthodontics.</w:t>
      </w:r>
    </w:p>
    <w:p w14:paraId="6BBFB279" w14:textId="77777777" w:rsidR="001010E5" w:rsidRDefault="001010E5" w:rsidP="00E603DA">
      <w:pPr>
        <w:pStyle w:val="Bullettext"/>
        <w:ind w:left="0"/>
      </w:pPr>
    </w:p>
    <w:p w14:paraId="1F78C35C" w14:textId="77777777" w:rsidR="00222B98" w:rsidRPr="004632FD" w:rsidRDefault="00222B98" w:rsidP="00222B98">
      <w:pPr>
        <w:pStyle w:val="Heading2"/>
      </w:pPr>
      <w:bookmarkStart w:id="10" w:name="_Toc485295713"/>
      <w:bookmarkStart w:id="11" w:name="_Toc505843867"/>
      <w:bookmarkStart w:id="12" w:name="_Toc6493582"/>
      <w:r>
        <w:t>Consumer impact</w:t>
      </w:r>
      <w:bookmarkEnd w:id="10"/>
      <w:bookmarkEnd w:id="11"/>
      <w:bookmarkEnd w:id="12"/>
    </w:p>
    <w:p w14:paraId="76EB67AD" w14:textId="1C4DA926" w:rsidR="00222B98" w:rsidRPr="00222B98" w:rsidRDefault="00222B98" w:rsidP="00222B98">
      <w:pPr>
        <w:rPr>
          <w:rFonts w:eastAsiaTheme="minorHAnsi"/>
        </w:rPr>
      </w:pPr>
      <w:r w:rsidRPr="00222B98">
        <w:rPr>
          <w:rFonts w:eastAsiaTheme="minorHAnsi"/>
        </w:rPr>
        <w:t>All recommendations have been summarised for consumers in</w:t>
      </w:r>
      <w:r w:rsidR="00D65506">
        <w:rPr>
          <w:rFonts w:eastAsiaTheme="minorHAnsi"/>
        </w:rPr>
        <w:t xml:space="preserve"> </w:t>
      </w:r>
      <w:hyperlink w:anchor="AppendixA" w:history="1">
        <w:r w:rsidR="00D65506" w:rsidRPr="00A546DC">
          <w:rPr>
            <w:rFonts w:eastAsiaTheme="minorHAnsi"/>
          </w:rPr>
          <w:t>Appendix</w:t>
        </w:r>
        <w:r w:rsidRPr="00A546DC">
          <w:rPr>
            <w:rFonts w:eastAsiaTheme="minorHAnsi"/>
          </w:rPr>
          <w:t xml:space="preserve"> </w:t>
        </w:r>
        <w:r w:rsidRPr="00A546DC">
          <w:t>A – Summary for consumers</w:t>
        </w:r>
      </w:hyperlink>
      <w:r w:rsidRPr="00222B98">
        <w:rPr>
          <w:rFonts w:eastAsiaTheme="minorHAnsi"/>
        </w:rPr>
        <w:t xml:space="preserve">. The summary describes the medical service, the recommendation of the clinical experts and </w:t>
      </w:r>
      <w:r w:rsidR="00004FBC">
        <w:rPr>
          <w:rFonts w:eastAsiaTheme="minorHAnsi"/>
        </w:rPr>
        <w:t xml:space="preserve">the </w:t>
      </w:r>
      <w:r w:rsidRPr="00222B98">
        <w:rPr>
          <w:rFonts w:eastAsiaTheme="minorHAnsi"/>
        </w:rPr>
        <w:t>rationale be</w:t>
      </w:r>
      <w:r w:rsidR="008162AC">
        <w:rPr>
          <w:rFonts w:eastAsiaTheme="minorHAnsi"/>
        </w:rPr>
        <w:t>hind the recommendations. A</w:t>
      </w:r>
      <w:r w:rsidRPr="00222B98">
        <w:rPr>
          <w:rFonts w:eastAsiaTheme="minorHAnsi"/>
        </w:rPr>
        <w:t xml:space="preserve"> </w:t>
      </w:r>
      <w:r w:rsidR="0006443B">
        <w:rPr>
          <w:rFonts w:eastAsiaTheme="minorHAnsi"/>
        </w:rPr>
        <w:t xml:space="preserve">full </w:t>
      </w:r>
      <w:r w:rsidRPr="00222B98">
        <w:rPr>
          <w:rFonts w:eastAsiaTheme="minorHAnsi"/>
        </w:rPr>
        <w:t xml:space="preserve">impact statement is available in </w:t>
      </w:r>
      <w:hyperlink w:anchor="Section6" w:history="1">
        <w:r w:rsidRPr="00A546DC">
          <w:rPr>
            <w:rFonts w:eastAsiaTheme="minorHAnsi"/>
          </w:rPr>
          <w:t>Section</w:t>
        </w:r>
        <w:r w:rsidR="0052388F" w:rsidRPr="00A546DC">
          <w:rPr>
            <w:rFonts w:eastAsiaTheme="minorHAnsi"/>
          </w:rPr>
          <w:t xml:space="preserve"> </w:t>
        </w:r>
        <w:r w:rsidR="0006443B">
          <w:rPr>
            <w:rFonts w:eastAsiaTheme="minorHAnsi"/>
          </w:rPr>
          <w:t>9</w:t>
        </w:r>
      </w:hyperlink>
      <w:r w:rsidRPr="00222B98">
        <w:rPr>
          <w:rFonts w:eastAsiaTheme="minorHAnsi"/>
        </w:rPr>
        <w:t>.</w:t>
      </w:r>
    </w:p>
    <w:p w14:paraId="3FF54E16" w14:textId="3FFB5407" w:rsidR="00222B98" w:rsidRDefault="00222B98" w:rsidP="00222B98">
      <w:pPr>
        <w:rPr>
          <w:rFonts w:eastAsiaTheme="minorHAnsi"/>
        </w:rPr>
      </w:pPr>
      <w:r w:rsidRPr="00222B98">
        <w:rPr>
          <w:rFonts w:eastAsiaTheme="minorHAnsi"/>
        </w:rPr>
        <w:t xml:space="preserve">The </w:t>
      </w:r>
      <w:r w:rsidR="0020468E">
        <w:rPr>
          <w:rFonts w:eastAsiaTheme="minorHAnsi"/>
        </w:rPr>
        <w:t xml:space="preserve">Working Group </w:t>
      </w:r>
      <w:r w:rsidRPr="00222B98">
        <w:rPr>
          <w:rFonts w:eastAsiaTheme="minorHAnsi"/>
        </w:rPr>
        <w:t xml:space="preserve">believes it is important to </w:t>
      </w:r>
      <w:r w:rsidR="000E67BA" w:rsidRPr="00222B98">
        <w:rPr>
          <w:rFonts w:eastAsiaTheme="minorHAnsi"/>
        </w:rPr>
        <w:t>learn</w:t>
      </w:r>
      <w:r w:rsidRPr="00222B98">
        <w:rPr>
          <w:rFonts w:eastAsiaTheme="minorHAnsi"/>
        </w:rPr>
        <w:t xml:space="preserve"> from consumers </w:t>
      </w:r>
      <w:r w:rsidR="000E67BA">
        <w:rPr>
          <w:rFonts w:eastAsiaTheme="minorHAnsi"/>
        </w:rPr>
        <w:t xml:space="preserve">whether they </w:t>
      </w:r>
      <w:r w:rsidR="00E20991">
        <w:rPr>
          <w:rFonts w:eastAsiaTheme="minorHAnsi"/>
        </w:rPr>
        <w:t>believe</w:t>
      </w:r>
      <w:r w:rsidR="00E20991" w:rsidRPr="00222B98">
        <w:rPr>
          <w:rFonts w:eastAsiaTheme="minorHAnsi"/>
        </w:rPr>
        <w:t xml:space="preserve"> they</w:t>
      </w:r>
      <w:r w:rsidRPr="00222B98">
        <w:rPr>
          <w:rFonts w:eastAsiaTheme="minorHAnsi"/>
        </w:rPr>
        <w:t xml:space="preserve"> will be helped or disadvantaged by the</w:t>
      </w:r>
      <w:r w:rsidR="000E67BA">
        <w:rPr>
          <w:rFonts w:eastAsiaTheme="minorHAnsi"/>
        </w:rPr>
        <w:t xml:space="preserve"> proposed</w:t>
      </w:r>
      <w:r w:rsidRPr="00222B98">
        <w:rPr>
          <w:rFonts w:eastAsiaTheme="minorHAnsi"/>
        </w:rPr>
        <w:t xml:space="preserve"> recommendations</w:t>
      </w:r>
      <w:r w:rsidR="0056723F">
        <w:rPr>
          <w:rFonts w:eastAsiaTheme="minorHAnsi"/>
        </w:rPr>
        <w:t>—</w:t>
      </w:r>
      <w:r w:rsidR="000E67BA">
        <w:rPr>
          <w:rFonts w:eastAsiaTheme="minorHAnsi"/>
        </w:rPr>
        <w:t>including both</w:t>
      </w:r>
      <w:r w:rsidR="000E67BA" w:rsidRPr="00222B98">
        <w:rPr>
          <w:rFonts w:eastAsiaTheme="minorHAnsi"/>
        </w:rPr>
        <w:t xml:space="preserve"> </w:t>
      </w:r>
      <w:r w:rsidRPr="00222B98">
        <w:rPr>
          <w:rFonts w:eastAsiaTheme="minorHAnsi"/>
        </w:rPr>
        <w:t xml:space="preserve">how and why. Following public consultation, the </w:t>
      </w:r>
      <w:r w:rsidR="0020468E">
        <w:rPr>
          <w:rFonts w:eastAsiaTheme="minorHAnsi"/>
        </w:rPr>
        <w:t xml:space="preserve">Working Group </w:t>
      </w:r>
      <w:r w:rsidRPr="00222B98">
        <w:rPr>
          <w:rFonts w:eastAsiaTheme="minorHAnsi"/>
        </w:rPr>
        <w:t xml:space="preserve">will assess the advice from consumers in order to </w:t>
      </w:r>
      <w:r w:rsidR="000E67BA">
        <w:rPr>
          <w:rFonts w:eastAsiaTheme="minorHAnsi"/>
        </w:rPr>
        <w:t>ensure</w:t>
      </w:r>
      <w:r w:rsidRPr="00222B98">
        <w:rPr>
          <w:rFonts w:eastAsiaTheme="minorHAnsi"/>
        </w:rPr>
        <w:t xml:space="preserve"> all the important concerns are addressed. The Taskforce will then provide the recommendations to Government.</w:t>
      </w:r>
    </w:p>
    <w:p w14:paraId="16F531D3" w14:textId="3937FB42" w:rsidR="00957013" w:rsidRDefault="00957013" w:rsidP="00957013">
      <w:pPr>
        <w:pStyle w:val="Bullet-green"/>
      </w:pPr>
      <w:r>
        <w:t xml:space="preserve">The recommendations of the Working Group have been made with a view to updating and modernising a complex and out-of-date portion of the MBS to better reflect modern </w:t>
      </w:r>
      <w:r w:rsidR="003D1240">
        <w:t xml:space="preserve">best clinical </w:t>
      </w:r>
      <w:r>
        <w:t xml:space="preserve">practice for patients eligible for treatment under the Scheme. Broad recommendations have been made to ensure access to the Scheme for patients with appropriate clinical indications and to update referral pathways for services covered by Category 7 of the MBS to allow referral by </w:t>
      </w:r>
      <w:r w:rsidR="00786084">
        <w:t>appropriate</w:t>
      </w:r>
      <w:r>
        <w:t xml:space="preserve"> dental and medical practitioners. The Working Group ha</w:t>
      </w:r>
      <w:r w:rsidR="000E67BA">
        <w:t>ve</w:t>
      </w:r>
      <w:r>
        <w:t xml:space="preserve"> sought to delete items considered obsolete in modern practice and consolidate similar services that can be reflected by a single item number. These changes are aimed at simplifying and streamlining the MBS and </w:t>
      </w:r>
      <w:r w:rsidR="000E67BA">
        <w:t xml:space="preserve">ensuring </w:t>
      </w:r>
      <w:r>
        <w:t xml:space="preserve">that, where possible, items reflect a complete medical service. The creation of new items </w:t>
      </w:r>
      <w:r w:rsidR="000E67BA">
        <w:t xml:space="preserve">have </w:t>
      </w:r>
      <w:r>
        <w:t>been recommended to fill identified service gaps</w:t>
      </w:r>
      <w:r w:rsidR="000E67BA">
        <w:t>,</w:t>
      </w:r>
      <w:r>
        <w:t xml:space="preserve"> and Schedule fees have been recommended for amendment where the current fees are viewed as no longer commensurate with the service being provided. Where necessary, t</w:t>
      </w:r>
      <w:r w:rsidRPr="00E57AD2">
        <w:t xml:space="preserve">he Working Group </w:t>
      </w:r>
      <w:r>
        <w:t xml:space="preserve">has </w:t>
      </w:r>
      <w:r w:rsidRPr="00E57AD2">
        <w:t>recommend</w:t>
      </w:r>
      <w:r>
        <w:t>ed</w:t>
      </w:r>
      <w:r w:rsidRPr="00E57AD2">
        <w:t xml:space="preserve"> updating </w:t>
      </w:r>
      <w:r>
        <w:t xml:space="preserve">item </w:t>
      </w:r>
      <w:r w:rsidRPr="00BD3DB8">
        <w:t>descriptors to ensure</w:t>
      </w:r>
      <w:r w:rsidRPr="00E57AD2">
        <w:t xml:space="preserve"> access to appropriate and clinically beneficial procedures</w:t>
      </w:r>
      <w:r>
        <w:t xml:space="preserve"> </w:t>
      </w:r>
      <w:r w:rsidRPr="00D13E69">
        <w:t>routinely used in</w:t>
      </w:r>
      <w:r>
        <w:t xml:space="preserve"> the treatment of patients with</w:t>
      </w:r>
      <w:r w:rsidRPr="00D13E69">
        <w:t xml:space="preserve"> </w:t>
      </w:r>
      <w:r>
        <w:t xml:space="preserve">cleft and craniofacial abnormalities. </w:t>
      </w:r>
    </w:p>
    <w:p w14:paraId="40C16DBF" w14:textId="2CAFB97F" w:rsidR="00222B98" w:rsidRDefault="00222B98" w:rsidP="00222B98">
      <w:r w:rsidRPr="00462BAA">
        <w:t xml:space="preserve">Both patients and </w:t>
      </w:r>
      <w:r w:rsidR="00552343">
        <w:t>clinicians</w:t>
      </w:r>
      <w:r w:rsidR="00552343" w:rsidRPr="00462BAA">
        <w:t xml:space="preserve"> </w:t>
      </w:r>
      <w:r w:rsidRPr="00462BAA">
        <w:t xml:space="preserve">are expected to benefit from these recommendations </w:t>
      </w:r>
      <w:r w:rsidR="000E67BA">
        <w:t>as</w:t>
      </w:r>
      <w:r w:rsidR="000E67BA" w:rsidRPr="00462BAA">
        <w:t xml:space="preserve"> </w:t>
      </w:r>
      <w:r w:rsidRPr="00462BAA">
        <w:t xml:space="preserve">they </w:t>
      </w:r>
      <w:r w:rsidR="000E67BA">
        <w:t xml:space="preserve">both </w:t>
      </w:r>
      <w:r w:rsidRPr="00462BAA">
        <w:t>address concerns regarding patient safety and quality of care, and they take steps to simplify the MBS</w:t>
      </w:r>
      <w:r w:rsidR="000E67BA">
        <w:t>,</w:t>
      </w:r>
      <w:r w:rsidRPr="00462BAA">
        <w:t xml:space="preserve"> mak</w:t>
      </w:r>
      <w:r w:rsidR="000E67BA">
        <w:t>ing</w:t>
      </w:r>
      <w:r w:rsidRPr="00462BAA">
        <w:t xml:space="preserve"> it easier to use and understand. </w:t>
      </w:r>
      <w:r>
        <w:t xml:space="preserve">In addition, the </w:t>
      </w:r>
      <w:r w:rsidR="0020468E">
        <w:t xml:space="preserve">Working Group’s </w:t>
      </w:r>
      <w:r>
        <w:t>recommendations promote the provision of higher value medical care, which can reduce unnecessary procedures and related out</w:t>
      </w:r>
      <w:r w:rsidR="00F33F2F">
        <w:t>-</w:t>
      </w:r>
      <w:r>
        <w:t>of</w:t>
      </w:r>
      <w:r w:rsidR="00F33F2F">
        <w:t>-</w:t>
      </w:r>
      <w:r>
        <w:t xml:space="preserve">pocket fees for patients, while supporting improved access to modern procedures and the responsible operation of the healthcare system as a whole. </w:t>
      </w:r>
    </w:p>
    <w:p w14:paraId="176044AC" w14:textId="77777777" w:rsidR="00222B98" w:rsidRPr="00222B98" w:rsidRDefault="00222B98" w:rsidP="00222B98">
      <w:pPr>
        <w:rPr>
          <w:rFonts w:eastAsiaTheme="minorHAnsi"/>
        </w:rPr>
      </w:pPr>
      <w:r>
        <w:br w:type="page"/>
      </w:r>
    </w:p>
    <w:p w14:paraId="633728A3" w14:textId="77777777" w:rsidR="00222B98" w:rsidRPr="00B5790E" w:rsidRDefault="00222B98" w:rsidP="00517D7F">
      <w:pPr>
        <w:pStyle w:val="Heading1"/>
        <w:ind w:left="432"/>
      </w:pPr>
      <w:bookmarkStart w:id="13" w:name="_Toc485295714"/>
      <w:bookmarkStart w:id="14" w:name="_Toc505843868"/>
      <w:bookmarkStart w:id="15" w:name="_Toc6493583"/>
      <w:r w:rsidRPr="00FA4189">
        <w:t xml:space="preserve">About the </w:t>
      </w:r>
      <w:r w:rsidRPr="00756A5C">
        <w:t>Medicare</w:t>
      </w:r>
      <w:r w:rsidRPr="00FA4189">
        <w:t xml:space="preserve"> Benefits Schedule (MBS) Review</w:t>
      </w:r>
      <w:bookmarkEnd w:id="13"/>
      <w:bookmarkEnd w:id="14"/>
      <w:bookmarkEnd w:id="15"/>
    </w:p>
    <w:p w14:paraId="561EF138" w14:textId="77777777" w:rsidR="00222B98" w:rsidRPr="00FA4189" w:rsidRDefault="00222B98" w:rsidP="00222B98">
      <w:pPr>
        <w:pStyle w:val="Heading2"/>
      </w:pPr>
      <w:bookmarkStart w:id="16" w:name="_Toc485295715"/>
      <w:bookmarkStart w:id="17" w:name="_Toc505843869"/>
      <w:bookmarkStart w:id="18" w:name="_Toc6493584"/>
      <w:r w:rsidRPr="007E02E9">
        <w:t xml:space="preserve">Medicare and </w:t>
      </w:r>
      <w:r w:rsidRPr="00B5790E">
        <w:t>the</w:t>
      </w:r>
      <w:r w:rsidRPr="007E02E9">
        <w:t xml:space="preserve"> </w:t>
      </w:r>
      <w:r w:rsidRPr="00FA4189">
        <w:t>MBS</w:t>
      </w:r>
      <w:bookmarkEnd w:id="16"/>
      <w:bookmarkEnd w:id="17"/>
      <w:bookmarkEnd w:id="18"/>
    </w:p>
    <w:p w14:paraId="7C18E2C8" w14:textId="77777777" w:rsidR="00222B98" w:rsidRPr="00FA4189" w:rsidRDefault="00222B98" w:rsidP="00222B98">
      <w:pPr>
        <w:pStyle w:val="Heading3Numbered"/>
      </w:pPr>
      <w:bookmarkStart w:id="19" w:name="_Toc505843870"/>
      <w:bookmarkStart w:id="20" w:name="_Toc6493585"/>
      <w:r w:rsidRPr="00FA4189">
        <w:t>What is Medicare?</w:t>
      </w:r>
      <w:bookmarkEnd w:id="19"/>
      <w:bookmarkEnd w:id="20"/>
    </w:p>
    <w:p w14:paraId="61C11302" w14:textId="77777777" w:rsidR="00222B98" w:rsidRPr="00222B98" w:rsidRDefault="00222B98" w:rsidP="00222B98">
      <w:r w:rsidRPr="00222B98">
        <w:t>Medicare is Australia’s universal health scheme</w:t>
      </w:r>
      <w:r w:rsidR="003A7111">
        <w:t>. It</w:t>
      </w:r>
      <w:r w:rsidRPr="00222B98">
        <w:t xml:space="preserve"> enables all Australian residents (and some overseas visitors) to have access to a wide range of health services and medicines at little or no cost. </w:t>
      </w:r>
    </w:p>
    <w:p w14:paraId="47031369" w14:textId="77777777" w:rsidR="00222B98" w:rsidRPr="00222B98" w:rsidRDefault="00222B98" w:rsidP="00222B98">
      <w:r w:rsidRPr="00222B98">
        <w:t xml:space="preserve">Introduced in 1984, Medicare has three components: </w:t>
      </w:r>
    </w:p>
    <w:p w14:paraId="5C0C7B42" w14:textId="77777777" w:rsidR="00222B98" w:rsidRDefault="001F0EEE" w:rsidP="00453BB0">
      <w:pPr>
        <w:pStyle w:val="Bullet-green"/>
        <w:numPr>
          <w:ilvl w:val="0"/>
          <w:numId w:val="40"/>
        </w:numPr>
      </w:pPr>
      <w:r>
        <w:t>F</w:t>
      </w:r>
      <w:r w:rsidR="00222B98" w:rsidRPr="00E130F6">
        <w:t>ree public hospital services for public patients</w:t>
      </w:r>
      <w:r w:rsidR="00512DBA">
        <w:t>.</w:t>
      </w:r>
    </w:p>
    <w:p w14:paraId="65E18431" w14:textId="77777777" w:rsidR="00222B98" w:rsidRDefault="001F0EEE" w:rsidP="00453BB0">
      <w:pPr>
        <w:pStyle w:val="Bullet-green"/>
        <w:numPr>
          <w:ilvl w:val="0"/>
          <w:numId w:val="40"/>
        </w:numPr>
      </w:pPr>
      <w:r>
        <w:t>S</w:t>
      </w:r>
      <w:r w:rsidR="00222B98" w:rsidRPr="00E130F6">
        <w:t>ubsidised drugs covered by the Pharmaceutical Benefits Scheme</w:t>
      </w:r>
      <w:r w:rsidR="00222B98">
        <w:t xml:space="preserve"> (PBS)</w:t>
      </w:r>
      <w:r w:rsidR="00512DBA">
        <w:t>.</w:t>
      </w:r>
    </w:p>
    <w:p w14:paraId="17993740" w14:textId="77777777" w:rsidR="00222B98" w:rsidRPr="00220C72" w:rsidRDefault="001F0EEE" w:rsidP="00453BB0">
      <w:pPr>
        <w:pStyle w:val="Bullet-green"/>
        <w:numPr>
          <w:ilvl w:val="0"/>
          <w:numId w:val="40"/>
        </w:numPr>
      </w:pPr>
      <w:r>
        <w:t>S</w:t>
      </w:r>
      <w:r w:rsidR="00222B98" w:rsidRPr="00E130F6">
        <w:t>ubsidised health professional services listed on the</w:t>
      </w:r>
      <w:r w:rsidR="00222B98">
        <w:t xml:space="preserve"> MBS</w:t>
      </w:r>
      <w:r w:rsidR="00222B98" w:rsidRPr="00E130F6">
        <w:t>.</w:t>
      </w:r>
    </w:p>
    <w:p w14:paraId="6BE957DB" w14:textId="77777777" w:rsidR="00222B98" w:rsidRDefault="00222B98" w:rsidP="00222B98">
      <w:pPr>
        <w:pStyle w:val="Heading2"/>
      </w:pPr>
      <w:bookmarkStart w:id="21" w:name="_Toc505843871"/>
      <w:bookmarkStart w:id="22" w:name="_Toc6493586"/>
      <w:r>
        <w:t>What is the MBS?</w:t>
      </w:r>
      <w:bookmarkEnd w:id="21"/>
      <w:bookmarkEnd w:id="22"/>
    </w:p>
    <w:p w14:paraId="71DC62F1" w14:textId="77777777" w:rsidR="00222B98" w:rsidRPr="00222B98" w:rsidRDefault="00222B98" w:rsidP="00222B98">
      <w:r w:rsidRPr="00222B98">
        <w:t>The MBS is a listing of the health professional services subsidised by the Australian Government. There are more than 5,700 MBS items</w:t>
      </w:r>
      <w:r w:rsidR="00736C65">
        <w:t>, which</w:t>
      </w:r>
      <w:r w:rsidRPr="00222B98">
        <w:t xml:space="preserve"> provide benefits to patients for a comprehensive range of services, including consultations, diagnostic tests and operations. </w:t>
      </w:r>
    </w:p>
    <w:p w14:paraId="2ECCB774" w14:textId="77777777" w:rsidR="00222B98" w:rsidRPr="009200D8" w:rsidRDefault="00222B98" w:rsidP="00222B98">
      <w:pPr>
        <w:pStyle w:val="Heading2"/>
      </w:pPr>
      <w:bookmarkStart w:id="23" w:name="_Toc485295716"/>
      <w:bookmarkStart w:id="24" w:name="_Toc505843872"/>
      <w:bookmarkStart w:id="25" w:name="_Toc6493587"/>
      <w:r w:rsidRPr="009200D8">
        <w:t>What is the MBS Review Taskforce?</w:t>
      </w:r>
      <w:bookmarkEnd w:id="23"/>
      <w:bookmarkEnd w:id="24"/>
      <w:bookmarkEnd w:id="25"/>
    </w:p>
    <w:p w14:paraId="7EA6B960" w14:textId="77777777" w:rsidR="00222B98" w:rsidRPr="00B0157E" w:rsidRDefault="00222B98" w:rsidP="00222B98">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rsidR="00A210D1">
        <w:t xml:space="preserve">MBS </w:t>
      </w:r>
      <w:r>
        <w:t>Review</w:t>
      </w:r>
      <w:r w:rsidRPr="00B0157E">
        <w:t xml:space="preserve"> is clinician-led, and there are no targets for savings attached to the </w:t>
      </w:r>
      <w:r w:rsidR="006B25BC">
        <w:t>r</w:t>
      </w:r>
      <w:r>
        <w:t>eview</w:t>
      </w:r>
      <w:r w:rsidRPr="00B0157E">
        <w:t xml:space="preserve">. </w:t>
      </w:r>
    </w:p>
    <w:p w14:paraId="5D2288B7" w14:textId="77777777" w:rsidR="00222B98" w:rsidRPr="00175BCE" w:rsidRDefault="00222B98" w:rsidP="00222B98">
      <w:pPr>
        <w:pStyle w:val="Heading3Numbered"/>
      </w:pPr>
      <w:bookmarkStart w:id="26" w:name="_Toc505843873"/>
      <w:bookmarkStart w:id="27" w:name="_Toc6493588"/>
      <w:r w:rsidRPr="007F345C">
        <w:t>What are the goals of the Taskforce?</w:t>
      </w:r>
      <w:bookmarkEnd w:id="26"/>
      <w:bookmarkEnd w:id="27"/>
    </w:p>
    <w:p w14:paraId="10E3C39A" w14:textId="77777777" w:rsidR="00222B98" w:rsidRPr="00222B98" w:rsidRDefault="00222B98" w:rsidP="00222B98">
      <w:r w:rsidRPr="00222B98">
        <w:t>The Taskforce is committed to providing recommendations to the Minister that will allow the MBS to deliver on each of these four key goals:</w:t>
      </w:r>
    </w:p>
    <w:p w14:paraId="0CD3ACBC" w14:textId="77777777" w:rsidR="00222B98" w:rsidRPr="000869E6" w:rsidRDefault="00222B98" w:rsidP="00453BB0">
      <w:pPr>
        <w:pStyle w:val="Bullet-green"/>
        <w:numPr>
          <w:ilvl w:val="0"/>
          <w:numId w:val="39"/>
        </w:numPr>
      </w:pPr>
      <w:r w:rsidRPr="00453BB0">
        <w:rPr>
          <w:b/>
        </w:rPr>
        <w:t>Affordable and universal access</w:t>
      </w:r>
      <w:r w:rsidRPr="000869E6">
        <w:t>—the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t>,</w:t>
      </w:r>
      <w:r w:rsidRPr="000869E6">
        <w:t xml:space="preserve"> with some rural patients being particularly under-serviced.</w:t>
      </w:r>
    </w:p>
    <w:p w14:paraId="2F966E35" w14:textId="77777777" w:rsidR="00222B98" w:rsidRPr="000869E6" w:rsidRDefault="00222B98" w:rsidP="00453BB0">
      <w:pPr>
        <w:pStyle w:val="Bullet-green"/>
        <w:numPr>
          <w:ilvl w:val="0"/>
          <w:numId w:val="39"/>
        </w:numPr>
      </w:pPr>
      <w:r w:rsidRPr="00453BB0">
        <w:rPr>
          <w:b/>
        </w:rPr>
        <w:t>Best practice health services</w:t>
      </w:r>
      <w:r w:rsidRPr="000869E6">
        <w:t xml:space="preserve">—one of the core objectives of the </w:t>
      </w:r>
      <w:r w:rsidR="00EC42C1">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Medical Services Advisory Committee (MSAC) plays a crucial role in thoroughly evaluating new services, the vast majority</w:t>
      </w:r>
      <w:r>
        <w:t xml:space="preserve"> of existing MBS items pre-date this process and have</w:t>
      </w:r>
      <w:r w:rsidRPr="000869E6">
        <w:t xml:space="preserve"> never been reviewed.</w:t>
      </w:r>
    </w:p>
    <w:p w14:paraId="390EACCA" w14:textId="77777777" w:rsidR="00222B98" w:rsidRPr="000869E6" w:rsidRDefault="00222B98" w:rsidP="00453BB0">
      <w:pPr>
        <w:pStyle w:val="Bullet-green"/>
        <w:numPr>
          <w:ilvl w:val="0"/>
          <w:numId w:val="39"/>
        </w:numPr>
      </w:pPr>
      <w:r w:rsidRPr="00453BB0">
        <w:rPr>
          <w:b/>
        </w:rPr>
        <w:t>Value for the individual patient</w:t>
      </w:r>
      <w:r w:rsidRPr="000869E6">
        <w:t xml:space="preserve">—another core objective of the </w:t>
      </w:r>
      <w:r w:rsidR="00D36E39">
        <w:t xml:space="preserve">MBS </w:t>
      </w:r>
      <w:r w:rsidRPr="000869E6">
        <w:t>Review is to support the delivery of services that are appropriate to the patient’s needs, provide real clinical value and do not expose the patient to unnecessary risk or expense.</w:t>
      </w:r>
    </w:p>
    <w:p w14:paraId="03078A71" w14:textId="77777777" w:rsidR="00222B98" w:rsidRPr="000869E6" w:rsidRDefault="00222B98" w:rsidP="00453BB0">
      <w:pPr>
        <w:pStyle w:val="Bullet-green"/>
        <w:numPr>
          <w:ilvl w:val="0"/>
          <w:numId w:val="39"/>
        </w:numPr>
      </w:pPr>
      <w:r w:rsidRPr="00453BB0">
        <w:rPr>
          <w:b/>
        </w:rPr>
        <w:t>Value for the health system</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356C859" w14:textId="77777777" w:rsidR="00222B98" w:rsidRPr="009200D8" w:rsidRDefault="00222B98" w:rsidP="00222B98">
      <w:pPr>
        <w:pStyle w:val="Heading2"/>
      </w:pPr>
      <w:bookmarkStart w:id="28" w:name="_Toc485295717"/>
      <w:bookmarkStart w:id="29" w:name="_Toc505843874"/>
      <w:bookmarkStart w:id="30" w:name="_Toc6493589"/>
      <w:r w:rsidRPr="009200D8">
        <w:t>The Taskforce’s approach</w:t>
      </w:r>
      <w:bookmarkEnd w:id="28"/>
      <w:bookmarkEnd w:id="29"/>
      <w:bookmarkEnd w:id="30"/>
    </w:p>
    <w:p w14:paraId="4350DA1F" w14:textId="77777777" w:rsidR="00222B98" w:rsidRDefault="00222B98" w:rsidP="00222B9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FCCB54D" w14:textId="77777777" w:rsidR="00222B98" w:rsidRPr="00FD6810" w:rsidRDefault="00222B98" w:rsidP="00222B9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3B53FCE0" w14:textId="41AEF1A9" w:rsidR="00222B98" w:rsidRDefault="00222B98" w:rsidP="00222B98">
      <w:r>
        <w:t xml:space="preserve">As the MBS Review is </w:t>
      </w:r>
      <w:r w:rsidRPr="00FD6810">
        <w:t xml:space="preserve">clinician-led, the Taskforce decided that </w:t>
      </w:r>
      <w:r>
        <w:t>c</w:t>
      </w:r>
      <w:r w:rsidRPr="00FD6810">
        <w:t xml:space="preserve">linical </w:t>
      </w:r>
      <w:r>
        <w:t>c</w:t>
      </w:r>
      <w:r w:rsidRPr="00FD6810">
        <w:t xml:space="preserve">ommittees </w:t>
      </w:r>
      <w:r w:rsidR="003C3947">
        <w:t xml:space="preserve">and working groups </w:t>
      </w:r>
      <w:r w:rsidRPr="00FD6810">
        <w:t xml:space="preserve">should conduct the detailed review of MBS items. The committees are broad-based in their membership, and members have been appointed in an individual capacity, rather than as representatives of any organisation. </w:t>
      </w:r>
    </w:p>
    <w:p w14:paraId="2018F62B" w14:textId="2270F4CD" w:rsidR="00222B98" w:rsidRPr="00A34B4C" w:rsidRDefault="00222B98" w:rsidP="00222B98">
      <w:r w:rsidRPr="00A34B4C">
        <w:t xml:space="preserve">The Taskforce asked </w:t>
      </w:r>
      <w:r>
        <w:t xml:space="preserve">the </w:t>
      </w:r>
      <w:r w:rsidRPr="00A34B4C">
        <w:t xml:space="preserve">committees </w:t>
      </w:r>
      <w:r w:rsidR="00F9086A">
        <w:t xml:space="preserve">and working groups </w:t>
      </w:r>
      <w:r w:rsidRPr="00A34B4C">
        <w:t xml:space="preserve">to review MBS items using a framework based on Professor Adam </w:t>
      </w:r>
      <w:proofErr w:type="spellStart"/>
      <w:r w:rsidRPr="00A34B4C">
        <w:t>Elshaug’s</w:t>
      </w:r>
      <w:proofErr w:type="spellEnd"/>
      <w:r w:rsidRPr="00A34B4C">
        <w:t xml:space="preserve"> appropriate use criteria</w:t>
      </w:r>
      <w:r>
        <w:t xml:space="preserve"> </w:t>
      </w:r>
      <w:sdt>
        <w:sdtPr>
          <w:id w:val="539330623"/>
          <w:citation/>
        </w:sdtPr>
        <w:sdtEndPr/>
        <w:sdtContent>
          <w:r>
            <w:fldChar w:fldCharType="begin"/>
          </w:r>
          <w:r w:rsidRPr="00222B98">
            <w:instrText xml:space="preserve"> CITATION Els12 \l 1033 </w:instrText>
          </w:r>
          <w:r>
            <w:fldChar w:fldCharType="separate"/>
          </w:r>
          <w:r w:rsidR="00EC456A" w:rsidRPr="00EC456A">
            <w:rPr>
              <w:noProof/>
            </w:rPr>
            <w:t>(1)</w:t>
          </w:r>
          <w:r>
            <w:fldChar w:fldCharType="end"/>
          </w:r>
        </w:sdtContent>
      </w:sdt>
      <w:r>
        <w:t>.</w:t>
      </w:r>
      <w:r w:rsidRPr="00A34B4C">
        <w:t xml:space="preserve"> The framework consists of seven steps:</w:t>
      </w:r>
    </w:p>
    <w:p w14:paraId="78A88C76" w14:textId="77777777" w:rsidR="00222B98" w:rsidRPr="00222B98" w:rsidRDefault="00222B98" w:rsidP="00222B98">
      <w:pPr>
        <w:pStyle w:val="Numbering"/>
      </w:pPr>
      <w:r w:rsidRPr="00756A5C">
        <w:t xml:space="preserve">Develop an initial fact base for all items under consideration, drawing on the relevant data and literature. </w:t>
      </w:r>
    </w:p>
    <w:p w14:paraId="75217796" w14:textId="77777777" w:rsidR="00222B98" w:rsidRPr="00756A5C" w:rsidRDefault="00222B98" w:rsidP="00222B98">
      <w:pPr>
        <w:pStyle w:val="Numbering"/>
      </w:pPr>
      <w:r w:rsidRPr="00756A5C">
        <w:t xml:space="preserve">Identify items that are obsolete, are of questionable </w:t>
      </w:r>
      <w:r w:rsidRPr="006949D8">
        <w:t>clinical value</w:t>
      </w:r>
      <w:r w:rsidR="00A85043">
        <w:t>,</w:t>
      </w:r>
      <w:r w:rsidRPr="006949D8">
        <w:rPr>
          <w:rStyle w:val="FootnoteReference"/>
        </w:rPr>
        <w:footnoteReference w:id="1"/>
      </w:r>
      <w:r w:rsidRPr="006949D8">
        <w:t xml:space="preserve"> are misused</w:t>
      </w:r>
      <w:r w:rsidRPr="006949D8">
        <w:rPr>
          <w:rStyle w:val="FootnoteReference"/>
        </w:rPr>
        <w:footnoteReference w:id="2"/>
      </w:r>
      <w:r w:rsidRPr="006949D8">
        <w:t xml:space="preserve"> and/or pose </w:t>
      </w:r>
      <w:r w:rsidRPr="00756A5C">
        <w:t xml:space="preserve">a risk to patient safety. This step includes </w:t>
      </w:r>
      <w:proofErr w:type="spellStart"/>
      <w:r w:rsidRPr="00756A5C">
        <w:t>prioritising</w:t>
      </w:r>
      <w:proofErr w:type="spellEnd"/>
      <w:r w:rsidRPr="00756A5C">
        <w:t xml:space="preserve"> items as “priority 1”, “priority 2” or “priority 3”</w:t>
      </w:r>
      <w:r>
        <w:t>,</w:t>
      </w:r>
      <w:r w:rsidRPr="00756A5C">
        <w:t xml:space="preserve"> using a </w:t>
      </w:r>
      <w:proofErr w:type="spellStart"/>
      <w:r w:rsidRPr="00756A5C">
        <w:t>prioritisation</w:t>
      </w:r>
      <w:proofErr w:type="spellEnd"/>
      <w:r w:rsidRPr="00756A5C">
        <w:t xml:space="preserve"> methodology (described in more detail below).</w:t>
      </w:r>
    </w:p>
    <w:p w14:paraId="1FF5A4EA" w14:textId="77777777" w:rsidR="00222B98" w:rsidRPr="00756A5C" w:rsidRDefault="00222B98" w:rsidP="00222B98">
      <w:pPr>
        <w:pStyle w:val="Numbering"/>
      </w:pPr>
      <w:r w:rsidRPr="00756A5C">
        <w:t>Identify any issues, develop hypotheses for recommendations and create a work plan (including establishing working groups, when required) to arrive at recommendations for each item.</w:t>
      </w:r>
    </w:p>
    <w:p w14:paraId="2DC45C62" w14:textId="77777777" w:rsidR="00222B98" w:rsidRPr="00756A5C" w:rsidRDefault="00222B98" w:rsidP="00222B98">
      <w:pPr>
        <w:pStyle w:val="Numbering"/>
      </w:pPr>
      <w:r w:rsidRPr="00756A5C">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6118D7FE" w14:textId="77777777" w:rsidR="00222B98" w:rsidRPr="00756A5C" w:rsidRDefault="00222B98" w:rsidP="00222B98">
      <w:pPr>
        <w:pStyle w:val="Numbering"/>
      </w:pPr>
      <w:bookmarkStart w:id="31" w:name="_Ref505174405"/>
      <w:r w:rsidRPr="00756A5C">
        <w:t>Review the provisional recommendations and the accompanying rationales, and gather further evidence as required.</w:t>
      </w:r>
      <w:bookmarkEnd w:id="31"/>
    </w:p>
    <w:p w14:paraId="1123148D" w14:textId="77777777" w:rsidR="00222B98" w:rsidRPr="00756A5C" w:rsidRDefault="00222B98" w:rsidP="00222B98">
      <w:pPr>
        <w:pStyle w:val="Numbering"/>
      </w:pPr>
      <w:proofErr w:type="spellStart"/>
      <w:r w:rsidRPr="00756A5C">
        <w:t>Finalise</w:t>
      </w:r>
      <w:proofErr w:type="spellEnd"/>
      <w:r w:rsidRPr="00756A5C">
        <w:t xml:space="preserve"> the recommendations in preparation for broader stakeholder consultation.</w:t>
      </w:r>
    </w:p>
    <w:p w14:paraId="09D82092" w14:textId="77777777" w:rsidR="00222B98" w:rsidRPr="00756A5C" w:rsidRDefault="00222B98" w:rsidP="00222B98">
      <w:pPr>
        <w:pStyle w:val="Numbering"/>
      </w:pPr>
      <w:r w:rsidRPr="00756A5C">
        <w:t xml:space="preserve">Incorporate feedback gathered during stakeholder consultation and </w:t>
      </w:r>
      <w:proofErr w:type="spellStart"/>
      <w:r w:rsidRPr="00756A5C">
        <w:t>finalise</w:t>
      </w:r>
      <w:proofErr w:type="spellEnd"/>
      <w:r w:rsidRPr="00756A5C">
        <w:t xml:space="preserve"> the </w:t>
      </w:r>
      <w:r w:rsidR="00691271">
        <w:t>r</w:t>
      </w:r>
      <w:r w:rsidRPr="00756A5C">
        <w:t xml:space="preserve">eview </w:t>
      </w:r>
      <w:r w:rsidR="00691271">
        <w:t>r</w:t>
      </w:r>
      <w:r w:rsidRPr="00756A5C">
        <w:t xml:space="preserve">eport, which provides recommendations for the Taskforce. </w:t>
      </w:r>
    </w:p>
    <w:p w14:paraId="43662F1F" w14:textId="1F3529E1" w:rsidR="00222B98" w:rsidRPr="00FD6810" w:rsidRDefault="00222B98" w:rsidP="00222B98">
      <w:r w:rsidRPr="00FD6810">
        <w:t xml:space="preserve">All MBS items will be reviewed during the course of the MBS Review. However, given the breadth of the </w:t>
      </w:r>
      <w:r w:rsidR="007C69AE">
        <w:t>r</w:t>
      </w:r>
      <w:r w:rsidRPr="00FD6810">
        <w:t>eview</w:t>
      </w:r>
      <w:r w:rsidR="00E940DF">
        <w:t xml:space="preserve"> and its timeframe</w:t>
      </w:r>
      <w:r w:rsidRPr="00FD6810">
        <w:t xml:space="preserve">, each </w:t>
      </w:r>
      <w:r>
        <w:t>c</w:t>
      </w:r>
      <w:r w:rsidRPr="00FD6810">
        <w:t xml:space="preserve">linical </w:t>
      </w:r>
      <w:r>
        <w:t>c</w:t>
      </w:r>
      <w:r w:rsidRPr="00FD6810">
        <w:t>ommittee</w:t>
      </w:r>
      <w:r w:rsidR="003C3947">
        <w:t xml:space="preserve"> and working group</w:t>
      </w:r>
      <w:r>
        <w:t xml:space="preserve"> has</w:t>
      </w:r>
      <w:r w:rsidRPr="00FD6810">
        <w:t xml:space="preserve"> to develop a work plan and assign priorities, keeping in mind the objectives of the </w:t>
      </w:r>
      <w:r w:rsidR="008C33FB">
        <w:t>r</w:t>
      </w:r>
      <w:r w:rsidRPr="00FD6810">
        <w:t>eview</w:t>
      </w:r>
      <w:r>
        <w:t xml:space="preserve">. Committees </w:t>
      </w:r>
      <w:r w:rsidR="00F9086A">
        <w:t xml:space="preserve">and working groups </w:t>
      </w:r>
      <w:r>
        <w:t>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781F7F32" w14:textId="77777777" w:rsidR="00453BB0" w:rsidRDefault="00222B98" w:rsidP="00222B98">
      <w:pPr>
        <w:pStyle w:val="Bullet-green"/>
        <w:numPr>
          <w:ilvl w:val="0"/>
          <w:numId w:val="38"/>
        </w:numPr>
      </w:pPr>
      <w:r w:rsidRPr="00FB48BC">
        <w:t>Service volume.</w:t>
      </w:r>
    </w:p>
    <w:p w14:paraId="74877462" w14:textId="582AAC44" w:rsidR="00222B98" w:rsidRPr="00FB48BC" w:rsidRDefault="00222B98" w:rsidP="00222B98">
      <w:pPr>
        <w:pStyle w:val="Bullet-green"/>
        <w:numPr>
          <w:ilvl w:val="0"/>
          <w:numId w:val="38"/>
        </w:numPr>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t>c</w:t>
      </w:r>
      <w:r w:rsidRPr="00FB48BC">
        <w:t xml:space="preserve">linical </w:t>
      </w:r>
      <w:r>
        <w:t>c</w:t>
      </w:r>
      <w:r w:rsidRPr="00FB48BC">
        <w:t>ommittee</w:t>
      </w:r>
      <w:r w:rsidR="003C3947">
        <w:t xml:space="preserve"> or working group</w:t>
      </w:r>
      <w:r w:rsidRPr="00FB48BC">
        <w:t xml:space="preserve"> (such as inappropriate co-claiming).</w:t>
      </w:r>
    </w:p>
    <w:p w14:paraId="0B88D395" w14:textId="6456D150" w:rsidR="00222B98" w:rsidRPr="00B03730" w:rsidRDefault="00222B98" w:rsidP="00222B98">
      <w:bookmarkStart w:id="32" w:name="_Ref503780508"/>
      <w:bookmarkStart w:id="33" w:name="_Toc503779131"/>
      <w:bookmarkStart w:id="34" w:name="_Toc6398677"/>
      <w:r>
        <w:t xml:space="preserve">Figure </w:t>
      </w:r>
      <w:r w:rsidRPr="00222B98">
        <w:fldChar w:fldCharType="begin"/>
      </w:r>
      <w:r>
        <w:instrText xml:space="preserve"> SEQ Figure \* ARABIC </w:instrText>
      </w:r>
      <w:r w:rsidRPr="00222B98">
        <w:fldChar w:fldCharType="separate"/>
      </w:r>
      <w:r w:rsidR="007C3A6F">
        <w:rPr>
          <w:noProof/>
        </w:rPr>
        <w:t>1</w:t>
      </w:r>
      <w:r w:rsidRPr="00222B98">
        <w:fldChar w:fldCharType="end"/>
      </w:r>
      <w:bookmarkEnd w:id="32"/>
      <w:r>
        <w:t>: Prioritisation matrix</w:t>
      </w:r>
      <w:bookmarkEnd w:id="33"/>
      <w:bookmarkEnd w:id="34"/>
    </w:p>
    <w:p w14:paraId="1B29B7E6" w14:textId="77777777" w:rsidR="00222B98" w:rsidRPr="00222B98" w:rsidRDefault="00222B98" w:rsidP="00222B98">
      <w:r w:rsidRPr="00222B98">
        <w:rPr>
          <w:noProof/>
        </w:rPr>
        <w:drawing>
          <wp:inline distT="0" distB="0" distL="0" distR="0" wp14:anchorId="2F97ECFE" wp14:editId="726B8B36">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80B1F2" w14:textId="6242D738" w:rsidR="00222B98" w:rsidRPr="00A34B4C" w:rsidRDefault="00222B98" w:rsidP="00222B98">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t xml:space="preserve"> (</w:t>
      </w:r>
      <w:r>
        <w:fldChar w:fldCharType="begin"/>
      </w:r>
      <w:r>
        <w:instrText xml:space="preserve"> REF _Ref503780508 \h </w:instrText>
      </w:r>
      <w:r>
        <w:fldChar w:fldCharType="separate"/>
      </w:r>
      <w:r w:rsidR="007C3A6F">
        <w:t xml:space="preserve">Figure </w:t>
      </w:r>
      <w:r w:rsidR="007C3A6F">
        <w:rPr>
          <w:noProof/>
        </w:rPr>
        <w:t>1</w:t>
      </w:r>
      <w:r>
        <w:fldChar w:fldCharType="end"/>
      </w:r>
      <w:r>
        <w:t>). Clinical c</w:t>
      </w:r>
      <w:r w:rsidRPr="00FD6810">
        <w:t xml:space="preserve">ommittees </w:t>
      </w:r>
      <w:r w:rsidR="003C3947">
        <w:t xml:space="preserve">and working groups </w:t>
      </w:r>
      <w:r w:rsidRPr="00FD6810">
        <w:t xml:space="preserve">use this priority ranking to organise their review of item numbers and apportion the amount of time spent on each item. </w:t>
      </w:r>
    </w:p>
    <w:p w14:paraId="26375E04" w14:textId="77777777" w:rsidR="00222B98" w:rsidRPr="00222B98" w:rsidRDefault="00222B98" w:rsidP="00222B98">
      <w:r>
        <w:br w:type="page"/>
      </w:r>
    </w:p>
    <w:p w14:paraId="351E95C6" w14:textId="4D619FE9" w:rsidR="00222B98" w:rsidRPr="009200D8" w:rsidRDefault="00222B98" w:rsidP="00517D7F">
      <w:pPr>
        <w:pStyle w:val="Heading1"/>
        <w:ind w:left="432"/>
      </w:pPr>
      <w:bookmarkStart w:id="35" w:name="_Toc485295719"/>
      <w:bookmarkStart w:id="36" w:name="_Toc505843875"/>
      <w:bookmarkStart w:id="37" w:name="_Toc6493590"/>
      <w:r w:rsidRPr="009200D8">
        <w:t>About the</w:t>
      </w:r>
      <w:r w:rsidR="00567139">
        <w:t xml:space="preserve"> </w:t>
      </w:r>
      <w:bookmarkEnd w:id="35"/>
      <w:bookmarkEnd w:id="36"/>
      <w:r w:rsidR="00A855FE">
        <w:t>Cleft Dental Services Working Group</w:t>
      </w:r>
      <w:bookmarkEnd w:id="37"/>
    </w:p>
    <w:p w14:paraId="716489FE" w14:textId="6F583C47" w:rsidR="00D44C07" w:rsidRPr="00D44C07" w:rsidRDefault="00D44C07" w:rsidP="00D44C07">
      <w:bookmarkStart w:id="38" w:name="_Toc455669872"/>
      <w:r w:rsidRPr="00D44C07">
        <w:t xml:space="preserve">The </w:t>
      </w:r>
      <w:r w:rsidR="00A855FE">
        <w:t>Working Group</w:t>
      </w:r>
      <w:r w:rsidRPr="00D44C07">
        <w:t xml:space="preserve"> was established in</w:t>
      </w:r>
      <w:r>
        <w:t xml:space="preserve"> </w:t>
      </w:r>
      <w:r w:rsidR="00A855FE">
        <w:t>December</w:t>
      </w:r>
      <w:r w:rsidR="00ED5C7F">
        <w:t xml:space="preserve"> </w:t>
      </w:r>
      <w:r>
        <w:t>2018</w:t>
      </w:r>
      <w:r w:rsidRPr="00D44C07">
        <w:t xml:space="preserve"> to make recommendations to the Taskforce on MBS items within its remit, based on rapid evidence review and clinical expertise. </w:t>
      </w:r>
    </w:p>
    <w:p w14:paraId="390ED6E6" w14:textId="7478E347" w:rsidR="00D44C07" w:rsidRDefault="00A855FE" w:rsidP="00D44C07">
      <w:pPr>
        <w:pStyle w:val="Heading2"/>
      </w:pPr>
      <w:bookmarkStart w:id="39" w:name="_Toc485295720"/>
      <w:bookmarkStart w:id="40" w:name="_Toc505843876"/>
      <w:bookmarkStart w:id="41" w:name="_Toc6493591"/>
      <w:r>
        <w:t>Cleft Dental Services Working Group</w:t>
      </w:r>
      <w:r w:rsidR="00D44C07">
        <w:t xml:space="preserve"> m</w:t>
      </w:r>
      <w:r w:rsidR="00D44C07" w:rsidRPr="009200D8">
        <w:t>embers</w:t>
      </w:r>
      <w:bookmarkEnd w:id="39"/>
      <w:bookmarkEnd w:id="40"/>
      <w:bookmarkEnd w:id="41"/>
    </w:p>
    <w:p w14:paraId="095718B0" w14:textId="3C6AA178" w:rsidR="00F8519A" w:rsidRPr="001967B8" w:rsidRDefault="00D44C07" w:rsidP="00F8519A">
      <w:r w:rsidRPr="002A1A39">
        <w:t xml:space="preserve">The </w:t>
      </w:r>
      <w:r w:rsidR="003E6318">
        <w:t>Working Group</w:t>
      </w:r>
      <w:r w:rsidRPr="002A1A39">
        <w:t xml:space="preserve"> consists of </w:t>
      </w:r>
      <w:r w:rsidR="003C46EC">
        <w:t>1</w:t>
      </w:r>
      <w:r w:rsidR="006C5E9D">
        <w:t>1</w:t>
      </w:r>
      <w:r w:rsidRPr="002A1A39">
        <w:t xml:space="preserve"> </w:t>
      </w:r>
      <w:r w:rsidR="00FB7F28">
        <w:t xml:space="preserve">members, </w:t>
      </w:r>
      <w:r w:rsidRPr="002A1A39">
        <w:t xml:space="preserve">whose names, positions/organisations and declared conflicts of interest are listed in </w:t>
      </w:r>
      <w:r>
        <w:fldChar w:fldCharType="begin"/>
      </w:r>
      <w:r>
        <w:instrText xml:space="preserve"> REF _Ref503780353 \h </w:instrText>
      </w:r>
      <w:r>
        <w:fldChar w:fldCharType="separate"/>
      </w:r>
      <w:r w:rsidR="007C3A6F">
        <w:t xml:space="preserve">Table </w:t>
      </w:r>
      <w:r w:rsidR="007C3A6F">
        <w:rPr>
          <w:noProof/>
        </w:rPr>
        <w:t>1</w:t>
      </w:r>
      <w:r>
        <w:fldChar w:fldCharType="end"/>
      </w:r>
      <w:r w:rsidRPr="002A1A39">
        <w:t xml:space="preserve">. </w:t>
      </w:r>
      <w:bookmarkEnd w:id="38"/>
    </w:p>
    <w:p w14:paraId="6D5AD753" w14:textId="0CE35BAA" w:rsidR="001967B8" w:rsidRDefault="001967B8" w:rsidP="001967B8">
      <w:pPr>
        <w:pStyle w:val="TableCaption"/>
      </w:pPr>
      <w:bookmarkStart w:id="42" w:name="_Ref503780353"/>
      <w:bookmarkStart w:id="43" w:name="_Toc503779132"/>
      <w:bookmarkStart w:id="44" w:name="_Ref503780241"/>
      <w:bookmarkStart w:id="45" w:name="_Toc6398654"/>
      <w:r>
        <w:t xml:space="preserve">Table </w:t>
      </w:r>
      <w:r w:rsidRPr="001967B8">
        <w:fldChar w:fldCharType="begin"/>
      </w:r>
      <w:r>
        <w:instrText xml:space="preserve"> SEQ Table \* ARABIC </w:instrText>
      </w:r>
      <w:r w:rsidRPr="001967B8">
        <w:fldChar w:fldCharType="separate"/>
      </w:r>
      <w:r w:rsidR="007C3A6F">
        <w:rPr>
          <w:noProof/>
        </w:rPr>
        <w:t>1</w:t>
      </w:r>
      <w:r w:rsidRPr="001967B8">
        <w:fldChar w:fldCharType="end"/>
      </w:r>
      <w:bookmarkEnd w:id="42"/>
      <w:r>
        <w:t xml:space="preserve">: </w:t>
      </w:r>
      <w:bookmarkStart w:id="46" w:name="_Ref503780252"/>
      <w:bookmarkStart w:id="47" w:name="Table1"/>
      <w:r w:rsidR="00A855FE">
        <w:t>Cleft Dental Services Working Group</w:t>
      </w:r>
      <w:r w:rsidRPr="003744BA">
        <w:t xml:space="preserve"> </w:t>
      </w:r>
      <w:r>
        <w:t>m</w:t>
      </w:r>
      <w:r w:rsidRPr="003744BA">
        <w:t>embers</w:t>
      </w:r>
      <w:bookmarkEnd w:id="43"/>
      <w:bookmarkEnd w:id="44"/>
      <w:bookmarkEnd w:id="46"/>
      <w:bookmarkEnd w:id="47"/>
      <w:bookmarkEnd w:id="45"/>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Cleft Dental Services Working Group members"/>
        <w:tblDescription w:val="This table is presented as a three-column table, listing each member of the Cleft Dental Services Working Group by name (column 1), position/organisation (column 2) and declared conflict of interest (column 3)"/>
      </w:tblPr>
      <w:tblGrid>
        <w:gridCol w:w="2122"/>
        <w:gridCol w:w="3827"/>
        <w:gridCol w:w="2353"/>
      </w:tblGrid>
      <w:tr w:rsidR="001967B8" w:rsidRPr="00DE6A92" w14:paraId="0DB833CD" w14:textId="77777777" w:rsidTr="00096FB5">
        <w:trPr>
          <w:tblHeader/>
        </w:trPr>
        <w:tc>
          <w:tcPr>
            <w:tcW w:w="1278" w:type="pct"/>
            <w:tcBorders>
              <w:bottom w:val="single" w:sz="4" w:space="0" w:color="01653F"/>
            </w:tcBorders>
            <w:shd w:val="clear" w:color="auto" w:fill="01653F"/>
          </w:tcPr>
          <w:p w14:paraId="51037E9E" w14:textId="77777777" w:rsidR="001967B8" w:rsidRPr="00B93F42" w:rsidRDefault="001967B8" w:rsidP="001967B8">
            <w:pPr>
              <w:pStyle w:val="Tableheading"/>
              <w:rPr>
                <w:color w:val="FFFFFF" w:themeColor="background1"/>
              </w:rPr>
            </w:pPr>
            <w:r w:rsidRPr="00B93F42">
              <w:rPr>
                <w:color w:val="FFFFFF" w:themeColor="background1"/>
              </w:rPr>
              <w:t>Name</w:t>
            </w:r>
          </w:p>
        </w:tc>
        <w:tc>
          <w:tcPr>
            <w:tcW w:w="2305" w:type="pct"/>
            <w:tcBorders>
              <w:bottom w:val="single" w:sz="4" w:space="0" w:color="01653F"/>
            </w:tcBorders>
            <w:shd w:val="clear" w:color="auto" w:fill="01653F"/>
          </w:tcPr>
          <w:p w14:paraId="0E1D49CB" w14:textId="77777777" w:rsidR="001967B8" w:rsidRPr="00B93F42" w:rsidRDefault="001967B8" w:rsidP="001967B8">
            <w:pPr>
              <w:pStyle w:val="Tableheading"/>
              <w:rPr>
                <w:color w:val="FFFFFF" w:themeColor="background1"/>
              </w:rPr>
            </w:pPr>
            <w:r w:rsidRPr="00B93F42">
              <w:rPr>
                <w:color w:val="FFFFFF" w:themeColor="background1"/>
              </w:rPr>
              <w:t>Position/organisation</w:t>
            </w:r>
          </w:p>
        </w:tc>
        <w:tc>
          <w:tcPr>
            <w:tcW w:w="1417" w:type="pct"/>
            <w:tcBorders>
              <w:bottom w:val="single" w:sz="4" w:space="0" w:color="01653F"/>
            </w:tcBorders>
            <w:shd w:val="clear" w:color="auto" w:fill="01653F"/>
          </w:tcPr>
          <w:p w14:paraId="14A4B4C9" w14:textId="77777777" w:rsidR="001967B8" w:rsidRPr="00B93F42" w:rsidRDefault="001967B8" w:rsidP="001967B8">
            <w:pPr>
              <w:pStyle w:val="Tableheading"/>
              <w:rPr>
                <w:color w:val="FFFFFF" w:themeColor="background1"/>
              </w:rPr>
            </w:pPr>
            <w:r w:rsidRPr="00B93F42">
              <w:rPr>
                <w:color w:val="FFFFFF" w:themeColor="background1"/>
              </w:rPr>
              <w:t>Declared conflict of interest</w:t>
            </w:r>
          </w:p>
        </w:tc>
      </w:tr>
      <w:tr w:rsidR="00DC223E" w:rsidRPr="00DE6A92" w14:paraId="33C0AC0B" w14:textId="77777777" w:rsidTr="00096FB5">
        <w:trPr>
          <w:trHeight w:val="549"/>
        </w:trPr>
        <w:tc>
          <w:tcPr>
            <w:tcW w:w="1278" w:type="pct"/>
            <w:tcBorders>
              <w:left w:val="nil"/>
              <w:right w:val="nil"/>
            </w:tcBorders>
          </w:tcPr>
          <w:p w14:paraId="254FDBEB" w14:textId="29E63C3A" w:rsidR="00DC223E" w:rsidRPr="00096FB5" w:rsidRDefault="00DC223E" w:rsidP="001D064B">
            <w:pPr>
              <w:pStyle w:val="Tabletext"/>
            </w:pPr>
            <w:r w:rsidRPr="00096FB5">
              <w:t>Associate Professor Jocelyn Shand (Chair)</w:t>
            </w:r>
          </w:p>
        </w:tc>
        <w:tc>
          <w:tcPr>
            <w:tcW w:w="2305" w:type="pct"/>
            <w:tcBorders>
              <w:left w:val="nil"/>
              <w:right w:val="nil"/>
            </w:tcBorders>
          </w:tcPr>
          <w:p w14:paraId="03B48863" w14:textId="29BF1C46" w:rsidR="00DC223E" w:rsidRPr="00096FB5" w:rsidRDefault="00DC223E" w:rsidP="00096FB5">
            <w:pPr>
              <w:pStyle w:val="Tabletext"/>
              <w:spacing w:before="60" w:line="240" w:lineRule="auto"/>
            </w:pPr>
            <w:r w:rsidRPr="00096FB5">
              <w:t>Paediatric Maxillofacial Surgeon, Royal Children's Hospital Melbourne</w:t>
            </w:r>
          </w:p>
        </w:tc>
        <w:tc>
          <w:tcPr>
            <w:tcW w:w="1417" w:type="pct"/>
            <w:tcBorders>
              <w:left w:val="nil"/>
              <w:right w:val="nil"/>
            </w:tcBorders>
            <w:shd w:val="clear" w:color="auto" w:fill="auto"/>
          </w:tcPr>
          <w:p w14:paraId="3FE0F26A" w14:textId="21302A91" w:rsidR="00DC223E" w:rsidRPr="00096FB5" w:rsidRDefault="00DC223E" w:rsidP="001D064B">
            <w:pPr>
              <w:pStyle w:val="Tabletext"/>
            </w:pPr>
            <w:r w:rsidRPr="00096FB5">
              <w:t>Provider of in-scope MBS services</w:t>
            </w:r>
          </w:p>
        </w:tc>
      </w:tr>
      <w:tr w:rsidR="00DC223E" w:rsidRPr="00DE6A92" w14:paraId="56C3D14E" w14:textId="77777777" w:rsidTr="00096FB5">
        <w:trPr>
          <w:trHeight w:val="549"/>
        </w:trPr>
        <w:tc>
          <w:tcPr>
            <w:tcW w:w="1278" w:type="pct"/>
            <w:tcBorders>
              <w:left w:val="nil"/>
              <w:right w:val="nil"/>
            </w:tcBorders>
          </w:tcPr>
          <w:p w14:paraId="77B54B27" w14:textId="7B8A813E" w:rsidR="00DC223E" w:rsidRPr="00096FB5" w:rsidRDefault="00DC223E" w:rsidP="00096FB5">
            <w:pPr>
              <w:pStyle w:val="Tabletext"/>
              <w:spacing w:before="40" w:line="240" w:lineRule="auto"/>
            </w:pPr>
            <w:r w:rsidRPr="00096FB5">
              <w:t>Professor Michael Besser (Taskforce ex-officio)</w:t>
            </w:r>
          </w:p>
        </w:tc>
        <w:tc>
          <w:tcPr>
            <w:tcW w:w="2305" w:type="pct"/>
            <w:tcBorders>
              <w:left w:val="nil"/>
              <w:right w:val="nil"/>
            </w:tcBorders>
          </w:tcPr>
          <w:p w14:paraId="4C1705F5" w14:textId="77777777" w:rsidR="00DC223E" w:rsidRPr="00096FB5" w:rsidRDefault="00DC223E" w:rsidP="00096FB5">
            <w:pPr>
              <w:pStyle w:val="Tabletext"/>
              <w:spacing w:before="40" w:line="240" w:lineRule="auto"/>
            </w:pPr>
            <w:r w:rsidRPr="00096FB5">
              <w:t>Retired Neurosurgeon, Sydney</w:t>
            </w:r>
          </w:p>
          <w:p w14:paraId="011107AD" w14:textId="2FFC43C4" w:rsidR="00DC223E" w:rsidRPr="00096FB5" w:rsidRDefault="00DC223E" w:rsidP="00096FB5">
            <w:pPr>
              <w:pStyle w:val="Tabletext"/>
              <w:spacing w:before="40" w:line="240" w:lineRule="auto"/>
            </w:pPr>
            <w:r w:rsidRPr="00096FB5">
              <w:t>Member of the MBS Review Taskforce</w:t>
            </w:r>
          </w:p>
        </w:tc>
        <w:tc>
          <w:tcPr>
            <w:tcW w:w="1417" w:type="pct"/>
            <w:tcBorders>
              <w:left w:val="nil"/>
              <w:right w:val="nil"/>
            </w:tcBorders>
            <w:shd w:val="clear" w:color="auto" w:fill="auto"/>
          </w:tcPr>
          <w:p w14:paraId="05603452" w14:textId="5D1B8FB3" w:rsidR="00DC223E" w:rsidRPr="00096FB5" w:rsidRDefault="00DC223E" w:rsidP="00096FB5">
            <w:pPr>
              <w:pStyle w:val="Tabletext"/>
              <w:spacing w:before="40" w:line="240" w:lineRule="auto"/>
            </w:pPr>
            <w:r w:rsidRPr="00096FB5">
              <w:t>None</w:t>
            </w:r>
          </w:p>
        </w:tc>
      </w:tr>
      <w:tr w:rsidR="001967B8" w:rsidRPr="00DE6A92" w14:paraId="249DFA53" w14:textId="77777777" w:rsidTr="00096FB5">
        <w:trPr>
          <w:trHeight w:val="549"/>
        </w:trPr>
        <w:tc>
          <w:tcPr>
            <w:tcW w:w="1278" w:type="pct"/>
            <w:tcBorders>
              <w:left w:val="nil"/>
              <w:right w:val="nil"/>
            </w:tcBorders>
          </w:tcPr>
          <w:p w14:paraId="6550977A" w14:textId="698F3251" w:rsidR="001967B8" w:rsidRPr="00096FB5" w:rsidRDefault="001D064B" w:rsidP="00096FB5">
            <w:pPr>
              <w:pStyle w:val="Tabletext"/>
              <w:spacing w:before="40" w:line="240" w:lineRule="auto"/>
            </w:pPr>
            <w:r w:rsidRPr="00096FB5">
              <w:t>Dr Kit Chan</w:t>
            </w:r>
          </w:p>
        </w:tc>
        <w:tc>
          <w:tcPr>
            <w:tcW w:w="2305" w:type="pct"/>
            <w:tcBorders>
              <w:left w:val="nil"/>
              <w:right w:val="nil"/>
            </w:tcBorders>
          </w:tcPr>
          <w:p w14:paraId="4C1E1DD0" w14:textId="5733395F" w:rsidR="001967B8" w:rsidRPr="00096FB5" w:rsidRDefault="001D064B" w:rsidP="00096FB5">
            <w:pPr>
              <w:pStyle w:val="Tabletext"/>
              <w:spacing w:before="40" w:line="240" w:lineRule="auto"/>
            </w:pPr>
            <w:r w:rsidRPr="00096FB5">
              <w:t>Orthodontist, Children's Hospital at Westmead and Sydney Children's Hospital Randwick</w:t>
            </w:r>
          </w:p>
        </w:tc>
        <w:tc>
          <w:tcPr>
            <w:tcW w:w="1417" w:type="pct"/>
            <w:tcBorders>
              <w:left w:val="nil"/>
              <w:right w:val="nil"/>
            </w:tcBorders>
            <w:shd w:val="clear" w:color="auto" w:fill="auto"/>
          </w:tcPr>
          <w:p w14:paraId="3A6A8C87" w14:textId="40659334" w:rsidR="001967B8" w:rsidRPr="00096FB5" w:rsidRDefault="001D064B" w:rsidP="00096FB5">
            <w:pPr>
              <w:pStyle w:val="Tabletext"/>
              <w:spacing w:before="40" w:line="240" w:lineRule="auto"/>
            </w:pPr>
            <w:r w:rsidRPr="00096FB5">
              <w:t>Provider of in-scope MBS services</w:t>
            </w:r>
          </w:p>
        </w:tc>
      </w:tr>
      <w:tr w:rsidR="001967B8" w:rsidRPr="00DE6A92" w14:paraId="6497C1C7" w14:textId="77777777" w:rsidTr="00096FB5">
        <w:trPr>
          <w:trHeight w:val="549"/>
        </w:trPr>
        <w:tc>
          <w:tcPr>
            <w:tcW w:w="1278" w:type="pct"/>
            <w:tcBorders>
              <w:left w:val="nil"/>
              <w:right w:val="nil"/>
            </w:tcBorders>
          </w:tcPr>
          <w:p w14:paraId="5B990F7A" w14:textId="3D33528D" w:rsidR="001967B8" w:rsidRPr="00096FB5" w:rsidRDefault="001D064B" w:rsidP="00096FB5">
            <w:pPr>
              <w:pStyle w:val="Tabletext"/>
              <w:spacing w:before="40" w:line="240" w:lineRule="auto"/>
            </w:pPr>
            <w:r w:rsidRPr="00096FB5">
              <w:t>Dr Nicola Dean</w:t>
            </w:r>
          </w:p>
        </w:tc>
        <w:tc>
          <w:tcPr>
            <w:tcW w:w="2305" w:type="pct"/>
            <w:tcBorders>
              <w:left w:val="nil"/>
              <w:right w:val="nil"/>
            </w:tcBorders>
          </w:tcPr>
          <w:p w14:paraId="49FB2236" w14:textId="77777777" w:rsidR="001D064B" w:rsidRPr="00096FB5" w:rsidRDefault="001D064B" w:rsidP="00096FB5">
            <w:pPr>
              <w:pStyle w:val="Tabletext"/>
              <w:spacing w:before="40" w:line="240" w:lineRule="auto"/>
            </w:pPr>
            <w:r w:rsidRPr="00096FB5">
              <w:t xml:space="preserve">Plastic and Reconstructive Surgeon, Flinders Medical Centre </w:t>
            </w:r>
          </w:p>
          <w:p w14:paraId="6112D34C" w14:textId="77777777" w:rsidR="001D064B" w:rsidRPr="00096FB5" w:rsidRDefault="001D064B" w:rsidP="00096FB5">
            <w:pPr>
              <w:pStyle w:val="Tabletext"/>
              <w:spacing w:before="40" w:line="240" w:lineRule="auto"/>
            </w:pPr>
            <w:r w:rsidRPr="00096FB5">
              <w:t xml:space="preserve">Head of Dental Department of Flinders Medical Centre </w:t>
            </w:r>
          </w:p>
          <w:p w14:paraId="3348F990" w14:textId="11C3A83E" w:rsidR="001D064B" w:rsidRPr="00096FB5" w:rsidRDefault="001D064B" w:rsidP="00096FB5">
            <w:pPr>
              <w:pStyle w:val="Tabletext"/>
              <w:spacing w:before="40" w:line="240" w:lineRule="auto"/>
            </w:pPr>
            <w:r w:rsidRPr="00096FB5">
              <w:t>Chair of the Plastic and Reconstructive Surgery Clinical Committee</w:t>
            </w:r>
          </w:p>
        </w:tc>
        <w:tc>
          <w:tcPr>
            <w:tcW w:w="1417" w:type="pct"/>
            <w:tcBorders>
              <w:left w:val="nil"/>
              <w:right w:val="nil"/>
            </w:tcBorders>
            <w:shd w:val="clear" w:color="auto" w:fill="auto"/>
          </w:tcPr>
          <w:p w14:paraId="7E6ADC70" w14:textId="576E0309" w:rsidR="001967B8" w:rsidRPr="00096FB5" w:rsidRDefault="001D064B" w:rsidP="00096FB5">
            <w:pPr>
              <w:pStyle w:val="Tabletext"/>
              <w:spacing w:before="40" w:line="240" w:lineRule="auto"/>
            </w:pPr>
            <w:r w:rsidRPr="00096FB5">
              <w:t>None</w:t>
            </w:r>
          </w:p>
        </w:tc>
      </w:tr>
      <w:tr w:rsidR="001967B8" w:rsidRPr="00DE6A92" w14:paraId="66684FFB" w14:textId="77777777" w:rsidTr="00096FB5">
        <w:trPr>
          <w:trHeight w:val="549"/>
        </w:trPr>
        <w:tc>
          <w:tcPr>
            <w:tcW w:w="1278" w:type="pct"/>
            <w:tcBorders>
              <w:left w:val="nil"/>
              <w:right w:val="nil"/>
            </w:tcBorders>
          </w:tcPr>
          <w:p w14:paraId="2CF1CA55" w14:textId="47E08D3A" w:rsidR="001967B8" w:rsidRPr="00096FB5" w:rsidRDefault="001D064B" w:rsidP="00096FB5">
            <w:pPr>
              <w:pStyle w:val="Tabletext"/>
              <w:spacing w:before="40" w:line="240" w:lineRule="auto"/>
            </w:pPr>
            <w:r w:rsidRPr="00096FB5">
              <w:t>Professor Andrew Heggie</w:t>
            </w:r>
          </w:p>
        </w:tc>
        <w:tc>
          <w:tcPr>
            <w:tcW w:w="2305" w:type="pct"/>
            <w:tcBorders>
              <w:left w:val="nil"/>
              <w:right w:val="nil"/>
            </w:tcBorders>
          </w:tcPr>
          <w:p w14:paraId="3FEE30D2" w14:textId="46A23E66" w:rsidR="001967B8" w:rsidRPr="00096FB5" w:rsidRDefault="001D064B" w:rsidP="00096FB5">
            <w:pPr>
              <w:pStyle w:val="Tabletext"/>
              <w:spacing w:before="40" w:line="240" w:lineRule="auto"/>
            </w:pPr>
            <w:r w:rsidRPr="00096FB5">
              <w:t>Senior Maxillofacial Surgeon, Royal Children's Hospital Melbourne</w:t>
            </w:r>
          </w:p>
        </w:tc>
        <w:tc>
          <w:tcPr>
            <w:tcW w:w="1417" w:type="pct"/>
            <w:tcBorders>
              <w:left w:val="nil"/>
              <w:right w:val="nil"/>
            </w:tcBorders>
            <w:shd w:val="clear" w:color="auto" w:fill="auto"/>
          </w:tcPr>
          <w:p w14:paraId="68F3A75B" w14:textId="76A68E2F" w:rsidR="001967B8" w:rsidRPr="00096FB5" w:rsidRDefault="001D064B" w:rsidP="00096FB5">
            <w:pPr>
              <w:pStyle w:val="Tabletext"/>
              <w:spacing w:before="40" w:line="240" w:lineRule="auto"/>
            </w:pPr>
            <w:r w:rsidRPr="00096FB5">
              <w:t>Provider of in-scope MBS services</w:t>
            </w:r>
          </w:p>
        </w:tc>
      </w:tr>
      <w:tr w:rsidR="001D064B" w:rsidRPr="00DE6A92" w14:paraId="05F8266C" w14:textId="77777777" w:rsidTr="00096FB5">
        <w:trPr>
          <w:trHeight w:val="549"/>
        </w:trPr>
        <w:tc>
          <w:tcPr>
            <w:tcW w:w="1278" w:type="pct"/>
            <w:tcBorders>
              <w:left w:val="nil"/>
              <w:right w:val="nil"/>
            </w:tcBorders>
          </w:tcPr>
          <w:p w14:paraId="6A9EFCC2" w14:textId="11CBCA17" w:rsidR="001D064B" w:rsidRPr="00096FB5" w:rsidRDefault="001D064B" w:rsidP="00096FB5">
            <w:pPr>
              <w:pStyle w:val="Tabletext"/>
              <w:spacing w:before="40" w:line="240" w:lineRule="auto"/>
            </w:pPr>
            <w:r w:rsidRPr="00096FB5">
              <w:t xml:space="preserve">Ms Eileen </w:t>
            </w:r>
            <w:proofErr w:type="spellStart"/>
            <w:r w:rsidRPr="00096FB5">
              <w:t>Jerga</w:t>
            </w:r>
            <w:proofErr w:type="spellEnd"/>
            <w:r w:rsidR="00AF5A69">
              <w:t xml:space="preserve"> AM</w:t>
            </w:r>
          </w:p>
        </w:tc>
        <w:tc>
          <w:tcPr>
            <w:tcW w:w="2305" w:type="pct"/>
            <w:tcBorders>
              <w:left w:val="nil"/>
              <w:right w:val="nil"/>
            </w:tcBorders>
          </w:tcPr>
          <w:p w14:paraId="544B1140" w14:textId="77777777" w:rsidR="001D064B" w:rsidRPr="00096FB5" w:rsidRDefault="001D064B" w:rsidP="00096FB5">
            <w:pPr>
              <w:pStyle w:val="Tabletext"/>
              <w:spacing w:before="40" w:line="240" w:lineRule="auto"/>
            </w:pPr>
            <w:r w:rsidRPr="00096FB5">
              <w:t>Consumer representative on previous MBS Taskforce Committees</w:t>
            </w:r>
          </w:p>
          <w:p w14:paraId="70538F04" w14:textId="5015AA81" w:rsidR="001D064B" w:rsidRPr="00096FB5" w:rsidRDefault="001D064B" w:rsidP="00096FB5">
            <w:pPr>
              <w:pStyle w:val="Tabletext"/>
              <w:spacing w:before="40" w:line="240" w:lineRule="auto"/>
            </w:pPr>
            <w:r w:rsidRPr="00096FB5">
              <w:t>MSAC consumer representative</w:t>
            </w:r>
          </w:p>
        </w:tc>
        <w:tc>
          <w:tcPr>
            <w:tcW w:w="1417" w:type="pct"/>
            <w:tcBorders>
              <w:left w:val="nil"/>
              <w:right w:val="nil"/>
            </w:tcBorders>
            <w:shd w:val="clear" w:color="auto" w:fill="auto"/>
          </w:tcPr>
          <w:p w14:paraId="50A285E9" w14:textId="1E1CBF67" w:rsidR="001D064B" w:rsidRPr="00096FB5" w:rsidRDefault="001D064B" w:rsidP="00096FB5">
            <w:pPr>
              <w:pStyle w:val="Tabletext"/>
              <w:spacing w:before="40" w:line="240" w:lineRule="auto"/>
            </w:pPr>
            <w:r w:rsidRPr="00096FB5">
              <w:t>None</w:t>
            </w:r>
          </w:p>
        </w:tc>
      </w:tr>
      <w:tr w:rsidR="001D064B" w:rsidRPr="00DE6A92" w14:paraId="404F4D01" w14:textId="77777777" w:rsidTr="00096FB5">
        <w:trPr>
          <w:trHeight w:val="549"/>
        </w:trPr>
        <w:tc>
          <w:tcPr>
            <w:tcW w:w="1278" w:type="pct"/>
            <w:tcBorders>
              <w:left w:val="nil"/>
              <w:right w:val="nil"/>
            </w:tcBorders>
          </w:tcPr>
          <w:p w14:paraId="6B571E68" w14:textId="6489D1C4" w:rsidR="001D064B" w:rsidRPr="00096FB5" w:rsidRDefault="001D064B" w:rsidP="00096FB5">
            <w:pPr>
              <w:pStyle w:val="Tabletext"/>
              <w:spacing w:before="40" w:line="240" w:lineRule="auto"/>
            </w:pPr>
            <w:r w:rsidRPr="00096FB5">
              <w:t>Dr Hugh McCallum</w:t>
            </w:r>
          </w:p>
        </w:tc>
        <w:tc>
          <w:tcPr>
            <w:tcW w:w="2305" w:type="pct"/>
            <w:tcBorders>
              <w:left w:val="nil"/>
              <w:right w:val="nil"/>
            </w:tcBorders>
          </w:tcPr>
          <w:p w14:paraId="08366BF4" w14:textId="00BB5D01" w:rsidR="001D064B" w:rsidRPr="00096FB5" w:rsidRDefault="001D064B" w:rsidP="00096FB5">
            <w:pPr>
              <w:pStyle w:val="Tabletext"/>
              <w:spacing w:before="40" w:line="240" w:lineRule="auto"/>
            </w:pPr>
            <w:r w:rsidRPr="00096FB5">
              <w:t>Orthodontist, Queensland Children's Hospital</w:t>
            </w:r>
          </w:p>
        </w:tc>
        <w:tc>
          <w:tcPr>
            <w:tcW w:w="1417" w:type="pct"/>
            <w:tcBorders>
              <w:left w:val="nil"/>
              <w:right w:val="nil"/>
            </w:tcBorders>
            <w:shd w:val="clear" w:color="auto" w:fill="auto"/>
          </w:tcPr>
          <w:p w14:paraId="2AD81FF9" w14:textId="5BEBA498" w:rsidR="001D064B" w:rsidRPr="00096FB5" w:rsidRDefault="00B422FE" w:rsidP="00096FB5">
            <w:pPr>
              <w:pStyle w:val="Tabletext"/>
              <w:spacing w:before="40" w:line="240" w:lineRule="auto"/>
            </w:pPr>
            <w:r w:rsidRPr="00096FB5">
              <w:t>None</w:t>
            </w:r>
          </w:p>
        </w:tc>
      </w:tr>
      <w:tr w:rsidR="00C21E7D" w:rsidRPr="00DE6A92" w14:paraId="6456FECF" w14:textId="77777777" w:rsidTr="00096FB5">
        <w:trPr>
          <w:trHeight w:val="549"/>
        </w:trPr>
        <w:tc>
          <w:tcPr>
            <w:tcW w:w="1278" w:type="pct"/>
            <w:tcBorders>
              <w:left w:val="nil"/>
              <w:right w:val="nil"/>
            </w:tcBorders>
          </w:tcPr>
          <w:p w14:paraId="3C6FB51B" w14:textId="6560A94B" w:rsidR="00C21E7D" w:rsidRPr="00096FB5" w:rsidRDefault="00C21E7D" w:rsidP="00096FB5">
            <w:pPr>
              <w:pStyle w:val="Tabletext"/>
              <w:spacing w:before="40" w:line="240" w:lineRule="auto"/>
            </w:pPr>
            <w:r w:rsidRPr="00096FB5">
              <w:t xml:space="preserve">Dr </w:t>
            </w:r>
            <w:proofErr w:type="spellStart"/>
            <w:r w:rsidRPr="00096FB5">
              <w:t>Soni</w:t>
            </w:r>
            <w:proofErr w:type="spellEnd"/>
            <w:r w:rsidRPr="00096FB5">
              <w:t xml:space="preserve"> Stephen</w:t>
            </w:r>
          </w:p>
        </w:tc>
        <w:tc>
          <w:tcPr>
            <w:tcW w:w="2305" w:type="pct"/>
            <w:tcBorders>
              <w:left w:val="nil"/>
              <w:right w:val="nil"/>
            </w:tcBorders>
          </w:tcPr>
          <w:p w14:paraId="772C4C67" w14:textId="77777777" w:rsidR="00002BB6" w:rsidRPr="00096FB5" w:rsidRDefault="00002BB6" w:rsidP="00096FB5">
            <w:pPr>
              <w:pStyle w:val="Tabletext"/>
              <w:spacing w:before="40" w:line="240" w:lineRule="auto"/>
            </w:pPr>
            <w:r w:rsidRPr="00096FB5">
              <w:t xml:space="preserve">Paediatric Dentist in private practice in Sydney </w:t>
            </w:r>
          </w:p>
          <w:p w14:paraId="2483B1E4" w14:textId="7E2BA963" w:rsidR="00002BB6" w:rsidRPr="00096FB5" w:rsidRDefault="00002BB6" w:rsidP="00096FB5">
            <w:pPr>
              <w:pStyle w:val="Tabletext"/>
              <w:spacing w:before="40" w:line="240" w:lineRule="auto"/>
            </w:pPr>
            <w:r w:rsidRPr="00096FB5">
              <w:t>Clinical Senior Lecturer, University of Sydney</w:t>
            </w:r>
          </w:p>
        </w:tc>
        <w:tc>
          <w:tcPr>
            <w:tcW w:w="1417" w:type="pct"/>
            <w:tcBorders>
              <w:left w:val="nil"/>
              <w:right w:val="nil"/>
            </w:tcBorders>
            <w:shd w:val="clear" w:color="auto" w:fill="auto"/>
          </w:tcPr>
          <w:p w14:paraId="6B4C2C93" w14:textId="08045E87" w:rsidR="00C21E7D" w:rsidRPr="00096FB5" w:rsidRDefault="00002BB6" w:rsidP="00096FB5">
            <w:pPr>
              <w:pStyle w:val="Tabletext"/>
              <w:spacing w:before="40" w:line="240" w:lineRule="auto"/>
            </w:pPr>
            <w:r w:rsidRPr="00096FB5">
              <w:t>Provider of in-scope MBS services</w:t>
            </w:r>
          </w:p>
        </w:tc>
      </w:tr>
      <w:tr w:rsidR="00002BB6" w:rsidRPr="00DE6A92" w14:paraId="5F14F0D0" w14:textId="77777777" w:rsidTr="00096FB5">
        <w:trPr>
          <w:trHeight w:val="549"/>
        </w:trPr>
        <w:tc>
          <w:tcPr>
            <w:tcW w:w="1278" w:type="pct"/>
            <w:tcBorders>
              <w:left w:val="nil"/>
              <w:right w:val="nil"/>
            </w:tcBorders>
          </w:tcPr>
          <w:p w14:paraId="35FD1262" w14:textId="1023E733" w:rsidR="00002BB6" w:rsidRPr="00096FB5" w:rsidRDefault="005F0149" w:rsidP="00096FB5">
            <w:pPr>
              <w:pStyle w:val="Tabletext"/>
              <w:spacing w:before="40" w:line="240" w:lineRule="auto"/>
            </w:pPr>
            <w:r w:rsidRPr="00096FB5">
              <w:t xml:space="preserve">Dr John </w:t>
            </w:r>
            <w:proofErr w:type="spellStart"/>
            <w:r w:rsidRPr="00096FB5">
              <w:t>Vandervord</w:t>
            </w:r>
            <w:proofErr w:type="spellEnd"/>
          </w:p>
        </w:tc>
        <w:tc>
          <w:tcPr>
            <w:tcW w:w="2305" w:type="pct"/>
            <w:tcBorders>
              <w:left w:val="nil"/>
              <w:right w:val="nil"/>
            </w:tcBorders>
          </w:tcPr>
          <w:p w14:paraId="750C7F73" w14:textId="3BA126BA" w:rsidR="005F0149" w:rsidRPr="00096FB5" w:rsidRDefault="005F0149" w:rsidP="00096FB5">
            <w:pPr>
              <w:pStyle w:val="Tabletext"/>
              <w:spacing w:before="40" w:line="240" w:lineRule="auto"/>
            </w:pPr>
            <w:r w:rsidRPr="00096FB5">
              <w:t>Plastic and Reconstructive Surgeon, Sydney</w:t>
            </w:r>
          </w:p>
          <w:p w14:paraId="48B70E7F" w14:textId="5C3D0A1A" w:rsidR="005F0149" w:rsidRPr="00096FB5" w:rsidRDefault="005F0149" w:rsidP="00096FB5">
            <w:pPr>
              <w:pStyle w:val="Tabletext"/>
              <w:spacing w:before="40" w:line="240" w:lineRule="auto"/>
            </w:pPr>
            <w:r w:rsidRPr="00096FB5">
              <w:t>Member of the Plastic and Reconstructive Surgery Clinical Committee</w:t>
            </w:r>
          </w:p>
        </w:tc>
        <w:tc>
          <w:tcPr>
            <w:tcW w:w="1417" w:type="pct"/>
            <w:tcBorders>
              <w:left w:val="nil"/>
              <w:right w:val="nil"/>
            </w:tcBorders>
            <w:shd w:val="clear" w:color="auto" w:fill="auto"/>
          </w:tcPr>
          <w:p w14:paraId="31B3F042" w14:textId="11772404" w:rsidR="00002BB6" w:rsidRPr="00096FB5" w:rsidRDefault="005F0149" w:rsidP="00096FB5">
            <w:pPr>
              <w:pStyle w:val="Tabletext"/>
              <w:spacing w:before="40" w:line="240" w:lineRule="auto"/>
            </w:pPr>
            <w:r w:rsidRPr="00096FB5">
              <w:t>None</w:t>
            </w:r>
          </w:p>
        </w:tc>
      </w:tr>
      <w:tr w:rsidR="005F0149" w:rsidRPr="00DE6A92" w14:paraId="667064B6" w14:textId="77777777" w:rsidTr="00096FB5">
        <w:trPr>
          <w:trHeight w:val="549"/>
        </w:trPr>
        <w:tc>
          <w:tcPr>
            <w:tcW w:w="1278" w:type="pct"/>
            <w:tcBorders>
              <w:left w:val="nil"/>
              <w:right w:val="nil"/>
            </w:tcBorders>
          </w:tcPr>
          <w:p w14:paraId="1240EC36" w14:textId="2C0348A4" w:rsidR="005F0149" w:rsidRPr="00096FB5" w:rsidRDefault="004F0049" w:rsidP="00096FB5">
            <w:pPr>
              <w:pStyle w:val="Tabletext"/>
              <w:spacing w:before="40" w:line="240" w:lineRule="auto"/>
            </w:pPr>
            <w:r>
              <w:t xml:space="preserve">Clinical </w:t>
            </w:r>
            <w:r w:rsidR="005F0149" w:rsidRPr="00096FB5">
              <w:t>A</w:t>
            </w:r>
            <w:r w:rsidR="00EA524F" w:rsidRPr="00096FB5">
              <w:t xml:space="preserve">ssociate </w:t>
            </w:r>
            <w:r w:rsidR="005F0149" w:rsidRPr="00096FB5">
              <w:t>Prof</w:t>
            </w:r>
            <w:r w:rsidR="00EA524F" w:rsidRPr="00096FB5">
              <w:t>essor</w:t>
            </w:r>
            <w:r w:rsidR="005F0149" w:rsidRPr="00096FB5">
              <w:t xml:space="preserve"> Christine Wallace</w:t>
            </w:r>
          </w:p>
        </w:tc>
        <w:tc>
          <w:tcPr>
            <w:tcW w:w="2305" w:type="pct"/>
            <w:tcBorders>
              <w:left w:val="nil"/>
              <w:right w:val="nil"/>
            </w:tcBorders>
          </w:tcPr>
          <w:p w14:paraId="5FB27D80" w14:textId="6726EA77" w:rsidR="005F0149" w:rsidRPr="00096FB5" w:rsidRDefault="005F0149" w:rsidP="00096FB5">
            <w:pPr>
              <w:pStyle w:val="Tabletext"/>
              <w:spacing w:before="40" w:line="240" w:lineRule="auto"/>
            </w:pPr>
            <w:r w:rsidRPr="00096FB5">
              <w:t>Maxillofacial Prosthodontist, Westmead Hospital, Sydney</w:t>
            </w:r>
          </w:p>
        </w:tc>
        <w:tc>
          <w:tcPr>
            <w:tcW w:w="1417" w:type="pct"/>
            <w:tcBorders>
              <w:left w:val="nil"/>
              <w:right w:val="nil"/>
            </w:tcBorders>
            <w:shd w:val="clear" w:color="auto" w:fill="auto"/>
          </w:tcPr>
          <w:p w14:paraId="5D8585F1" w14:textId="58A37B65" w:rsidR="005F0149" w:rsidRPr="00096FB5" w:rsidRDefault="00DC223E" w:rsidP="00096FB5">
            <w:pPr>
              <w:pStyle w:val="Tabletext"/>
              <w:spacing w:before="40" w:line="240" w:lineRule="auto"/>
            </w:pPr>
            <w:r w:rsidRPr="00096FB5">
              <w:t>None</w:t>
            </w:r>
          </w:p>
        </w:tc>
      </w:tr>
      <w:tr w:rsidR="00780189" w:rsidRPr="00DE6A92" w14:paraId="5853D09A" w14:textId="77777777" w:rsidTr="00096FB5">
        <w:trPr>
          <w:trHeight w:val="549"/>
        </w:trPr>
        <w:tc>
          <w:tcPr>
            <w:tcW w:w="1278" w:type="pct"/>
            <w:tcBorders>
              <w:left w:val="nil"/>
              <w:right w:val="nil"/>
            </w:tcBorders>
          </w:tcPr>
          <w:p w14:paraId="5FAC740D" w14:textId="7472488A" w:rsidR="00780189" w:rsidRPr="00096FB5" w:rsidRDefault="00780189" w:rsidP="00096FB5">
            <w:pPr>
              <w:pStyle w:val="Tabletext"/>
              <w:spacing w:before="40" w:line="240" w:lineRule="auto"/>
            </w:pPr>
            <w:r w:rsidRPr="00096FB5">
              <w:t>Dr Peter Wong</w:t>
            </w:r>
          </w:p>
        </w:tc>
        <w:tc>
          <w:tcPr>
            <w:tcW w:w="2305" w:type="pct"/>
            <w:tcBorders>
              <w:left w:val="nil"/>
              <w:right w:val="nil"/>
            </w:tcBorders>
          </w:tcPr>
          <w:p w14:paraId="75ED0FBB" w14:textId="3F4A1F78" w:rsidR="00780189" w:rsidRPr="00096FB5" w:rsidRDefault="00780189" w:rsidP="00096FB5">
            <w:pPr>
              <w:pStyle w:val="Tabletext"/>
              <w:spacing w:before="40" w:line="240" w:lineRule="auto"/>
            </w:pPr>
            <w:r w:rsidRPr="00096FB5">
              <w:t>Paediatric Dentist in private practice in Canberra</w:t>
            </w:r>
          </w:p>
        </w:tc>
        <w:tc>
          <w:tcPr>
            <w:tcW w:w="1417" w:type="pct"/>
            <w:tcBorders>
              <w:left w:val="nil"/>
              <w:right w:val="nil"/>
            </w:tcBorders>
            <w:shd w:val="clear" w:color="auto" w:fill="auto"/>
          </w:tcPr>
          <w:p w14:paraId="22816030" w14:textId="075D1E27" w:rsidR="00780189" w:rsidRPr="00096FB5" w:rsidRDefault="00780189" w:rsidP="00096FB5">
            <w:pPr>
              <w:pStyle w:val="Tabletext"/>
              <w:spacing w:before="40" w:line="240" w:lineRule="auto"/>
            </w:pPr>
            <w:r w:rsidRPr="00096FB5">
              <w:t>Provider of in-scope MBS services</w:t>
            </w:r>
          </w:p>
        </w:tc>
      </w:tr>
    </w:tbl>
    <w:p w14:paraId="456A0EAC" w14:textId="77777777" w:rsidR="00D44C07" w:rsidRPr="005631FB" w:rsidRDefault="00D44C07" w:rsidP="00D44C07">
      <w:pPr>
        <w:pStyle w:val="Heading2"/>
      </w:pPr>
      <w:bookmarkStart w:id="48" w:name="_Toc505843878"/>
      <w:bookmarkStart w:id="49" w:name="_Toc6493592"/>
      <w:r w:rsidRPr="005631FB">
        <w:t>Conflicts of interest</w:t>
      </w:r>
      <w:bookmarkEnd w:id="48"/>
      <w:bookmarkEnd w:id="49"/>
    </w:p>
    <w:p w14:paraId="10C1C876" w14:textId="40B7A25B" w:rsidR="00D44C07" w:rsidRDefault="00D44C07" w:rsidP="00D44C07">
      <w:r w:rsidRPr="005631FB">
        <w:t>All members of the Taskforce, clinical committees and working groups are asked to declare any conflicts of interest at the start of their involvement and reminded to update their declarations periodically. A complete list of declared conflicts of interest can be viewed in</w:t>
      </w:r>
      <w:r w:rsidR="004E047E">
        <w:t xml:space="preserve"> </w:t>
      </w:r>
      <w:hyperlink w:anchor="Table1" w:history="1">
        <w:r w:rsidR="004E047E" w:rsidRPr="007A7BCB">
          <w:t>Table 1</w:t>
        </w:r>
      </w:hyperlink>
      <w:r w:rsidRPr="005631FB">
        <w:t xml:space="preserve">. </w:t>
      </w:r>
    </w:p>
    <w:p w14:paraId="75340086" w14:textId="72858DD8" w:rsidR="00D44C07" w:rsidRDefault="00D44C07" w:rsidP="00D44C07">
      <w:r w:rsidRPr="004D1B38">
        <w:t xml:space="preserve">It is noted that the majority of the </w:t>
      </w:r>
      <w:r w:rsidR="001867C0">
        <w:t>Working Group</w:t>
      </w:r>
      <w:r w:rsidR="001867C0" w:rsidRPr="004D1B38">
        <w:t xml:space="preserve"> </w:t>
      </w:r>
      <w:r w:rsidRPr="004D1B38">
        <w:t xml:space="preserve">members share a common conflict of interest in reviewing items that are a source of revenue for them (i.e. </w:t>
      </w:r>
      <w:r w:rsidR="001867C0">
        <w:t>Working Group</w:t>
      </w:r>
      <w:r w:rsidR="001867C0" w:rsidRPr="004D1B38">
        <w:t xml:space="preserve"> </w:t>
      </w:r>
      <w:r w:rsidRPr="004D1B38">
        <w:t>members claim the items under review). This conflict is inherent in a clinician-led process and</w:t>
      </w:r>
      <w:r w:rsidR="008671B4">
        <w:t>,</w:t>
      </w:r>
      <w:r w:rsidRPr="004D1B38">
        <w:t xml:space="preserve"> having been acknowledged by the </w:t>
      </w:r>
      <w:r w:rsidR="001867C0">
        <w:t>Working Group</w:t>
      </w:r>
      <w:r w:rsidR="001867C0" w:rsidRPr="004D1B38">
        <w:t xml:space="preserve"> </w:t>
      </w:r>
      <w:r w:rsidRPr="004D1B38">
        <w:t>and the Taskforce, it was agreed that this should not prevent a clinician from participating in the review.</w:t>
      </w:r>
    </w:p>
    <w:p w14:paraId="48F3745E" w14:textId="089F92BB" w:rsidR="00222B98" w:rsidRDefault="00222B98" w:rsidP="00E20991">
      <w:pPr>
        <w:pStyle w:val="Heading2"/>
      </w:pPr>
      <w:bookmarkStart w:id="50" w:name="_Toc485295723"/>
      <w:bookmarkStart w:id="51" w:name="_Toc505843879"/>
      <w:bookmarkStart w:id="52" w:name="_Toc6493593"/>
      <w:r w:rsidRPr="009200D8">
        <w:t xml:space="preserve">Areas of responsibility of the </w:t>
      </w:r>
      <w:bookmarkEnd w:id="50"/>
      <w:bookmarkEnd w:id="51"/>
      <w:r w:rsidR="001867C0">
        <w:t>Working Group</w:t>
      </w:r>
      <w:bookmarkEnd w:id="52"/>
    </w:p>
    <w:p w14:paraId="3EC404A1" w14:textId="51DFDDBE" w:rsidR="00222B98" w:rsidRPr="007D797C" w:rsidRDefault="00222B98" w:rsidP="00222B98">
      <w:r w:rsidRPr="007D797C">
        <w:t xml:space="preserve">The </w:t>
      </w:r>
      <w:r w:rsidR="001867C0">
        <w:t xml:space="preserve">Working Group </w:t>
      </w:r>
      <w:r>
        <w:t xml:space="preserve">reviewed </w:t>
      </w:r>
      <w:r w:rsidR="00A855FE">
        <w:t xml:space="preserve">62 </w:t>
      </w:r>
      <w:r w:rsidRPr="007D797C">
        <w:t xml:space="preserve">MBS items: </w:t>
      </w:r>
      <w:r w:rsidR="00A855FE">
        <w:t xml:space="preserve">23 orthodontic items, 20 </w:t>
      </w:r>
      <w:r w:rsidR="006C5E9D">
        <w:t>oral and maxillofacial</w:t>
      </w:r>
      <w:r w:rsidR="00A855FE">
        <w:t xml:space="preserve"> items and 19 general and prosthodontic </w:t>
      </w:r>
      <w:r w:rsidRPr="007D797C">
        <w:t xml:space="preserve">items. </w:t>
      </w:r>
    </w:p>
    <w:p w14:paraId="00F25D19" w14:textId="4FACC7B0" w:rsidR="00222B98" w:rsidRPr="007D797C" w:rsidRDefault="00222B98" w:rsidP="00222B98">
      <w:r w:rsidRPr="007D797C">
        <w:t xml:space="preserve">In </w:t>
      </w:r>
      <w:r w:rsidR="0008425B">
        <w:t>financial year (</w:t>
      </w:r>
      <w:r w:rsidRPr="007D797C">
        <w:t>FY</w:t>
      </w:r>
      <w:r w:rsidR="0008425B">
        <w:t>)</w:t>
      </w:r>
      <w:r w:rsidRPr="007D797C">
        <w:t xml:space="preserve"> </w:t>
      </w:r>
      <w:r>
        <w:t>201</w:t>
      </w:r>
      <w:r w:rsidR="005F0149">
        <w:t>7/18</w:t>
      </w:r>
      <w:r w:rsidRPr="007D797C">
        <w:t xml:space="preserve">, these items accounted for approximately </w:t>
      </w:r>
      <w:r w:rsidR="007669FF">
        <w:t>7,000 services and $1.7</w:t>
      </w:r>
      <w:r w:rsidRPr="007D797C">
        <w:t xml:space="preserve"> million in benefits. Over the past five years, service volumes</w:t>
      </w:r>
      <w:r>
        <w:t xml:space="preserve"> for these items have </w:t>
      </w:r>
      <w:r w:rsidR="007669FF">
        <w:t>reduced by</w:t>
      </w:r>
      <w:r>
        <w:t xml:space="preserve"> </w:t>
      </w:r>
      <w:r w:rsidR="007E35A0">
        <w:t xml:space="preserve">an average of </w:t>
      </w:r>
      <w:r w:rsidR="007669FF">
        <w:t>2.4</w:t>
      </w:r>
      <w:r w:rsidRPr="007D797C">
        <w:t xml:space="preserve"> </w:t>
      </w:r>
      <w:r w:rsidR="003D1240">
        <w:t>per cent per year, and the total benefits have</w:t>
      </w:r>
      <w:r>
        <w:t xml:space="preserve"> </w:t>
      </w:r>
      <w:r w:rsidR="007669FF">
        <w:t>reduced</w:t>
      </w:r>
      <w:r>
        <w:t xml:space="preserve"> by </w:t>
      </w:r>
      <w:r w:rsidR="007669FF">
        <w:t>2.9</w:t>
      </w:r>
      <w:r w:rsidRPr="007D797C">
        <w:t xml:space="preserve"> per cent per year</w:t>
      </w:r>
      <w:r w:rsidR="007E35A0">
        <w:t xml:space="preserve"> </w:t>
      </w:r>
      <w:r>
        <w:t>(</w:t>
      </w:r>
      <w:hyperlink w:anchor="Figure2" w:history="1">
        <w:r w:rsidRPr="00C96410">
          <w:t>Figure 2</w:t>
        </w:r>
      </w:hyperlink>
      <w:r w:rsidRPr="007D797C">
        <w:t>)</w:t>
      </w:r>
      <w:r w:rsidR="009F1CB0">
        <w:t>.</w:t>
      </w:r>
      <w:r w:rsidRPr="007D797C">
        <w:t xml:space="preserve"> </w:t>
      </w:r>
    </w:p>
    <w:p w14:paraId="6CEA3BEE" w14:textId="72A4BF9A" w:rsidR="00222B98" w:rsidRPr="00096FB5" w:rsidRDefault="00222B98" w:rsidP="00222B98">
      <w:pPr>
        <w:rPr>
          <w:b/>
          <w:sz w:val="20"/>
        </w:rPr>
      </w:pPr>
      <w:bookmarkStart w:id="53" w:name="_Toc503779133"/>
      <w:bookmarkStart w:id="54" w:name="_Toc6398678"/>
      <w:r w:rsidRPr="00096FB5">
        <w:rPr>
          <w:b/>
          <w:sz w:val="20"/>
        </w:rPr>
        <w:t xml:space="preserve">Figure </w:t>
      </w:r>
      <w:r w:rsidRPr="00096FB5">
        <w:rPr>
          <w:b/>
          <w:sz w:val="20"/>
        </w:rPr>
        <w:fldChar w:fldCharType="begin"/>
      </w:r>
      <w:r w:rsidRPr="00096FB5">
        <w:rPr>
          <w:b/>
          <w:sz w:val="20"/>
        </w:rPr>
        <w:instrText xml:space="preserve"> SEQ Figure \* ARABIC </w:instrText>
      </w:r>
      <w:r w:rsidRPr="00096FB5">
        <w:rPr>
          <w:b/>
          <w:sz w:val="20"/>
        </w:rPr>
        <w:fldChar w:fldCharType="separate"/>
      </w:r>
      <w:r w:rsidR="007C3A6F">
        <w:rPr>
          <w:b/>
          <w:noProof/>
          <w:sz w:val="20"/>
        </w:rPr>
        <w:t>2</w:t>
      </w:r>
      <w:r w:rsidRPr="00096FB5">
        <w:rPr>
          <w:b/>
          <w:sz w:val="20"/>
        </w:rPr>
        <w:fldChar w:fldCharType="end"/>
      </w:r>
      <w:r w:rsidR="00EC3A96" w:rsidRPr="00096FB5">
        <w:rPr>
          <w:b/>
          <w:sz w:val="20"/>
        </w:rPr>
        <w:t xml:space="preserve">: </w:t>
      </w:r>
      <w:bookmarkStart w:id="55" w:name="Figure2"/>
      <w:r w:rsidR="00EC3A96" w:rsidRPr="00096FB5">
        <w:rPr>
          <w:b/>
          <w:sz w:val="20"/>
        </w:rPr>
        <w:t xml:space="preserve">Drivers of </w:t>
      </w:r>
      <w:r w:rsidR="00A855FE" w:rsidRPr="00096FB5">
        <w:rPr>
          <w:b/>
          <w:sz w:val="20"/>
        </w:rPr>
        <w:t>Cleft Lip and Cleft Palate</w:t>
      </w:r>
      <w:r w:rsidRPr="00096FB5">
        <w:rPr>
          <w:b/>
          <w:sz w:val="20"/>
        </w:rPr>
        <w:t xml:space="preserve"> </w:t>
      </w:r>
      <w:bookmarkEnd w:id="53"/>
      <w:r w:rsidR="007E35A0" w:rsidRPr="00096FB5">
        <w:rPr>
          <w:b/>
          <w:sz w:val="20"/>
        </w:rPr>
        <w:t>service volume change</w:t>
      </w:r>
      <w:r w:rsidR="005B3F3F" w:rsidRPr="00096FB5">
        <w:rPr>
          <w:b/>
          <w:sz w:val="20"/>
        </w:rPr>
        <w:t>,</w:t>
      </w:r>
      <w:r w:rsidR="005F0149" w:rsidRPr="00096FB5">
        <w:rPr>
          <w:b/>
          <w:sz w:val="20"/>
        </w:rPr>
        <w:t xml:space="preserve"> FY2012/13</w:t>
      </w:r>
      <w:r w:rsidRPr="00096FB5">
        <w:rPr>
          <w:b/>
          <w:sz w:val="20"/>
        </w:rPr>
        <w:t>–</w:t>
      </w:r>
      <w:r w:rsidR="00CD7C49" w:rsidRPr="00096FB5">
        <w:rPr>
          <w:b/>
          <w:sz w:val="20"/>
        </w:rPr>
        <w:t>20</w:t>
      </w:r>
      <w:r w:rsidR="005F0149" w:rsidRPr="00096FB5">
        <w:rPr>
          <w:b/>
          <w:sz w:val="20"/>
        </w:rPr>
        <w:t>17</w:t>
      </w:r>
      <w:r w:rsidR="00CD7C49" w:rsidRPr="00096FB5">
        <w:rPr>
          <w:b/>
          <w:sz w:val="20"/>
        </w:rPr>
        <w:t>/1</w:t>
      </w:r>
      <w:bookmarkEnd w:id="55"/>
      <w:r w:rsidR="005F0149" w:rsidRPr="00096FB5">
        <w:rPr>
          <w:b/>
          <w:sz w:val="20"/>
        </w:rPr>
        <w:t>8</w:t>
      </w:r>
      <w:r w:rsidR="007E35A0" w:rsidRPr="00096FB5">
        <w:rPr>
          <w:b/>
          <w:sz w:val="20"/>
        </w:rPr>
        <w:t>.</w:t>
      </w:r>
      <w:bookmarkEnd w:id="54"/>
    </w:p>
    <w:p w14:paraId="29C70038" w14:textId="77777777" w:rsidR="00222B98" w:rsidRPr="00222B98" w:rsidRDefault="002B632B" w:rsidP="002B632B">
      <w:pPr>
        <w:jc w:val="center"/>
      </w:pPr>
      <w:r>
        <w:rPr>
          <w:noProof/>
        </w:rPr>
        <w:drawing>
          <wp:inline distT="0" distB="0" distL="0" distR="0" wp14:anchorId="4138A95F" wp14:editId="1B17B5E9">
            <wp:extent cx="5997010" cy="2882900"/>
            <wp:effectExtent l="0" t="0" r="3810" b="0"/>
            <wp:docPr id="12" name="Picture 12" descr="Top Left: Population, Million, 2012-13 value 22.7, 2017-18 value 24.6, up 1.6% from 2012-13.&#10;&#10;Top Middle: Total Services, Thousands, 2012-13 value 8.3, 2017-18 value 7.3, down 2.4% from 2012-13.&#10;&#10;Top Right: Total Benefits, $ Thousands, 2012-13 value $1,916, 2017-18 value $1,653, down 2.9% from 2012-13.&#10;&#10;Bottom Left: Average Benefits per Service, $ , 2012-13 value $230, 2017-18 value $224, down 0.48% from 2012-13.&#10;&#10;&#10;Bottom Right: Services per 1,000 Number , 2012-13 value 0.37, 2017-18 value 0.3, down 3.9% from 2012-13.&#10;&#10;&#10;" title="Figure 2: Drivers of Cleft Lip and Cleft Palate service volume change, FY2012/13–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808" cy="2884726"/>
                    </a:xfrm>
                    <a:prstGeom prst="rect">
                      <a:avLst/>
                    </a:prstGeom>
                    <a:noFill/>
                    <a:ln>
                      <a:noFill/>
                    </a:ln>
                  </pic:spPr>
                </pic:pic>
              </a:graphicData>
            </a:graphic>
          </wp:inline>
        </w:drawing>
      </w:r>
    </w:p>
    <w:p w14:paraId="52603A70" w14:textId="67DBD9F3" w:rsidR="00222B98" w:rsidRPr="00FB48BC" w:rsidRDefault="00222B98" w:rsidP="00222B98">
      <w:pPr>
        <w:pStyle w:val="Heading2"/>
      </w:pPr>
      <w:bookmarkStart w:id="56" w:name="_Toc457463621"/>
      <w:bookmarkStart w:id="57" w:name="_Toc459996811"/>
      <w:bookmarkStart w:id="58" w:name="_Toc458166999"/>
      <w:bookmarkStart w:id="59" w:name="_Toc464871137"/>
      <w:bookmarkStart w:id="60" w:name="_Toc482641297"/>
      <w:bookmarkStart w:id="61" w:name="_Toc505843880"/>
      <w:bookmarkStart w:id="62" w:name="_Toc6493594"/>
      <w:bookmarkStart w:id="63" w:name="_Toc456045432"/>
      <w:r w:rsidRPr="00FB48BC">
        <w:t xml:space="preserve">Summary of the </w:t>
      </w:r>
      <w:r w:rsidR="008221E5">
        <w:t>Working Group</w:t>
      </w:r>
      <w:r w:rsidR="008221E5" w:rsidRPr="00FB48BC">
        <w:t xml:space="preserve">’s </w:t>
      </w:r>
      <w:r w:rsidRPr="00FB48BC">
        <w:t>review approach</w:t>
      </w:r>
      <w:bookmarkEnd w:id="56"/>
      <w:bookmarkEnd w:id="57"/>
      <w:bookmarkEnd w:id="58"/>
      <w:bookmarkEnd w:id="59"/>
      <w:bookmarkEnd w:id="60"/>
      <w:bookmarkEnd w:id="61"/>
      <w:bookmarkEnd w:id="62"/>
    </w:p>
    <w:p w14:paraId="50AEA936" w14:textId="04F97DF3" w:rsidR="00222B98" w:rsidRPr="00FD6810" w:rsidRDefault="00222B98" w:rsidP="00222B98">
      <w:r w:rsidRPr="00FD6810">
        <w:t xml:space="preserve">The </w:t>
      </w:r>
      <w:r w:rsidR="008221E5">
        <w:t>Working Group</w:t>
      </w:r>
      <w:r w:rsidR="008221E5" w:rsidRPr="00FD6810">
        <w:t xml:space="preserve"> </w:t>
      </w:r>
      <w:r w:rsidR="00096FB5">
        <w:t>completed its</w:t>
      </w:r>
      <w:r w:rsidRPr="00FD6810">
        <w:t xml:space="preserve"> review of </w:t>
      </w:r>
      <w:r w:rsidR="00096FB5">
        <w:t>i</w:t>
      </w:r>
      <w:r w:rsidRPr="00FD6810">
        <w:t xml:space="preserve">tems across </w:t>
      </w:r>
      <w:r w:rsidR="005F0149">
        <w:t>three</w:t>
      </w:r>
      <w:r w:rsidR="00BC75EF">
        <w:t xml:space="preserve"> </w:t>
      </w:r>
      <w:r w:rsidRPr="00FD6810">
        <w:t xml:space="preserve">full </w:t>
      </w:r>
      <w:r w:rsidR="008221E5">
        <w:t>working group</w:t>
      </w:r>
      <w:r w:rsidR="008221E5" w:rsidRPr="00FD6810">
        <w:t xml:space="preserve"> </w:t>
      </w:r>
      <w:r w:rsidRPr="00FD6810">
        <w:t>meetings</w:t>
      </w:r>
      <w:r w:rsidR="00EC3A96">
        <w:t xml:space="preserve"> (two teleconferences and </w:t>
      </w:r>
      <w:r w:rsidR="005F0149">
        <w:t>one</w:t>
      </w:r>
      <w:r w:rsidR="00EC3A96">
        <w:t xml:space="preserve"> </w:t>
      </w:r>
      <w:r w:rsidR="00096FB5">
        <w:t>face-to-face</w:t>
      </w:r>
      <w:r w:rsidR="00EC3A96">
        <w:t xml:space="preserve"> </w:t>
      </w:r>
      <w:r w:rsidR="005F0149">
        <w:t>meeting</w:t>
      </w:r>
      <w:r w:rsidR="00EC3A96">
        <w:t>)</w:t>
      </w:r>
      <w:r w:rsidR="007F1998">
        <w:t>.</w:t>
      </w:r>
      <w:r w:rsidRPr="00FD6810">
        <w:t xml:space="preserve"> </w:t>
      </w:r>
      <w:r w:rsidR="007F1998">
        <w:t>I</w:t>
      </w:r>
      <w:r w:rsidRPr="00FD6810">
        <w:t xml:space="preserve">t developed the recommendations and rationales </w:t>
      </w:r>
      <w:r>
        <w:t>contained in this report</w:t>
      </w:r>
      <w:r w:rsidR="007F1998">
        <w:t xml:space="preserve"> during these meetings</w:t>
      </w:r>
      <w:r>
        <w:t>.</w:t>
      </w:r>
      <w:r w:rsidRPr="00FD6810">
        <w:t xml:space="preserve"> </w:t>
      </w:r>
    </w:p>
    <w:p w14:paraId="579E643E" w14:textId="77777777" w:rsidR="00222B98" w:rsidRDefault="00222B98" w:rsidP="00222B98">
      <w:r w:rsidRPr="00FD6810">
        <w:t xml:space="preserve">The </w:t>
      </w:r>
      <w:r>
        <w:t>r</w:t>
      </w:r>
      <w:r w:rsidRPr="00FD6810">
        <w:t xml:space="preserve">eview drew on various types of MBS data, including data on utilisation of items (services, benefits, patients, </w:t>
      </w:r>
      <w:r w:rsidR="002F5AF1">
        <w:t>clinician</w:t>
      </w:r>
      <w:r w:rsidRPr="00FD6810">
        <w:t xml:space="preserve">s and growth rates); service provision (type of </w:t>
      </w:r>
      <w:r w:rsidR="002F5AF1">
        <w:t>clinician</w:t>
      </w:r>
      <w:r w:rsidRPr="00FD6810">
        <w:t xml:space="preserve">, geography of service provision); patients (demographics and services per patient); co-claiming or episodes of services (same-day claiming and claiming with specific items over time); and additional </w:t>
      </w:r>
      <w:r w:rsidR="00AA0C37">
        <w:t>clinician</w:t>
      </w:r>
      <w:r w:rsidR="00AA0C37" w:rsidRPr="00FD6810">
        <w:t xml:space="preserve"> </w:t>
      </w:r>
      <w:r w:rsidRPr="00FD6810">
        <w:t xml:space="preserve">and patient-level data, when required. </w:t>
      </w:r>
    </w:p>
    <w:p w14:paraId="72788061" w14:textId="2504A8BA" w:rsidR="00222B98" w:rsidRDefault="00222B98" w:rsidP="00222B98">
      <w:r w:rsidRPr="00FD6810">
        <w:t xml:space="preserve">The </w:t>
      </w:r>
      <w:r w:rsidR="00544BFC">
        <w:t>r</w:t>
      </w:r>
      <w:r w:rsidRPr="00FD6810">
        <w:t xml:space="preserve">eview also drew on data presented in the relevant literature and clinical guidelines, all of which are referenced in the report. Guidelines and literature were </w:t>
      </w:r>
      <w:r w:rsidR="006B169A">
        <w:t>identified through</w:t>
      </w:r>
      <w:r w:rsidR="006B169A" w:rsidRPr="00FD6810">
        <w:t xml:space="preserve"> </w:t>
      </w:r>
      <w:r w:rsidRPr="00FD6810">
        <w:t>medical journals and other sources, such as professional societies.</w:t>
      </w:r>
    </w:p>
    <w:p w14:paraId="3EC9B4F9" w14:textId="745B5AF3" w:rsidR="000C0719" w:rsidRDefault="000C0719" w:rsidP="000C0719">
      <w:pPr>
        <w:pStyle w:val="Heading2"/>
      </w:pPr>
      <w:bookmarkStart w:id="64" w:name="_Toc6493595"/>
      <w:r>
        <w:t xml:space="preserve">Background </w:t>
      </w:r>
      <w:r w:rsidR="00983507">
        <w:t xml:space="preserve">to </w:t>
      </w:r>
      <w:r>
        <w:t xml:space="preserve">the </w:t>
      </w:r>
      <w:r w:rsidR="00983507">
        <w:t xml:space="preserve">Cleft Lip and Cleft Palate </w:t>
      </w:r>
      <w:r>
        <w:t>Scheme</w:t>
      </w:r>
      <w:bookmarkEnd w:id="64"/>
    </w:p>
    <w:bookmarkEnd w:id="63"/>
    <w:p w14:paraId="3F980AB9" w14:textId="034B0886" w:rsidR="00FB7D55" w:rsidRPr="00FB7D55" w:rsidRDefault="00FB7D55" w:rsidP="00FB7D55">
      <w:pPr>
        <w:spacing w:before="120" w:after="120" w:line="288" w:lineRule="auto"/>
        <w:rPr>
          <w:rFonts w:ascii="Calibri" w:hAnsi="Calibri"/>
          <w:szCs w:val="22"/>
          <w:lang w:val="en"/>
        </w:rPr>
      </w:pPr>
      <w:r w:rsidRPr="00FB7D55">
        <w:rPr>
          <w:szCs w:val="22"/>
        </w:rPr>
        <w:t xml:space="preserve">The Australian Government provides funding under the Cleft Lip and Cleft Palate Scheme (the Scheme) to assist </w:t>
      </w:r>
      <w:r w:rsidRPr="00FB7D55">
        <w:rPr>
          <w:szCs w:val="22"/>
          <w:lang w:val="en"/>
        </w:rPr>
        <w:t xml:space="preserve">families with treatment costs for certain cleft lip and cleft palate conditions </w:t>
      </w:r>
      <w:r w:rsidRPr="00FB7D55">
        <w:rPr>
          <w:szCs w:val="22"/>
        </w:rPr>
        <w:t>or</w:t>
      </w:r>
      <w:r w:rsidR="00EB0F5B">
        <w:rPr>
          <w:szCs w:val="22"/>
        </w:rPr>
        <w:t xml:space="preserve"> other</w:t>
      </w:r>
      <w:r w:rsidRPr="00FB7D55">
        <w:rPr>
          <w:szCs w:val="22"/>
        </w:rPr>
        <w:t xml:space="preserve"> </w:t>
      </w:r>
      <w:r w:rsidR="00EB0F5B">
        <w:rPr>
          <w:szCs w:val="22"/>
        </w:rPr>
        <w:t>craniofacial</w:t>
      </w:r>
      <w:r w:rsidRPr="00FB7D55">
        <w:rPr>
          <w:szCs w:val="22"/>
        </w:rPr>
        <w:t xml:space="preserve"> c</w:t>
      </w:r>
      <w:r w:rsidR="00EB0F5B">
        <w:rPr>
          <w:szCs w:val="22"/>
        </w:rPr>
        <w:t xml:space="preserve">onditions requiring major dental and </w:t>
      </w:r>
      <w:r w:rsidRPr="00FB7D55">
        <w:rPr>
          <w:szCs w:val="22"/>
        </w:rPr>
        <w:t>skeletal treatment</w:t>
      </w:r>
      <w:r w:rsidRPr="00FB7D55">
        <w:rPr>
          <w:szCs w:val="22"/>
          <w:lang w:val="en"/>
        </w:rPr>
        <w:t xml:space="preserve">.  </w:t>
      </w:r>
    </w:p>
    <w:p w14:paraId="46E04142" w14:textId="7189FC0C" w:rsidR="00FB7D55" w:rsidRPr="00FB7D55" w:rsidRDefault="00FB7D55" w:rsidP="00FB7D55">
      <w:pPr>
        <w:spacing w:before="120" w:after="120" w:line="288" w:lineRule="auto"/>
        <w:rPr>
          <w:szCs w:val="22"/>
        </w:rPr>
      </w:pPr>
      <w:r w:rsidRPr="00FB7D55">
        <w:rPr>
          <w:szCs w:val="22"/>
          <w:lang w:val="en"/>
        </w:rPr>
        <w:t xml:space="preserve">Medicare benefits are provided for </w:t>
      </w:r>
      <w:r w:rsidRPr="00FB7D55">
        <w:rPr>
          <w:szCs w:val="22"/>
        </w:rPr>
        <w:t>a limited range of orthodontic, oral surgery and general prosthodontic services to persons with cleft lip and/or cleft palate conditions up to the age of 28 years of age, provided they register with the Scheme prior to turning 22 years of age. </w:t>
      </w:r>
      <w:r w:rsidRPr="00FB7D55">
        <w:rPr>
          <w:color w:val="000000"/>
          <w:szCs w:val="22"/>
        </w:rPr>
        <w:t xml:space="preserve">These benefits are payable for hospital and </w:t>
      </w:r>
      <w:r w:rsidRPr="00FB7D55">
        <w:rPr>
          <w:szCs w:val="22"/>
          <w:lang w:val="en"/>
        </w:rPr>
        <w:t>non-hospital services.</w:t>
      </w:r>
    </w:p>
    <w:p w14:paraId="09D17B7A" w14:textId="595FC450" w:rsidR="00FB7D55" w:rsidRPr="00FB7D55" w:rsidRDefault="00FB7D55" w:rsidP="00FB7D55">
      <w:pPr>
        <w:spacing w:before="120" w:after="120" w:line="288" w:lineRule="auto"/>
        <w:rPr>
          <w:color w:val="000000"/>
          <w:szCs w:val="22"/>
        </w:rPr>
      </w:pPr>
      <w:r w:rsidRPr="00FB7D55">
        <w:rPr>
          <w:color w:val="000000"/>
          <w:szCs w:val="22"/>
        </w:rPr>
        <w:t>The Scheme was introduced in 1981 t</w:t>
      </w:r>
      <w:r w:rsidRPr="00FB7D55">
        <w:rPr>
          <w:szCs w:val="22"/>
        </w:rPr>
        <w:t>o provide for the payment of medical benefits for orthodontic and associated treatment rendered by accredited dentists to persons less than 22 years of age, for cleft lip and cleft palate conditions.</w:t>
      </w:r>
      <w:r>
        <w:rPr>
          <w:szCs w:val="22"/>
        </w:rPr>
        <w:t xml:space="preserve"> There are also other cranio</w:t>
      </w:r>
      <w:r w:rsidRPr="00FB7D55">
        <w:rPr>
          <w:szCs w:val="22"/>
        </w:rPr>
        <w:t xml:space="preserve">facial </w:t>
      </w:r>
      <w:r>
        <w:rPr>
          <w:szCs w:val="22"/>
        </w:rPr>
        <w:t>abnormalities</w:t>
      </w:r>
      <w:r w:rsidRPr="00FB7D55">
        <w:rPr>
          <w:szCs w:val="22"/>
        </w:rPr>
        <w:t xml:space="preserve"> suffered by persons under the age of 22 years in respect of which Medicare benefits may be payable under the Scheme.</w:t>
      </w:r>
    </w:p>
    <w:p w14:paraId="32A092A4" w14:textId="5CF680B4" w:rsidR="00FB7D55" w:rsidRPr="00FB7D55" w:rsidRDefault="00FB7D55" w:rsidP="00FB7D55">
      <w:pPr>
        <w:spacing w:before="120" w:after="120" w:line="288" w:lineRule="auto"/>
        <w:rPr>
          <w:szCs w:val="22"/>
        </w:rPr>
      </w:pPr>
      <w:r w:rsidRPr="00FB7D55">
        <w:rPr>
          <w:szCs w:val="22"/>
        </w:rPr>
        <w:t>The age limit of 22 years was determined on the basis of advice from the Australian Dental Association (ADA) and the Australian Council of Dental Specialists (ACDS) and beyond that age, a patient ceased to be eligible to claim Medicare benefits under the Scheme.</w:t>
      </w:r>
    </w:p>
    <w:p w14:paraId="17AE55DC" w14:textId="3A2EB0F8" w:rsidR="00FB7D55" w:rsidRPr="00FB7D55" w:rsidRDefault="00FB7D55" w:rsidP="00FB7D55">
      <w:pPr>
        <w:spacing w:before="120" w:after="120" w:line="288" w:lineRule="auto"/>
        <w:rPr>
          <w:szCs w:val="22"/>
        </w:rPr>
      </w:pPr>
      <w:r w:rsidRPr="00FB7D55">
        <w:rPr>
          <w:szCs w:val="22"/>
        </w:rPr>
        <w:t xml:space="preserve">Following consultation with the profession, the age restriction for receiving Medicare benefits for cleft lip and cleft palate conditions was lifted from 22 to 28 years of age.  This commenced on the 18 December 2002 by the insertion of Section 3BA(2A) of the </w:t>
      </w:r>
      <w:r w:rsidRPr="00FB7D55">
        <w:rPr>
          <w:i/>
          <w:iCs/>
          <w:szCs w:val="22"/>
        </w:rPr>
        <w:t>Health Insurance Act 1973</w:t>
      </w:r>
      <w:r w:rsidRPr="00FB7D55">
        <w:rPr>
          <w:szCs w:val="22"/>
        </w:rPr>
        <w:t>.  The requirement for patients to be registered before 22 years was retained. Patients must be registered on the Scheme prior to commencing treatment to be eligible for benefits. Approved dental patients may receive treatment under the relevant Medicare Benefit Schedule (MBS) it</w:t>
      </w:r>
      <w:r>
        <w:rPr>
          <w:szCs w:val="22"/>
        </w:rPr>
        <w:t>ems until the age of 28 years. </w:t>
      </w:r>
      <w:r w:rsidRPr="00FB7D55">
        <w:rPr>
          <w:szCs w:val="22"/>
        </w:rPr>
        <w:t xml:space="preserve">The Scheme’s purpose is to ease the financial burden for families or individuals who incur high costs associated with dental treatments for cleft lip and cleft palate conditions.  </w:t>
      </w:r>
    </w:p>
    <w:p w14:paraId="7A8E8D06" w14:textId="77777777" w:rsidR="00FB7D55" w:rsidRPr="00FB7D55" w:rsidRDefault="00FB7D55" w:rsidP="00FB7D55">
      <w:pPr>
        <w:spacing w:before="120" w:after="120" w:line="288" w:lineRule="auto"/>
        <w:rPr>
          <w:szCs w:val="22"/>
        </w:rPr>
      </w:pPr>
      <w:r w:rsidRPr="00FB7D55">
        <w:rPr>
          <w:szCs w:val="22"/>
        </w:rPr>
        <w:t>The primary objective of the Scheme is to provide reasonable levels of benefits for the most essential services in the treatment of cleft lip and cleft palate conditions.</w:t>
      </w:r>
    </w:p>
    <w:p w14:paraId="29ED28CD" w14:textId="77777777" w:rsidR="00FB7D55" w:rsidRPr="00FB7D55" w:rsidRDefault="00FB7D55" w:rsidP="00FB7D55">
      <w:pPr>
        <w:spacing w:before="120" w:after="120" w:line="288" w:lineRule="auto"/>
        <w:rPr>
          <w:szCs w:val="22"/>
        </w:rPr>
      </w:pPr>
      <w:r w:rsidRPr="00FB7D55">
        <w:rPr>
          <w:szCs w:val="22"/>
        </w:rPr>
        <w:t>There are three Groups of Medicare items under the Cleft Lip and Cleft Palate Schedule:</w:t>
      </w:r>
    </w:p>
    <w:p w14:paraId="49E2716B" w14:textId="77777777" w:rsidR="00FB7D55" w:rsidRPr="00FB7D55" w:rsidRDefault="00FB7D55" w:rsidP="00FB7D55">
      <w:pPr>
        <w:spacing w:before="240" w:after="0" w:line="288" w:lineRule="auto"/>
        <w:rPr>
          <w:b/>
          <w:szCs w:val="22"/>
        </w:rPr>
      </w:pPr>
      <w:r w:rsidRPr="00FB7D55">
        <w:rPr>
          <w:b/>
          <w:szCs w:val="22"/>
        </w:rPr>
        <w:t>Group C1</w:t>
      </w:r>
    </w:p>
    <w:p w14:paraId="0F25E9CB" w14:textId="77777777" w:rsidR="00FB7D55" w:rsidRPr="00FB7D55" w:rsidRDefault="00FB7D55" w:rsidP="00FB7D55">
      <w:pPr>
        <w:spacing w:before="120" w:after="120" w:line="288" w:lineRule="auto"/>
        <w:rPr>
          <w:szCs w:val="22"/>
        </w:rPr>
      </w:pPr>
      <w:r w:rsidRPr="00FB7D55">
        <w:rPr>
          <w:szCs w:val="22"/>
        </w:rPr>
        <w:t>Orthodontic Services – Items 75001 to 75051</w:t>
      </w:r>
    </w:p>
    <w:p w14:paraId="3C86D502" w14:textId="77777777" w:rsidR="00FB7D55" w:rsidRPr="00FB7D55" w:rsidRDefault="00FB7D55" w:rsidP="00FB7D55">
      <w:pPr>
        <w:spacing w:before="120" w:after="120" w:line="288" w:lineRule="auto"/>
        <w:rPr>
          <w:szCs w:val="22"/>
        </w:rPr>
      </w:pPr>
      <w:r w:rsidRPr="00FB7D55">
        <w:rPr>
          <w:szCs w:val="22"/>
        </w:rPr>
        <w:t>Items in this section are essentially restricted to dentists who are specialist orthodontists.  However, oral and maxillofacial surgeons may access the radiography items.</w:t>
      </w:r>
    </w:p>
    <w:p w14:paraId="5BA65A23" w14:textId="77777777" w:rsidR="00FB7D55" w:rsidRPr="00FB7D55" w:rsidRDefault="00FB7D55" w:rsidP="00FB7D55">
      <w:pPr>
        <w:pStyle w:val="BodyText2"/>
        <w:spacing w:before="240" w:line="288" w:lineRule="auto"/>
        <w:ind w:left="6521" w:right="0" w:hanging="6521"/>
        <w:rPr>
          <w:rFonts w:ascii="Calibri" w:hAnsi="Calibri" w:cs="Calibri"/>
          <w:b/>
          <w:sz w:val="22"/>
          <w:szCs w:val="22"/>
          <w:lang w:eastAsia="en-AU"/>
        </w:rPr>
      </w:pPr>
      <w:r w:rsidRPr="00FB7D55">
        <w:rPr>
          <w:rFonts w:ascii="Calibri" w:hAnsi="Calibri" w:cs="Calibri"/>
          <w:b/>
          <w:sz w:val="22"/>
          <w:szCs w:val="22"/>
          <w:lang w:eastAsia="en-AU"/>
        </w:rPr>
        <w:t>Group C2</w:t>
      </w:r>
    </w:p>
    <w:p w14:paraId="17DCC623" w14:textId="77777777" w:rsidR="00FB7D55" w:rsidRPr="00FB7D55" w:rsidRDefault="00FB7D55" w:rsidP="00FB7D55">
      <w:pPr>
        <w:pStyle w:val="BodyText2"/>
        <w:spacing w:before="120" w:after="120" w:line="288" w:lineRule="auto"/>
        <w:ind w:left="6521" w:right="0" w:hanging="6521"/>
        <w:rPr>
          <w:rFonts w:ascii="Calibri" w:hAnsi="Calibri" w:cs="Calibri"/>
          <w:sz w:val="22"/>
          <w:szCs w:val="22"/>
          <w:lang w:eastAsia="en-AU"/>
        </w:rPr>
      </w:pPr>
      <w:r w:rsidRPr="00FB7D55">
        <w:rPr>
          <w:rFonts w:ascii="Calibri" w:hAnsi="Calibri" w:cs="Calibri"/>
          <w:sz w:val="22"/>
          <w:szCs w:val="22"/>
          <w:lang w:eastAsia="en-AU"/>
        </w:rPr>
        <w:t>Oral and Maxillofacial Services – Items 75150 to75621</w:t>
      </w:r>
    </w:p>
    <w:p w14:paraId="0BA9E2E4" w14:textId="77777777" w:rsidR="00FB7D55" w:rsidRPr="00FB7D55" w:rsidRDefault="00FB7D55" w:rsidP="00FB7D55">
      <w:pPr>
        <w:pStyle w:val="BodyText3"/>
        <w:spacing w:before="120" w:after="120" w:line="288" w:lineRule="auto"/>
        <w:rPr>
          <w:rFonts w:ascii="Calibri" w:hAnsi="Calibri" w:cs="Calibri"/>
          <w:sz w:val="22"/>
          <w:szCs w:val="22"/>
          <w:lang w:eastAsia="en-AU"/>
        </w:rPr>
      </w:pPr>
      <w:r w:rsidRPr="00FB7D55">
        <w:rPr>
          <w:rFonts w:ascii="Calibri" w:hAnsi="Calibri" w:cs="Calibri"/>
          <w:sz w:val="22"/>
          <w:szCs w:val="22"/>
          <w:lang w:eastAsia="en-AU"/>
        </w:rPr>
        <w:t>Items in this section are essentially restricted to services provided by oral and maxillofacial surgeons where the patient has been referred by an accredited orthodontist.  However, any registered dentist can access the basic tooth extraction item (items 75200 to 75206).</w:t>
      </w:r>
    </w:p>
    <w:p w14:paraId="242FA46A" w14:textId="77777777" w:rsidR="00FB7D55" w:rsidRPr="00FB7D55" w:rsidRDefault="00FB7D55" w:rsidP="00FB7D55">
      <w:pPr>
        <w:pStyle w:val="BodyText2"/>
        <w:spacing w:before="240" w:line="288" w:lineRule="auto"/>
        <w:ind w:left="6946" w:right="0" w:hanging="6946"/>
        <w:rPr>
          <w:rFonts w:ascii="Calibri" w:hAnsi="Calibri" w:cs="Calibri"/>
          <w:b/>
          <w:sz w:val="22"/>
          <w:szCs w:val="22"/>
          <w:lang w:eastAsia="en-AU"/>
        </w:rPr>
      </w:pPr>
      <w:r w:rsidRPr="00FB7D55">
        <w:rPr>
          <w:rFonts w:ascii="Calibri" w:hAnsi="Calibri" w:cs="Calibri"/>
          <w:b/>
          <w:sz w:val="22"/>
          <w:szCs w:val="22"/>
          <w:lang w:eastAsia="en-AU"/>
        </w:rPr>
        <w:t>Group C3</w:t>
      </w:r>
    </w:p>
    <w:p w14:paraId="52C32BDB" w14:textId="77777777" w:rsidR="00FB7D55" w:rsidRPr="00FB7D55" w:rsidRDefault="00FB7D55" w:rsidP="00FB7D55">
      <w:pPr>
        <w:pStyle w:val="BodyText2"/>
        <w:spacing w:before="120" w:after="120" w:line="288" w:lineRule="auto"/>
        <w:ind w:right="0"/>
        <w:rPr>
          <w:rFonts w:ascii="Calibri" w:hAnsi="Calibri" w:cs="Calibri"/>
          <w:sz w:val="22"/>
          <w:szCs w:val="22"/>
          <w:lang w:eastAsia="en-AU"/>
        </w:rPr>
      </w:pPr>
      <w:r w:rsidRPr="00FB7D55">
        <w:rPr>
          <w:rFonts w:ascii="Calibri" w:hAnsi="Calibri" w:cs="Calibri"/>
          <w:sz w:val="22"/>
          <w:szCs w:val="22"/>
          <w:lang w:eastAsia="en-AU"/>
        </w:rPr>
        <w:t>General and Prosthodontic Services – Items 75800 to 75854</w:t>
      </w:r>
    </w:p>
    <w:p w14:paraId="247656FD" w14:textId="335AE8FD" w:rsidR="00FB7D55" w:rsidRPr="00FB7D55" w:rsidRDefault="00FB7D55" w:rsidP="00FB7D55">
      <w:pPr>
        <w:spacing w:before="120" w:after="120" w:line="288" w:lineRule="auto"/>
        <w:rPr>
          <w:rFonts w:ascii="Calibri" w:hAnsi="Calibri" w:cs="Calibri"/>
          <w:szCs w:val="22"/>
        </w:rPr>
      </w:pPr>
      <w:r w:rsidRPr="00FB7D55">
        <w:rPr>
          <w:szCs w:val="22"/>
        </w:rPr>
        <w:t xml:space="preserve">Any State </w:t>
      </w:r>
      <w:r w:rsidR="00EB0F5B">
        <w:rPr>
          <w:szCs w:val="22"/>
        </w:rPr>
        <w:t xml:space="preserve">or Territory </w:t>
      </w:r>
      <w:r w:rsidRPr="00FB7D55">
        <w:rPr>
          <w:szCs w:val="22"/>
        </w:rPr>
        <w:t>registered dentist can access items in this section.  Practitioners do not need to apply for accreditation or approval to perform these services but the items are limited to eligible patients with an approved cleft lip or palate condition.</w:t>
      </w:r>
    </w:p>
    <w:p w14:paraId="29F1C298" w14:textId="3165BFF4" w:rsidR="00FB7D55" w:rsidRPr="00FB7D55" w:rsidRDefault="00FB7D55" w:rsidP="00FB7D55">
      <w:pPr>
        <w:spacing w:before="120" w:after="120" w:line="288" w:lineRule="auto"/>
        <w:rPr>
          <w:szCs w:val="22"/>
        </w:rPr>
      </w:pPr>
      <w:r w:rsidRPr="00FB7D55">
        <w:rPr>
          <w:szCs w:val="22"/>
        </w:rPr>
        <w:t>There are other items in the Medicare Benefits Schedule in the plastic and reconstructive section (items 45677 – 45704 and 45707, 45710 and 45713) and the oral and maxillofacial section (items 52440 – 52458 and 52333, 52336 and 52339) which provide for repairs, revisions and reconstructions of cleft li</w:t>
      </w:r>
      <w:r>
        <w:rPr>
          <w:szCs w:val="22"/>
        </w:rPr>
        <w:t>p and cleft palate conditions. </w:t>
      </w:r>
      <w:r w:rsidRPr="00FB7D55">
        <w:rPr>
          <w:szCs w:val="22"/>
        </w:rPr>
        <w:t xml:space="preserve">These items are open to all patients where there is a clinical need, for example trauma and accident cases.  </w:t>
      </w:r>
    </w:p>
    <w:p w14:paraId="13E1EB9F" w14:textId="5FE4B882" w:rsidR="00222B98" w:rsidRPr="00222B98" w:rsidRDefault="00222B98" w:rsidP="00222B98">
      <w:pPr>
        <w:pStyle w:val="FootnoteText"/>
      </w:pPr>
      <w:r>
        <w:br w:type="page"/>
      </w:r>
    </w:p>
    <w:p w14:paraId="530C08FF" w14:textId="79745A9F" w:rsidR="005F0149" w:rsidRDefault="005F0149" w:rsidP="00A855FE">
      <w:pPr>
        <w:pStyle w:val="Heading1"/>
        <w:ind w:left="432"/>
      </w:pPr>
      <w:bookmarkStart w:id="65" w:name="_Toc6493596"/>
      <w:r>
        <w:t>Recommendations: General recommendations</w:t>
      </w:r>
      <w:bookmarkEnd w:id="65"/>
    </w:p>
    <w:p w14:paraId="6FB8A1D5" w14:textId="3CD689E1" w:rsidR="00D94AA6" w:rsidRDefault="0053229D" w:rsidP="005F0149">
      <w:pPr>
        <w:pStyle w:val="Heading2"/>
      </w:pPr>
      <w:bookmarkStart w:id="66" w:name="_Toc6493597"/>
      <w:r>
        <w:t>Overarching recommendations</w:t>
      </w:r>
      <w:bookmarkEnd w:id="66"/>
    </w:p>
    <w:p w14:paraId="62A40BA4" w14:textId="02F510DA" w:rsidR="00D94AA6" w:rsidRDefault="00D94AA6" w:rsidP="00D94AA6">
      <w:pPr>
        <w:pStyle w:val="Heading3Numbered"/>
      </w:pPr>
      <w:bookmarkStart w:id="67" w:name="_Toc6493598"/>
      <w:r w:rsidRPr="005F0149">
        <w:t>Recommendation 1</w:t>
      </w:r>
      <w:r w:rsidR="0053229D">
        <w:t xml:space="preserve"> </w:t>
      </w:r>
      <w:r w:rsidR="003D1240">
        <w:t>–</w:t>
      </w:r>
      <w:r w:rsidR="0053229D">
        <w:t xml:space="preserve"> Official name of </w:t>
      </w:r>
      <w:r w:rsidR="00E82D2A">
        <w:t xml:space="preserve">the Scheme and </w:t>
      </w:r>
      <w:r w:rsidR="0053229D">
        <w:t>Category 7 of the MBS</w:t>
      </w:r>
      <w:bookmarkEnd w:id="67"/>
    </w:p>
    <w:p w14:paraId="398E1939" w14:textId="7D390002" w:rsidR="0051514C" w:rsidRDefault="0051514C" w:rsidP="0053229D">
      <w:r>
        <w:t xml:space="preserve">The Working Group recommends renaming the Scheme </w:t>
      </w:r>
      <w:r w:rsidR="00E82D2A">
        <w:t xml:space="preserve">to </w:t>
      </w:r>
      <w:r>
        <w:t>"Cleft and Craniofacial Anomalies</w:t>
      </w:r>
      <w:r w:rsidR="00E82D2A">
        <w:t xml:space="preserve"> Scheme</w:t>
      </w:r>
      <w:r>
        <w:t>"</w:t>
      </w:r>
      <w:r w:rsidR="00E82D2A">
        <w:t xml:space="preserve"> and renaming Category 7 of the MBS to “C</w:t>
      </w:r>
      <w:r w:rsidR="00060AD9">
        <w:t xml:space="preserve">left and Craniofacial Anomalies </w:t>
      </w:r>
      <w:r w:rsidR="00E82D2A">
        <w:t>Services”</w:t>
      </w:r>
      <w:r>
        <w:t>.</w:t>
      </w:r>
    </w:p>
    <w:p w14:paraId="23F260DC" w14:textId="77777777" w:rsidR="001F2DAA" w:rsidRPr="005F0149" w:rsidRDefault="001F2DAA" w:rsidP="001F2DAA">
      <w:pPr>
        <w:pStyle w:val="Heading3Numbered"/>
      </w:pPr>
      <w:bookmarkStart w:id="68" w:name="_Toc6493599"/>
      <w:r w:rsidRPr="005F0149">
        <w:t>Rationale</w:t>
      </w:r>
      <w:r>
        <w:t xml:space="preserve"> for Recommendation</w:t>
      </w:r>
      <w:r w:rsidRPr="005F0149">
        <w:t xml:space="preserve"> 1</w:t>
      </w:r>
      <w:bookmarkEnd w:id="68"/>
    </w:p>
    <w:p w14:paraId="247AAF37" w14:textId="0A28DA8F" w:rsidR="001F2DAA" w:rsidRDefault="001F2DAA" w:rsidP="001F2DAA">
      <w:r>
        <w:t xml:space="preserve">This recommendation </w:t>
      </w:r>
      <w:r w:rsidR="006E1372">
        <w:t xml:space="preserve">is </w:t>
      </w:r>
      <w:r>
        <w:t>focus</w:t>
      </w:r>
      <w:r w:rsidR="006E1372">
        <w:t>s</w:t>
      </w:r>
      <w:r>
        <w:t>e</w:t>
      </w:r>
      <w:r w:rsidR="006E1372">
        <w:t>d</w:t>
      </w:r>
      <w:r>
        <w:t xml:space="preserve"> on </w:t>
      </w:r>
      <w:r w:rsidR="0051514C">
        <w:t xml:space="preserve">modernising the </w:t>
      </w:r>
      <w:r w:rsidR="00153723">
        <w:t xml:space="preserve">name of the </w:t>
      </w:r>
      <w:r w:rsidR="0051514C">
        <w:t xml:space="preserve">Scheme to </w:t>
      </w:r>
      <w:r w:rsidR="00603E53">
        <w:t>more adequately describe</w:t>
      </w:r>
      <w:r w:rsidR="0051514C">
        <w:t xml:space="preserve"> </w:t>
      </w:r>
      <w:r w:rsidR="00603E53">
        <w:t xml:space="preserve">the variety of clinical conditions treated </w:t>
      </w:r>
      <w:r w:rsidR="00CB342A">
        <w:t>under</w:t>
      </w:r>
      <w:r w:rsidR="00153723">
        <w:t xml:space="preserve"> </w:t>
      </w:r>
      <w:r w:rsidR="00603E53">
        <w:t>the Scheme.</w:t>
      </w:r>
    </w:p>
    <w:p w14:paraId="4F5B7031" w14:textId="11A09BE9" w:rsidR="001F2DAA" w:rsidRDefault="001F2DAA" w:rsidP="001F2DAA">
      <w:r w:rsidRPr="00386E44">
        <w:t xml:space="preserve">It is based on the </w:t>
      </w:r>
      <w:r>
        <w:t>following:</w:t>
      </w:r>
    </w:p>
    <w:p w14:paraId="778BB319" w14:textId="77777777" w:rsidR="00957013" w:rsidRDefault="0051514C" w:rsidP="004B0599">
      <w:pPr>
        <w:pStyle w:val="ListParagraph"/>
        <w:numPr>
          <w:ilvl w:val="0"/>
          <w:numId w:val="19"/>
        </w:numPr>
      </w:pPr>
      <w:r w:rsidRPr="003D7837">
        <w:t xml:space="preserve">The Working Group </w:t>
      </w:r>
      <w:r w:rsidR="00096FB5">
        <w:t>considered</w:t>
      </w:r>
      <w:r>
        <w:t xml:space="preserve"> the current name of the Scheme and agreed that the </w:t>
      </w:r>
      <w:r w:rsidR="00096FB5">
        <w:t>current</w:t>
      </w:r>
      <w:r>
        <w:t xml:space="preserve"> name does not adequately describe the variety of clinical indications treated through the Scheme. </w:t>
      </w:r>
      <w:r w:rsidR="00CB342A">
        <w:t xml:space="preserve">Many of the conditions treated through the Scheme are included under the umbrella of craniofacial anomalies, such as branchial arch disorders and syndromic craniosynostoses. </w:t>
      </w:r>
    </w:p>
    <w:p w14:paraId="3684DE8C" w14:textId="7BAC2FCB" w:rsidR="00945781" w:rsidRDefault="00CB342A" w:rsidP="004B0599">
      <w:pPr>
        <w:pStyle w:val="ListParagraph"/>
        <w:numPr>
          <w:ilvl w:val="0"/>
          <w:numId w:val="19"/>
        </w:numPr>
      </w:pPr>
      <w:r>
        <w:t xml:space="preserve">Updating </w:t>
      </w:r>
      <w:r w:rsidR="00603E53">
        <w:t xml:space="preserve">the </w:t>
      </w:r>
      <w:r>
        <w:t xml:space="preserve">name of the </w:t>
      </w:r>
      <w:r w:rsidR="00603E53">
        <w:t xml:space="preserve">Scheme </w:t>
      </w:r>
      <w:r>
        <w:t xml:space="preserve">to </w:t>
      </w:r>
      <w:r w:rsidR="0051514C">
        <w:t>"Cleft and Craniofacial Anomalies</w:t>
      </w:r>
      <w:r w:rsidR="007E35A0">
        <w:t xml:space="preserve"> Scheme</w:t>
      </w:r>
      <w:r w:rsidR="0051514C">
        <w:t>"</w:t>
      </w:r>
      <w:r w:rsidR="00603E53">
        <w:t xml:space="preserve"> will better describe the </w:t>
      </w:r>
      <w:r>
        <w:t xml:space="preserve">variety of clinical conditions treated under the Scheme. This will encourage practitioners to access </w:t>
      </w:r>
      <w:r w:rsidR="00603E53">
        <w:t>the Scheme for patients with eligible conditions</w:t>
      </w:r>
      <w:r w:rsidR="00595F49">
        <w:t>,</w:t>
      </w:r>
      <w:r>
        <w:t xml:space="preserve"> support</w:t>
      </w:r>
      <w:r w:rsidR="00595F49">
        <w:t>ing</w:t>
      </w:r>
      <w:r>
        <w:t xml:space="preserve"> equitable </w:t>
      </w:r>
      <w:r w:rsidR="00603E53">
        <w:t xml:space="preserve">patient access. </w:t>
      </w:r>
    </w:p>
    <w:p w14:paraId="0D350D18" w14:textId="7DBEBFEE" w:rsidR="0051514C" w:rsidRDefault="00096FB5" w:rsidP="004B0599">
      <w:pPr>
        <w:pStyle w:val="ListParagraph"/>
        <w:numPr>
          <w:ilvl w:val="0"/>
          <w:numId w:val="19"/>
        </w:numPr>
      </w:pPr>
      <w:r>
        <w:t>In addition, the name for Category 7 of the MBS should be updated to “Cleft and Craniofacial Anomalies Services”, in line with the change in name for the Scheme.</w:t>
      </w:r>
    </w:p>
    <w:p w14:paraId="1F32D3CE" w14:textId="77777777" w:rsidR="001F2DAA" w:rsidRDefault="001F2DAA" w:rsidP="0053229D"/>
    <w:p w14:paraId="2787C547" w14:textId="5EE23D2A" w:rsidR="00857C71" w:rsidRDefault="00857C71" w:rsidP="00857C71">
      <w:pPr>
        <w:pStyle w:val="Heading3Numbered"/>
      </w:pPr>
      <w:bookmarkStart w:id="69" w:name="_Toc6493600"/>
      <w:r w:rsidRPr="005F0149">
        <w:t xml:space="preserve">Recommendation </w:t>
      </w:r>
      <w:r w:rsidR="00CB342A">
        <w:t>2</w:t>
      </w:r>
      <w:r w:rsidR="00B93F42">
        <w:t xml:space="preserve"> </w:t>
      </w:r>
      <w:r w:rsidR="003D1240">
        <w:t>–</w:t>
      </w:r>
      <w:r w:rsidR="00B93F42">
        <w:t xml:space="preserve"> Clinical indications for patient e</w:t>
      </w:r>
      <w:r>
        <w:t>ligibility</w:t>
      </w:r>
      <w:bookmarkEnd w:id="69"/>
      <w:r w:rsidR="00B93F42">
        <w:t xml:space="preserve"> </w:t>
      </w:r>
    </w:p>
    <w:p w14:paraId="792A07CF" w14:textId="38276926" w:rsidR="00595F49" w:rsidRDefault="00857C71" w:rsidP="00857C71">
      <w:r w:rsidRPr="003D7837">
        <w:t xml:space="preserve">The Working Group </w:t>
      </w:r>
      <w:r>
        <w:t>considered the current list of clinical indications for patient eligibility to the Scheme and recommend</w:t>
      </w:r>
      <w:r w:rsidR="00957013">
        <w:t>s</w:t>
      </w:r>
      <w:r>
        <w:t xml:space="preserve"> </w:t>
      </w:r>
      <w:r w:rsidR="00957013">
        <w:t>the list be updated to include</w:t>
      </w:r>
      <w:r>
        <w:t xml:space="preserve"> </w:t>
      </w:r>
      <w:r w:rsidR="00CB342A">
        <w:t>o</w:t>
      </w:r>
      <w:r>
        <w:t xml:space="preserve">steogenesis </w:t>
      </w:r>
      <w:r w:rsidR="00CB342A">
        <w:t>i</w:t>
      </w:r>
      <w:r>
        <w:t>mperfect</w:t>
      </w:r>
      <w:r w:rsidR="007E35A0">
        <w:t>a</w:t>
      </w:r>
      <w:r w:rsidR="00A0136F">
        <w:t xml:space="preserve"> and </w:t>
      </w:r>
      <w:r w:rsidR="00CB342A">
        <w:t>a</w:t>
      </w:r>
      <w:r w:rsidR="00A0136F">
        <w:t>uriculo-condylar s</w:t>
      </w:r>
      <w:r w:rsidR="00EB6543">
        <w:t>yndrome</w:t>
      </w:r>
      <w:r>
        <w:t xml:space="preserve">. </w:t>
      </w:r>
    </w:p>
    <w:p w14:paraId="1384CFB4" w14:textId="4119BCE2" w:rsidR="00595F49" w:rsidRDefault="00595F49" w:rsidP="00857C71">
      <w:r>
        <w:t>The Working Group recommend</w:t>
      </w:r>
      <w:r w:rsidR="00957013">
        <w:t>s</w:t>
      </w:r>
      <w:r>
        <w:t xml:space="preserve"> limiting eligible hereditary conditions where the presence of supernumerary teeth is a major feature to </w:t>
      </w:r>
      <w:r w:rsidR="00E82D2A">
        <w:t xml:space="preserve">include only </w:t>
      </w:r>
      <w:r>
        <w:t xml:space="preserve">cleidocranial dysplasia and </w:t>
      </w:r>
      <w:r w:rsidR="005E4AD7">
        <w:t>G</w:t>
      </w:r>
      <w:r>
        <w:t>ardner</w:t>
      </w:r>
      <w:r w:rsidR="005E4AD7">
        <w:t>’s</w:t>
      </w:r>
      <w:r>
        <w:t xml:space="preserve"> syndrome, as well as amending </w:t>
      </w:r>
      <w:r w:rsidR="00096FB5">
        <w:t>S</w:t>
      </w:r>
      <w:r>
        <w:t xml:space="preserve">ection 5 of eligible conditions to </w:t>
      </w:r>
      <w:r w:rsidR="004B1D56">
        <w:t>state</w:t>
      </w:r>
      <w:r>
        <w:t xml:space="preserve"> </w:t>
      </w:r>
      <w:r w:rsidR="000B40E7">
        <w:t>"</w:t>
      </w:r>
      <w:r>
        <w:t>developmental</w:t>
      </w:r>
      <w:r w:rsidR="004B1D56">
        <w:t xml:space="preserve"> or hereditary</w:t>
      </w:r>
      <w:r>
        <w:t xml:space="preserve"> conditions</w:t>
      </w:r>
      <w:r w:rsidR="000B40E7">
        <w:t>"</w:t>
      </w:r>
      <w:r>
        <w:t>.</w:t>
      </w:r>
    </w:p>
    <w:p w14:paraId="54105308" w14:textId="6880667C" w:rsidR="008221E5" w:rsidRDefault="008221E5" w:rsidP="00857C71">
      <w:r>
        <w:t>The Working Group also recommend</w:t>
      </w:r>
      <w:r w:rsidR="00957013">
        <w:t>s</w:t>
      </w:r>
      <w:r w:rsidR="0059333B">
        <w:t xml:space="preserve"> amending the clinical indications to include segmental </w:t>
      </w:r>
      <w:r w:rsidR="00D800B2">
        <w:t xml:space="preserve">haemangiomas </w:t>
      </w:r>
      <w:r w:rsidR="0059333B">
        <w:t>involving the jaws and associated soft tissue and removing reference to naevi and birthmarks.</w:t>
      </w:r>
    </w:p>
    <w:p w14:paraId="7AAFA8E3" w14:textId="33626C7E" w:rsidR="00595F49" w:rsidRDefault="00595F49" w:rsidP="00595F49">
      <w:r>
        <w:t>The conditions recommended to be included in the Scheme are</w:t>
      </w:r>
      <w:r w:rsidR="00096FB5">
        <w:t xml:space="preserve"> outlined in Table 2</w:t>
      </w:r>
      <w:r>
        <w:t xml:space="preserve"> below.</w:t>
      </w:r>
    </w:p>
    <w:p w14:paraId="21DD96C2" w14:textId="0E593E97" w:rsidR="00981973" w:rsidRDefault="00EB6543" w:rsidP="00EB6543">
      <w:pPr>
        <w:pStyle w:val="TableCaption"/>
      </w:pPr>
      <w:bookmarkStart w:id="70" w:name="_Toc6398655"/>
      <w:r>
        <w:t xml:space="preserve">Table </w:t>
      </w:r>
      <w:r w:rsidRPr="001967B8">
        <w:fldChar w:fldCharType="begin"/>
      </w:r>
      <w:r>
        <w:instrText xml:space="preserve"> SEQ Table \* ARABIC </w:instrText>
      </w:r>
      <w:r w:rsidRPr="001967B8">
        <w:fldChar w:fldCharType="separate"/>
      </w:r>
      <w:r w:rsidR="007C3A6F">
        <w:rPr>
          <w:noProof/>
        </w:rPr>
        <w:t>2</w:t>
      </w:r>
      <w:r w:rsidRPr="001967B8">
        <w:fldChar w:fldCharType="end"/>
      </w:r>
      <w:r>
        <w:t>: Conditions</w:t>
      </w:r>
      <w:r w:rsidR="00A0136F">
        <w:t xml:space="preserve"> recommended to be</w:t>
      </w:r>
      <w:r>
        <w:t xml:space="preserve"> listed under the Scheme</w:t>
      </w:r>
      <w:bookmarkEnd w:id="70"/>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Caption w:val="Table 2: Conditions recommended to be listed under the Scheme"/>
        <w:tblDescription w:val="Table 2 shows the 5 conditions recommended to be listed under the Scheme. There are 2 columns: Column 1, limited to, and column 2, the descriptors."/>
      </w:tblPr>
      <w:tblGrid>
        <w:gridCol w:w="993"/>
        <w:gridCol w:w="7309"/>
      </w:tblGrid>
      <w:tr w:rsidR="00A0136F" w14:paraId="1DA3F3DD" w14:textId="77777777" w:rsidTr="00096FB5">
        <w:tc>
          <w:tcPr>
            <w:tcW w:w="8312" w:type="dxa"/>
            <w:gridSpan w:val="2"/>
          </w:tcPr>
          <w:p w14:paraId="2A190A11" w14:textId="2A93C680" w:rsidR="00A0136F" w:rsidRPr="00A0136F" w:rsidRDefault="00A0136F" w:rsidP="00A0136F">
            <w:pPr>
              <w:pStyle w:val="Tableheading"/>
            </w:pPr>
            <w:r w:rsidRPr="00A0136F">
              <w:t xml:space="preserve">1. Oral and/or facial </w:t>
            </w:r>
            <w:proofErr w:type="spellStart"/>
            <w:r w:rsidRPr="00A0136F">
              <w:t>clefting</w:t>
            </w:r>
            <w:proofErr w:type="spellEnd"/>
          </w:p>
        </w:tc>
      </w:tr>
      <w:tr w:rsidR="00A0136F" w14:paraId="64C03D22" w14:textId="77777777" w:rsidTr="00096FB5">
        <w:tc>
          <w:tcPr>
            <w:tcW w:w="993" w:type="dxa"/>
          </w:tcPr>
          <w:p w14:paraId="35CF15EA" w14:textId="7A3C0E14" w:rsidR="00A0136F" w:rsidRPr="00A0136F" w:rsidRDefault="00A0136F" w:rsidP="00A0136F">
            <w:pPr>
              <w:pStyle w:val="Tabletext"/>
            </w:pPr>
            <w:r w:rsidRPr="00A0136F">
              <w:t>Limited to</w:t>
            </w:r>
          </w:p>
        </w:tc>
        <w:tc>
          <w:tcPr>
            <w:tcW w:w="7319" w:type="dxa"/>
          </w:tcPr>
          <w:p w14:paraId="6488876D" w14:textId="6CF500DC" w:rsidR="00A0136F" w:rsidRPr="00A0136F" w:rsidRDefault="00A0136F" w:rsidP="00A0136F">
            <w:pPr>
              <w:pStyle w:val="Tabletext"/>
            </w:pPr>
            <w:r w:rsidRPr="00A0136F">
              <w:t>Cleft lip, alveolus and/or palate</w:t>
            </w:r>
          </w:p>
        </w:tc>
      </w:tr>
      <w:tr w:rsidR="00A0136F" w14:paraId="51F50910" w14:textId="77777777" w:rsidTr="00096FB5">
        <w:tc>
          <w:tcPr>
            <w:tcW w:w="993" w:type="dxa"/>
          </w:tcPr>
          <w:p w14:paraId="08A736C7" w14:textId="77777777" w:rsidR="00A0136F" w:rsidRPr="00A0136F" w:rsidRDefault="00A0136F" w:rsidP="00A0136F">
            <w:pPr>
              <w:pStyle w:val="Tabletext"/>
            </w:pPr>
          </w:p>
        </w:tc>
        <w:tc>
          <w:tcPr>
            <w:tcW w:w="7319" w:type="dxa"/>
          </w:tcPr>
          <w:p w14:paraId="11ED26C5" w14:textId="0E2EF1D5" w:rsidR="00A0136F" w:rsidRPr="00A0136F" w:rsidRDefault="00A0136F" w:rsidP="00A0136F">
            <w:pPr>
              <w:pStyle w:val="Tabletext"/>
            </w:pPr>
            <w:r w:rsidRPr="00A0136F">
              <w:t>Tessier facial cleft</w:t>
            </w:r>
          </w:p>
        </w:tc>
      </w:tr>
      <w:tr w:rsidR="00A0136F" w14:paraId="71844E5B" w14:textId="77777777" w:rsidTr="00096FB5">
        <w:tc>
          <w:tcPr>
            <w:tcW w:w="8312" w:type="dxa"/>
            <w:gridSpan w:val="2"/>
          </w:tcPr>
          <w:p w14:paraId="46421DF6" w14:textId="354312A7" w:rsidR="00A0136F" w:rsidRDefault="00A0136F" w:rsidP="00A0136F">
            <w:pPr>
              <w:pStyle w:val="Tableheading"/>
            </w:pPr>
            <w:r>
              <w:t>2.</w:t>
            </w:r>
            <w:r w:rsidRPr="00A0136F">
              <w:t xml:space="preserve"> Congenital or hereditary craniofacial malformation, deformation or disruption</w:t>
            </w:r>
          </w:p>
        </w:tc>
      </w:tr>
      <w:tr w:rsidR="00A0136F" w14:paraId="5672A3AB" w14:textId="77777777" w:rsidTr="00096FB5">
        <w:tc>
          <w:tcPr>
            <w:tcW w:w="993" w:type="dxa"/>
          </w:tcPr>
          <w:p w14:paraId="1BE71BC1" w14:textId="313AEF5B" w:rsidR="00A0136F" w:rsidRPr="00A0136F" w:rsidRDefault="00A0136F" w:rsidP="00A0136F">
            <w:pPr>
              <w:pStyle w:val="Tabletext"/>
            </w:pPr>
            <w:r w:rsidRPr="00A0136F">
              <w:t>Limited to</w:t>
            </w:r>
          </w:p>
        </w:tc>
        <w:tc>
          <w:tcPr>
            <w:tcW w:w="7319" w:type="dxa"/>
          </w:tcPr>
          <w:p w14:paraId="0C2083F2" w14:textId="3CFD48DB" w:rsidR="00A0136F" w:rsidRPr="00A0136F" w:rsidRDefault="00A0136F" w:rsidP="00A0136F">
            <w:pPr>
              <w:pStyle w:val="Tabletext"/>
            </w:pPr>
            <w:r w:rsidRPr="00A0136F">
              <w:t>Achondroplasia</w:t>
            </w:r>
          </w:p>
        </w:tc>
      </w:tr>
      <w:tr w:rsidR="00A0136F" w14:paraId="5117D61C" w14:textId="77777777" w:rsidTr="00096FB5">
        <w:tc>
          <w:tcPr>
            <w:tcW w:w="993" w:type="dxa"/>
          </w:tcPr>
          <w:p w14:paraId="03935F01" w14:textId="5BE0C862" w:rsidR="00A0136F" w:rsidRPr="00A0136F" w:rsidRDefault="00A0136F" w:rsidP="00A0136F">
            <w:pPr>
              <w:pStyle w:val="Tabletext"/>
            </w:pPr>
            <w:r w:rsidRPr="00A0136F">
              <w:t> </w:t>
            </w:r>
          </w:p>
        </w:tc>
        <w:tc>
          <w:tcPr>
            <w:tcW w:w="7319" w:type="dxa"/>
          </w:tcPr>
          <w:p w14:paraId="47B04A1B" w14:textId="1AD91EC5" w:rsidR="00A0136F" w:rsidRPr="00A0136F" w:rsidRDefault="00A0136F" w:rsidP="00A0136F">
            <w:pPr>
              <w:pStyle w:val="Tabletext"/>
            </w:pPr>
            <w:r w:rsidRPr="00A0136F">
              <w:t xml:space="preserve">Branchial arch disorders including: Hemifacial/craniofacial microsomia, Goldenhar syndrome, DiGeorge syndrome, </w:t>
            </w:r>
            <w:proofErr w:type="spellStart"/>
            <w:r w:rsidRPr="00A0136F">
              <w:t>Velocardiofacial</w:t>
            </w:r>
            <w:proofErr w:type="spellEnd"/>
            <w:r w:rsidRPr="00A0136F">
              <w:t xml:space="preserve"> syndrome</w:t>
            </w:r>
            <w:r>
              <w:t>, Auriculo-condylar syndrome</w:t>
            </w:r>
          </w:p>
        </w:tc>
      </w:tr>
      <w:tr w:rsidR="00A0136F" w14:paraId="5313BEB5" w14:textId="77777777" w:rsidTr="00096FB5">
        <w:tc>
          <w:tcPr>
            <w:tcW w:w="993" w:type="dxa"/>
          </w:tcPr>
          <w:p w14:paraId="26E1790A" w14:textId="5A180808" w:rsidR="00A0136F" w:rsidRPr="0059333B" w:rsidRDefault="00A0136F" w:rsidP="00A0136F">
            <w:pPr>
              <w:pStyle w:val="Tabletext"/>
            </w:pPr>
            <w:r w:rsidRPr="0059333B">
              <w:t> </w:t>
            </w:r>
          </w:p>
        </w:tc>
        <w:tc>
          <w:tcPr>
            <w:tcW w:w="7319" w:type="dxa"/>
          </w:tcPr>
          <w:p w14:paraId="32ED4242" w14:textId="66F8FEC9" w:rsidR="00A0136F" w:rsidRPr="0059333B" w:rsidRDefault="00A0136F" w:rsidP="00A0136F">
            <w:pPr>
              <w:pStyle w:val="Tabletext"/>
            </w:pPr>
            <w:r w:rsidRPr="0059333B">
              <w:t>CHARGE syndrome</w:t>
            </w:r>
          </w:p>
        </w:tc>
      </w:tr>
      <w:tr w:rsidR="00A0136F" w14:paraId="05EB1A2B" w14:textId="77777777" w:rsidTr="00096FB5">
        <w:tc>
          <w:tcPr>
            <w:tcW w:w="993" w:type="dxa"/>
          </w:tcPr>
          <w:p w14:paraId="77EDCBF4" w14:textId="795343BA" w:rsidR="00A0136F" w:rsidRPr="0059333B" w:rsidRDefault="00A0136F" w:rsidP="00A0136F">
            <w:pPr>
              <w:pStyle w:val="Tabletext"/>
            </w:pPr>
            <w:r w:rsidRPr="0059333B">
              <w:t> </w:t>
            </w:r>
          </w:p>
        </w:tc>
        <w:tc>
          <w:tcPr>
            <w:tcW w:w="7319" w:type="dxa"/>
          </w:tcPr>
          <w:p w14:paraId="78B65516" w14:textId="0A5A2731" w:rsidR="00A0136F" w:rsidRPr="0059333B" w:rsidRDefault="00A0136F" w:rsidP="00A0136F">
            <w:pPr>
              <w:pStyle w:val="Tabletext"/>
            </w:pPr>
            <w:r w:rsidRPr="0059333B">
              <w:t>Congenital hemifacial hyperplasia</w:t>
            </w:r>
          </w:p>
        </w:tc>
      </w:tr>
      <w:tr w:rsidR="00A0136F" w14:paraId="04EA14C4" w14:textId="77777777" w:rsidTr="00096FB5">
        <w:tc>
          <w:tcPr>
            <w:tcW w:w="993" w:type="dxa"/>
          </w:tcPr>
          <w:p w14:paraId="0F9C0F02" w14:textId="3F9E3694" w:rsidR="00A0136F" w:rsidRPr="0059333B" w:rsidRDefault="00A0136F" w:rsidP="00A0136F">
            <w:pPr>
              <w:pStyle w:val="Tabletext"/>
            </w:pPr>
            <w:r w:rsidRPr="0059333B">
              <w:t> </w:t>
            </w:r>
          </w:p>
        </w:tc>
        <w:tc>
          <w:tcPr>
            <w:tcW w:w="7319" w:type="dxa"/>
          </w:tcPr>
          <w:p w14:paraId="70F8693C" w14:textId="46E5AF05" w:rsidR="00A0136F" w:rsidRPr="0059333B" w:rsidRDefault="00A0136F" w:rsidP="006C4009">
            <w:pPr>
              <w:pStyle w:val="Tabletext"/>
            </w:pPr>
            <w:r w:rsidRPr="0059333B">
              <w:t xml:space="preserve">Congenital lymphatic and vascular malformations </w:t>
            </w:r>
            <w:r w:rsidR="006C4009" w:rsidRPr="0059333B">
              <w:t>and segmental haemangiomas involving the jaws and associated soft tissues including cystic hygroma and Sturge-Weber syndrome.</w:t>
            </w:r>
          </w:p>
        </w:tc>
      </w:tr>
      <w:tr w:rsidR="00A0136F" w14:paraId="42C9682D" w14:textId="77777777" w:rsidTr="00096FB5">
        <w:tc>
          <w:tcPr>
            <w:tcW w:w="993" w:type="dxa"/>
          </w:tcPr>
          <w:p w14:paraId="57297730" w14:textId="32323D2F" w:rsidR="00A0136F" w:rsidRPr="0059333B" w:rsidRDefault="00A0136F" w:rsidP="00A0136F">
            <w:pPr>
              <w:pStyle w:val="Tabletext"/>
            </w:pPr>
            <w:r w:rsidRPr="0059333B">
              <w:t> </w:t>
            </w:r>
          </w:p>
        </w:tc>
        <w:tc>
          <w:tcPr>
            <w:tcW w:w="7319" w:type="dxa"/>
          </w:tcPr>
          <w:p w14:paraId="6CCE5615" w14:textId="67388D23" w:rsidR="00A0136F" w:rsidRPr="0059333B" w:rsidRDefault="00A0136F" w:rsidP="00A0136F">
            <w:pPr>
              <w:pStyle w:val="Tabletext"/>
            </w:pPr>
            <w:r w:rsidRPr="0059333B">
              <w:t>Craniofacial Neurofibromatosis Type 1</w:t>
            </w:r>
          </w:p>
        </w:tc>
      </w:tr>
      <w:tr w:rsidR="00A0136F" w14:paraId="61005D9B" w14:textId="77777777" w:rsidTr="00096FB5">
        <w:tc>
          <w:tcPr>
            <w:tcW w:w="993" w:type="dxa"/>
          </w:tcPr>
          <w:p w14:paraId="27E59A67" w14:textId="7F8B645B" w:rsidR="00A0136F" w:rsidRPr="00A0136F" w:rsidRDefault="00A0136F" w:rsidP="00A0136F">
            <w:pPr>
              <w:pStyle w:val="Tabletext"/>
            </w:pPr>
            <w:r w:rsidRPr="00A0136F">
              <w:t> </w:t>
            </w:r>
          </w:p>
        </w:tc>
        <w:tc>
          <w:tcPr>
            <w:tcW w:w="7319" w:type="dxa"/>
          </w:tcPr>
          <w:p w14:paraId="2E612CCC" w14:textId="219605CD" w:rsidR="00A0136F" w:rsidRPr="00A0136F" w:rsidRDefault="00A0136F" w:rsidP="00A0136F">
            <w:pPr>
              <w:pStyle w:val="Tabletext"/>
            </w:pPr>
            <w:proofErr w:type="spellStart"/>
            <w:r w:rsidRPr="00A0136F">
              <w:t>Craniometaphyseal</w:t>
            </w:r>
            <w:proofErr w:type="spellEnd"/>
            <w:r w:rsidRPr="00A0136F">
              <w:t xml:space="preserve"> dysplasia</w:t>
            </w:r>
          </w:p>
        </w:tc>
      </w:tr>
      <w:tr w:rsidR="00A0136F" w14:paraId="1F43658B" w14:textId="77777777" w:rsidTr="00096FB5">
        <w:tc>
          <w:tcPr>
            <w:tcW w:w="993" w:type="dxa"/>
          </w:tcPr>
          <w:p w14:paraId="03F1F25A" w14:textId="13693E00" w:rsidR="00A0136F" w:rsidRPr="00A0136F" w:rsidRDefault="00A0136F" w:rsidP="00A0136F">
            <w:pPr>
              <w:pStyle w:val="Tabletext"/>
            </w:pPr>
            <w:r w:rsidRPr="00A0136F">
              <w:t> </w:t>
            </w:r>
          </w:p>
        </w:tc>
        <w:tc>
          <w:tcPr>
            <w:tcW w:w="7319" w:type="dxa"/>
          </w:tcPr>
          <w:p w14:paraId="73EB26FB" w14:textId="477C4623" w:rsidR="00A0136F" w:rsidRPr="00A0136F" w:rsidRDefault="00A0136F" w:rsidP="00A0136F">
            <w:pPr>
              <w:pStyle w:val="Tabletext"/>
            </w:pPr>
            <w:r w:rsidRPr="00A0136F">
              <w:t>Ectodermal dysplasia</w:t>
            </w:r>
          </w:p>
        </w:tc>
      </w:tr>
      <w:tr w:rsidR="00A0136F" w14:paraId="090AA4B1" w14:textId="77777777" w:rsidTr="00096FB5">
        <w:tc>
          <w:tcPr>
            <w:tcW w:w="993" w:type="dxa"/>
          </w:tcPr>
          <w:p w14:paraId="7A7A3564" w14:textId="059B9924" w:rsidR="00A0136F" w:rsidRPr="00A0136F" w:rsidRDefault="00A0136F" w:rsidP="00A0136F">
            <w:pPr>
              <w:pStyle w:val="Tabletext"/>
            </w:pPr>
            <w:r w:rsidRPr="00A0136F">
              <w:t> </w:t>
            </w:r>
          </w:p>
        </w:tc>
        <w:tc>
          <w:tcPr>
            <w:tcW w:w="7319" w:type="dxa"/>
          </w:tcPr>
          <w:p w14:paraId="3D5F3896" w14:textId="3D4EA72F" w:rsidR="00A0136F" w:rsidRPr="00A0136F" w:rsidRDefault="00A0136F" w:rsidP="00A0136F">
            <w:pPr>
              <w:pStyle w:val="Tabletext"/>
            </w:pPr>
            <w:r w:rsidRPr="00A0136F">
              <w:t>Hemifacial atrophy (Parry Romberg syndrome)</w:t>
            </w:r>
          </w:p>
        </w:tc>
      </w:tr>
      <w:tr w:rsidR="00A0136F" w14:paraId="3A2A2F86" w14:textId="77777777" w:rsidTr="00096FB5">
        <w:tc>
          <w:tcPr>
            <w:tcW w:w="993" w:type="dxa"/>
          </w:tcPr>
          <w:p w14:paraId="6E4688A7" w14:textId="0D709D41" w:rsidR="00A0136F" w:rsidRPr="00A0136F" w:rsidRDefault="00A0136F" w:rsidP="00A0136F">
            <w:pPr>
              <w:pStyle w:val="Tabletext"/>
            </w:pPr>
            <w:r w:rsidRPr="00A0136F">
              <w:t> </w:t>
            </w:r>
          </w:p>
        </w:tc>
        <w:tc>
          <w:tcPr>
            <w:tcW w:w="7319" w:type="dxa"/>
          </w:tcPr>
          <w:p w14:paraId="22F55E2A" w14:textId="344D7EA9" w:rsidR="00A0136F" w:rsidRPr="00A0136F" w:rsidRDefault="00A0136F" w:rsidP="00A0136F">
            <w:pPr>
              <w:pStyle w:val="Tabletext"/>
            </w:pPr>
            <w:r w:rsidRPr="00A0136F">
              <w:t>Mandibulofacial dysostosis (</w:t>
            </w:r>
            <w:proofErr w:type="spellStart"/>
            <w:r w:rsidRPr="00A0136F">
              <w:t>Treacher</w:t>
            </w:r>
            <w:proofErr w:type="spellEnd"/>
            <w:r w:rsidRPr="00A0136F">
              <w:t xml:space="preserve"> Collins syndrome)</w:t>
            </w:r>
          </w:p>
        </w:tc>
      </w:tr>
      <w:tr w:rsidR="00A0136F" w14:paraId="3BFDA51B" w14:textId="77777777" w:rsidTr="00096FB5">
        <w:tc>
          <w:tcPr>
            <w:tcW w:w="993" w:type="dxa"/>
          </w:tcPr>
          <w:p w14:paraId="2EB2ED51" w14:textId="1C00EE24" w:rsidR="00A0136F" w:rsidRPr="00A0136F" w:rsidRDefault="00A0136F" w:rsidP="00A0136F">
            <w:pPr>
              <w:pStyle w:val="Tabletext"/>
            </w:pPr>
            <w:r w:rsidRPr="00A0136F">
              <w:t> </w:t>
            </w:r>
          </w:p>
        </w:tc>
        <w:tc>
          <w:tcPr>
            <w:tcW w:w="7319" w:type="dxa"/>
          </w:tcPr>
          <w:p w14:paraId="214700FD" w14:textId="6ABC9F43" w:rsidR="00A0136F" w:rsidRPr="00A0136F" w:rsidRDefault="00A0136F" w:rsidP="00A0136F">
            <w:pPr>
              <w:pStyle w:val="Tabletext"/>
            </w:pPr>
            <w:proofErr w:type="spellStart"/>
            <w:r w:rsidRPr="00A0136F">
              <w:t>Maxillonasal</w:t>
            </w:r>
            <w:proofErr w:type="spellEnd"/>
            <w:r w:rsidRPr="00A0136F">
              <w:t xml:space="preserve"> dysplasia (Binder syndrome)</w:t>
            </w:r>
          </w:p>
        </w:tc>
      </w:tr>
      <w:tr w:rsidR="00A0136F" w14:paraId="664B636E" w14:textId="77777777" w:rsidTr="00096FB5">
        <w:tc>
          <w:tcPr>
            <w:tcW w:w="993" w:type="dxa"/>
          </w:tcPr>
          <w:p w14:paraId="1736B260" w14:textId="6136B26B" w:rsidR="00A0136F" w:rsidRPr="00A0136F" w:rsidRDefault="00A0136F" w:rsidP="00A0136F">
            <w:pPr>
              <w:pStyle w:val="Tabletext"/>
            </w:pPr>
            <w:r w:rsidRPr="00A0136F">
              <w:t> </w:t>
            </w:r>
          </w:p>
        </w:tc>
        <w:tc>
          <w:tcPr>
            <w:tcW w:w="7319" w:type="dxa"/>
          </w:tcPr>
          <w:p w14:paraId="2865D93B" w14:textId="0A678DFD" w:rsidR="00A0136F" w:rsidRPr="00A0136F" w:rsidRDefault="00A0136F" w:rsidP="00A0136F">
            <w:pPr>
              <w:pStyle w:val="Tabletext"/>
            </w:pPr>
            <w:r w:rsidRPr="00A0136F">
              <w:t>Oral-facial digital syndrome Type 1</w:t>
            </w:r>
          </w:p>
        </w:tc>
      </w:tr>
      <w:tr w:rsidR="00F821D4" w14:paraId="5C2606DA" w14:textId="77777777" w:rsidTr="00096FB5">
        <w:tc>
          <w:tcPr>
            <w:tcW w:w="993" w:type="dxa"/>
          </w:tcPr>
          <w:p w14:paraId="62F3E96B" w14:textId="77777777" w:rsidR="00F821D4" w:rsidRPr="00A0136F" w:rsidRDefault="00F821D4" w:rsidP="00F821D4">
            <w:pPr>
              <w:pStyle w:val="Tabletext"/>
            </w:pPr>
          </w:p>
        </w:tc>
        <w:tc>
          <w:tcPr>
            <w:tcW w:w="7319" w:type="dxa"/>
          </w:tcPr>
          <w:p w14:paraId="424E97E5" w14:textId="155F7780" w:rsidR="00F821D4" w:rsidRPr="00A0136F" w:rsidRDefault="00F821D4" w:rsidP="00F821D4">
            <w:pPr>
              <w:pStyle w:val="Tabletext"/>
            </w:pPr>
            <w:r>
              <w:t xml:space="preserve">Osteogenesis </w:t>
            </w:r>
            <w:r w:rsidR="00915670">
              <w:t>imperfect</w:t>
            </w:r>
            <w:r w:rsidR="00181343">
              <w:t>a</w:t>
            </w:r>
          </w:p>
        </w:tc>
      </w:tr>
      <w:tr w:rsidR="00A0136F" w14:paraId="3A7CE820" w14:textId="77777777" w:rsidTr="00096FB5">
        <w:tc>
          <w:tcPr>
            <w:tcW w:w="993" w:type="dxa"/>
          </w:tcPr>
          <w:p w14:paraId="61068281" w14:textId="41BED197" w:rsidR="00A0136F" w:rsidRPr="00A0136F" w:rsidRDefault="00A0136F" w:rsidP="00A0136F">
            <w:pPr>
              <w:pStyle w:val="Tabletext"/>
            </w:pPr>
            <w:r w:rsidRPr="00A0136F">
              <w:t> </w:t>
            </w:r>
          </w:p>
        </w:tc>
        <w:tc>
          <w:tcPr>
            <w:tcW w:w="7319" w:type="dxa"/>
          </w:tcPr>
          <w:p w14:paraId="51C98194" w14:textId="507B6DEA" w:rsidR="00A0136F" w:rsidRPr="00A0136F" w:rsidRDefault="00A0136F" w:rsidP="00A0136F">
            <w:pPr>
              <w:pStyle w:val="Tabletext"/>
            </w:pPr>
            <w:r w:rsidRPr="00A0136F">
              <w:t>Pierre Robin sequence</w:t>
            </w:r>
          </w:p>
        </w:tc>
      </w:tr>
      <w:tr w:rsidR="00A0136F" w14:paraId="5ACB5802" w14:textId="77777777" w:rsidTr="00096FB5">
        <w:tc>
          <w:tcPr>
            <w:tcW w:w="993" w:type="dxa"/>
          </w:tcPr>
          <w:p w14:paraId="5722E915" w14:textId="2A347E9A" w:rsidR="00A0136F" w:rsidRPr="00A0136F" w:rsidRDefault="00A0136F" w:rsidP="00A0136F">
            <w:pPr>
              <w:pStyle w:val="Tabletext"/>
            </w:pPr>
            <w:r w:rsidRPr="00A0136F">
              <w:t> </w:t>
            </w:r>
          </w:p>
        </w:tc>
        <w:tc>
          <w:tcPr>
            <w:tcW w:w="7319" w:type="dxa"/>
          </w:tcPr>
          <w:p w14:paraId="7154BC5E" w14:textId="3AE9B68F" w:rsidR="00A0136F" w:rsidRPr="00A0136F" w:rsidRDefault="00A0136F" w:rsidP="00A0136F">
            <w:pPr>
              <w:pStyle w:val="Tabletext"/>
            </w:pPr>
            <w:r w:rsidRPr="00A0136F">
              <w:t>Rubinstein-</w:t>
            </w:r>
            <w:proofErr w:type="spellStart"/>
            <w:r w:rsidRPr="00A0136F">
              <w:t>Taybi</w:t>
            </w:r>
            <w:proofErr w:type="spellEnd"/>
            <w:r w:rsidRPr="00A0136F">
              <w:t xml:space="preserve"> syndrome</w:t>
            </w:r>
          </w:p>
        </w:tc>
      </w:tr>
      <w:tr w:rsidR="00A0136F" w14:paraId="1F17F7AB" w14:textId="77777777" w:rsidTr="00096FB5">
        <w:tc>
          <w:tcPr>
            <w:tcW w:w="993" w:type="dxa"/>
          </w:tcPr>
          <w:p w14:paraId="673596A7" w14:textId="330D52E8" w:rsidR="00A0136F" w:rsidRPr="00A0136F" w:rsidRDefault="00A0136F" w:rsidP="00A0136F">
            <w:pPr>
              <w:pStyle w:val="Tabletext"/>
            </w:pPr>
            <w:r w:rsidRPr="00A0136F">
              <w:t> </w:t>
            </w:r>
          </w:p>
        </w:tc>
        <w:tc>
          <w:tcPr>
            <w:tcW w:w="7319" w:type="dxa"/>
          </w:tcPr>
          <w:p w14:paraId="0DE180D4" w14:textId="213268A6" w:rsidR="00A0136F" w:rsidRPr="00A0136F" w:rsidRDefault="00A0136F" w:rsidP="00A0136F">
            <w:pPr>
              <w:pStyle w:val="Tabletext"/>
            </w:pPr>
            <w:proofErr w:type="spellStart"/>
            <w:r w:rsidRPr="00A0136F">
              <w:t>Sphrintzen</w:t>
            </w:r>
            <w:proofErr w:type="spellEnd"/>
            <w:r w:rsidRPr="00A0136F">
              <w:t>-Goldberg syndrome</w:t>
            </w:r>
          </w:p>
        </w:tc>
      </w:tr>
      <w:tr w:rsidR="00A0136F" w14:paraId="180505C4" w14:textId="77777777" w:rsidTr="00096FB5">
        <w:tc>
          <w:tcPr>
            <w:tcW w:w="993" w:type="dxa"/>
          </w:tcPr>
          <w:p w14:paraId="542F0709" w14:textId="25E55E08" w:rsidR="00A0136F" w:rsidRPr="00A0136F" w:rsidRDefault="00A0136F" w:rsidP="00A0136F">
            <w:pPr>
              <w:pStyle w:val="Tabletext"/>
            </w:pPr>
            <w:r w:rsidRPr="00A0136F">
              <w:t> </w:t>
            </w:r>
          </w:p>
        </w:tc>
        <w:tc>
          <w:tcPr>
            <w:tcW w:w="7319" w:type="dxa"/>
          </w:tcPr>
          <w:p w14:paraId="2B2DD304" w14:textId="6B551572" w:rsidR="00A0136F" w:rsidRPr="00A0136F" w:rsidRDefault="00A0136F" w:rsidP="00A0136F">
            <w:pPr>
              <w:pStyle w:val="Tabletext"/>
            </w:pPr>
            <w:r w:rsidRPr="00A0136F">
              <w:t>Solitary median maxillary central incisor syndrome</w:t>
            </w:r>
          </w:p>
        </w:tc>
      </w:tr>
      <w:tr w:rsidR="00A0136F" w14:paraId="34387335" w14:textId="77777777" w:rsidTr="00096FB5">
        <w:tc>
          <w:tcPr>
            <w:tcW w:w="993" w:type="dxa"/>
          </w:tcPr>
          <w:p w14:paraId="0730C30B" w14:textId="3A24ADA0" w:rsidR="00A0136F" w:rsidRPr="00A0136F" w:rsidRDefault="00A0136F" w:rsidP="00A0136F">
            <w:pPr>
              <w:pStyle w:val="Tabletext"/>
            </w:pPr>
            <w:r w:rsidRPr="00A0136F">
              <w:t> </w:t>
            </w:r>
          </w:p>
        </w:tc>
        <w:tc>
          <w:tcPr>
            <w:tcW w:w="7319" w:type="dxa"/>
          </w:tcPr>
          <w:p w14:paraId="74B739FC" w14:textId="2C25ACAA" w:rsidR="00A0136F" w:rsidRPr="00A0136F" w:rsidRDefault="00A0136F" w:rsidP="00A0136F">
            <w:pPr>
              <w:pStyle w:val="Tabletext"/>
            </w:pPr>
            <w:r w:rsidRPr="00A0136F">
              <w:t>Stickler syndrome</w:t>
            </w:r>
          </w:p>
        </w:tc>
      </w:tr>
      <w:tr w:rsidR="00A0136F" w14:paraId="78B052B5" w14:textId="77777777" w:rsidTr="00096FB5">
        <w:tc>
          <w:tcPr>
            <w:tcW w:w="993" w:type="dxa"/>
          </w:tcPr>
          <w:p w14:paraId="481A95A6" w14:textId="3C5DD1EC" w:rsidR="00A0136F" w:rsidRPr="00A0136F" w:rsidRDefault="00A0136F" w:rsidP="00A0136F">
            <w:pPr>
              <w:pStyle w:val="Tabletext"/>
            </w:pPr>
            <w:r w:rsidRPr="00A0136F">
              <w:t> </w:t>
            </w:r>
          </w:p>
        </w:tc>
        <w:tc>
          <w:tcPr>
            <w:tcW w:w="7319" w:type="dxa"/>
          </w:tcPr>
          <w:p w14:paraId="3EEBD753" w14:textId="764B0E3E" w:rsidR="00A0136F" w:rsidRPr="00A0136F" w:rsidRDefault="00A0136F" w:rsidP="00A0136F">
            <w:pPr>
              <w:pStyle w:val="Tabletext"/>
            </w:pPr>
            <w:r w:rsidRPr="00A0136F">
              <w:t>Syndromic craniosynostoses including:</w:t>
            </w:r>
            <w:r w:rsidRPr="00A0136F">
              <w:br/>
              <w:t xml:space="preserve">Apert, Crouzon, Pfeiffer, </w:t>
            </w:r>
            <w:proofErr w:type="spellStart"/>
            <w:r w:rsidRPr="00A0136F">
              <w:t>Saethre</w:t>
            </w:r>
            <w:proofErr w:type="spellEnd"/>
            <w:r w:rsidRPr="00A0136F">
              <w:t xml:space="preserve"> </w:t>
            </w:r>
            <w:proofErr w:type="spellStart"/>
            <w:r w:rsidRPr="00A0136F">
              <w:t>Chotzen</w:t>
            </w:r>
            <w:proofErr w:type="spellEnd"/>
            <w:r w:rsidRPr="00A0136F">
              <w:t xml:space="preserve">, and </w:t>
            </w:r>
            <w:proofErr w:type="spellStart"/>
            <w:r w:rsidRPr="00A0136F">
              <w:t>Muenke</w:t>
            </w:r>
            <w:proofErr w:type="spellEnd"/>
            <w:r w:rsidRPr="00A0136F">
              <w:t xml:space="preserve"> syndromes</w:t>
            </w:r>
          </w:p>
        </w:tc>
      </w:tr>
      <w:tr w:rsidR="00A0136F" w14:paraId="1EB7B260" w14:textId="77777777" w:rsidTr="00096FB5">
        <w:tc>
          <w:tcPr>
            <w:tcW w:w="993" w:type="dxa"/>
          </w:tcPr>
          <w:p w14:paraId="100B5BF1" w14:textId="386E539D" w:rsidR="00A0136F" w:rsidRPr="00A0136F" w:rsidRDefault="00A0136F" w:rsidP="00A0136F">
            <w:pPr>
              <w:pStyle w:val="Tabletext"/>
            </w:pPr>
            <w:r w:rsidRPr="00A0136F">
              <w:t> </w:t>
            </w:r>
          </w:p>
        </w:tc>
        <w:tc>
          <w:tcPr>
            <w:tcW w:w="7319" w:type="dxa"/>
          </w:tcPr>
          <w:p w14:paraId="1ED2F96E" w14:textId="7B8A87DF" w:rsidR="00A0136F" w:rsidRPr="00A0136F" w:rsidRDefault="00A0136F" w:rsidP="00A0136F">
            <w:pPr>
              <w:pStyle w:val="Tabletext"/>
            </w:pPr>
            <w:r w:rsidRPr="00A0136F">
              <w:t>Trichorhinophalangeal syndrome Type 1</w:t>
            </w:r>
          </w:p>
        </w:tc>
      </w:tr>
      <w:tr w:rsidR="00A0136F" w14:paraId="6347E06E" w14:textId="77777777" w:rsidTr="00096FB5">
        <w:tc>
          <w:tcPr>
            <w:tcW w:w="8312" w:type="dxa"/>
            <w:gridSpan w:val="2"/>
          </w:tcPr>
          <w:p w14:paraId="4F03E3D2" w14:textId="21C00B8B" w:rsidR="00A0136F" w:rsidRDefault="00A0136F" w:rsidP="00A0136F">
            <w:pPr>
              <w:pStyle w:val="Tableheading"/>
            </w:pPr>
            <w:r>
              <w:t>3. Hereditary conditions presenting with the absence of 6 (six) or more permanent teeth, excluding 3rd molars</w:t>
            </w:r>
          </w:p>
        </w:tc>
      </w:tr>
      <w:tr w:rsidR="00A0136F" w14:paraId="78B33D43" w14:textId="77777777" w:rsidTr="00096FB5">
        <w:tc>
          <w:tcPr>
            <w:tcW w:w="8312" w:type="dxa"/>
            <w:gridSpan w:val="2"/>
          </w:tcPr>
          <w:p w14:paraId="5EAFB596" w14:textId="345845EE" w:rsidR="00A0136F" w:rsidRDefault="00A0136F" w:rsidP="00A0136F">
            <w:pPr>
              <w:pStyle w:val="Tableheading"/>
            </w:pPr>
            <w:r>
              <w:t xml:space="preserve">4. </w:t>
            </w:r>
            <w:r w:rsidRPr="00A0136F">
              <w:t>Hereditary conditions where the presence of supernumerary teeth is a major feature</w:t>
            </w:r>
          </w:p>
          <w:p w14:paraId="4B0C5CFD" w14:textId="77777777" w:rsidR="00912350" w:rsidRPr="001867C0" w:rsidRDefault="00912350" w:rsidP="00A0136F">
            <w:pPr>
              <w:pStyle w:val="Tableheading"/>
              <w:rPr>
                <w:b w:val="0"/>
              </w:rPr>
            </w:pPr>
            <w:r w:rsidRPr="001867C0">
              <w:rPr>
                <w:b w:val="0"/>
              </w:rPr>
              <w:t>Limited to     Cleidocranial dysplasia</w:t>
            </w:r>
          </w:p>
          <w:p w14:paraId="04A63E5E" w14:textId="4F8168E1" w:rsidR="00912350" w:rsidRPr="00A0136F" w:rsidRDefault="00912350" w:rsidP="00A0136F">
            <w:pPr>
              <w:pStyle w:val="Tableheading"/>
            </w:pPr>
            <w:r w:rsidRPr="001867C0">
              <w:rPr>
                <w:b w:val="0"/>
              </w:rPr>
              <w:t xml:space="preserve">                        Gardner</w:t>
            </w:r>
            <w:r w:rsidR="005E4AD7" w:rsidRPr="001867C0">
              <w:rPr>
                <w:b w:val="0"/>
              </w:rPr>
              <w:t>’s</w:t>
            </w:r>
            <w:r w:rsidRPr="001867C0">
              <w:rPr>
                <w:b w:val="0"/>
              </w:rPr>
              <w:t xml:space="preserve"> syndrome</w:t>
            </w:r>
          </w:p>
        </w:tc>
      </w:tr>
      <w:tr w:rsidR="00A0136F" w14:paraId="1EB84F3C" w14:textId="77777777" w:rsidTr="00096FB5">
        <w:tc>
          <w:tcPr>
            <w:tcW w:w="8312" w:type="dxa"/>
            <w:gridSpan w:val="2"/>
          </w:tcPr>
          <w:p w14:paraId="7776AC2E" w14:textId="45B66698" w:rsidR="00A0136F" w:rsidRPr="00A0136F" w:rsidRDefault="00A0136F" w:rsidP="00A0136F">
            <w:pPr>
              <w:pStyle w:val="Tableheading"/>
            </w:pPr>
            <w:r w:rsidRPr="00A0136F">
              <w:t xml:space="preserve">5. </w:t>
            </w:r>
            <w:r w:rsidR="00912350">
              <w:t xml:space="preserve">Developmental </w:t>
            </w:r>
            <w:r w:rsidR="001F61D0">
              <w:t xml:space="preserve"> or hereditary </w:t>
            </w:r>
            <w:r w:rsidRPr="00A0136F">
              <w:t>conditions affecting the formation of enamel and/or dentine of all teeth</w:t>
            </w:r>
          </w:p>
        </w:tc>
      </w:tr>
      <w:tr w:rsidR="00A0136F" w14:paraId="52CC599B" w14:textId="77777777" w:rsidTr="00096FB5">
        <w:tc>
          <w:tcPr>
            <w:tcW w:w="993" w:type="dxa"/>
          </w:tcPr>
          <w:p w14:paraId="39873BD7" w14:textId="5F6716E3" w:rsidR="00A0136F" w:rsidRPr="00A0136F" w:rsidRDefault="00A0136F" w:rsidP="00A0136F">
            <w:pPr>
              <w:pStyle w:val="Tabletext"/>
            </w:pPr>
            <w:r w:rsidRPr="00A0136F">
              <w:t>Limited to</w:t>
            </w:r>
          </w:p>
        </w:tc>
        <w:tc>
          <w:tcPr>
            <w:tcW w:w="7319" w:type="dxa"/>
          </w:tcPr>
          <w:p w14:paraId="3AE087F3" w14:textId="7145087E" w:rsidR="00A0136F" w:rsidRPr="00A0136F" w:rsidRDefault="00A0136F" w:rsidP="00A0136F">
            <w:pPr>
              <w:pStyle w:val="Tabletext"/>
            </w:pPr>
            <w:r w:rsidRPr="00A0136F">
              <w:t xml:space="preserve">Amelogenesis </w:t>
            </w:r>
            <w:r w:rsidR="00915670">
              <w:t>imperfect</w:t>
            </w:r>
            <w:r w:rsidR="007E35A0">
              <w:t>a</w:t>
            </w:r>
          </w:p>
        </w:tc>
      </w:tr>
      <w:tr w:rsidR="00A0136F" w14:paraId="4F8CF40B" w14:textId="77777777" w:rsidTr="00096FB5">
        <w:tc>
          <w:tcPr>
            <w:tcW w:w="993" w:type="dxa"/>
          </w:tcPr>
          <w:p w14:paraId="16214EC1" w14:textId="5ED99BA4" w:rsidR="00A0136F" w:rsidRPr="00A0136F" w:rsidRDefault="00A0136F" w:rsidP="00A0136F">
            <w:pPr>
              <w:pStyle w:val="Tabletext"/>
            </w:pPr>
            <w:r w:rsidRPr="00A0136F">
              <w:t> </w:t>
            </w:r>
          </w:p>
        </w:tc>
        <w:tc>
          <w:tcPr>
            <w:tcW w:w="7319" w:type="dxa"/>
          </w:tcPr>
          <w:p w14:paraId="16D6F54B" w14:textId="284EC553" w:rsidR="00A0136F" w:rsidRPr="00A0136F" w:rsidRDefault="00A0136F" w:rsidP="00A0136F">
            <w:pPr>
              <w:pStyle w:val="Tabletext"/>
            </w:pPr>
            <w:proofErr w:type="spellStart"/>
            <w:r w:rsidRPr="00A0136F">
              <w:t>Dentinogenesis</w:t>
            </w:r>
            <w:proofErr w:type="spellEnd"/>
            <w:r w:rsidRPr="00A0136F">
              <w:t xml:space="preserve"> </w:t>
            </w:r>
            <w:r w:rsidR="00915670">
              <w:t>imperfect</w:t>
            </w:r>
            <w:r w:rsidR="007E35A0">
              <w:t>a</w:t>
            </w:r>
          </w:p>
        </w:tc>
      </w:tr>
      <w:tr w:rsidR="00A0136F" w14:paraId="091F0192" w14:textId="77777777" w:rsidTr="00096FB5">
        <w:tc>
          <w:tcPr>
            <w:tcW w:w="993" w:type="dxa"/>
          </w:tcPr>
          <w:p w14:paraId="3BDA367D" w14:textId="4F65F5EA" w:rsidR="00A0136F" w:rsidRPr="00A0136F" w:rsidRDefault="00A0136F" w:rsidP="00A0136F">
            <w:pPr>
              <w:pStyle w:val="Tabletext"/>
            </w:pPr>
            <w:r w:rsidRPr="00A0136F">
              <w:t> </w:t>
            </w:r>
          </w:p>
        </w:tc>
        <w:tc>
          <w:tcPr>
            <w:tcW w:w="7319" w:type="dxa"/>
          </w:tcPr>
          <w:p w14:paraId="3D693B91" w14:textId="159802C7" w:rsidR="00A0136F" w:rsidRPr="00A0136F" w:rsidRDefault="00A0136F" w:rsidP="00A0136F">
            <w:pPr>
              <w:pStyle w:val="Tabletext"/>
            </w:pPr>
            <w:r w:rsidRPr="00A0136F">
              <w:t xml:space="preserve">Regional </w:t>
            </w:r>
            <w:proofErr w:type="spellStart"/>
            <w:r w:rsidRPr="00A0136F">
              <w:t>odontodysplasia</w:t>
            </w:r>
            <w:proofErr w:type="spellEnd"/>
          </w:p>
        </w:tc>
      </w:tr>
    </w:tbl>
    <w:p w14:paraId="1FDB49B8" w14:textId="77777777" w:rsidR="00AC1795" w:rsidRPr="005F0149" w:rsidRDefault="00AC1795" w:rsidP="00945781">
      <w:pPr>
        <w:pStyle w:val="Heading3Numbered"/>
        <w:spacing w:before="240"/>
      </w:pPr>
      <w:bookmarkStart w:id="71" w:name="_Toc6493601"/>
      <w:r w:rsidRPr="005F0149">
        <w:t>Rationale</w:t>
      </w:r>
      <w:r>
        <w:t xml:space="preserve"> for Recommendation</w:t>
      </w:r>
      <w:r w:rsidRPr="005F0149">
        <w:t xml:space="preserve"> </w:t>
      </w:r>
      <w:r>
        <w:t>2</w:t>
      </w:r>
      <w:bookmarkEnd w:id="71"/>
    </w:p>
    <w:p w14:paraId="3AA7E10D" w14:textId="687548F9" w:rsidR="00AC1795" w:rsidRDefault="00AC1795" w:rsidP="00AC1795">
      <w:r>
        <w:t>This recommendation</w:t>
      </w:r>
      <w:r w:rsidR="00957013">
        <w:t xml:space="preserve"> is</w:t>
      </w:r>
      <w:r>
        <w:t xml:space="preserve"> focus</w:t>
      </w:r>
      <w:r w:rsidR="00957013">
        <w:t>sed</w:t>
      </w:r>
      <w:r>
        <w:t xml:space="preserve"> on modernising the Scheme and ensuring </w:t>
      </w:r>
      <w:r w:rsidR="00945781">
        <w:t>eligibility to the Scheme for appropriate p</w:t>
      </w:r>
      <w:r>
        <w:t>atient</w:t>
      </w:r>
      <w:r w:rsidR="00945781">
        <w:t>s.</w:t>
      </w:r>
    </w:p>
    <w:p w14:paraId="557174F5" w14:textId="77777777" w:rsidR="00AC1795" w:rsidRDefault="00AC1795" w:rsidP="00AC1795">
      <w:r w:rsidRPr="00386E44">
        <w:t xml:space="preserve">It is based on the </w:t>
      </w:r>
      <w:r>
        <w:t>following:</w:t>
      </w:r>
    </w:p>
    <w:p w14:paraId="7CA0AE8C" w14:textId="251E9C5B" w:rsidR="00AC1795" w:rsidRDefault="00AC1795" w:rsidP="00AC1795">
      <w:pPr>
        <w:pStyle w:val="Bullet2"/>
      </w:pPr>
      <w:r w:rsidRPr="00957013">
        <w:rPr>
          <w:b/>
        </w:rPr>
        <w:t>Inclusion of osteogenesis imperfecta:</w:t>
      </w:r>
      <w:r>
        <w:t xml:space="preserve"> Osteogenesis imperfecta is a </w:t>
      </w:r>
      <w:r w:rsidR="00915670">
        <w:t>genetic disorder</w:t>
      </w:r>
      <w:r>
        <w:t xml:space="preserve"> typically </w:t>
      </w:r>
      <w:proofErr w:type="spellStart"/>
      <w:r>
        <w:t>characterised</w:t>
      </w:r>
      <w:proofErr w:type="spellEnd"/>
      <w:r>
        <w:t xml:space="preserve"> by bone fragility and in </w:t>
      </w:r>
      <w:r w:rsidR="00EB0F5B">
        <w:t xml:space="preserve">some </w:t>
      </w:r>
      <w:r>
        <w:t xml:space="preserve">rare cases can </w:t>
      </w:r>
      <w:r w:rsidR="00EB0F5B">
        <w:t>also be associated with</w:t>
      </w:r>
      <w:r>
        <w:t xml:space="preserve"> </w:t>
      </w:r>
      <w:proofErr w:type="spellStart"/>
      <w:r>
        <w:t>dentinogenesis</w:t>
      </w:r>
      <w:proofErr w:type="spellEnd"/>
      <w:r>
        <w:t xml:space="preserve"> imperfecta</w:t>
      </w:r>
      <w:sdt>
        <w:sdtPr>
          <w:id w:val="1047105372"/>
          <w:citation/>
        </w:sdtPr>
        <w:sdtEndPr/>
        <w:sdtContent>
          <w:r>
            <w:fldChar w:fldCharType="begin"/>
          </w:r>
          <w:r w:rsidRPr="00AC1795">
            <w:instrText xml:space="preserve"> CITATION McK18 \l 3081 </w:instrText>
          </w:r>
          <w:r>
            <w:fldChar w:fldCharType="separate"/>
          </w:r>
          <w:r w:rsidR="00EC456A">
            <w:rPr>
              <w:noProof/>
            </w:rPr>
            <w:t xml:space="preserve"> (2)</w:t>
          </w:r>
          <w:r>
            <w:fldChar w:fldCharType="end"/>
          </w:r>
        </w:sdtContent>
      </w:sdt>
      <w:r>
        <w:t>. This clinical presentation is a form of hereditary craniofacial malformation</w:t>
      </w:r>
      <w:r w:rsidR="001F61D0">
        <w:t xml:space="preserve"> as the condition affects the development of the teeth with delayed or non-eruption of teeth or ectopic (misplaced) teeth and the development of the jaw, with malocclusion</w:t>
      </w:r>
      <w:r w:rsidR="00ED6445">
        <w:t>.</w:t>
      </w:r>
      <w:r w:rsidR="001F61D0">
        <w:t xml:space="preserve"> </w:t>
      </w:r>
      <w:r w:rsidR="00ED6445">
        <w:t>T</w:t>
      </w:r>
      <w:r>
        <w:t>herefore inclusion</w:t>
      </w:r>
      <w:r w:rsidR="00ED6445">
        <w:t xml:space="preserve"> of osteogenesis imperfecta</w:t>
      </w:r>
      <w:r>
        <w:t xml:space="preserve"> in the Scheme is appropriate and will support equitable patient access.</w:t>
      </w:r>
    </w:p>
    <w:p w14:paraId="3B551F01" w14:textId="05557A9A" w:rsidR="00AC1795" w:rsidRDefault="00AC1795" w:rsidP="00AC1795">
      <w:pPr>
        <w:pStyle w:val="Bullet2"/>
      </w:pPr>
      <w:r w:rsidRPr="00957013">
        <w:rPr>
          <w:b/>
        </w:rPr>
        <w:t>Inclusion of auriculo-condylar syndrome:</w:t>
      </w:r>
      <w:r>
        <w:t xml:space="preserve"> </w:t>
      </w:r>
      <w:r w:rsidRPr="009333D1">
        <w:t>Auriculo-condylar syndrome</w:t>
      </w:r>
      <w:r>
        <w:t xml:space="preserve"> is a rare craniofacial disorder that has been more recently genetically defined and distinguished</w:t>
      </w:r>
      <w:sdt>
        <w:sdtPr>
          <w:id w:val="777301800"/>
          <w:citation/>
        </w:sdtPr>
        <w:sdtEndPr/>
        <w:sdtContent>
          <w:r>
            <w:fldChar w:fldCharType="begin"/>
          </w:r>
          <w:r w:rsidRPr="00AC1795">
            <w:instrText xml:space="preserve"> CITATION McK14 \l 3081 </w:instrText>
          </w:r>
          <w:r>
            <w:fldChar w:fldCharType="separate"/>
          </w:r>
          <w:r w:rsidR="00EC456A">
            <w:rPr>
              <w:noProof/>
            </w:rPr>
            <w:t xml:space="preserve"> (3)</w:t>
          </w:r>
          <w:r>
            <w:fldChar w:fldCharType="end"/>
          </w:r>
        </w:sdtContent>
      </w:sdt>
      <w:r>
        <w:t xml:space="preserve">. Patients with this condition historically were diagnosed under the umbrella of craniofacial microsomia, however in modern clinical practice auriculo-condylar syndrome has become a </w:t>
      </w:r>
      <w:proofErr w:type="spellStart"/>
      <w:r>
        <w:t>recognised</w:t>
      </w:r>
      <w:proofErr w:type="spellEnd"/>
      <w:r>
        <w:t xml:space="preserve"> condition, with a specific genetic background. Inclusion of this condition in the Scheme will not expand patient access as these patients have previously been included under one of the other conditions with similar features, already included within the Scheme. This recommendation will update the list of conditions in line with contemporary </w:t>
      </w:r>
      <w:r w:rsidRPr="0059333B">
        <w:t>clinical understanding.</w:t>
      </w:r>
    </w:p>
    <w:p w14:paraId="53A58B79" w14:textId="0892E89F" w:rsidR="0059333B" w:rsidRPr="0059333B" w:rsidRDefault="0059333B" w:rsidP="0059333B">
      <w:pPr>
        <w:pStyle w:val="Bullet2"/>
      </w:pPr>
      <w:r w:rsidRPr="00957013">
        <w:rPr>
          <w:b/>
        </w:rPr>
        <w:t xml:space="preserve">Including segmental </w:t>
      </w:r>
      <w:proofErr w:type="spellStart"/>
      <w:r w:rsidR="00EB0F5B">
        <w:rPr>
          <w:b/>
        </w:rPr>
        <w:t>haemangiomas</w:t>
      </w:r>
      <w:proofErr w:type="spellEnd"/>
      <w:r w:rsidRPr="00957013">
        <w:rPr>
          <w:b/>
        </w:rPr>
        <w:t xml:space="preserve"> involving the jaws and associated soft tissue and removing reference to naevi and birthmarks:</w:t>
      </w:r>
      <w:r>
        <w:t xml:space="preserve"> This recommendation is in line with updating terminology to be consistent with current clinical understanding and accepted terminology</w:t>
      </w:r>
      <w:r w:rsidR="0086601F">
        <w:t xml:space="preserve"> </w:t>
      </w:r>
      <w:sdt>
        <w:sdtPr>
          <w:id w:val="2037463693"/>
          <w:citation/>
        </w:sdtPr>
        <w:sdtEndPr/>
        <w:sdtContent>
          <w:r w:rsidR="002E581E">
            <w:fldChar w:fldCharType="begin"/>
          </w:r>
          <w:r w:rsidR="00D734AB">
            <w:rPr>
              <w:lang w:val="en-AU"/>
            </w:rPr>
            <w:instrText xml:space="preserve">CITATION ISS \l 3081 </w:instrText>
          </w:r>
          <w:r w:rsidR="002E581E">
            <w:fldChar w:fldCharType="separate"/>
          </w:r>
          <w:r w:rsidR="00EC456A" w:rsidRPr="00EC456A">
            <w:rPr>
              <w:noProof/>
              <w:lang w:val="en-AU"/>
            </w:rPr>
            <w:t>(4)</w:t>
          </w:r>
          <w:r w:rsidR="002E581E">
            <w:fldChar w:fldCharType="end"/>
          </w:r>
        </w:sdtContent>
      </w:sdt>
      <w:r>
        <w:t xml:space="preserve">. </w:t>
      </w:r>
    </w:p>
    <w:p w14:paraId="19DE069B" w14:textId="16F5DE98" w:rsidR="0059333B" w:rsidRPr="0059333B" w:rsidRDefault="004B1D56" w:rsidP="0059333B">
      <w:pPr>
        <w:pStyle w:val="Bullet2"/>
      </w:pPr>
      <w:r w:rsidRPr="00957013">
        <w:rPr>
          <w:b/>
        </w:rPr>
        <w:t>Limit</w:t>
      </w:r>
      <w:r w:rsidR="000B40E7" w:rsidRPr="00957013">
        <w:rPr>
          <w:b/>
        </w:rPr>
        <w:t>ing</w:t>
      </w:r>
      <w:r w:rsidRPr="00957013">
        <w:rPr>
          <w:b/>
        </w:rPr>
        <w:t xml:space="preserve"> </w:t>
      </w:r>
      <w:r w:rsidR="000B40E7" w:rsidRPr="00957013">
        <w:rPr>
          <w:b/>
        </w:rPr>
        <w:t>section 4 (</w:t>
      </w:r>
      <w:r w:rsidRPr="00957013">
        <w:rPr>
          <w:b/>
        </w:rPr>
        <w:t>eligible hereditary conditions where the presence of supernumerary teeth is a major factor</w:t>
      </w:r>
      <w:r w:rsidR="000B40E7" w:rsidRPr="00957013">
        <w:rPr>
          <w:b/>
        </w:rPr>
        <w:t>)</w:t>
      </w:r>
      <w:r w:rsidRPr="00957013">
        <w:rPr>
          <w:b/>
        </w:rPr>
        <w:t xml:space="preserve"> to cleidocranial</w:t>
      </w:r>
      <w:r w:rsidR="000B40E7" w:rsidRPr="00957013">
        <w:rPr>
          <w:b/>
        </w:rPr>
        <w:t xml:space="preserve"> dysplasia and </w:t>
      </w:r>
      <w:r w:rsidR="005E4AD7" w:rsidRPr="00957013">
        <w:rPr>
          <w:b/>
        </w:rPr>
        <w:t>G</w:t>
      </w:r>
      <w:r w:rsidR="000B40E7" w:rsidRPr="00957013">
        <w:rPr>
          <w:b/>
        </w:rPr>
        <w:t>ardner</w:t>
      </w:r>
      <w:r w:rsidR="005E4AD7" w:rsidRPr="00957013">
        <w:rPr>
          <w:b/>
        </w:rPr>
        <w:t>’s</w:t>
      </w:r>
      <w:r w:rsidR="000B40E7" w:rsidRPr="00957013">
        <w:rPr>
          <w:b/>
        </w:rPr>
        <w:t xml:space="preserve"> syndrome</w:t>
      </w:r>
      <w:r w:rsidR="0059333B" w:rsidRPr="00957013">
        <w:rPr>
          <w:b/>
        </w:rPr>
        <w:t xml:space="preserve">: </w:t>
      </w:r>
      <w:r w:rsidR="0059333B" w:rsidRPr="0059333B">
        <w:t xml:space="preserve">Supernumerary teeth are very common in the general population, in addition to patients with cleft and craniofacial abnormalities. Cleidocranial dysplasia and Gardner’s syndrome are two specific conditions that have a large number of supernumerary teeth as a </w:t>
      </w:r>
      <w:r w:rsidR="00EB0F5B">
        <w:t xml:space="preserve">distinguishing </w:t>
      </w:r>
      <w:r w:rsidR="0059333B" w:rsidRPr="0059333B">
        <w:t>feature, requiring specific planning and management with orthodontic treatment and surgery, often over the course of multiple years (sometimes over 10 years).</w:t>
      </w:r>
    </w:p>
    <w:p w14:paraId="0BFF6AE2" w14:textId="041583BD" w:rsidR="004B1D56" w:rsidRDefault="004B1D56" w:rsidP="00AC1795">
      <w:pPr>
        <w:pStyle w:val="Bullet2"/>
      </w:pPr>
      <w:r w:rsidRPr="00957013">
        <w:rPr>
          <w:b/>
        </w:rPr>
        <w:t xml:space="preserve">Amending section 5 to include developmental conditions: </w:t>
      </w:r>
      <w:r>
        <w:t xml:space="preserve">This section of eligible conditions includes the developmental condition regional </w:t>
      </w:r>
      <w:proofErr w:type="spellStart"/>
      <w:r>
        <w:t>odontodysplasia</w:t>
      </w:r>
      <w:proofErr w:type="spellEnd"/>
      <w:r>
        <w:t>, which affects the development of the tooth structure. Amending this section will not affect service volume, however will update the list to be consistent with contemporary clinical understanding.</w:t>
      </w:r>
    </w:p>
    <w:p w14:paraId="4AC33E22" w14:textId="15125E03" w:rsidR="00AC1795" w:rsidRDefault="00AC1795" w:rsidP="00857C71"/>
    <w:p w14:paraId="14D78C25" w14:textId="07C895D5" w:rsidR="00AC1795" w:rsidRDefault="00AC1795" w:rsidP="00021ED4">
      <w:pPr>
        <w:pStyle w:val="Heading3Numbered"/>
      </w:pPr>
      <w:bookmarkStart w:id="72" w:name="_Toc6493602"/>
      <w:r w:rsidRPr="005F0149">
        <w:t xml:space="preserve">Recommendation </w:t>
      </w:r>
      <w:r>
        <w:t xml:space="preserve">3 </w:t>
      </w:r>
      <w:r w:rsidR="00AD2015">
        <w:t>–</w:t>
      </w:r>
      <w:r>
        <w:t xml:space="preserve"> Patient</w:t>
      </w:r>
      <w:r w:rsidR="00021ED4">
        <w:t xml:space="preserve"> eligibility age restriction</w:t>
      </w:r>
      <w:bookmarkEnd w:id="72"/>
    </w:p>
    <w:p w14:paraId="5D2D1D1D" w14:textId="03B169DF" w:rsidR="00021ED4" w:rsidRDefault="00021ED4" w:rsidP="00AC1795">
      <w:r w:rsidRPr="00021ED4">
        <w:t>The Working Group</w:t>
      </w:r>
      <w:r w:rsidR="001A7150">
        <w:t xml:space="preserve"> recommends that the Department consider putting in place a discretionary power to enable initial enrolment </w:t>
      </w:r>
      <w:r w:rsidR="00957013">
        <w:t xml:space="preserve">to the Scheme </w:t>
      </w:r>
      <w:r w:rsidR="001A7150">
        <w:t>of patients above the age of 22</w:t>
      </w:r>
      <w:r w:rsidR="00957013">
        <w:t>,</w:t>
      </w:r>
      <w:r w:rsidR="001A7150">
        <w:t xml:space="preserve"> in defined circumstances</w:t>
      </w:r>
      <w:r w:rsidR="00897D81">
        <w:t>.</w:t>
      </w:r>
      <w:r w:rsidR="008156BB">
        <w:t xml:space="preserve"> Circumstances in which patients may fall outside of these age restrictions include </w:t>
      </w:r>
      <w:r w:rsidR="008156BB" w:rsidRPr="00021ED4">
        <w:t>those in</w:t>
      </w:r>
      <w:r w:rsidR="008156BB">
        <w:t xml:space="preserve"> rural or</w:t>
      </w:r>
      <w:r w:rsidR="008156BB" w:rsidRPr="00021ED4">
        <w:t xml:space="preserve"> remote locations who delay seeking treatment and immigrant patients</w:t>
      </w:r>
      <w:r w:rsidR="008156BB">
        <w:t>. These patients may also include those who move interstate between the age of 22 and 28 years and continue to require treatment.</w:t>
      </w:r>
    </w:p>
    <w:p w14:paraId="1D9CCD01" w14:textId="4FECB9A3" w:rsidR="00AC1795" w:rsidRPr="005F0149" w:rsidRDefault="00AC1795" w:rsidP="00AC1795">
      <w:pPr>
        <w:pStyle w:val="Heading3Numbered"/>
      </w:pPr>
      <w:bookmarkStart w:id="73" w:name="_Toc6493603"/>
      <w:r w:rsidRPr="005F0149">
        <w:t>Rationale</w:t>
      </w:r>
      <w:r>
        <w:t xml:space="preserve"> for Recommendation</w:t>
      </w:r>
      <w:r w:rsidRPr="005F0149">
        <w:t xml:space="preserve"> </w:t>
      </w:r>
      <w:r>
        <w:t>3</w:t>
      </w:r>
      <w:bookmarkEnd w:id="73"/>
    </w:p>
    <w:p w14:paraId="23716F77" w14:textId="1F492C0E" w:rsidR="00AC1795" w:rsidRDefault="00AC1795" w:rsidP="00AC1795">
      <w:r>
        <w:t xml:space="preserve">This recommendation </w:t>
      </w:r>
      <w:r w:rsidR="00957013">
        <w:t xml:space="preserve">is </w:t>
      </w:r>
      <w:r>
        <w:t>focuss</w:t>
      </w:r>
      <w:r w:rsidR="00957013">
        <w:t>ed</w:t>
      </w:r>
      <w:r>
        <w:t xml:space="preserve"> on ensuring equitable patient access to appropriate clinical care.</w:t>
      </w:r>
    </w:p>
    <w:p w14:paraId="2E77D3E3" w14:textId="61DE518A" w:rsidR="00897D81" w:rsidRDefault="00AC1795" w:rsidP="00897D81">
      <w:r w:rsidRPr="00386E44">
        <w:t xml:space="preserve">It is based on the </w:t>
      </w:r>
      <w:r>
        <w:t>following:</w:t>
      </w:r>
    </w:p>
    <w:p w14:paraId="5E176864" w14:textId="5D197573" w:rsidR="00957013" w:rsidRDefault="00AC5AEA" w:rsidP="00897D81">
      <w:pPr>
        <w:pStyle w:val="ListParagraph"/>
        <w:numPr>
          <w:ilvl w:val="0"/>
          <w:numId w:val="18"/>
        </w:numPr>
      </w:pPr>
      <w:r>
        <w:t>The Working Group considered the current age restrictions to adequately represent the vast majority of patients requiring</w:t>
      </w:r>
      <w:r w:rsidR="00957013">
        <w:t xml:space="preserve"> treatment through the Scheme. H</w:t>
      </w:r>
      <w:r>
        <w:t>owever</w:t>
      </w:r>
      <w:r w:rsidR="00957013">
        <w:t>, it</w:t>
      </w:r>
      <w:r>
        <w:t xml:space="preserve"> considered that there are circumstances in which patients would </w:t>
      </w:r>
      <w:r w:rsidR="007806E1">
        <w:t xml:space="preserve">not be eligible for appropriate treatment if special application or discretionary power is not available. </w:t>
      </w:r>
    </w:p>
    <w:p w14:paraId="1300BA86" w14:textId="0E689B38" w:rsidR="00AA03E4" w:rsidRDefault="007806E1" w:rsidP="00897D81">
      <w:pPr>
        <w:pStyle w:val="ListParagraph"/>
        <w:numPr>
          <w:ilvl w:val="0"/>
          <w:numId w:val="18"/>
        </w:numPr>
      </w:pPr>
      <w:r>
        <w:t>This recommendation focuses on ensuring appropriate patient access to best clinical practice, without delaying treatment and reducing out of pocket costs.</w:t>
      </w:r>
    </w:p>
    <w:p w14:paraId="202BD7CD" w14:textId="77777777" w:rsidR="00603E53" w:rsidRDefault="00603E53" w:rsidP="00603E53"/>
    <w:p w14:paraId="4D029064" w14:textId="33A7E7E5" w:rsidR="00603E53" w:rsidRDefault="00603E53" w:rsidP="00603E53">
      <w:pPr>
        <w:pStyle w:val="Heading3Numbered"/>
      </w:pPr>
      <w:bookmarkStart w:id="74" w:name="_Toc6493604"/>
      <w:r w:rsidRPr="005F0149">
        <w:t xml:space="preserve">Recommendation </w:t>
      </w:r>
      <w:r w:rsidR="00021ED4">
        <w:t>4</w:t>
      </w:r>
      <w:r w:rsidR="007C0BA4">
        <w:t xml:space="preserve"> </w:t>
      </w:r>
      <w:r w:rsidR="00AD2015">
        <w:t>–</w:t>
      </w:r>
      <w:r>
        <w:t xml:space="preserve"> Registration process of eligible patients</w:t>
      </w:r>
      <w:bookmarkEnd w:id="74"/>
    </w:p>
    <w:p w14:paraId="766A19A7" w14:textId="6ACB0BB7" w:rsidR="00603E53" w:rsidRDefault="0047024A" w:rsidP="00603E53">
      <w:r>
        <w:t>The Working Group recommends</w:t>
      </w:r>
      <w:r w:rsidR="00603E53">
        <w:t xml:space="preserve"> that the Department </w:t>
      </w:r>
      <w:r w:rsidR="00BC06B7">
        <w:t>develop</w:t>
      </w:r>
      <w:r w:rsidR="00603E53">
        <w:t xml:space="preserve"> a registration system for patients eligible to access the Scheme.</w:t>
      </w:r>
    </w:p>
    <w:p w14:paraId="5F6706E4" w14:textId="0808BB4B" w:rsidR="00603E53" w:rsidRPr="005F0149" w:rsidRDefault="00603E53" w:rsidP="00603E53">
      <w:pPr>
        <w:pStyle w:val="Heading3Numbered"/>
      </w:pPr>
      <w:bookmarkStart w:id="75" w:name="_Toc6493605"/>
      <w:r w:rsidRPr="005F0149">
        <w:t>Rationale</w:t>
      </w:r>
      <w:r>
        <w:t xml:space="preserve"> for Recommendation</w:t>
      </w:r>
      <w:r w:rsidRPr="005F0149">
        <w:t xml:space="preserve"> </w:t>
      </w:r>
      <w:r w:rsidR="00021ED4">
        <w:t>4</w:t>
      </w:r>
      <w:bookmarkEnd w:id="75"/>
    </w:p>
    <w:p w14:paraId="0E802FF9" w14:textId="4EFF03D9" w:rsidR="00603E53" w:rsidRDefault="00603E53" w:rsidP="00603E53">
      <w:r>
        <w:t>This recommendation</w:t>
      </w:r>
      <w:r w:rsidR="00BC06B7">
        <w:t xml:space="preserve"> is</w:t>
      </w:r>
      <w:r>
        <w:t xml:space="preserve"> focuss</w:t>
      </w:r>
      <w:r w:rsidR="00BC06B7">
        <w:t>ed</w:t>
      </w:r>
      <w:r>
        <w:t xml:space="preserve"> on </w:t>
      </w:r>
      <w:r w:rsidR="0047024A">
        <w:t xml:space="preserve">improving patient care and ensuring </w:t>
      </w:r>
      <w:r w:rsidR="007806E1">
        <w:t xml:space="preserve">equitable </w:t>
      </w:r>
      <w:r w:rsidR="0047024A">
        <w:t>patient access to appropriate clinical care</w:t>
      </w:r>
      <w:r w:rsidR="007806E1">
        <w:t>.</w:t>
      </w:r>
    </w:p>
    <w:p w14:paraId="76B199F1" w14:textId="16D9572B" w:rsidR="00AA03E4" w:rsidRDefault="00603E53" w:rsidP="00D94AA6">
      <w:r w:rsidRPr="00386E44">
        <w:t xml:space="preserve">It is based on the </w:t>
      </w:r>
      <w:r w:rsidR="0047024A">
        <w:t>following:</w:t>
      </w:r>
    </w:p>
    <w:p w14:paraId="3009CFE9" w14:textId="77777777" w:rsidR="00945781" w:rsidRDefault="0047024A" w:rsidP="004B0599">
      <w:pPr>
        <w:pStyle w:val="ListParagraph"/>
        <w:numPr>
          <w:ilvl w:val="0"/>
          <w:numId w:val="18"/>
        </w:numPr>
      </w:pPr>
      <w:r w:rsidRPr="003D7837">
        <w:t xml:space="preserve">The Working Group </w:t>
      </w:r>
      <w:r>
        <w:t xml:space="preserve">discussed the </w:t>
      </w:r>
      <w:r w:rsidR="00B05F6A">
        <w:t xml:space="preserve">importance of </w:t>
      </w:r>
      <w:r w:rsidR="007B492A">
        <w:t xml:space="preserve">putting in place </w:t>
      </w:r>
      <w:r w:rsidR="00B05F6A">
        <w:t xml:space="preserve">a system of registration for patients eligible for the Scheme since the removal </w:t>
      </w:r>
      <w:r>
        <w:t>of laminated cards in 2015.</w:t>
      </w:r>
      <w:r w:rsidR="000E1F47">
        <w:t xml:space="preserve"> Prior to this time practitioners register</w:t>
      </w:r>
      <w:r w:rsidR="00770C97">
        <w:t>ed</w:t>
      </w:r>
      <w:r w:rsidR="000E1F47">
        <w:t xml:space="preserve"> patients with the Department of Human Services (DHS) before treating them under the Scheme. </w:t>
      </w:r>
      <w:r w:rsidR="007E35A0">
        <w:t xml:space="preserve">The </w:t>
      </w:r>
      <w:r w:rsidR="00770C97">
        <w:t>DHS would then issue the p</w:t>
      </w:r>
      <w:r w:rsidR="000E1F47">
        <w:t xml:space="preserve">atient a laminated card, indicating </w:t>
      </w:r>
      <w:r w:rsidR="00770C97">
        <w:t xml:space="preserve">their eligibility </w:t>
      </w:r>
      <w:r w:rsidR="000E1F47">
        <w:t>to receive services through the Scheme.</w:t>
      </w:r>
      <w:r>
        <w:t xml:space="preserve"> These cards provided an effective mechanism for registering patients with the Scheme</w:t>
      </w:r>
      <w:r w:rsidR="00945781">
        <w:t>.</w:t>
      </w:r>
    </w:p>
    <w:p w14:paraId="4E79E9F0" w14:textId="77777777" w:rsidR="00945781" w:rsidRDefault="00945781" w:rsidP="004B0599">
      <w:pPr>
        <w:pStyle w:val="ListParagraph"/>
        <w:numPr>
          <w:ilvl w:val="0"/>
          <w:numId w:val="18"/>
        </w:numPr>
      </w:pPr>
      <w:r>
        <w:t>Th</w:t>
      </w:r>
      <w:r w:rsidR="0047024A">
        <w:t>e Working Group agree</w:t>
      </w:r>
      <w:r>
        <w:t>d</w:t>
      </w:r>
      <w:r w:rsidR="0047024A">
        <w:t xml:space="preserve"> that lack of a registration process </w:t>
      </w:r>
      <w:r w:rsidR="00B05F6A">
        <w:t>may have resulted in</w:t>
      </w:r>
      <w:r w:rsidR="0047024A">
        <w:t xml:space="preserve"> </w:t>
      </w:r>
      <w:r w:rsidR="007B492A">
        <w:t xml:space="preserve">reduced access to appropriate clinical care for </w:t>
      </w:r>
      <w:r w:rsidR="0047024A">
        <w:t>patients who would</w:t>
      </w:r>
      <w:r w:rsidR="007806E1">
        <w:t xml:space="preserve"> otherwise</w:t>
      </w:r>
      <w:r w:rsidR="0047024A">
        <w:t xml:space="preserve"> be eligible to access</w:t>
      </w:r>
      <w:r w:rsidR="007806E1">
        <w:t xml:space="preserve"> these</w:t>
      </w:r>
      <w:r w:rsidR="0047024A">
        <w:t xml:space="preserve"> services. An example of this would be when a patient moves between states and territories in Australia</w:t>
      </w:r>
      <w:r w:rsidR="00EC1974">
        <w:t>,</w:t>
      </w:r>
      <w:r w:rsidR="0047024A">
        <w:t xml:space="preserve"> as state/federal Schemes for </w:t>
      </w:r>
      <w:r w:rsidR="007B492A">
        <w:t xml:space="preserve">these </w:t>
      </w:r>
      <w:r w:rsidR="0047024A">
        <w:t>patients var</w:t>
      </w:r>
      <w:r w:rsidR="00B05F6A">
        <w:t>ies</w:t>
      </w:r>
      <w:r w:rsidR="00EC1974">
        <w:t>,</w:t>
      </w:r>
      <w:r w:rsidR="0047024A">
        <w:t xml:space="preserve"> and </w:t>
      </w:r>
      <w:r w:rsidR="007806E1">
        <w:t>enrolment</w:t>
      </w:r>
      <w:r w:rsidR="0047024A">
        <w:t xml:space="preserve"> to the Scheme currently occurs through claiming of </w:t>
      </w:r>
      <w:r w:rsidR="007806E1">
        <w:t xml:space="preserve">an </w:t>
      </w:r>
      <w:r w:rsidR="0047024A">
        <w:t xml:space="preserve">item within the </w:t>
      </w:r>
      <w:r w:rsidR="007806E1">
        <w:t>S</w:t>
      </w:r>
      <w:r w:rsidR="0047024A">
        <w:t xml:space="preserve">cheme prior to the patient turning the age of 22. If a patient accesses treatment through a state funded scheme and </w:t>
      </w:r>
      <w:r w:rsidR="007806E1">
        <w:t xml:space="preserve">subsequently presents for treatment after the age of 22 in an area where funding is through the MBS </w:t>
      </w:r>
      <w:r w:rsidR="0047024A">
        <w:t xml:space="preserve">then they are not </w:t>
      </w:r>
      <w:r w:rsidR="007B492A">
        <w:t xml:space="preserve">currently </w:t>
      </w:r>
      <w:r w:rsidR="0047024A">
        <w:t>eligible to access the Scheme</w:t>
      </w:r>
      <w:r w:rsidR="007806E1">
        <w:t xml:space="preserve">. </w:t>
      </w:r>
    </w:p>
    <w:p w14:paraId="1A80ED94" w14:textId="5845EA97" w:rsidR="00AA03E4" w:rsidRDefault="007806E1" w:rsidP="004B0599">
      <w:pPr>
        <w:pStyle w:val="ListParagraph"/>
        <w:numPr>
          <w:ilvl w:val="0"/>
          <w:numId w:val="18"/>
        </w:numPr>
      </w:pPr>
      <w:r>
        <w:t xml:space="preserve">This recommendation </w:t>
      </w:r>
      <w:r w:rsidR="00945781">
        <w:t xml:space="preserve">is aimed at </w:t>
      </w:r>
      <w:r>
        <w:t>support</w:t>
      </w:r>
      <w:r w:rsidR="00945781">
        <w:t>ing</w:t>
      </w:r>
      <w:r>
        <w:t xml:space="preserve"> equitable patient access</w:t>
      </w:r>
      <w:r w:rsidR="00856FDE">
        <w:t xml:space="preserve"> to</w:t>
      </w:r>
      <w:r w:rsidR="00EC1974">
        <w:t xml:space="preserve"> appropriate clinical treatment</w:t>
      </w:r>
      <w:r w:rsidR="00856FDE">
        <w:t>.</w:t>
      </w:r>
    </w:p>
    <w:p w14:paraId="2C88A808" w14:textId="77777777" w:rsidR="001F2DAA" w:rsidRPr="00D94AA6" w:rsidRDefault="001F2DAA" w:rsidP="00D94AA6">
      <w:pPr>
        <w:rPr>
          <w:lang w:val="en-US" w:eastAsia="en-US"/>
        </w:rPr>
      </w:pPr>
    </w:p>
    <w:p w14:paraId="1F60494F" w14:textId="6177988D" w:rsidR="005F0149" w:rsidRPr="005F0149" w:rsidRDefault="00B02924" w:rsidP="005F0149">
      <w:pPr>
        <w:pStyle w:val="Heading2"/>
      </w:pPr>
      <w:bookmarkStart w:id="76" w:name="_Grouping_of_items"/>
      <w:bookmarkStart w:id="77" w:name="_Toc6493606"/>
      <w:bookmarkEnd w:id="76"/>
      <w:r>
        <w:t>Grouping of items and d</w:t>
      </w:r>
      <w:r w:rsidR="0035779F">
        <w:t xml:space="preserve">ental </w:t>
      </w:r>
      <w:r>
        <w:t>p</w:t>
      </w:r>
      <w:r w:rsidR="0035779F">
        <w:t xml:space="preserve">ractitioner </w:t>
      </w:r>
      <w:r>
        <w:t>a</w:t>
      </w:r>
      <w:r w:rsidR="0035779F">
        <w:t>ccess</w:t>
      </w:r>
      <w:bookmarkEnd w:id="77"/>
    </w:p>
    <w:p w14:paraId="7E535007" w14:textId="6431D171" w:rsidR="003D7837" w:rsidRDefault="005F0149" w:rsidP="003D7837">
      <w:pPr>
        <w:pStyle w:val="Heading3Numbered"/>
      </w:pPr>
      <w:bookmarkStart w:id="78" w:name="_Toc6493607"/>
      <w:r w:rsidRPr="005F0149">
        <w:t xml:space="preserve">Recommendation </w:t>
      </w:r>
      <w:r w:rsidR="00021ED4">
        <w:t xml:space="preserve">5 </w:t>
      </w:r>
      <w:r w:rsidR="00AD2015">
        <w:t>–</w:t>
      </w:r>
      <w:r w:rsidR="00021ED4">
        <w:t xml:space="preserve"> Groupings and dental practitioner access</w:t>
      </w:r>
      <w:bookmarkEnd w:id="78"/>
    </w:p>
    <w:p w14:paraId="0228D262" w14:textId="20096F3C" w:rsidR="00B02924" w:rsidRDefault="00B02924" w:rsidP="00B02924">
      <w:pPr>
        <w:pStyle w:val="Bullet-green"/>
      </w:pPr>
      <w:r>
        <w:t>The Working Group recommends dissolving the current g</w:t>
      </w:r>
      <w:r w:rsidR="00BC06B7">
        <w:t xml:space="preserve">roupings (C1, C2 and C3) of Category 7 of the MBS </w:t>
      </w:r>
      <w:r>
        <w:t>and specifying in each individual item descriptor appropriate restrictions to specific specialities.</w:t>
      </w:r>
    </w:p>
    <w:p w14:paraId="719DC5C2" w14:textId="5BD21738" w:rsidR="00BC06B7" w:rsidRDefault="003D7837" w:rsidP="0071432F">
      <w:pPr>
        <w:pStyle w:val="Bullet-green"/>
      </w:pPr>
      <w:r w:rsidRPr="003D7837">
        <w:t>The Working Grou</w:t>
      </w:r>
      <w:r w:rsidR="00BC06B7">
        <w:t xml:space="preserve">p reviewed each item within Category 7 </w:t>
      </w:r>
      <w:r w:rsidRPr="003D7837">
        <w:t>and recommended a number of changes to practitioner access.</w:t>
      </w:r>
      <w:r w:rsidR="00D20FA2">
        <w:t xml:space="preserve"> </w:t>
      </w:r>
      <w:r w:rsidR="007B492A">
        <w:t xml:space="preserve">Individual </w:t>
      </w:r>
      <w:r w:rsidR="00D20FA2">
        <w:t xml:space="preserve">recommendations can be </w:t>
      </w:r>
      <w:r w:rsidR="007B492A">
        <w:t>found</w:t>
      </w:r>
      <w:r w:rsidR="00D20FA2">
        <w:t xml:space="preserve"> in Appendix </w:t>
      </w:r>
      <w:r w:rsidR="0012513A">
        <w:t>A.</w:t>
      </w:r>
      <w:r w:rsidR="00BC06B7">
        <w:t xml:space="preserve"> </w:t>
      </w:r>
    </w:p>
    <w:p w14:paraId="2C3FB6DE" w14:textId="50843E48" w:rsidR="001867C0" w:rsidRDefault="00BC06B7" w:rsidP="0071432F">
      <w:pPr>
        <w:pStyle w:val="Bullet-green"/>
      </w:pPr>
      <w:r>
        <w:t>The Working Group recommended amendments to the</w:t>
      </w:r>
      <w:r w:rsidR="0071432F">
        <w:t xml:space="preserve"> </w:t>
      </w:r>
      <w:r w:rsidR="003D7837">
        <w:t xml:space="preserve">Dental Practitioner Eligibility Explanatory Note (CN.2.1) relevant to all items within </w:t>
      </w:r>
      <w:r>
        <w:t>Category 7,</w:t>
      </w:r>
      <w:r w:rsidR="0071432F">
        <w:t xml:space="preserve"> to be consistent with recommendations of the Working Group</w:t>
      </w:r>
      <w:r w:rsidR="003D7837">
        <w:t>.</w:t>
      </w:r>
    </w:p>
    <w:p w14:paraId="038DFD80" w14:textId="1E934483" w:rsidR="00AC2EB7" w:rsidRDefault="00D20FA2" w:rsidP="00D20FA2">
      <w:pPr>
        <w:pStyle w:val="Bullet-green"/>
      </w:pPr>
      <w:r>
        <w:t xml:space="preserve">The Working Group recommends updating </w:t>
      </w:r>
      <w:r w:rsidR="00BC06B7">
        <w:t>the acronyms used throughout Category 7</w:t>
      </w:r>
      <w:r>
        <w:t>:</w:t>
      </w:r>
    </w:p>
    <w:p w14:paraId="035F4ED0" w14:textId="59533ED1" w:rsidR="000A63C5" w:rsidRDefault="000A63C5" w:rsidP="00D20FA2">
      <w:pPr>
        <w:pStyle w:val="Bullet2"/>
      </w:pPr>
      <w:r>
        <w:t>The current acronyms are as follows;</w:t>
      </w:r>
    </w:p>
    <w:p w14:paraId="699DB3C9" w14:textId="0080CBC1" w:rsidR="000A63C5" w:rsidRDefault="000A63C5" w:rsidP="000A63C5">
      <w:pPr>
        <w:pStyle w:val="Dash3"/>
      </w:pPr>
      <w:r>
        <w:t>AD = Accredited dental practitioner</w:t>
      </w:r>
    </w:p>
    <w:p w14:paraId="68155885" w14:textId="3A479667" w:rsidR="000A63C5" w:rsidRDefault="000A63C5" w:rsidP="000A63C5">
      <w:pPr>
        <w:pStyle w:val="Dash3"/>
      </w:pPr>
      <w:r>
        <w:t>AO = Accredited orthodontist</w:t>
      </w:r>
    </w:p>
    <w:p w14:paraId="6761CADA" w14:textId="19F5F07A" w:rsidR="000A63C5" w:rsidRDefault="000A63C5" w:rsidP="000A63C5">
      <w:pPr>
        <w:pStyle w:val="Dash3"/>
      </w:pPr>
      <w:r>
        <w:t xml:space="preserve">AOS = Approved oral </w:t>
      </w:r>
      <w:r w:rsidR="00856FDE">
        <w:t>surgeon</w:t>
      </w:r>
    </w:p>
    <w:p w14:paraId="6A559962" w14:textId="7559715F" w:rsidR="00D20FA2" w:rsidRDefault="00D20FA2" w:rsidP="00D20FA2">
      <w:pPr>
        <w:pStyle w:val="Bullet2"/>
      </w:pPr>
      <w:r>
        <w:t>The proposed acronyms are as follows;</w:t>
      </w:r>
    </w:p>
    <w:p w14:paraId="5630388B" w14:textId="7471F368" w:rsidR="000A63C5" w:rsidRDefault="000A63C5" w:rsidP="00D20FA2">
      <w:pPr>
        <w:pStyle w:val="Dash3"/>
      </w:pPr>
      <w:r>
        <w:t xml:space="preserve">RD = Registered dentist </w:t>
      </w:r>
      <w:r w:rsidR="0085244C">
        <w:t>(this term includes g</w:t>
      </w:r>
      <w:r>
        <w:t xml:space="preserve">eneral </w:t>
      </w:r>
      <w:r w:rsidR="0085244C">
        <w:t>d</w:t>
      </w:r>
      <w:r>
        <w:t xml:space="preserve">entists and </w:t>
      </w:r>
      <w:r w:rsidR="0085244C">
        <w:t>s</w:t>
      </w:r>
      <w:r>
        <w:t xml:space="preserve">pecialist </w:t>
      </w:r>
      <w:r w:rsidR="0085244C">
        <w:t>d</w:t>
      </w:r>
      <w:r>
        <w:t>entists)</w:t>
      </w:r>
    </w:p>
    <w:p w14:paraId="3EFE78BE" w14:textId="2A399BD8" w:rsidR="000A63C5" w:rsidRDefault="000A63C5" w:rsidP="00D20FA2">
      <w:pPr>
        <w:pStyle w:val="Dash3"/>
      </w:pPr>
      <w:r>
        <w:t>RO = Registered orthodontist</w:t>
      </w:r>
    </w:p>
    <w:p w14:paraId="5BA5512B" w14:textId="0D564288" w:rsidR="00D20FA2" w:rsidRDefault="000A63C5" w:rsidP="000A63C5">
      <w:pPr>
        <w:pStyle w:val="Dash3"/>
      </w:pPr>
      <w:r>
        <w:t>ROMS = Registered oral and maxillofacial surgeon</w:t>
      </w:r>
    </w:p>
    <w:p w14:paraId="328C443F" w14:textId="024E020D" w:rsidR="00CD7891" w:rsidRDefault="00856FDE" w:rsidP="000A63C5">
      <w:pPr>
        <w:pStyle w:val="Dash3"/>
      </w:pPr>
      <w:r>
        <w:t>R</w:t>
      </w:r>
      <w:r w:rsidR="005C7901">
        <w:t xml:space="preserve">PD = </w:t>
      </w:r>
      <w:r w:rsidR="007F4429">
        <w:t>R</w:t>
      </w:r>
      <w:r>
        <w:t xml:space="preserve">egistered </w:t>
      </w:r>
      <w:proofErr w:type="spellStart"/>
      <w:r w:rsidR="005C7901">
        <w:t>paediatric</w:t>
      </w:r>
      <w:proofErr w:type="spellEnd"/>
      <w:r w:rsidR="005C7901">
        <w:t xml:space="preserve"> dentist</w:t>
      </w:r>
    </w:p>
    <w:p w14:paraId="41430DAF" w14:textId="441AA374" w:rsidR="005C7901" w:rsidRDefault="00CD7891" w:rsidP="000A63C5">
      <w:pPr>
        <w:pStyle w:val="Dash3"/>
      </w:pPr>
      <w:r>
        <w:t xml:space="preserve">RP = </w:t>
      </w:r>
      <w:r w:rsidR="007F4429">
        <w:t>R</w:t>
      </w:r>
      <w:r>
        <w:t>egistered prosthodontist</w:t>
      </w:r>
    </w:p>
    <w:p w14:paraId="62FF34BD" w14:textId="602F5EB7" w:rsidR="003175E4" w:rsidRPr="005F0149" w:rsidRDefault="003175E4" w:rsidP="003175E4">
      <w:pPr>
        <w:pStyle w:val="Heading3Numbered"/>
      </w:pPr>
      <w:bookmarkStart w:id="79" w:name="_Toc6493608"/>
      <w:r w:rsidRPr="005F0149">
        <w:t>Rationale</w:t>
      </w:r>
      <w:r>
        <w:t xml:space="preserve"> for Recommendation</w:t>
      </w:r>
      <w:r w:rsidRPr="005F0149">
        <w:t xml:space="preserve"> </w:t>
      </w:r>
      <w:r w:rsidR="00021ED4">
        <w:t>5</w:t>
      </w:r>
      <w:bookmarkEnd w:id="79"/>
    </w:p>
    <w:p w14:paraId="73971FA2" w14:textId="08A79405" w:rsidR="003175E4" w:rsidRDefault="007E4821" w:rsidP="003175E4">
      <w:r>
        <w:t xml:space="preserve">This recommendation focuses on removing unnecessary limitations on practitioner access </w:t>
      </w:r>
      <w:r w:rsidR="00B02924">
        <w:t xml:space="preserve">which to date have </w:t>
      </w:r>
      <w:r>
        <w:t>result</w:t>
      </w:r>
      <w:r w:rsidR="00B02924">
        <w:t>ed</w:t>
      </w:r>
      <w:r>
        <w:t xml:space="preserve"> in increased out of pocket costs for </w:t>
      </w:r>
      <w:r w:rsidR="00B02924">
        <w:t>patients</w:t>
      </w:r>
      <w:r>
        <w:t xml:space="preserve">. This </w:t>
      </w:r>
      <w:r w:rsidR="00945781">
        <w:t>change</w:t>
      </w:r>
      <w:r>
        <w:t xml:space="preserve"> will increase the value for the individual patient and that of the health system</w:t>
      </w:r>
      <w:r w:rsidR="000A63C5">
        <w:t>, as well as reducing ambiguity</w:t>
      </w:r>
      <w:r w:rsidR="005C7901">
        <w:t xml:space="preserve"> for practitioners</w:t>
      </w:r>
      <w:r>
        <w:t>.</w:t>
      </w:r>
    </w:p>
    <w:p w14:paraId="0DABBB91" w14:textId="0ED4C867" w:rsidR="00B660A0" w:rsidRDefault="003175E4" w:rsidP="007E4821">
      <w:pPr>
        <w:tabs>
          <w:tab w:val="center" w:pos="4156"/>
        </w:tabs>
      </w:pPr>
      <w:r w:rsidRPr="00386E44">
        <w:t xml:space="preserve">It is based on the </w:t>
      </w:r>
      <w:r>
        <w:t>following:</w:t>
      </w:r>
      <w:r w:rsidR="00BE6F47">
        <w:tab/>
      </w:r>
    </w:p>
    <w:p w14:paraId="2E897FC6" w14:textId="4DB439B5" w:rsidR="005C7901" w:rsidRDefault="005C7901" w:rsidP="00BC06B7">
      <w:pPr>
        <w:pStyle w:val="Bullet-green"/>
        <w:numPr>
          <w:ilvl w:val="0"/>
          <w:numId w:val="35"/>
        </w:numPr>
      </w:pPr>
      <w:r>
        <w:t xml:space="preserve">The current acronyms are ambiguous and inconsistent with terminology used </w:t>
      </w:r>
      <w:r w:rsidR="0071432F">
        <w:t>with</w:t>
      </w:r>
      <w:r>
        <w:t xml:space="preserve">in the dental profession. The </w:t>
      </w:r>
      <w:r w:rsidR="005F29A3">
        <w:t>terms</w:t>
      </w:r>
      <w:r>
        <w:t xml:space="preserve"> </w:t>
      </w:r>
      <w:r w:rsidR="005F29A3">
        <w:t>"</w:t>
      </w:r>
      <w:r>
        <w:t>registered dentist</w:t>
      </w:r>
      <w:r w:rsidR="005F29A3">
        <w:t>"</w:t>
      </w:r>
      <w:r>
        <w:t xml:space="preserve">, </w:t>
      </w:r>
      <w:r w:rsidR="005F29A3">
        <w:t>"</w:t>
      </w:r>
      <w:r>
        <w:t>registered orthodontist</w:t>
      </w:r>
      <w:r w:rsidR="005F29A3">
        <w:t>"</w:t>
      </w:r>
      <w:r>
        <w:t xml:space="preserve"> and </w:t>
      </w:r>
      <w:r w:rsidR="005F29A3">
        <w:t>"</w:t>
      </w:r>
      <w:r>
        <w:t>registered oral and maxillofacial</w:t>
      </w:r>
      <w:r w:rsidR="007E35A0">
        <w:t xml:space="preserve"> surgeon</w:t>
      </w:r>
      <w:r w:rsidR="005F29A3">
        <w:t>"</w:t>
      </w:r>
      <w:r>
        <w:t xml:space="preserve"> </w:t>
      </w:r>
      <w:r w:rsidR="005F29A3">
        <w:t>are</w:t>
      </w:r>
      <w:r>
        <w:t xml:space="preserve"> </w:t>
      </w:r>
      <w:r w:rsidR="0071432F">
        <w:t xml:space="preserve">terms used commonly by practitioners within </w:t>
      </w:r>
      <w:r>
        <w:t xml:space="preserve">the </w:t>
      </w:r>
      <w:r w:rsidR="0071432F">
        <w:t xml:space="preserve">dental </w:t>
      </w:r>
      <w:r>
        <w:t>profession</w:t>
      </w:r>
      <w:r w:rsidR="000B3F8F">
        <w:t>.</w:t>
      </w:r>
      <w:r w:rsidR="00315BBE">
        <w:t xml:space="preserve"> </w:t>
      </w:r>
      <w:r w:rsidR="000B3F8F">
        <w:t>T</w:t>
      </w:r>
      <w:r w:rsidR="0071432F">
        <w:t>his recommendation will</w:t>
      </w:r>
      <w:r w:rsidR="005F29A3">
        <w:t xml:space="preserve"> remov</w:t>
      </w:r>
      <w:r w:rsidR="0071432F">
        <w:t>e</w:t>
      </w:r>
      <w:r>
        <w:t xml:space="preserve"> ambiguity and </w:t>
      </w:r>
      <w:r w:rsidR="005F29A3">
        <w:t>minimis</w:t>
      </w:r>
      <w:r w:rsidR="0071432F">
        <w:t>e</w:t>
      </w:r>
      <w:r w:rsidR="005F29A3">
        <w:t xml:space="preserve"> </w:t>
      </w:r>
      <w:r>
        <w:t>confusion.</w:t>
      </w:r>
    </w:p>
    <w:p w14:paraId="4C8283F0" w14:textId="4FF4A428" w:rsidR="00344405" w:rsidRDefault="003D7837" w:rsidP="00D20FA2">
      <w:pPr>
        <w:pStyle w:val="Bullet-green"/>
      </w:pPr>
      <w:r>
        <w:t xml:space="preserve">This Category is currently split into three </w:t>
      </w:r>
      <w:r w:rsidR="007E4821">
        <w:t>G</w:t>
      </w:r>
      <w:r>
        <w:t>roups</w:t>
      </w:r>
      <w:r w:rsidR="007E4821">
        <w:t xml:space="preserve"> (C1, C2 and C3)</w:t>
      </w:r>
      <w:r>
        <w:t xml:space="preserve"> </w:t>
      </w:r>
      <w:r w:rsidR="00D20FA2">
        <w:t>based on the general nature of the services</w:t>
      </w:r>
      <w:r w:rsidR="00344405">
        <w:t>. These groups h</w:t>
      </w:r>
      <w:r w:rsidR="00D20FA2">
        <w:t>istorically simplified</w:t>
      </w:r>
      <w:r>
        <w:t xml:space="preserve"> </w:t>
      </w:r>
      <w:r w:rsidR="00D20FA2">
        <w:t xml:space="preserve">the category as items were grouped by nature of professional service and therefore </w:t>
      </w:r>
      <w:r w:rsidR="005F29A3">
        <w:t>were indicative of</w:t>
      </w:r>
      <w:r w:rsidR="00D20FA2">
        <w:t xml:space="preserve"> appropriate practitioner access</w:t>
      </w:r>
      <w:r>
        <w:t xml:space="preserve">. </w:t>
      </w:r>
      <w:r w:rsidR="00344405">
        <w:t>A</w:t>
      </w:r>
      <w:r>
        <w:t>s dental specialties have developed over time and best clinical practice improved these groupings</w:t>
      </w:r>
      <w:r w:rsidR="00D20FA2">
        <w:t xml:space="preserve"> in regards to appropriate dental practitioner access</w:t>
      </w:r>
      <w:r w:rsidR="005F29A3">
        <w:t xml:space="preserve"> are no longer relevant and </w:t>
      </w:r>
      <w:r>
        <w:t xml:space="preserve">complicate the </w:t>
      </w:r>
      <w:r w:rsidR="00344405">
        <w:t>Scheme</w:t>
      </w:r>
      <w:r>
        <w:t>. As such the Working Group have recommend</w:t>
      </w:r>
      <w:r w:rsidR="00344405">
        <w:t>ed</w:t>
      </w:r>
      <w:r>
        <w:t xml:space="preserve"> dissolving these groupings</w:t>
      </w:r>
      <w:r w:rsidR="00D20FA2">
        <w:t xml:space="preserve"> in regards to dental practitioner access</w:t>
      </w:r>
      <w:r>
        <w:t xml:space="preserve"> and specifying in each individual item descriptor when it is appropriate to restrict claiming of items to specific specialities. </w:t>
      </w:r>
    </w:p>
    <w:p w14:paraId="774A8312" w14:textId="5EE088AD" w:rsidR="00344405" w:rsidRPr="00A028E6" w:rsidRDefault="00344405" w:rsidP="00C1120B">
      <w:pPr>
        <w:pStyle w:val="Bullet-green"/>
      </w:pPr>
      <w:r w:rsidRPr="00223020">
        <w:t>There are some procedures that require specific specialist expertise, however others can be performed by a wider range of practition</w:t>
      </w:r>
      <w:r w:rsidRPr="00E618FB">
        <w:t>ers.</w:t>
      </w:r>
      <w:r w:rsidR="00D178CA" w:rsidRPr="00FD5182">
        <w:t xml:space="preserve"> </w:t>
      </w:r>
      <w:r w:rsidRPr="00E618FB">
        <w:t xml:space="preserve">The scope of practice of each specialty is outlined in the entry-level competencies for dental specialties by the Dental </w:t>
      </w:r>
      <w:r w:rsidRPr="00A028E6">
        <w:t>Board of Australia</w:t>
      </w:r>
      <w:sdt>
        <w:sdtPr>
          <w:id w:val="487141066"/>
          <w:citation/>
        </w:sdtPr>
        <w:sdtEndPr/>
        <w:sdtContent>
          <w:r w:rsidRPr="00A028E6">
            <w:fldChar w:fldCharType="begin"/>
          </w:r>
          <w:r w:rsidRPr="00A028E6">
            <w:instrText xml:space="preserve"> CITATION Den18 \l 1033 </w:instrText>
          </w:r>
          <w:r w:rsidRPr="00A028E6">
            <w:fldChar w:fldCharType="separate"/>
          </w:r>
          <w:r w:rsidR="00EC456A">
            <w:rPr>
              <w:noProof/>
            </w:rPr>
            <w:t xml:space="preserve"> </w:t>
          </w:r>
          <w:r w:rsidR="00EC456A" w:rsidRPr="00EC456A">
            <w:rPr>
              <w:noProof/>
            </w:rPr>
            <w:t>(5)</w:t>
          </w:r>
          <w:r w:rsidRPr="00A028E6">
            <w:fldChar w:fldCharType="end"/>
          </w:r>
        </w:sdtContent>
      </w:sdt>
      <w:r w:rsidRPr="00A028E6">
        <w:t>.</w:t>
      </w:r>
      <w:r w:rsidR="00D178CA" w:rsidRPr="00A028E6">
        <w:t xml:space="preserve"> </w:t>
      </w:r>
    </w:p>
    <w:p w14:paraId="64E84CA4" w14:textId="04C4312A" w:rsidR="00315BBE" w:rsidRPr="00A028E6" w:rsidRDefault="00315BBE" w:rsidP="00A028E6">
      <w:pPr>
        <w:pStyle w:val="Bullet-green"/>
      </w:pPr>
      <w:r w:rsidRPr="00A028E6">
        <w:t>Treatment of patients with cleft and craniofacial abnormalities involves a wide range of practitioners, often requiring multidisciplinary team care. Paediatric dentists are a speciality within the dental profession whose role in the treatment of these patients is not recognised within the Scheme. Updating the Scheme to enable these practitioners to claim MBS items for appropriate procedures will improve patient access to appropriate clinical care.</w:t>
      </w:r>
      <w:r w:rsidR="00A028E6" w:rsidRPr="00A028E6">
        <w:t xml:space="preserve"> </w:t>
      </w:r>
      <w:r w:rsidRPr="00A028E6">
        <w:t>Paediatric dentistry is</w:t>
      </w:r>
      <w:r w:rsidR="00787740" w:rsidRPr="00A028E6">
        <w:t xml:space="preserve"> an AHPRA registered specialty, with practitioners undergoing a 3-year hospital-based training program, involving all aspects of paediatric dental care from infancy onwards. Their work involves key dental procedures required for the treatment of these patients, including taking impressions for feeding appliances from birth, provision of restorative, surgical and orthodontic care, as well as performing extractions, and where indicated surgical exposure and bonding of teeth </w:t>
      </w:r>
      <w:sdt>
        <w:sdtPr>
          <w:id w:val="-77370189"/>
          <w:citation/>
        </w:sdtPr>
        <w:sdtEndPr/>
        <w:sdtContent>
          <w:r w:rsidR="00787740" w:rsidRPr="00A028E6">
            <w:fldChar w:fldCharType="begin"/>
          </w:r>
          <w:r w:rsidR="00787740" w:rsidRPr="00A028E6">
            <w:instrText xml:space="preserve"> CITATION Kau17 \l 3081 </w:instrText>
          </w:r>
          <w:r w:rsidR="00787740" w:rsidRPr="00A028E6">
            <w:fldChar w:fldCharType="separate"/>
          </w:r>
          <w:r w:rsidR="00EC456A">
            <w:rPr>
              <w:noProof/>
            </w:rPr>
            <w:t>(6)</w:t>
          </w:r>
          <w:r w:rsidR="00787740" w:rsidRPr="00A028E6">
            <w:fldChar w:fldCharType="end"/>
          </w:r>
        </w:sdtContent>
      </w:sdt>
      <w:sdt>
        <w:sdtPr>
          <w:id w:val="1948194554"/>
          <w:citation/>
        </w:sdtPr>
        <w:sdtEndPr/>
        <w:sdtContent>
          <w:r w:rsidR="00787740" w:rsidRPr="00A028E6">
            <w:fldChar w:fldCharType="begin"/>
          </w:r>
          <w:r w:rsidR="00787740" w:rsidRPr="00A028E6">
            <w:instrText xml:space="preserve"> CITATION Fre12 \l 3081 </w:instrText>
          </w:r>
          <w:r w:rsidR="00787740" w:rsidRPr="00A028E6">
            <w:fldChar w:fldCharType="separate"/>
          </w:r>
          <w:r w:rsidR="00EC456A">
            <w:rPr>
              <w:noProof/>
            </w:rPr>
            <w:t xml:space="preserve"> (7)</w:t>
          </w:r>
          <w:r w:rsidR="00787740" w:rsidRPr="00A028E6">
            <w:fldChar w:fldCharType="end"/>
          </w:r>
        </w:sdtContent>
      </w:sdt>
      <w:r w:rsidR="00787740" w:rsidRPr="00A028E6">
        <w:t>. Paediatric dentists are in a position to be able to provide comprehensive care, which may prevent patient</w:t>
      </w:r>
      <w:r w:rsidR="00A028E6" w:rsidRPr="00A028E6">
        <w:t>s</w:t>
      </w:r>
      <w:r w:rsidR="00787740" w:rsidRPr="00A028E6">
        <w:t xml:space="preserve"> from requiring multiple procedures</w:t>
      </w:r>
      <w:r w:rsidR="00A028E6" w:rsidRPr="00A028E6">
        <w:t xml:space="preserve">. Paediatric dentists are not qualified to provide comprehensive cleft palate surgery, however are in a valuable position to provide a high standard of care, within a multidisciplinary care environment including orthodontists, maxillofacial surgeons and plastic surgeons </w:t>
      </w:r>
      <w:sdt>
        <w:sdtPr>
          <w:id w:val="-2068260780"/>
          <w:citation/>
        </w:sdtPr>
        <w:sdtEndPr/>
        <w:sdtContent>
          <w:r w:rsidR="00A028E6" w:rsidRPr="00A028E6">
            <w:fldChar w:fldCharType="begin"/>
          </w:r>
          <w:r w:rsidR="00A028E6" w:rsidRPr="00A028E6">
            <w:instrText xml:space="preserve"> CITATION Jaj09 \l 3081 </w:instrText>
          </w:r>
          <w:r w:rsidR="00A028E6" w:rsidRPr="00A028E6">
            <w:fldChar w:fldCharType="separate"/>
          </w:r>
          <w:r w:rsidR="00EC456A">
            <w:rPr>
              <w:noProof/>
            </w:rPr>
            <w:t>(8)</w:t>
          </w:r>
          <w:r w:rsidR="00A028E6" w:rsidRPr="00A028E6">
            <w:fldChar w:fldCharType="end"/>
          </w:r>
        </w:sdtContent>
      </w:sdt>
      <w:r w:rsidR="00945781">
        <w:t xml:space="preserve"> </w:t>
      </w:r>
      <w:r w:rsidR="00A028E6" w:rsidRPr="00A028E6">
        <w:t>(4).</w:t>
      </w:r>
    </w:p>
    <w:p w14:paraId="6E186AB5" w14:textId="2DE84710" w:rsidR="001B413C" w:rsidRPr="00A028E6" w:rsidRDefault="00BD3DB8" w:rsidP="001B413C">
      <w:pPr>
        <w:pStyle w:val="Bullet-green"/>
      </w:pPr>
      <w:r w:rsidRPr="00A028E6">
        <w:t xml:space="preserve">Removing the restrictions on practitioner access will allow </w:t>
      </w:r>
      <w:r w:rsidR="00815CE1" w:rsidRPr="00A028E6">
        <w:t>a more simplified and cost effective way for patients to receive care</w:t>
      </w:r>
      <w:r w:rsidR="00787740" w:rsidRPr="00A028E6">
        <w:t xml:space="preserve"> from appropriate dental specialists</w:t>
      </w:r>
      <w:r w:rsidR="00815CE1" w:rsidRPr="00A028E6">
        <w:t xml:space="preserve">. </w:t>
      </w:r>
    </w:p>
    <w:p w14:paraId="38705C5F" w14:textId="382BBAE0" w:rsidR="003D7837" w:rsidRDefault="003D7837" w:rsidP="00D20FA2">
      <w:pPr>
        <w:pStyle w:val="Bullet-green"/>
      </w:pPr>
      <w:r>
        <w:t xml:space="preserve">The </w:t>
      </w:r>
      <w:r w:rsidR="000A63C5">
        <w:t>recommendations regarding appropriate dental practitioner access</w:t>
      </w:r>
      <w:r>
        <w:t xml:space="preserve"> are c</w:t>
      </w:r>
      <w:r w:rsidR="00D20FA2">
        <w:t>aptured</w:t>
      </w:r>
      <w:r w:rsidR="005F29A3">
        <w:t xml:space="preserve"> in each item recommendation and can be found in </w:t>
      </w:r>
      <w:hyperlink w:anchor="AppendixA" w:history="1">
        <w:r w:rsidR="005F29A3" w:rsidRPr="000B3F8F">
          <w:rPr>
            <w:rStyle w:val="Hyperlink"/>
          </w:rPr>
          <w:t>Appendix</w:t>
        </w:r>
        <w:r w:rsidR="00457CC8" w:rsidRPr="000B3F8F">
          <w:rPr>
            <w:rStyle w:val="Hyperlink"/>
          </w:rPr>
          <w:t xml:space="preserve"> A</w:t>
        </w:r>
      </w:hyperlink>
      <w:r w:rsidR="00457CC8">
        <w:t>.</w:t>
      </w:r>
    </w:p>
    <w:p w14:paraId="5BC12913" w14:textId="77777777" w:rsidR="00457CC8" w:rsidRDefault="00457CC8" w:rsidP="00A2716E">
      <w:pPr>
        <w:pStyle w:val="Bullet-green"/>
        <w:ind w:left="431"/>
      </w:pPr>
    </w:p>
    <w:p w14:paraId="1E6A7586" w14:textId="138E466F" w:rsidR="00393104" w:rsidRDefault="005B4DAE" w:rsidP="00A855FE">
      <w:pPr>
        <w:pStyle w:val="Heading1"/>
        <w:ind w:left="432"/>
      </w:pPr>
      <w:bookmarkStart w:id="80" w:name="_Toc6493609"/>
      <w:r>
        <w:t>Recommendations: Consultations</w:t>
      </w:r>
      <w:bookmarkEnd w:id="80"/>
      <w:r>
        <w:t xml:space="preserve"> </w:t>
      </w:r>
    </w:p>
    <w:p w14:paraId="2A036FCB" w14:textId="3F39BB5F" w:rsidR="00E16CA5" w:rsidRPr="00E16CA5" w:rsidRDefault="00344405" w:rsidP="00E16CA5">
      <w:pPr>
        <w:pStyle w:val="Heading2"/>
      </w:pPr>
      <w:bookmarkStart w:id="81" w:name="_Toc6493610"/>
      <w:r>
        <w:t>Standard a</w:t>
      </w:r>
      <w:r w:rsidR="00E16CA5">
        <w:t>ttendance items</w:t>
      </w:r>
      <w:bookmarkEnd w:id="81"/>
    </w:p>
    <w:p w14:paraId="34A48563" w14:textId="70B4D7F1" w:rsidR="00393104" w:rsidRDefault="00E16CA5" w:rsidP="00E16CA5">
      <w:pPr>
        <w:pStyle w:val="TableCaption"/>
      </w:pPr>
      <w:bookmarkStart w:id="82" w:name="_Toc6398656"/>
      <w:r w:rsidRPr="00386E44">
        <w:t xml:space="preserve">Table </w:t>
      </w:r>
      <w:r w:rsidR="00363273">
        <w:rPr>
          <w:noProof/>
        </w:rPr>
        <w:fldChar w:fldCharType="begin"/>
      </w:r>
      <w:r w:rsidR="00363273">
        <w:rPr>
          <w:noProof/>
        </w:rPr>
        <w:instrText xml:space="preserve"> SEQ Table \* ARABIC </w:instrText>
      </w:r>
      <w:r w:rsidR="00363273">
        <w:rPr>
          <w:noProof/>
        </w:rPr>
        <w:fldChar w:fldCharType="separate"/>
      </w:r>
      <w:r w:rsidR="007C3A6F">
        <w:rPr>
          <w:noProof/>
        </w:rPr>
        <w:t>3</w:t>
      </w:r>
      <w:r w:rsidR="00363273">
        <w:rPr>
          <w:noProof/>
        </w:rPr>
        <w:fldChar w:fldCharType="end"/>
      </w:r>
      <w:r w:rsidRPr="00386E44">
        <w:t xml:space="preserve">: Item introduction table for items </w:t>
      </w:r>
      <w:r>
        <w:t>75001, 75004, 75150 and</w:t>
      </w:r>
      <w:r w:rsidRPr="00386E44">
        <w:t xml:space="preserve"> </w:t>
      </w:r>
      <w:r>
        <w:t>75153</w:t>
      </w:r>
      <w:bookmarkEnd w:id="8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items 75001, 75004, 75150 and 75153"/>
        <w:tblDescription w:val="Table 3 shows the item introduction table for items 75001, 75004, 75150 and 75153. There are 6 columns: Column 1. List of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E16CA5" w:rsidRPr="00386E44" w14:paraId="500C49F6" w14:textId="77777777" w:rsidTr="00814C43">
        <w:trPr>
          <w:tblHeader/>
        </w:trPr>
        <w:tc>
          <w:tcPr>
            <w:tcW w:w="680" w:type="dxa"/>
            <w:shd w:val="clear" w:color="auto" w:fill="01653F"/>
            <w:vAlign w:val="bottom"/>
          </w:tcPr>
          <w:p w14:paraId="38EEA484" w14:textId="77777777" w:rsidR="00E16CA5" w:rsidRPr="00E16CA5" w:rsidRDefault="00E16CA5" w:rsidP="00814C43">
            <w:pPr>
              <w:pStyle w:val="Tableheading-white"/>
            </w:pPr>
            <w:r w:rsidRPr="00E16CA5">
              <w:t>Item</w:t>
            </w:r>
          </w:p>
        </w:tc>
        <w:tc>
          <w:tcPr>
            <w:tcW w:w="3538" w:type="dxa"/>
            <w:shd w:val="clear" w:color="auto" w:fill="01653F"/>
            <w:vAlign w:val="bottom"/>
          </w:tcPr>
          <w:p w14:paraId="362A3F62" w14:textId="77777777" w:rsidR="00E16CA5" w:rsidRPr="00E16CA5" w:rsidRDefault="00E16CA5" w:rsidP="00814C43">
            <w:pPr>
              <w:pStyle w:val="Tableheading-white"/>
            </w:pPr>
            <w:r w:rsidRPr="00E16CA5">
              <w:t>Descriptor</w:t>
            </w:r>
          </w:p>
        </w:tc>
        <w:tc>
          <w:tcPr>
            <w:tcW w:w="884" w:type="dxa"/>
            <w:shd w:val="clear" w:color="auto" w:fill="01653F"/>
            <w:vAlign w:val="bottom"/>
          </w:tcPr>
          <w:p w14:paraId="0DCE6DDE" w14:textId="77777777" w:rsidR="00E16CA5" w:rsidRPr="00E16CA5" w:rsidRDefault="00E16CA5" w:rsidP="00814C43">
            <w:pPr>
              <w:pStyle w:val="Tableheading-white"/>
            </w:pPr>
            <w:r w:rsidRPr="00E16CA5">
              <w:t>Schedule fee</w:t>
            </w:r>
          </w:p>
        </w:tc>
        <w:tc>
          <w:tcPr>
            <w:tcW w:w="1065" w:type="dxa"/>
            <w:shd w:val="clear" w:color="auto" w:fill="01653F"/>
            <w:vAlign w:val="bottom"/>
          </w:tcPr>
          <w:p w14:paraId="43599A44" w14:textId="77777777" w:rsidR="00E16CA5" w:rsidRPr="00E16CA5" w:rsidRDefault="00E16CA5" w:rsidP="00814C43">
            <w:pPr>
              <w:pStyle w:val="Tableheading-white"/>
            </w:pPr>
            <w:r w:rsidRPr="00E16CA5">
              <w:t>Services FY201</w:t>
            </w:r>
            <w:r>
              <w:t>7</w:t>
            </w:r>
            <w:r w:rsidRPr="00E16CA5">
              <w:t>/18</w:t>
            </w:r>
          </w:p>
        </w:tc>
        <w:tc>
          <w:tcPr>
            <w:tcW w:w="1041" w:type="dxa"/>
            <w:shd w:val="clear" w:color="auto" w:fill="01653F"/>
            <w:vAlign w:val="bottom"/>
          </w:tcPr>
          <w:p w14:paraId="5F7FFA84" w14:textId="77777777" w:rsidR="00E16CA5" w:rsidRPr="00E16CA5" w:rsidRDefault="00E16CA5" w:rsidP="00814C43">
            <w:pPr>
              <w:pStyle w:val="Tableheading-white"/>
            </w:pPr>
            <w:r w:rsidRPr="00E16CA5">
              <w:t>Benefits FY201</w:t>
            </w:r>
            <w:r>
              <w:t>7</w:t>
            </w:r>
            <w:r w:rsidRPr="00E16CA5">
              <w:t>/18</w:t>
            </w:r>
          </w:p>
        </w:tc>
        <w:tc>
          <w:tcPr>
            <w:tcW w:w="1104" w:type="dxa"/>
            <w:shd w:val="clear" w:color="auto" w:fill="01653F"/>
            <w:vAlign w:val="bottom"/>
          </w:tcPr>
          <w:p w14:paraId="4BBA95A9" w14:textId="77777777" w:rsidR="00E16CA5" w:rsidRPr="00E16CA5" w:rsidRDefault="00E16CA5" w:rsidP="00814C43">
            <w:pPr>
              <w:pStyle w:val="Tableheading-white"/>
            </w:pPr>
            <w:r w:rsidRPr="00E16CA5">
              <w:t>Services 5-year annual avg. growth</w:t>
            </w:r>
          </w:p>
        </w:tc>
      </w:tr>
      <w:tr w:rsidR="00E16CA5" w:rsidRPr="00386E44" w14:paraId="2F1DC9F6" w14:textId="77777777" w:rsidTr="00814C43">
        <w:tc>
          <w:tcPr>
            <w:tcW w:w="680" w:type="dxa"/>
          </w:tcPr>
          <w:p w14:paraId="027E4CD8" w14:textId="4B7943E1" w:rsidR="00E16CA5" w:rsidRPr="00386E44" w:rsidRDefault="00E16CA5" w:rsidP="00E16CA5">
            <w:pPr>
              <w:pStyle w:val="Tabletext"/>
            </w:pPr>
            <w:r>
              <w:t>75001</w:t>
            </w:r>
          </w:p>
        </w:tc>
        <w:tc>
          <w:tcPr>
            <w:tcW w:w="3538" w:type="dxa"/>
          </w:tcPr>
          <w:p w14:paraId="4256B237" w14:textId="2B4E7B48" w:rsidR="00E16CA5" w:rsidRPr="00386E44" w:rsidRDefault="00E16CA5" w:rsidP="00E16CA5">
            <w:pPr>
              <w:pStyle w:val="Tabletext"/>
            </w:pPr>
            <w:r w:rsidRPr="006B4C93">
              <w:t>INITIAL PROFESSIONAL ATTENDANCE in a single course of treatment by an eligible orthodontist (AO)</w:t>
            </w:r>
          </w:p>
        </w:tc>
        <w:tc>
          <w:tcPr>
            <w:tcW w:w="884" w:type="dxa"/>
          </w:tcPr>
          <w:p w14:paraId="12FFC738" w14:textId="2AC7D98D" w:rsidR="00E16CA5" w:rsidRPr="00386E44" w:rsidRDefault="00E16CA5" w:rsidP="00E16CA5">
            <w:pPr>
              <w:pStyle w:val="Tabletext"/>
            </w:pPr>
            <w:r w:rsidRPr="00386E44">
              <w:t>$</w:t>
            </w:r>
            <w:r w:rsidRPr="00126DD2">
              <w:t>85.55</w:t>
            </w:r>
          </w:p>
        </w:tc>
        <w:tc>
          <w:tcPr>
            <w:tcW w:w="1065" w:type="dxa"/>
          </w:tcPr>
          <w:p w14:paraId="798A74A6" w14:textId="0AD346F8" w:rsidR="00E16CA5" w:rsidRPr="00386E44" w:rsidRDefault="00E16CA5" w:rsidP="00E16CA5">
            <w:pPr>
              <w:pStyle w:val="Tabletext"/>
            </w:pPr>
            <w:r w:rsidRPr="00126DD2">
              <w:t>325</w:t>
            </w:r>
          </w:p>
        </w:tc>
        <w:tc>
          <w:tcPr>
            <w:tcW w:w="1041" w:type="dxa"/>
          </w:tcPr>
          <w:p w14:paraId="4FAA052E" w14:textId="1AD40CBA" w:rsidR="00E16CA5" w:rsidRPr="00386E44" w:rsidRDefault="00E16CA5" w:rsidP="00E16CA5">
            <w:pPr>
              <w:pStyle w:val="Tabletext"/>
            </w:pPr>
            <w:r w:rsidRPr="00386E44">
              <w:t>$</w:t>
            </w:r>
            <w:r w:rsidRPr="00126DD2">
              <w:t>23</w:t>
            </w:r>
            <w:r>
              <w:t>,977</w:t>
            </w:r>
          </w:p>
        </w:tc>
        <w:tc>
          <w:tcPr>
            <w:tcW w:w="1104" w:type="dxa"/>
          </w:tcPr>
          <w:p w14:paraId="48959FBC" w14:textId="117E5F72" w:rsidR="00E16CA5" w:rsidRPr="00386E44" w:rsidRDefault="00E16CA5" w:rsidP="00E16CA5">
            <w:pPr>
              <w:pStyle w:val="Tabletext"/>
            </w:pPr>
            <w:r>
              <w:t>-1.1</w:t>
            </w:r>
            <w:r w:rsidRPr="00386E44">
              <w:t>%</w:t>
            </w:r>
          </w:p>
        </w:tc>
      </w:tr>
      <w:tr w:rsidR="00E16CA5" w:rsidRPr="00386E44" w14:paraId="63751E68" w14:textId="77777777" w:rsidTr="00814C43">
        <w:tc>
          <w:tcPr>
            <w:tcW w:w="680" w:type="dxa"/>
          </w:tcPr>
          <w:p w14:paraId="5E0F7F31" w14:textId="38205A6D" w:rsidR="00E16CA5" w:rsidRDefault="00E16CA5" w:rsidP="00E16CA5">
            <w:pPr>
              <w:pStyle w:val="Tabletext"/>
            </w:pPr>
            <w:r>
              <w:t>75004</w:t>
            </w:r>
          </w:p>
        </w:tc>
        <w:tc>
          <w:tcPr>
            <w:tcW w:w="3538" w:type="dxa"/>
          </w:tcPr>
          <w:p w14:paraId="138F6D25" w14:textId="4C39E269" w:rsidR="00E16CA5" w:rsidRPr="00650903" w:rsidRDefault="00E16CA5" w:rsidP="00E16CA5">
            <w:pPr>
              <w:pStyle w:val="Tabletext"/>
            </w:pPr>
            <w:r w:rsidRPr="006B4C93">
              <w:t>PROFESSIONAL ATTENDANCE by an eligible orthodontist subsequent to the first professional attendance by the orthodontist in a single course of treatment (AO)</w:t>
            </w:r>
          </w:p>
        </w:tc>
        <w:tc>
          <w:tcPr>
            <w:tcW w:w="884" w:type="dxa"/>
          </w:tcPr>
          <w:p w14:paraId="005ADEF7" w14:textId="63AFB5AD" w:rsidR="00E16CA5" w:rsidRDefault="00E16CA5" w:rsidP="00E16CA5">
            <w:pPr>
              <w:pStyle w:val="Tabletext"/>
            </w:pPr>
            <w:r w:rsidRPr="00386E44">
              <w:t>$</w:t>
            </w:r>
            <w:r w:rsidRPr="00126DD2">
              <w:t>43</w:t>
            </w:r>
            <w:r>
              <w:t>.00</w:t>
            </w:r>
          </w:p>
        </w:tc>
        <w:tc>
          <w:tcPr>
            <w:tcW w:w="1065" w:type="dxa"/>
          </w:tcPr>
          <w:p w14:paraId="392857E3" w14:textId="66D99E63" w:rsidR="00E16CA5" w:rsidRDefault="00E16CA5" w:rsidP="00E16CA5">
            <w:pPr>
              <w:pStyle w:val="Tabletext"/>
            </w:pPr>
            <w:r w:rsidRPr="00126DD2">
              <w:t>747</w:t>
            </w:r>
          </w:p>
        </w:tc>
        <w:tc>
          <w:tcPr>
            <w:tcW w:w="1041" w:type="dxa"/>
          </w:tcPr>
          <w:p w14:paraId="5BC0751C" w14:textId="459E356C" w:rsidR="00E16CA5" w:rsidRDefault="00E16CA5" w:rsidP="00E16CA5">
            <w:pPr>
              <w:pStyle w:val="Tabletext"/>
            </w:pPr>
            <w:r>
              <w:t>$27,326</w:t>
            </w:r>
          </w:p>
        </w:tc>
        <w:tc>
          <w:tcPr>
            <w:tcW w:w="1104" w:type="dxa"/>
          </w:tcPr>
          <w:p w14:paraId="01598CA4" w14:textId="61745AEE" w:rsidR="00E16CA5" w:rsidRDefault="00E16CA5" w:rsidP="00E16CA5">
            <w:pPr>
              <w:pStyle w:val="Tabletext"/>
            </w:pPr>
            <w:r>
              <w:t>1.8</w:t>
            </w:r>
            <w:r w:rsidRPr="00386E44">
              <w:t>%</w:t>
            </w:r>
          </w:p>
        </w:tc>
      </w:tr>
      <w:tr w:rsidR="00E16CA5" w:rsidRPr="00386E44" w14:paraId="1EB50678" w14:textId="77777777" w:rsidTr="00814C43">
        <w:tc>
          <w:tcPr>
            <w:tcW w:w="680" w:type="dxa"/>
          </w:tcPr>
          <w:p w14:paraId="5C796D65" w14:textId="3AE81761" w:rsidR="00E16CA5" w:rsidRDefault="00E16CA5" w:rsidP="00E16CA5">
            <w:pPr>
              <w:pStyle w:val="Tabletext"/>
            </w:pPr>
            <w:r>
              <w:t>75150</w:t>
            </w:r>
          </w:p>
        </w:tc>
        <w:tc>
          <w:tcPr>
            <w:tcW w:w="3538" w:type="dxa"/>
          </w:tcPr>
          <w:p w14:paraId="39669F7F" w14:textId="74D5ADD1" w:rsidR="00E16CA5" w:rsidRPr="00650903" w:rsidRDefault="00E16CA5" w:rsidP="00E16CA5">
            <w:pPr>
              <w:pStyle w:val="Tabletext"/>
            </w:pPr>
            <w:r w:rsidRPr="00EA5E03">
              <w:t>INITIAL PROFESSIONAL attendance in a single course of treatment by an eligible oral and maxillofacial surgeon where the patient is referred to the surgeon by an eligible orthodontist (AOS)</w:t>
            </w:r>
          </w:p>
        </w:tc>
        <w:tc>
          <w:tcPr>
            <w:tcW w:w="884" w:type="dxa"/>
          </w:tcPr>
          <w:p w14:paraId="3101A2E1" w14:textId="447A1300" w:rsidR="00E16CA5" w:rsidRDefault="00E16CA5" w:rsidP="00E16CA5">
            <w:pPr>
              <w:pStyle w:val="Tabletext"/>
            </w:pPr>
            <w:r>
              <w:t>$85.55</w:t>
            </w:r>
          </w:p>
        </w:tc>
        <w:tc>
          <w:tcPr>
            <w:tcW w:w="1065" w:type="dxa"/>
          </w:tcPr>
          <w:p w14:paraId="26D2601D" w14:textId="1A37CC61" w:rsidR="00E16CA5" w:rsidRDefault="00E16CA5" w:rsidP="00E16CA5">
            <w:pPr>
              <w:pStyle w:val="Tabletext"/>
            </w:pPr>
            <w:r>
              <w:t>20</w:t>
            </w:r>
          </w:p>
        </w:tc>
        <w:tc>
          <w:tcPr>
            <w:tcW w:w="1041" w:type="dxa"/>
          </w:tcPr>
          <w:p w14:paraId="6FBE1239" w14:textId="69A875DC" w:rsidR="00E16CA5" w:rsidRDefault="00E16CA5" w:rsidP="00E16CA5">
            <w:pPr>
              <w:pStyle w:val="Tabletext"/>
            </w:pPr>
            <w:r>
              <w:t>$1,455</w:t>
            </w:r>
          </w:p>
        </w:tc>
        <w:tc>
          <w:tcPr>
            <w:tcW w:w="1104" w:type="dxa"/>
          </w:tcPr>
          <w:p w14:paraId="69CDFECE" w14:textId="7EBE63D7" w:rsidR="00E16CA5" w:rsidRDefault="00E16CA5" w:rsidP="00E16CA5">
            <w:pPr>
              <w:pStyle w:val="Tabletext"/>
            </w:pPr>
            <w:r>
              <w:t>-6.5</w:t>
            </w:r>
            <w:r w:rsidRPr="00386E44">
              <w:t>%</w:t>
            </w:r>
          </w:p>
        </w:tc>
      </w:tr>
      <w:tr w:rsidR="00E16CA5" w:rsidRPr="00386E44" w14:paraId="789A16B3" w14:textId="77777777" w:rsidTr="00814C43">
        <w:tc>
          <w:tcPr>
            <w:tcW w:w="680" w:type="dxa"/>
          </w:tcPr>
          <w:p w14:paraId="57781C23" w14:textId="69093706" w:rsidR="00E16CA5" w:rsidRDefault="00E16CA5" w:rsidP="00E16CA5">
            <w:pPr>
              <w:pStyle w:val="Tabletext"/>
            </w:pPr>
            <w:r>
              <w:t>75153</w:t>
            </w:r>
          </w:p>
        </w:tc>
        <w:tc>
          <w:tcPr>
            <w:tcW w:w="3538" w:type="dxa"/>
          </w:tcPr>
          <w:p w14:paraId="35DC5796" w14:textId="2190CE34" w:rsidR="00E16CA5" w:rsidRPr="00650903" w:rsidRDefault="00E16CA5" w:rsidP="00E16CA5">
            <w:pPr>
              <w:pStyle w:val="Tabletext"/>
            </w:pPr>
            <w:r w:rsidRPr="00EA5E03">
              <w:t>PROFESSIONAL ATTENDANCE by an eligible oral and maxillofacial surgeon subsequent to the first professional attendance by the surgeon in a single course of treatment where the patient is referred to the surgeon by an eligible orthodontist</w:t>
            </w:r>
          </w:p>
        </w:tc>
        <w:tc>
          <w:tcPr>
            <w:tcW w:w="884" w:type="dxa"/>
          </w:tcPr>
          <w:p w14:paraId="6118EC68" w14:textId="4B435F61" w:rsidR="00E16CA5" w:rsidRDefault="00E16CA5" w:rsidP="00E16CA5">
            <w:pPr>
              <w:pStyle w:val="Tabletext"/>
            </w:pPr>
            <w:r>
              <w:t>$43.00</w:t>
            </w:r>
          </w:p>
        </w:tc>
        <w:tc>
          <w:tcPr>
            <w:tcW w:w="1065" w:type="dxa"/>
          </w:tcPr>
          <w:p w14:paraId="14324699" w14:textId="72AEF8CE" w:rsidR="00E16CA5" w:rsidRDefault="00E16CA5" w:rsidP="00E16CA5">
            <w:pPr>
              <w:pStyle w:val="Tabletext"/>
            </w:pPr>
            <w:r>
              <w:t>2</w:t>
            </w:r>
          </w:p>
        </w:tc>
        <w:tc>
          <w:tcPr>
            <w:tcW w:w="1041" w:type="dxa"/>
          </w:tcPr>
          <w:p w14:paraId="67CB15E0" w14:textId="3D8BFE9B" w:rsidR="00E16CA5" w:rsidRDefault="00E16CA5" w:rsidP="00E16CA5">
            <w:pPr>
              <w:pStyle w:val="Tabletext"/>
            </w:pPr>
            <w:r>
              <w:t>$73</w:t>
            </w:r>
          </w:p>
        </w:tc>
        <w:tc>
          <w:tcPr>
            <w:tcW w:w="1104" w:type="dxa"/>
          </w:tcPr>
          <w:p w14:paraId="75131859" w14:textId="3EB35F3E" w:rsidR="00E16CA5" w:rsidRDefault="00E16CA5" w:rsidP="00E16CA5">
            <w:pPr>
              <w:pStyle w:val="Tabletext"/>
            </w:pPr>
            <w:r>
              <w:t>-22.2%</w:t>
            </w:r>
          </w:p>
        </w:tc>
      </w:tr>
    </w:tbl>
    <w:p w14:paraId="3524CF8D" w14:textId="73B84170" w:rsidR="00E16CA5" w:rsidRPr="00E16CA5" w:rsidRDefault="00E16CA5" w:rsidP="00BC06B7">
      <w:pPr>
        <w:pStyle w:val="Heading3Numbered"/>
        <w:spacing w:before="240"/>
      </w:pPr>
      <w:bookmarkStart w:id="83" w:name="_Toc6493611"/>
      <w:bookmarkStart w:id="84" w:name="Rec1"/>
      <w:r w:rsidRPr="00E16CA5">
        <w:t xml:space="preserve">Recommendation </w:t>
      </w:r>
      <w:r w:rsidR="00021ED4">
        <w:t xml:space="preserve">6 </w:t>
      </w:r>
      <w:r w:rsidR="00AD2015">
        <w:t>–</w:t>
      </w:r>
      <w:r w:rsidR="00021ED4">
        <w:t xml:space="preserve"> Standard attendances</w:t>
      </w:r>
      <w:bookmarkEnd w:id="83"/>
    </w:p>
    <w:bookmarkEnd w:id="84"/>
    <w:p w14:paraId="2430FAD0" w14:textId="668ADFEC" w:rsidR="006F3B25" w:rsidRDefault="00E16CA5" w:rsidP="00344405">
      <w:pPr>
        <w:pStyle w:val="Bullet-green"/>
      </w:pPr>
      <w:r w:rsidRPr="00386E44">
        <w:t>Item</w:t>
      </w:r>
      <w:r>
        <w:t>s 75001</w:t>
      </w:r>
      <w:r w:rsidR="006F3B25">
        <w:t>,</w:t>
      </w:r>
      <w:r>
        <w:t xml:space="preserve"> 75004</w:t>
      </w:r>
      <w:r w:rsidR="006F3B25">
        <w:t>, 75150 and 75153</w:t>
      </w:r>
      <w:r>
        <w:t xml:space="preserve">: </w:t>
      </w:r>
      <w:r w:rsidR="00A2716E">
        <w:t>Consolidate and i</w:t>
      </w:r>
      <w:r w:rsidR="006F3B25">
        <w:t>ntroduce time-tiered attendance items to replace current standard attendance items</w:t>
      </w:r>
      <w:r w:rsidR="00A2716E">
        <w:t>. Restrict claiming of these attendance items to orthodontists, oral and maxillofacial surgeons</w:t>
      </w:r>
      <w:r w:rsidR="006279C2">
        <w:t>,</w:t>
      </w:r>
      <w:r w:rsidR="00A2716E">
        <w:t xml:space="preserve"> paediatric dentists</w:t>
      </w:r>
      <w:r w:rsidR="006279C2">
        <w:t xml:space="preserve"> and prosthodontists</w:t>
      </w:r>
      <w:r w:rsidR="00A2716E">
        <w:t>.</w:t>
      </w:r>
    </w:p>
    <w:p w14:paraId="5C7484B6" w14:textId="3697C514" w:rsidR="00E16CA5" w:rsidRPr="00E16CA5" w:rsidRDefault="00E16CA5" w:rsidP="00E16CA5">
      <w:pPr>
        <w:pStyle w:val="Heading3Numbered"/>
      </w:pPr>
      <w:bookmarkStart w:id="85" w:name="_Toc6493612"/>
      <w:r w:rsidRPr="00E16CA5">
        <w:t>Rationale</w:t>
      </w:r>
      <w:r>
        <w:t xml:space="preserve"> for Recommendation</w:t>
      </w:r>
      <w:r w:rsidRPr="00E16CA5">
        <w:t xml:space="preserve"> </w:t>
      </w:r>
      <w:bookmarkStart w:id="86" w:name="_Hlk515293734"/>
      <w:bookmarkStart w:id="87" w:name="_Hlk515293020"/>
      <w:r w:rsidR="00021ED4">
        <w:t>6</w:t>
      </w:r>
      <w:bookmarkEnd w:id="85"/>
    </w:p>
    <w:bookmarkEnd w:id="86"/>
    <w:bookmarkEnd w:id="87"/>
    <w:p w14:paraId="7D143406" w14:textId="4BCE55B6" w:rsidR="00E16CA5" w:rsidRPr="00E16CA5" w:rsidRDefault="00BF6126" w:rsidP="00E16CA5">
      <w:pPr>
        <w:pStyle w:val="Bullet-green"/>
      </w:pPr>
      <w:r>
        <w:t xml:space="preserve">This recommendation is in line with </w:t>
      </w:r>
      <w:r w:rsidR="00945781">
        <w:t>recommendations made by</w:t>
      </w:r>
      <w:r>
        <w:t xml:space="preserve"> the Specialist and Consultant Physician Consultation Clinical Committee and </w:t>
      </w:r>
      <w:r w:rsidR="00A2716E">
        <w:t>bring</w:t>
      </w:r>
      <w:r w:rsidR="00945781">
        <w:t>s</w:t>
      </w:r>
      <w:r w:rsidR="00A2716E">
        <w:t xml:space="preserve"> these attendance items into line with the rest of the MBS. Restriction to the above specialties ensures that treatment of eligible patients is coordinated and governed by those appropriately trained in the treatment of these conditions.</w:t>
      </w:r>
    </w:p>
    <w:p w14:paraId="738F8B68" w14:textId="72DE9707" w:rsidR="001C5395" w:rsidRDefault="001C5395" w:rsidP="00E16CA5">
      <w:pPr>
        <w:pStyle w:val="Bullet-green"/>
      </w:pPr>
    </w:p>
    <w:p w14:paraId="5CCAE125" w14:textId="12F8AD17" w:rsidR="001C5395" w:rsidRPr="001C5395" w:rsidRDefault="00344405" w:rsidP="001C5395">
      <w:pPr>
        <w:pStyle w:val="Heading2"/>
      </w:pPr>
      <w:bookmarkStart w:id="88" w:name="_Toc6493613"/>
      <w:r>
        <w:t>Attendance involving consultation, preventive treatment and prophylaxis</w:t>
      </w:r>
      <w:bookmarkEnd w:id="88"/>
    </w:p>
    <w:p w14:paraId="6E2C389B" w14:textId="07E19FA2" w:rsidR="001C5395" w:rsidRPr="00386E44" w:rsidRDefault="001C5395" w:rsidP="001C5395">
      <w:pPr>
        <w:pStyle w:val="TableCaption"/>
      </w:pPr>
      <w:bookmarkStart w:id="89" w:name="_Toc6398657"/>
      <w:r w:rsidRPr="00386E44">
        <w:t xml:space="preserve">Table </w:t>
      </w:r>
      <w:r w:rsidR="00363273">
        <w:rPr>
          <w:noProof/>
        </w:rPr>
        <w:fldChar w:fldCharType="begin"/>
      </w:r>
      <w:r w:rsidR="00363273">
        <w:rPr>
          <w:noProof/>
        </w:rPr>
        <w:instrText xml:space="preserve"> SEQ Table \* ARABIC </w:instrText>
      </w:r>
      <w:r w:rsidR="00363273">
        <w:rPr>
          <w:noProof/>
        </w:rPr>
        <w:fldChar w:fldCharType="separate"/>
      </w:r>
      <w:r w:rsidR="007C3A6F">
        <w:rPr>
          <w:noProof/>
        </w:rPr>
        <w:t>4</w:t>
      </w:r>
      <w:r w:rsidR="00363273">
        <w:rPr>
          <w:noProof/>
        </w:rPr>
        <w:fldChar w:fldCharType="end"/>
      </w:r>
      <w:r w:rsidRPr="00386E44">
        <w:t xml:space="preserve">: Item introduction table for items </w:t>
      </w:r>
      <w:r>
        <w:t>75800</w:t>
      </w:r>
      <w:bookmarkEnd w:id="8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item introduction table for item 75800. "/>
        <w:tblDescription w:val="Table 4 shows the item introduction table for item 75800. There are 6 columns: Column 1. List of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1C5395" w:rsidRPr="00386E44" w14:paraId="7CA8EA49" w14:textId="77777777" w:rsidTr="001F2DAA">
        <w:trPr>
          <w:tblHeader/>
        </w:trPr>
        <w:tc>
          <w:tcPr>
            <w:tcW w:w="680" w:type="dxa"/>
            <w:shd w:val="clear" w:color="auto" w:fill="01653F"/>
            <w:vAlign w:val="bottom"/>
          </w:tcPr>
          <w:p w14:paraId="31848F4A" w14:textId="77777777" w:rsidR="001C5395" w:rsidRPr="001C5395" w:rsidRDefault="001C5395" w:rsidP="001F2DAA">
            <w:pPr>
              <w:pStyle w:val="Tableheading-white"/>
            </w:pPr>
            <w:r w:rsidRPr="001C5395">
              <w:t>Item</w:t>
            </w:r>
          </w:p>
        </w:tc>
        <w:tc>
          <w:tcPr>
            <w:tcW w:w="3538" w:type="dxa"/>
            <w:shd w:val="clear" w:color="auto" w:fill="01653F"/>
            <w:vAlign w:val="bottom"/>
          </w:tcPr>
          <w:p w14:paraId="4579E2D3" w14:textId="77777777" w:rsidR="001C5395" w:rsidRPr="001C5395" w:rsidRDefault="001C5395" w:rsidP="001F2DAA">
            <w:pPr>
              <w:pStyle w:val="Tableheading-white"/>
            </w:pPr>
            <w:r w:rsidRPr="001C5395">
              <w:t>Descriptor</w:t>
            </w:r>
          </w:p>
        </w:tc>
        <w:tc>
          <w:tcPr>
            <w:tcW w:w="884" w:type="dxa"/>
            <w:shd w:val="clear" w:color="auto" w:fill="01653F"/>
            <w:vAlign w:val="bottom"/>
          </w:tcPr>
          <w:p w14:paraId="6FFF836E" w14:textId="77777777" w:rsidR="001C5395" w:rsidRPr="001C5395" w:rsidRDefault="001C5395" w:rsidP="001F2DAA">
            <w:pPr>
              <w:pStyle w:val="Tableheading-white"/>
            </w:pPr>
            <w:r w:rsidRPr="001C5395">
              <w:t>Schedule fee</w:t>
            </w:r>
          </w:p>
        </w:tc>
        <w:tc>
          <w:tcPr>
            <w:tcW w:w="1065" w:type="dxa"/>
            <w:shd w:val="clear" w:color="auto" w:fill="01653F"/>
            <w:vAlign w:val="bottom"/>
          </w:tcPr>
          <w:p w14:paraId="3861F771" w14:textId="77777777" w:rsidR="001C5395" w:rsidRPr="001C5395" w:rsidRDefault="001C5395" w:rsidP="001F2DAA">
            <w:pPr>
              <w:pStyle w:val="Tableheading-white"/>
            </w:pPr>
            <w:r w:rsidRPr="001C5395">
              <w:t>Services FY201</w:t>
            </w:r>
            <w:r>
              <w:t>7</w:t>
            </w:r>
            <w:r w:rsidRPr="001C5395">
              <w:t>/18</w:t>
            </w:r>
          </w:p>
        </w:tc>
        <w:tc>
          <w:tcPr>
            <w:tcW w:w="1041" w:type="dxa"/>
            <w:shd w:val="clear" w:color="auto" w:fill="01653F"/>
            <w:vAlign w:val="bottom"/>
          </w:tcPr>
          <w:p w14:paraId="215E73DB" w14:textId="77777777" w:rsidR="001C5395" w:rsidRPr="001C5395" w:rsidRDefault="001C5395" w:rsidP="001F2DAA">
            <w:pPr>
              <w:pStyle w:val="Tableheading-white"/>
            </w:pPr>
            <w:r w:rsidRPr="001C5395">
              <w:t>Benefits FY201</w:t>
            </w:r>
            <w:r>
              <w:t>7</w:t>
            </w:r>
            <w:r w:rsidRPr="001C5395">
              <w:t>/18</w:t>
            </w:r>
          </w:p>
        </w:tc>
        <w:tc>
          <w:tcPr>
            <w:tcW w:w="1104" w:type="dxa"/>
            <w:shd w:val="clear" w:color="auto" w:fill="01653F"/>
            <w:vAlign w:val="bottom"/>
          </w:tcPr>
          <w:p w14:paraId="3F8F6F2D" w14:textId="77777777" w:rsidR="001C5395" w:rsidRPr="001C5395" w:rsidRDefault="001C5395" w:rsidP="001F2DAA">
            <w:pPr>
              <w:pStyle w:val="Tableheading-white"/>
            </w:pPr>
            <w:r w:rsidRPr="001C5395">
              <w:t>Services 5-year annual avg. growth</w:t>
            </w:r>
          </w:p>
        </w:tc>
      </w:tr>
      <w:tr w:rsidR="001C5395" w:rsidRPr="00386E44" w14:paraId="0F108A74" w14:textId="77777777" w:rsidTr="001F2DAA">
        <w:tc>
          <w:tcPr>
            <w:tcW w:w="680" w:type="dxa"/>
          </w:tcPr>
          <w:p w14:paraId="7730E3A9" w14:textId="77777777" w:rsidR="001C5395" w:rsidRPr="00386E44" w:rsidRDefault="001C5395" w:rsidP="001F2DAA">
            <w:pPr>
              <w:pStyle w:val="Tabletext"/>
            </w:pPr>
            <w:r>
              <w:t>75800</w:t>
            </w:r>
          </w:p>
        </w:tc>
        <w:tc>
          <w:tcPr>
            <w:tcW w:w="3538" w:type="dxa"/>
          </w:tcPr>
          <w:p w14:paraId="299AAF06" w14:textId="77777777" w:rsidR="001C5395" w:rsidRPr="00386E44" w:rsidRDefault="001C5395" w:rsidP="001F2DAA">
            <w:pPr>
              <w:pStyle w:val="Tabletext"/>
            </w:pPr>
            <w:r w:rsidRPr="00650903">
              <w:t>ATTENDANCE BY AN ELIGIBLE DENTAL PRACTITIONER involving consultation, preventive treatment and prophylaxis, of not less than 30 minutes' duration  each attendance to a maximum of 3 attendances in any period of 12 months</w:t>
            </w:r>
          </w:p>
        </w:tc>
        <w:tc>
          <w:tcPr>
            <w:tcW w:w="884" w:type="dxa"/>
          </w:tcPr>
          <w:p w14:paraId="2E3950EC" w14:textId="77777777" w:rsidR="001C5395" w:rsidRPr="00386E44" w:rsidRDefault="001C5395" w:rsidP="001F2DAA">
            <w:pPr>
              <w:pStyle w:val="Tabletext"/>
            </w:pPr>
            <w:r>
              <w:t>$82.45</w:t>
            </w:r>
          </w:p>
        </w:tc>
        <w:tc>
          <w:tcPr>
            <w:tcW w:w="1065" w:type="dxa"/>
          </w:tcPr>
          <w:p w14:paraId="67E23C1B" w14:textId="77777777" w:rsidR="001C5395" w:rsidRPr="00386E44" w:rsidRDefault="001C5395" w:rsidP="001F2DAA">
            <w:pPr>
              <w:pStyle w:val="Tabletext"/>
            </w:pPr>
            <w:r>
              <w:t>2,111</w:t>
            </w:r>
          </w:p>
        </w:tc>
        <w:tc>
          <w:tcPr>
            <w:tcW w:w="1041" w:type="dxa"/>
          </w:tcPr>
          <w:p w14:paraId="6D28D7DC" w14:textId="77777777" w:rsidR="001C5395" w:rsidRPr="00386E44" w:rsidRDefault="001C5395" w:rsidP="001F2DAA">
            <w:pPr>
              <w:pStyle w:val="Tabletext"/>
            </w:pPr>
            <w:r>
              <w:t>$148,581</w:t>
            </w:r>
          </w:p>
        </w:tc>
        <w:tc>
          <w:tcPr>
            <w:tcW w:w="1104" w:type="dxa"/>
          </w:tcPr>
          <w:p w14:paraId="52EDFD05" w14:textId="77777777" w:rsidR="001C5395" w:rsidRPr="00386E44" w:rsidRDefault="001C5395" w:rsidP="001F2DAA">
            <w:pPr>
              <w:pStyle w:val="Tabletext"/>
            </w:pPr>
            <w:r>
              <w:t>5.7</w:t>
            </w:r>
            <w:r w:rsidRPr="00386E44">
              <w:t>%</w:t>
            </w:r>
          </w:p>
        </w:tc>
      </w:tr>
    </w:tbl>
    <w:p w14:paraId="089C2B42" w14:textId="3CD0466D" w:rsidR="001C5395" w:rsidRPr="001C5395" w:rsidRDefault="001C5395" w:rsidP="001C5395">
      <w:pPr>
        <w:pStyle w:val="Heading3Numbered"/>
      </w:pPr>
      <w:bookmarkStart w:id="90" w:name="_Toc6493614"/>
      <w:r w:rsidRPr="001C5395">
        <w:t xml:space="preserve">Recommendation </w:t>
      </w:r>
      <w:r w:rsidR="00021ED4">
        <w:t xml:space="preserve">7 </w:t>
      </w:r>
      <w:r w:rsidR="00AD2015">
        <w:t>–</w:t>
      </w:r>
      <w:r w:rsidR="00021ED4">
        <w:t xml:space="preserve"> Attendance by registered dentist</w:t>
      </w:r>
      <w:bookmarkEnd w:id="90"/>
    </w:p>
    <w:p w14:paraId="6A342F68" w14:textId="77777777" w:rsidR="001C5395" w:rsidRPr="00386E44" w:rsidRDefault="001C5395" w:rsidP="001C5395">
      <w:pPr>
        <w:pStyle w:val="Bullet-green"/>
      </w:pPr>
      <w:r w:rsidRPr="00386E44">
        <w:t>Item</w:t>
      </w:r>
      <w:bookmarkStart w:id="91" w:name="_Hlk513649682"/>
      <w:r>
        <w:t xml:space="preserve"> 75800: Amend item descriptor to better describe practitioners eligible for claiming this item.</w:t>
      </w:r>
    </w:p>
    <w:bookmarkEnd w:id="91"/>
    <w:p w14:paraId="6F0B9DF7" w14:textId="791A11EF" w:rsidR="001C5395" w:rsidRPr="001C5395" w:rsidRDefault="001C5395" w:rsidP="001C5395">
      <w:pPr>
        <w:pStyle w:val="Bullet2"/>
      </w:pPr>
      <w:r w:rsidRPr="001C5395">
        <w:t>The proposed descriptor is as follows:</w:t>
      </w:r>
    </w:p>
    <w:p w14:paraId="2BB8103B" w14:textId="4660DA0D" w:rsidR="001C5395" w:rsidRPr="00945781" w:rsidRDefault="001C5395" w:rsidP="001C5395">
      <w:pPr>
        <w:pStyle w:val="Dash3"/>
        <w:rPr>
          <w:i/>
        </w:rPr>
      </w:pPr>
      <w:r w:rsidRPr="00945781">
        <w:rPr>
          <w:i/>
        </w:rPr>
        <w:t>ATTENDANCE BY A REGISTERED DENTIST involving consultation, preventive treatment and prophylaxis, of not less than 30 minutes' duration each attendance to a maximum of 3 attendances in any period of 12 months</w:t>
      </w:r>
      <w:r w:rsidR="00945781">
        <w:rPr>
          <w:i/>
        </w:rPr>
        <w:t>.</w:t>
      </w:r>
    </w:p>
    <w:p w14:paraId="57416714" w14:textId="38ADCBCD" w:rsidR="001C5395" w:rsidRPr="001C5395" w:rsidRDefault="001C5395" w:rsidP="001C5395">
      <w:pPr>
        <w:pStyle w:val="Heading3Numbered"/>
      </w:pPr>
      <w:bookmarkStart w:id="92" w:name="_Toc6493615"/>
      <w:r w:rsidRPr="001C5395">
        <w:t xml:space="preserve">Rationale </w:t>
      </w:r>
      <w:r>
        <w:t xml:space="preserve">for Recommendation </w:t>
      </w:r>
      <w:r w:rsidR="00021ED4">
        <w:t>7</w:t>
      </w:r>
      <w:bookmarkEnd w:id="92"/>
    </w:p>
    <w:p w14:paraId="031C5B43" w14:textId="1E8BA82D" w:rsidR="001C5395" w:rsidRDefault="001C5395" w:rsidP="001C5395">
      <w:r w:rsidRPr="00BE6794">
        <w:t xml:space="preserve">This recommendation focuses on </w:t>
      </w:r>
      <w:r w:rsidR="00402F65">
        <w:t>updating the Scheme to simplify claiming by appropriate dental practitioners</w:t>
      </w:r>
      <w:r w:rsidRPr="00BE6794">
        <w:t>.</w:t>
      </w:r>
    </w:p>
    <w:p w14:paraId="7464FAE3" w14:textId="4C405184" w:rsidR="00BF6126" w:rsidRPr="00BE6794" w:rsidRDefault="00BF6126" w:rsidP="001C5395">
      <w:r w:rsidRPr="00386E44">
        <w:t xml:space="preserve">It is based on the </w:t>
      </w:r>
      <w:r>
        <w:t>following:</w:t>
      </w:r>
    </w:p>
    <w:p w14:paraId="1B51B745" w14:textId="50A8EDEC" w:rsidR="00BC06B7" w:rsidRDefault="001C5395" w:rsidP="00BC06B7">
      <w:pPr>
        <w:pStyle w:val="Bullet-green"/>
        <w:numPr>
          <w:ilvl w:val="0"/>
          <w:numId w:val="35"/>
        </w:numPr>
      </w:pPr>
      <w:r w:rsidRPr="00BE6794">
        <w:t>The term "dental practitioner" refers to a wide scope of practitioners, including dentists, dental hygienists, dental prosthetists, dental therapists and oral health therapists</w:t>
      </w:r>
      <w:sdt>
        <w:sdtPr>
          <w:id w:val="1552959052"/>
          <w:citation/>
        </w:sdtPr>
        <w:sdtEndPr/>
        <w:sdtContent>
          <w:r w:rsidR="00BF6126">
            <w:fldChar w:fldCharType="begin"/>
          </w:r>
          <w:r w:rsidR="00BF6126">
            <w:rPr>
              <w:lang w:val="en-US"/>
            </w:rPr>
            <w:instrText xml:space="preserve"> CITATION Den17 \l 1033 </w:instrText>
          </w:r>
          <w:r w:rsidR="00BF6126">
            <w:fldChar w:fldCharType="separate"/>
          </w:r>
          <w:r w:rsidR="00EC456A">
            <w:rPr>
              <w:noProof/>
              <w:lang w:val="en-US"/>
            </w:rPr>
            <w:t xml:space="preserve"> (9)</w:t>
          </w:r>
          <w:r w:rsidR="00BF6126">
            <w:fldChar w:fldCharType="end"/>
          </w:r>
        </w:sdtContent>
      </w:sdt>
      <w:r w:rsidRPr="00BE6794">
        <w:t>. Use of the term "dental practitioner" is incorrect and would suggest that these MBS items could be utilised by practitioners insufficiently trained and equipped to perform these procedures</w:t>
      </w:r>
      <w:r w:rsidR="00BF6126">
        <w:t xml:space="preserve">. </w:t>
      </w:r>
    </w:p>
    <w:p w14:paraId="4F0A6C91" w14:textId="3AD86970" w:rsidR="001C5395" w:rsidRDefault="00BF6126" w:rsidP="00BC06B7">
      <w:pPr>
        <w:pStyle w:val="Bullet-green"/>
        <w:numPr>
          <w:ilvl w:val="0"/>
          <w:numId w:val="35"/>
        </w:numPr>
      </w:pPr>
      <w:r>
        <w:t xml:space="preserve">Amending the item descriptor to specify attendance by a "registered dentist" </w:t>
      </w:r>
      <w:r w:rsidR="00402F65">
        <w:t>removes ambiguity and brings this item into line with contemporary dental terminology.</w:t>
      </w:r>
    </w:p>
    <w:p w14:paraId="4FCCEFCA" w14:textId="5CB9354C" w:rsidR="00E16CA5" w:rsidRDefault="00E16CA5" w:rsidP="00E16CA5">
      <w:pPr>
        <w:pStyle w:val="Bullet-green"/>
      </w:pPr>
    </w:p>
    <w:p w14:paraId="6CE31263" w14:textId="77C0042C" w:rsidR="00E16CA5" w:rsidRPr="00E16CA5" w:rsidRDefault="00E16CA5" w:rsidP="00E16CA5">
      <w:pPr>
        <w:pStyle w:val="Heading2"/>
      </w:pPr>
      <w:bookmarkStart w:id="93" w:name="_Dental_Study_Models"/>
      <w:bookmarkStart w:id="94" w:name="_Toc6493616"/>
      <w:bookmarkEnd w:id="93"/>
      <w:r>
        <w:t>Dental Study Models</w:t>
      </w:r>
      <w:bookmarkEnd w:id="94"/>
    </w:p>
    <w:p w14:paraId="1112AEC1" w14:textId="0F91D507" w:rsidR="00E16CA5" w:rsidRDefault="00E16CA5" w:rsidP="00E16CA5">
      <w:pPr>
        <w:pStyle w:val="TableCaption"/>
      </w:pPr>
      <w:bookmarkStart w:id="95" w:name="_Toc6398658"/>
      <w:r w:rsidRPr="00386E44">
        <w:t xml:space="preserve">Table </w:t>
      </w:r>
      <w:r w:rsidR="00363273">
        <w:rPr>
          <w:noProof/>
        </w:rPr>
        <w:fldChar w:fldCharType="begin"/>
      </w:r>
      <w:r w:rsidR="00363273">
        <w:rPr>
          <w:noProof/>
        </w:rPr>
        <w:instrText xml:space="preserve"> SEQ Table \* ARABIC </w:instrText>
      </w:r>
      <w:r w:rsidR="00363273">
        <w:rPr>
          <w:noProof/>
        </w:rPr>
        <w:fldChar w:fldCharType="separate"/>
      </w:r>
      <w:r w:rsidR="007C3A6F">
        <w:rPr>
          <w:noProof/>
        </w:rPr>
        <w:t>5</w:t>
      </w:r>
      <w:r w:rsidR="00363273">
        <w:rPr>
          <w:noProof/>
        </w:rPr>
        <w:fldChar w:fldCharType="end"/>
      </w:r>
      <w:r w:rsidRPr="00386E44">
        <w:t xml:space="preserve">: Item introduction table for items </w:t>
      </w:r>
      <w:r>
        <w:t>75006 and 75156</w:t>
      </w:r>
      <w:bookmarkEnd w:id="9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tem introduction table for items 75006 and 75156."/>
        <w:tblDescription w:val="Table 5 shows the item introduction table for items 75006 and 75156. There are 6 columns: Column 1. List of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E16CA5" w:rsidRPr="00386E44" w14:paraId="1C4A8EF9" w14:textId="77777777" w:rsidTr="00814C43">
        <w:trPr>
          <w:tblHeader/>
        </w:trPr>
        <w:tc>
          <w:tcPr>
            <w:tcW w:w="680" w:type="dxa"/>
            <w:shd w:val="clear" w:color="auto" w:fill="01653F"/>
            <w:vAlign w:val="bottom"/>
          </w:tcPr>
          <w:p w14:paraId="055AA765" w14:textId="77777777" w:rsidR="00E16CA5" w:rsidRPr="00E16CA5" w:rsidRDefault="00E16CA5" w:rsidP="00814C43">
            <w:pPr>
              <w:pStyle w:val="Tableheading-white"/>
            </w:pPr>
            <w:r w:rsidRPr="00E16CA5">
              <w:t>Item</w:t>
            </w:r>
          </w:p>
        </w:tc>
        <w:tc>
          <w:tcPr>
            <w:tcW w:w="3538" w:type="dxa"/>
            <w:shd w:val="clear" w:color="auto" w:fill="01653F"/>
            <w:vAlign w:val="bottom"/>
          </w:tcPr>
          <w:p w14:paraId="01D476FB" w14:textId="77777777" w:rsidR="00E16CA5" w:rsidRPr="00E16CA5" w:rsidRDefault="00E16CA5" w:rsidP="00814C43">
            <w:pPr>
              <w:pStyle w:val="Tableheading-white"/>
            </w:pPr>
            <w:r w:rsidRPr="00E16CA5">
              <w:t>Descriptor</w:t>
            </w:r>
          </w:p>
        </w:tc>
        <w:tc>
          <w:tcPr>
            <w:tcW w:w="884" w:type="dxa"/>
            <w:shd w:val="clear" w:color="auto" w:fill="01653F"/>
            <w:vAlign w:val="bottom"/>
          </w:tcPr>
          <w:p w14:paraId="4EE531E1" w14:textId="77777777" w:rsidR="00E16CA5" w:rsidRPr="00E16CA5" w:rsidRDefault="00E16CA5" w:rsidP="00814C43">
            <w:pPr>
              <w:pStyle w:val="Tableheading-white"/>
            </w:pPr>
            <w:r w:rsidRPr="00E16CA5">
              <w:t>Schedule fee</w:t>
            </w:r>
          </w:p>
        </w:tc>
        <w:tc>
          <w:tcPr>
            <w:tcW w:w="1065" w:type="dxa"/>
            <w:shd w:val="clear" w:color="auto" w:fill="01653F"/>
            <w:vAlign w:val="bottom"/>
          </w:tcPr>
          <w:p w14:paraId="49B77582" w14:textId="77777777" w:rsidR="00E16CA5" w:rsidRPr="00E16CA5" w:rsidRDefault="00E16CA5" w:rsidP="00814C43">
            <w:pPr>
              <w:pStyle w:val="Tableheading-white"/>
            </w:pPr>
            <w:r w:rsidRPr="00E16CA5">
              <w:t>Services FY201</w:t>
            </w:r>
            <w:r>
              <w:t>7</w:t>
            </w:r>
            <w:r w:rsidRPr="00E16CA5">
              <w:t>/18</w:t>
            </w:r>
          </w:p>
        </w:tc>
        <w:tc>
          <w:tcPr>
            <w:tcW w:w="1041" w:type="dxa"/>
            <w:shd w:val="clear" w:color="auto" w:fill="01653F"/>
            <w:vAlign w:val="bottom"/>
          </w:tcPr>
          <w:p w14:paraId="1E23D4DE" w14:textId="77777777" w:rsidR="00E16CA5" w:rsidRPr="00E16CA5" w:rsidRDefault="00E16CA5" w:rsidP="00814C43">
            <w:pPr>
              <w:pStyle w:val="Tableheading-white"/>
            </w:pPr>
            <w:r w:rsidRPr="00E16CA5">
              <w:t>Benefits FY201</w:t>
            </w:r>
            <w:r>
              <w:t>7</w:t>
            </w:r>
            <w:r w:rsidRPr="00E16CA5">
              <w:t>/18</w:t>
            </w:r>
          </w:p>
        </w:tc>
        <w:tc>
          <w:tcPr>
            <w:tcW w:w="1104" w:type="dxa"/>
            <w:shd w:val="clear" w:color="auto" w:fill="01653F"/>
            <w:vAlign w:val="bottom"/>
          </w:tcPr>
          <w:p w14:paraId="5FAA1DEA" w14:textId="77777777" w:rsidR="00E16CA5" w:rsidRPr="00E16CA5" w:rsidRDefault="00E16CA5" w:rsidP="00814C43">
            <w:pPr>
              <w:pStyle w:val="Tableheading-white"/>
            </w:pPr>
            <w:r w:rsidRPr="00E16CA5">
              <w:t>Services 5-year annual avg. growth</w:t>
            </w:r>
          </w:p>
        </w:tc>
      </w:tr>
      <w:tr w:rsidR="00E16CA5" w:rsidRPr="00386E44" w14:paraId="7E1702BC" w14:textId="77777777" w:rsidTr="00814C43">
        <w:tc>
          <w:tcPr>
            <w:tcW w:w="680" w:type="dxa"/>
          </w:tcPr>
          <w:p w14:paraId="735BAEAF" w14:textId="7CDAC02F" w:rsidR="00E16CA5" w:rsidRPr="00386E44" w:rsidRDefault="00E16CA5" w:rsidP="00E16CA5">
            <w:pPr>
              <w:pStyle w:val="Tabletext"/>
            </w:pPr>
            <w:r>
              <w:t>75006</w:t>
            </w:r>
          </w:p>
        </w:tc>
        <w:tc>
          <w:tcPr>
            <w:tcW w:w="3538" w:type="dxa"/>
          </w:tcPr>
          <w:p w14:paraId="30998A87" w14:textId="77777777" w:rsidR="00E16CA5" w:rsidRPr="006B4C93" w:rsidRDefault="00E16CA5" w:rsidP="00E16CA5">
            <w:pPr>
              <w:pStyle w:val="Tabletext"/>
            </w:pPr>
            <w:r w:rsidRPr="006B4C93">
              <w:t xml:space="preserve">PRODUCTION OF DENTAL STUDY MODELS (not being a service associated with a service to which item 75004 applies) prior to provision of a service to which: </w:t>
            </w:r>
          </w:p>
          <w:p w14:paraId="0D642128" w14:textId="77777777" w:rsidR="00E16CA5" w:rsidRPr="006B4C93" w:rsidRDefault="00E16CA5" w:rsidP="00E16CA5">
            <w:pPr>
              <w:pStyle w:val="Tabletext"/>
            </w:pPr>
            <w:r w:rsidRPr="006B4C93">
              <w:t xml:space="preserve">    (a)    item 75030, 75033, 75034, 75036, 75037, 75039, 75045 or 75051 applies; or </w:t>
            </w:r>
          </w:p>
          <w:p w14:paraId="5558B347" w14:textId="77777777" w:rsidR="00E16CA5" w:rsidRPr="006B4C93" w:rsidRDefault="00E16CA5" w:rsidP="00E16CA5">
            <w:pPr>
              <w:pStyle w:val="Tabletext"/>
            </w:pPr>
            <w:r w:rsidRPr="006B4C93">
              <w:t xml:space="preserve">    (b)    an item in Group T8 or Groups 03 to 09 applies; </w:t>
            </w:r>
          </w:p>
          <w:p w14:paraId="1F4973AD" w14:textId="46E28A07" w:rsidR="00E16CA5" w:rsidRPr="00386E44" w:rsidRDefault="00E16CA5" w:rsidP="00E16CA5">
            <w:pPr>
              <w:pStyle w:val="Tabletext"/>
            </w:pPr>
            <w:r w:rsidRPr="006B4C93">
              <w:t xml:space="preserve">in a single course of treatment </w:t>
            </w:r>
          </w:p>
        </w:tc>
        <w:tc>
          <w:tcPr>
            <w:tcW w:w="884" w:type="dxa"/>
          </w:tcPr>
          <w:p w14:paraId="5FE77050" w14:textId="5C461232" w:rsidR="00E16CA5" w:rsidRPr="00386E44" w:rsidRDefault="00E16CA5" w:rsidP="00E16CA5">
            <w:pPr>
              <w:pStyle w:val="Tabletext"/>
            </w:pPr>
            <w:r w:rsidRPr="00386E44">
              <w:t>$</w:t>
            </w:r>
            <w:r w:rsidRPr="00126DD2">
              <w:t>76.25</w:t>
            </w:r>
          </w:p>
        </w:tc>
        <w:tc>
          <w:tcPr>
            <w:tcW w:w="1065" w:type="dxa"/>
          </w:tcPr>
          <w:p w14:paraId="4CCC9D4E" w14:textId="151F3766" w:rsidR="00E16CA5" w:rsidRPr="00386E44" w:rsidRDefault="00E16CA5" w:rsidP="00E16CA5">
            <w:pPr>
              <w:pStyle w:val="Tabletext"/>
            </w:pPr>
            <w:r w:rsidRPr="00126DD2">
              <w:t>258</w:t>
            </w:r>
          </w:p>
        </w:tc>
        <w:tc>
          <w:tcPr>
            <w:tcW w:w="1041" w:type="dxa"/>
          </w:tcPr>
          <w:p w14:paraId="60BB96EB" w14:textId="4501F764" w:rsidR="00E16CA5" w:rsidRPr="00386E44" w:rsidRDefault="00E16CA5" w:rsidP="00E16CA5">
            <w:pPr>
              <w:pStyle w:val="Tabletext"/>
            </w:pPr>
            <w:r w:rsidRPr="00386E44">
              <w:t>$</w:t>
            </w:r>
            <w:r w:rsidRPr="00126DD2">
              <w:t>16</w:t>
            </w:r>
            <w:r>
              <w:t>,687</w:t>
            </w:r>
          </w:p>
        </w:tc>
        <w:tc>
          <w:tcPr>
            <w:tcW w:w="1104" w:type="dxa"/>
          </w:tcPr>
          <w:p w14:paraId="1799B08E" w14:textId="7F41C2A7" w:rsidR="00E16CA5" w:rsidRPr="00386E44" w:rsidRDefault="00E16CA5" w:rsidP="00E16CA5">
            <w:pPr>
              <w:pStyle w:val="Tabletext"/>
            </w:pPr>
            <w:r>
              <w:t>-4.6</w:t>
            </w:r>
            <w:r w:rsidRPr="00386E44">
              <w:t>%</w:t>
            </w:r>
          </w:p>
        </w:tc>
      </w:tr>
      <w:tr w:rsidR="00E16CA5" w:rsidRPr="00386E44" w14:paraId="14815F3C" w14:textId="77777777" w:rsidTr="00814C43">
        <w:tc>
          <w:tcPr>
            <w:tcW w:w="680" w:type="dxa"/>
          </w:tcPr>
          <w:p w14:paraId="53D0ED9E" w14:textId="1A5A7C13" w:rsidR="00E16CA5" w:rsidRDefault="00E16CA5" w:rsidP="00E16CA5">
            <w:pPr>
              <w:pStyle w:val="Tabletext"/>
            </w:pPr>
            <w:r>
              <w:t>75156</w:t>
            </w:r>
          </w:p>
        </w:tc>
        <w:tc>
          <w:tcPr>
            <w:tcW w:w="3538" w:type="dxa"/>
          </w:tcPr>
          <w:p w14:paraId="1C56A472" w14:textId="77777777" w:rsidR="00E16CA5" w:rsidRPr="00EA5E03" w:rsidRDefault="00E16CA5" w:rsidP="00E16CA5">
            <w:pPr>
              <w:pStyle w:val="Tabletext"/>
            </w:pPr>
            <w:r w:rsidRPr="00EA5E03">
              <w:t xml:space="preserve">PRODUCTION OF DENTAL STUDY MODELS (not being a service associated with a service to which item 75153 applies) prior to provision of a service: </w:t>
            </w:r>
          </w:p>
          <w:p w14:paraId="42EF5E17" w14:textId="77777777" w:rsidR="00E16CA5" w:rsidRPr="00EA5E03" w:rsidRDefault="00E16CA5" w:rsidP="00E16CA5">
            <w:pPr>
              <w:pStyle w:val="Tabletext"/>
            </w:pPr>
            <w:r w:rsidRPr="00EA5E03">
              <w:t xml:space="preserve">    (a)    to which item 52321, 53212 or 75618 applies; or </w:t>
            </w:r>
          </w:p>
          <w:p w14:paraId="73F9666E" w14:textId="77777777" w:rsidR="00E16CA5" w:rsidRPr="00EA5E03" w:rsidRDefault="00E16CA5" w:rsidP="00E16CA5">
            <w:pPr>
              <w:pStyle w:val="Tabletext"/>
            </w:pPr>
            <w:r w:rsidRPr="00EA5E03">
              <w:t xml:space="preserve">    (b)    to which an item in the series 52330 to 52382, 52600 to 52630, 53400 to 53409 or 53415 to 53429 applies; </w:t>
            </w:r>
          </w:p>
          <w:p w14:paraId="1138A20A" w14:textId="41DB6E24" w:rsidR="00E16CA5" w:rsidRPr="00650903" w:rsidRDefault="00E16CA5" w:rsidP="00E16CA5">
            <w:pPr>
              <w:pStyle w:val="Tabletext"/>
            </w:pPr>
            <w:r w:rsidRPr="00EA5E03">
              <w:t xml:space="preserve">in a single course of treatment if the patient is referred by an eligible orthodontist (AOS) </w:t>
            </w:r>
          </w:p>
        </w:tc>
        <w:tc>
          <w:tcPr>
            <w:tcW w:w="884" w:type="dxa"/>
          </w:tcPr>
          <w:p w14:paraId="44AD12BA" w14:textId="1A1D2F60" w:rsidR="00E16CA5" w:rsidRDefault="00E16CA5" w:rsidP="00E16CA5">
            <w:pPr>
              <w:pStyle w:val="Tabletext"/>
            </w:pPr>
            <w:r>
              <w:t>$76.25</w:t>
            </w:r>
          </w:p>
        </w:tc>
        <w:tc>
          <w:tcPr>
            <w:tcW w:w="1065" w:type="dxa"/>
          </w:tcPr>
          <w:p w14:paraId="3EB45325" w14:textId="6CAF369C" w:rsidR="00E16CA5" w:rsidRDefault="00E16CA5" w:rsidP="00E16CA5">
            <w:pPr>
              <w:pStyle w:val="Tabletext"/>
            </w:pPr>
            <w:r>
              <w:t>7</w:t>
            </w:r>
          </w:p>
        </w:tc>
        <w:tc>
          <w:tcPr>
            <w:tcW w:w="1041" w:type="dxa"/>
          </w:tcPr>
          <w:p w14:paraId="26E689A9" w14:textId="18CEFC7B" w:rsidR="00E16CA5" w:rsidRDefault="00E16CA5" w:rsidP="00E16CA5">
            <w:pPr>
              <w:pStyle w:val="Tabletext"/>
            </w:pPr>
            <w:r>
              <w:t>$446</w:t>
            </w:r>
          </w:p>
        </w:tc>
        <w:tc>
          <w:tcPr>
            <w:tcW w:w="1104" w:type="dxa"/>
          </w:tcPr>
          <w:p w14:paraId="753BDC5A" w14:textId="57B8AD42" w:rsidR="00E16CA5" w:rsidRDefault="00E16CA5" w:rsidP="00E16CA5">
            <w:pPr>
              <w:pStyle w:val="Tabletext"/>
            </w:pPr>
            <w:r>
              <w:t>-8.6</w:t>
            </w:r>
            <w:r w:rsidRPr="00386E44">
              <w:t>%</w:t>
            </w:r>
          </w:p>
        </w:tc>
      </w:tr>
    </w:tbl>
    <w:p w14:paraId="29D85F1E" w14:textId="249EF5F8" w:rsidR="00E16CA5" w:rsidRDefault="00E16CA5" w:rsidP="00E16CA5">
      <w:pPr>
        <w:pStyle w:val="Bullet-green"/>
      </w:pPr>
    </w:p>
    <w:p w14:paraId="52EB2A73" w14:textId="2E06F46C" w:rsidR="00E16CA5" w:rsidRPr="001E6149" w:rsidRDefault="00E16CA5" w:rsidP="00E16CA5">
      <w:pPr>
        <w:pStyle w:val="Heading3Numbered"/>
      </w:pPr>
      <w:bookmarkStart w:id="96" w:name="_Toc6493617"/>
      <w:r w:rsidRPr="001E6149">
        <w:t>R</w:t>
      </w:r>
      <w:r>
        <w:t xml:space="preserve">ecommendation </w:t>
      </w:r>
      <w:r w:rsidR="00021ED4">
        <w:t xml:space="preserve">8 </w:t>
      </w:r>
      <w:r w:rsidR="00AD2015">
        <w:t>–</w:t>
      </w:r>
      <w:r w:rsidR="00021ED4">
        <w:t xml:space="preserve"> Dental study models</w:t>
      </w:r>
      <w:bookmarkEnd w:id="96"/>
    </w:p>
    <w:p w14:paraId="74E11B24" w14:textId="50B33163" w:rsidR="00E16CA5" w:rsidRDefault="00E16CA5" w:rsidP="00E16CA5">
      <w:pPr>
        <w:pStyle w:val="Bullet-green"/>
      </w:pPr>
      <w:r>
        <w:t>Items 75006 and 75156: Combine these items into one new item</w:t>
      </w:r>
      <w:r w:rsidR="0025368A">
        <w:t xml:space="preserve"> and expand </w:t>
      </w:r>
      <w:r w:rsidR="00035540">
        <w:t xml:space="preserve">dental </w:t>
      </w:r>
      <w:r w:rsidR="0025368A">
        <w:t>practitioner access to this item to include all registered dentists.</w:t>
      </w:r>
    </w:p>
    <w:p w14:paraId="5813D3B9" w14:textId="7BD0E9FC" w:rsidR="00E16CA5" w:rsidRDefault="00E16CA5" w:rsidP="00E16CA5">
      <w:pPr>
        <w:pStyle w:val="Bullet2"/>
      </w:pPr>
      <w:r w:rsidRPr="006F08A5">
        <w:t>The proposed descriptor</w:t>
      </w:r>
      <w:r>
        <w:t xml:space="preserve"> is</w:t>
      </w:r>
      <w:r w:rsidR="004F0049">
        <w:t xml:space="preserve"> as follows:</w:t>
      </w:r>
    </w:p>
    <w:p w14:paraId="1BFB20D9" w14:textId="2AF50E87" w:rsidR="0025368A" w:rsidRPr="00945781" w:rsidRDefault="00E16CA5" w:rsidP="00E16CA5">
      <w:pPr>
        <w:pStyle w:val="Dash3"/>
        <w:rPr>
          <w:i/>
        </w:rPr>
      </w:pPr>
      <w:r w:rsidRPr="00945781">
        <w:rPr>
          <w:i/>
        </w:rPr>
        <w:t xml:space="preserve">PRODUCTION OF DENTAL STUDY MODELS (not being a service associated with a service to which item </w:t>
      </w:r>
      <w:r w:rsidR="008A637A" w:rsidRPr="00945781">
        <w:rPr>
          <w:i/>
        </w:rPr>
        <w:t>XX</w:t>
      </w:r>
      <w:r w:rsidRPr="00945781">
        <w:rPr>
          <w:i/>
        </w:rPr>
        <w:t xml:space="preserve"> applies) prior to provision of a service</w:t>
      </w:r>
      <w:r w:rsidR="0025368A" w:rsidRPr="00945781">
        <w:rPr>
          <w:i/>
        </w:rPr>
        <w:t xml:space="preserve"> to which</w:t>
      </w:r>
      <w:r w:rsidRPr="00945781">
        <w:rPr>
          <w:i/>
        </w:rPr>
        <w:t>: </w:t>
      </w:r>
    </w:p>
    <w:p w14:paraId="69BD472F" w14:textId="4142BF12" w:rsidR="0025368A" w:rsidRPr="00945781" w:rsidRDefault="00E16CA5" w:rsidP="0025368A">
      <w:pPr>
        <w:pStyle w:val="Dash3"/>
        <w:numPr>
          <w:ilvl w:val="0"/>
          <w:numId w:val="0"/>
        </w:numPr>
        <w:ind w:left="1364"/>
        <w:rPr>
          <w:i/>
        </w:rPr>
      </w:pPr>
      <w:r w:rsidRPr="00945781">
        <w:rPr>
          <w:i/>
        </w:rPr>
        <w:t>(a) </w:t>
      </w:r>
      <w:r w:rsidR="0025368A" w:rsidRPr="00945781">
        <w:rPr>
          <w:i/>
        </w:rPr>
        <w:t>item 7</w:t>
      </w:r>
      <w:r w:rsidR="008A637A" w:rsidRPr="00945781">
        <w:rPr>
          <w:i/>
        </w:rPr>
        <w:t>5030, XX</w:t>
      </w:r>
      <w:r w:rsidR="0025368A" w:rsidRPr="00945781">
        <w:rPr>
          <w:i/>
        </w:rPr>
        <w:t>, 75034, 75039, 75045 or 75051 applies; or</w:t>
      </w:r>
    </w:p>
    <w:p w14:paraId="522EC831" w14:textId="1B8F8DF5" w:rsidR="0025368A" w:rsidRPr="00945781" w:rsidRDefault="0025368A" w:rsidP="0025368A">
      <w:pPr>
        <w:pStyle w:val="Dash3"/>
        <w:numPr>
          <w:ilvl w:val="0"/>
          <w:numId w:val="0"/>
        </w:numPr>
        <w:ind w:left="1364"/>
        <w:rPr>
          <w:i/>
        </w:rPr>
      </w:pPr>
      <w:r w:rsidRPr="00945781">
        <w:rPr>
          <w:i/>
        </w:rPr>
        <w:t>(b) an item in Group T8 or Groups 03 to 09 applies; or</w:t>
      </w:r>
    </w:p>
    <w:p w14:paraId="6CE71534" w14:textId="34D5ED79" w:rsidR="0025368A" w:rsidRPr="00945781" w:rsidRDefault="0025368A" w:rsidP="0025368A">
      <w:pPr>
        <w:pStyle w:val="Dash3"/>
        <w:numPr>
          <w:ilvl w:val="0"/>
          <w:numId w:val="0"/>
        </w:numPr>
        <w:ind w:left="1364"/>
        <w:rPr>
          <w:i/>
        </w:rPr>
      </w:pPr>
      <w:r w:rsidRPr="00945781">
        <w:rPr>
          <w:i/>
        </w:rPr>
        <w:t xml:space="preserve">(c) </w:t>
      </w:r>
      <w:r w:rsidR="00E16CA5" w:rsidRPr="00945781">
        <w:rPr>
          <w:i/>
        </w:rPr>
        <w:t xml:space="preserve">item 52321, 53212 or 75618 applies; or </w:t>
      </w:r>
    </w:p>
    <w:p w14:paraId="4AD9D97E" w14:textId="19D0F8F1" w:rsidR="0025368A" w:rsidRPr="00945781" w:rsidRDefault="00035540" w:rsidP="0025368A">
      <w:pPr>
        <w:pStyle w:val="Dash3"/>
        <w:numPr>
          <w:ilvl w:val="0"/>
          <w:numId w:val="0"/>
        </w:numPr>
        <w:ind w:left="1364"/>
        <w:rPr>
          <w:i/>
        </w:rPr>
      </w:pPr>
      <w:r w:rsidRPr="00945781">
        <w:rPr>
          <w:i/>
        </w:rPr>
        <w:t>(d</w:t>
      </w:r>
      <w:r w:rsidR="00E16CA5" w:rsidRPr="00945781">
        <w:rPr>
          <w:i/>
        </w:rPr>
        <w:t xml:space="preserve">) an item in the series 52330 to 52382, 52600 to 52630, 53400 to 53409 or 53415 to 53429 applies; </w:t>
      </w:r>
    </w:p>
    <w:p w14:paraId="2F7B7CC1" w14:textId="68EC0774" w:rsidR="00E16CA5" w:rsidRPr="00945781" w:rsidRDefault="00945781" w:rsidP="004F7487">
      <w:pPr>
        <w:pStyle w:val="Dash3"/>
        <w:numPr>
          <w:ilvl w:val="0"/>
          <w:numId w:val="0"/>
        </w:numPr>
        <w:ind w:left="1364"/>
        <w:rPr>
          <w:i/>
        </w:rPr>
      </w:pPr>
      <w:r w:rsidRPr="00945781">
        <w:rPr>
          <w:i/>
        </w:rPr>
        <w:t>in a single course of treatment.</w:t>
      </w:r>
    </w:p>
    <w:p w14:paraId="192A03BB" w14:textId="67A10F46" w:rsidR="004F7487" w:rsidRDefault="004F7487" w:rsidP="004F7487">
      <w:pPr>
        <w:pStyle w:val="Heading3Numbered"/>
      </w:pPr>
      <w:bookmarkStart w:id="97" w:name="_Toc6493618"/>
      <w:r w:rsidRPr="001E6149">
        <w:t>Rationale</w:t>
      </w:r>
      <w:r>
        <w:t xml:space="preserve"> for Recommendation </w:t>
      </w:r>
      <w:r w:rsidR="00021ED4">
        <w:t>8</w:t>
      </w:r>
      <w:bookmarkEnd w:id="97"/>
    </w:p>
    <w:p w14:paraId="58D31F78" w14:textId="64C58C5F" w:rsidR="004F7487" w:rsidRPr="004F7487" w:rsidRDefault="004F7487" w:rsidP="00445E02">
      <w:pPr>
        <w:pStyle w:val="Bullet-green"/>
      </w:pPr>
      <w:r w:rsidRPr="008B1871">
        <w:t>T</w:t>
      </w:r>
      <w:r w:rsidRPr="004F7487">
        <w:t>his recommendation</w:t>
      </w:r>
      <w:r w:rsidR="00BC06B7">
        <w:t xml:space="preserve"> is</w:t>
      </w:r>
      <w:r w:rsidRPr="004F7487">
        <w:t xml:space="preserve"> focus</w:t>
      </w:r>
      <w:r w:rsidR="00BC06B7">
        <w:t>sed</w:t>
      </w:r>
      <w:r w:rsidRPr="004F7487">
        <w:t xml:space="preserve"> on </w:t>
      </w:r>
      <w:r>
        <w:t xml:space="preserve">simplifying the </w:t>
      </w:r>
      <w:r w:rsidR="00445E02">
        <w:t>MBS and enabling items to be claimed by appropriate dental practitioners. This recommendation supports equitable patient access and reduces out of pocket costs for patients</w:t>
      </w:r>
      <w:r w:rsidR="00B05F6A">
        <w:t>.</w:t>
      </w:r>
    </w:p>
    <w:p w14:paraId="3006B3EF" w14:textId="0E328BC2" w:rsidR="004F7487" w:rsidRDefault="006F3B25" w:rsidP="00E16CA5">
      <w:pPr>
        <w:pStyle w:val="Bullet-green"/>
      </w:pPr>
      <w:r>
        <w:t>It is based on the following</w:t>
      </w:r>
      <w:r w:rsidR="00445E02">
        <w:t>;</w:t>
      </w:r>
    </w:p>
    <w:p w14:paraId="595E1D27" w14:textId="77777777" w:rsidR="00BC06B7" w:rsidRDefault="00445E02" w:rsidP="00445E02">
      <w:pPr>
        <w:pStyle w:val="Bullet-green"/>
        <w:numPr>
          <w:ilvl w:val="0"/>
          <w:numId w:val="36"/>
        </w:numPr>
      </w:pPr>
      <w:r>
        <w:t xml:space="preserve">There are currently two items within </w:t>
      </w:r>
      <w:r w:rsidR="00BC06B7">
        <w:t>Category 7</w:t>
      </w:r>
      <w:r>
        <w:t xml:space="preserve"> for the production of dental study models. Combining these items is in line with the dissolution of the g</w:t>
      </w:r>
      <w:r w:rsidR="00945781">
        <w:t>roups and serves to simplify this portion of the MBS</w:t>
      </w:r>
      <w:r>
        <w:t xml:space="preserve">. </w:t>
      </w:r>
    </w:p>
    <w:p w14:paraId="1E6CA39C" w14:textId="1DC63EA6" w:rsidR="004F7487" w:rsidRDefault="00445E02" w:rsidP="00445E02">
      <w:pPr>
        <w:pStyle w:val="Bullet-green"/>
        <w:numPr>
          <w:ilvl w:val="0"/>
          <w:numId w:val="36"/>
        </w:numPr>
      </w:pPr>
      <w:r>
        <w:t>Under the current arrangements dental study models can only be claimed when performed by orthodontists or oral and maxillofacial surgeons if the patient is referred by an orthodontist. The Working Group agreed that there are no clinical concerns if the referral restriction for this item is lifted and practitioner access is expanded to include all registered dentists</w:t>
      </w:r>
      <w:r w:rsidR="008502AE">
        <w:t xml:space="preserve"> as the provision of study models is now also performed by registered prosthodontists and paediatric dentists as part of treatment. </w:t>
      </w:r>
      <w:r>
        <w:t xml:space="preserve">This recommendation serves to streamline and simplify the </w:t>
      </w:r>
      <w:r w:rsidR="00945781">
        <w:t>MBS</w:t>
      </w:r>
      <w:r>
        <w:t>, providing best practice services and cost-effective treatment pathways for patients</w:t>
      </w:r>
      <w:r w:rsidR="00DC7E48">
        <w:t xml:space="preserve"> and </w:t>
      </w:r>
      <w:r w:rsidR="005C47A5">
        <w:t xml:space="preserve">the </w:t>
      </w:r>
      <w:r w:rsidR="00DC7E48">
        <w:t>health system</w:t>
      </w:r>
      <w:r>
        <w:t>.</w:t>
      </w:r>
    </w:p>
    <w:p w14:paraId="4EC1CD33" w14:textId="77777777" w:rsidR="004F7487" w:rsidRDefault="004F7487" w:rsidP="00E16CA5">
      <w:pPr>
        <w:pStyle w:val="Bullet-green"/>
      </w:pPr>
    </w:p>
    <w:p w14:paraId="32B89368" w14:textId="482B78DF" w:rsidR="004F7487" w:rsidRDefault="004F7487" w:rsidP="004F7487">
      <w:pPr>
        <w:pStyle w:val="Heading3Numbered"/>
      </w:pPr>
      <w:bookmarkStart w:id="98" w:name="_Toc6493619"/>
      <w:r w:rsidRPr="001E6149">
        <w:t>R</w:t>
      </w:r>
      <w:r>
        <w:t xml:space="preserve">ecommendation </w:t>
      </w:r>
      <w:r w:rsidR="00021ED4">
        <w:t xml:space="preserve">9 </w:t>
      </w:r>
      <w:r w:rsidR="00AD2015">
        <w:t>–</w:t>
      </w:r>
      <w:r w:rsidR="00021ED4">
        <w:t xml:space="preserve"> Study model materials</w:t>
      </w:r>
      <w:bookmarkEnd w:id="98"/>
    </w:p>
    <w:p w14:paraId="3455126E" w14:textId="77777777" w:rsidR="00E16CA5" w:rsidRDefault="00E16CA5" w:rsidP="00E16CA5">
      <w:pPr>
        <w:pStyle w:val="Bullet-green"/>
      </w:pPr>
      <w:r>
        <w:t>Explanatory Note (CN.0.10) relevant to item 75006 and 75156: Amend explanatory note to remove restriction to provide study models produced solely from plaster.</w:t>
      </w:r>
    </w:p>
    <w:p w14:paraId="3EB0D72F" w14:textId="77777777" w:rsidR="00E16CA5" w:rsidRDefault="00E16CA5" w:rsidP="00E16CA5">
      <w:pPr>
        <w:pStyle w:val="Bullet2"/>
      </w:pPr>
      <w:r>
        <w:t xml:space="preserve">Current definition: </w:t>
      </w:r>
    </w:p>
    <w:p w14:paraId="213BFC05" w14:textId="77777777" w:rsidR="00E16CA5" w:rsidRPr="00945781" w:rsidRDefault="00E16CA5" w:rsidP="00E16CA5">
      <w:pPr>
        <w:pStyle w:val="Dash3"/>
        <w:rPr>
          <w:i/>
        </w:rPr>
      </w:pPr>
      <w:r w:rsidRPr="00945781">
        <w:rPr>
          <w:i/>
        </w:rPr>
        <w:t>Study models are defined as orthodontic plaster casts of the upper and lower teeth and alveolar processes.</w:t>
      </w:r>
    </w:p>
    <w:p w14:paraId="15400C68" w14:textId="77777777" w:rsidR="00E16CA5" w:rsidRDefault="00E16CA5" w:rsidP="00E16CA5">
      <w:pPr>
        <w:pStyle w:val="Bullet2"/>
      </w:pPr>
      <w:r>
        <w:t>Proposed definition:</w:t>
      </w:r>
    </w:p>
    <w:p w14:paraId="16DF76AB" w14:textId="18980989" w:rsidR="004F7487" w:rsidRPr="00945781" w:rsidRDefault="00E16CA5" w:rsidP="004F7487">
      <w:pPr>
        <w:pStyle w:val="Dash3"/>
        <w:rPr>
          <w:i/>
        </w:rPr>
      </w:pPr>
      <w:r w:rsidRPr="00945781">
        <w:rPr>
          <w:i/>
        </w:rPr>
        <w:t xml:space="preserve">Study models are defined as orthodontic </w:t>
      </w:r>
      <w:r w:rsidR="00534EC8">
        <w:rPr>
          <w:i/>
        </w:rPr>
        <w:t>models</w:t>
      </w:r>
      <w:r w:rsidR="00534EC8" w:rsidRPr="00945781">
        <w:rPr>
          <w:i/>
        </w:rPr>
        <w:t xml:space="preserve"> </w:t>
      </w:r>
      <w:r w:rsidRPr="00945781">
        <w:rPr>
          <w:i/>
        </w:rPr>
        <w:t>of the upper and lower teeth and alveolar processes.</w:t>
      </w:r>
    </w:p>
    <w:p w14:paraId="6EA6055F" w14:textId="7E860511" w:rsidR="004F7487" w:rsidRDefault="00E16CA5" w:rsidP="00E16CA5">
      <w:pPr>
        <w:pStyle w:val="Heading3Numbered"/>
      </w:pPr>
      <w:bookmarkStart w:id="99" w:name="_Toc6493620"/>
      <w:r w:rsidRPr="001E6149">
        <w:t>Rationale</w:t>
      </w:r>
      <w:r>
        <w:t xml:space="preserve"> for Recommendation </w:t>
      </w:r>
      <w:r w:rsidR="00021ED4">
        <w:t>9</w:t>
      </w:r>
      <w:bookmarkEnd w:id="99"/>
    </w:p>
    <w:p w14:paraId="3CE3AFE8" w14:textId="77777777" w:rsidR="00736F37" w:rsidRDefault="00E16CA5" w:rsidP="00E16CA5">
      <w:r w:rsidRPr="008B1871">
        <w:t>This recommendation focuses on</w:t>
      </w:r>
      <w:r>
        <w:t xml:space="preserve"> updating the Explanatory Notes to be in line with modern </w:t>
      </w:r>
      <w:r w:rsidR="00736F37">
        <w:t>dental</w:t>
      </w:r>
      <w:r>
        <w:t xml:space="preserve"> practice.</w:t>
      </w:r>
      <w:r w:rsidRPr="008B1871">
        <w:t xml:space="preserve"> </w:t>
      </w:r>
    </w:p>
    <w:p w14:paraId="04A3E59E" w14:textId="532EB0F0" w:rsidR="00736F37" w:rsidRDefault="004F0049" w:rsidP="00E16CA5">
      <w:r>
        <w:t>It is based on the following:</w:t>
      </w:r>
    </w:p>
    <w:p w14:paraId="6FDBA38C" w14:textId="7303B332" w:rsidR="00E16CA5" w:rsidRDefault="00E16CA5" w:rsidP="00BC06B7">
      <w:pPr>
        <w:pStyle w:val="Bullet-green"/>
        <w:numPr>
          <w:ilvl w:val="0"/>
          <w:numId w:val="37"/>
        </w:numPr>
      </w:pPr>
      <w:r>
        <w:t xml:space="preserve">Production of dental study models has evolved over time due to improvements in technology. </w:t>
      </w:r>
      <w:r w:rsidR="00736F37">
        <w:t>I</w:t>
      </w:r>
      <w:r>
        <w:t>n modern surgical practice dental study models may be produced through 3D printing</w:t>
      </w:r>
      <w:r w:rsidR="00736F37">
        <w:t xml:space="preserve"> and other materials,</w:t>
      </w:r>
      <w:r>
        <w:t xml:space="preserve"> </w:t>
      </w:r>
      <w:r w:rsidR="00736F37">
        <w:t xml:space="preserve">including </w:t>
      </w:r>
      <w:r>
        <w:t>the use of plastics.</w:t>
      </w:r>
    </w:p>
    <w:p w14:paraId="0BC87508" w14:textId="5469909C" w:rsidR="0028671E" w:rsidRDefault="0028671E">
      <w:pPr>
        <w:spacing w:before="0" w:after="0" w:line="240" w:lineRule="auto"/>
      </w:pPr>
      <w:r>
        <w:br w:type="page"/>
      </w:r>
    </w:p>
    <w:p w14:paraId="508EA25C" w14:textId="13E0E63E" w:rsidR="001E6149" w:rsidRPr="00386E44" w:rsidRDefault="00070347" w:rsidP="00E16CA5">
      <w:pPr>
        <w:pStyle w:val="Heading1"/>
        <w:ind w:left="432"/>
      </w:pPr>
      <w:bookmarkStart w:id="100" w:name="_Toc6493621"/>
      <w:r w:rsidRPr="00386E44">
        <w:rPr>
          <w:lang w:val="en-AU"/>
        </w:rPr>
        <w:t>Recommendations</w:t>
      </w:r>
      <w:r w:rsidR="00A571DC">
        <w:t>:</w:t>
      </w:r>
      <w:r w:rsidRPr="00386E44">
        <w:rPr>
          <w:lang w:val="en-AU"/>
        </w:rPr>
        <w:t xml:space="preserve"> </w:t>
      </w:r>
      <w:bookmarkEnd w:id="7"/>
      <w:r w:rsidR="00A855FE">
        <w:t>Orthodontic Services</w:t>
      </w:r>
      <w:r w:rsidR="001D5145" w:rsidRPr="00386E44">
        <w:rPr>
          <w:lang w:val="en-AU"/>
        </w:rPr>
        <w:t xml:space="preserve"> </w:t>
      </w:r>
      <w:r w:rsidR="005F0149">
        <w:t>(C1)</w:t>
      </w:r>
      <w:bookmarkEnd w:id="100"/>
    </w:p>
    <w:p w14:paraId="285D77F1" w14:textId="5BBC206D" w:rsidR="00AF1389" w:rsidRPr="00386E44" w:rsidRDefault="00126DD2" w:rsidP="00375D0F">
      <w:pPr>
        <w:pStyle w:val="Heading2"/>
        <w:rPr>
          <w:lang w:val="en-AU"/>
        </w:rPr>
      </w:pPr>
      <w:bookmarkStart w:id="101" w:name="_Toc6493622"/>
      <w:bookmarkStart w:id="102" w:name="_Hlk506896010"/>
      <w:r>
        <w:t>Radiography</w:t>
      </w:r>
      <w:bookmarkEnd w:id="101"/>
    </w:p>
    <w:p w14:paraId="24CF1253" w14:textId="48A2564D" w:rsidR="00AF1389" w:rsidRPr="00386E44" w:rsidRDefault="00AF1389" w:rsidP="00AF1389">
      <w:pPr>
        <w:pStyle w:val="TableCaption"/>
      </w:pPr>
      <w:bookmarkStart w:id="103" w:name="_Toc6398659"/>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6</w:t>
      </w:r>
      <w:r w:rsidR="007F0CF8">
        <w:rPr>
          <w:noProof/>
        </w:rPr>
        <w:fldChar w:fldCharType="end"/>
      </w:r>
      <w:r w:rsidRPr="00386E44">
        <w:t>: Item introduction table for item</w:t>
      </w:r>
      <w:r w:rsidR="00611936">
        <w:t>s</w:t>
      </w:r>
      <w:r w:rsidR="008A0407" w:rsidRPr="00386E44">
        <w:t xml:space="preserve"> </w:t>
      </w:r>
      <w:r w:rsidR="00993382">
        <w:t>75009, 75012, 75015, 75018, 75021 and 75023</w:t>
      </w:r>
      <w:bookmarkEnd w:id="10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table for items 75009, 75012, 75015, 75018, 75021 and 75023"/>
        <w:tblDescription w:val="Table 6 shows the item introduction table for items 75009, 75012, 75015, 75018, 75021 and 75023. There are 6 columns: Column 1. List of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ED3C5A" w:rsidRPr="00386E44" w14:paraId="07471086" w14:textId="77777777" w:rsidTr="00943C17">
        <w:trPr>
          <w:tblHeader/>
        </w:trPr>
        <w:tc>
          <w:tcPr>
            <w:tcW w:w="680" w:type="dxa"/>
            <w:shd w:val="clear" w:color="auto" w:fill="01653F"/>
            <w:vAlign w:val="bottom"/>
          </w:tcPr>
          <w:p w14:paraId="36FEAF5A" w14:textId="77777777" w:rsidR="00ED3C5A" w:rsidRPr="00386E44" w:rsidRDefault="00ED3C5A" w:rsidP="00ED3C5A">
            <w:pPr>
              <w:pStyle w:val="Tableheading-white"/>
              <w:rPr>
                <w:lang w:val="en-AU"/>
              </w:rPr>
            </w:pPr>
            <w:r w:rsidRPr="00386E44">
              <w:rPr>
                <w:lang w:val="en-AU"/>
              </w:rPr>
              <w:t>Item</w:t>
            </w:r>
          </w:p>
        </w:tc>
        <w:tc>
          <w:tcPr>
            <w:tcW w:w="3538" w:type="dxa"/>
            <w:shd w:val="clear" w:color="auto" w:fill="01653F"/>
            <w:vAlign w:val="bottom"/>
          </w:tcPr>
          <w:p w14:paraId="6399E82F" w14:textId="77777777" w:rsidR="00ED3C5A" w:rsidRPr="00386E44" w:rsidRDefault="00ED3C5A" w:rsidP="00ED3C5A">
            <w:pPr>
              <w:pStyle w:val="Tableheading-white"/>
              <w:rPr>
                <w:lang w:val="en-AU"/>
              </w:rPr>
            </w:pPr>
            <w:r w:rsidRPr="00386E44">
              <w:rPr>
                <w:lang w:val="en-AU"/>
              </w:rPr>
              <w:t>Descriptor</w:t>
            </w:r>
          </w:p>
        </w:tc>
        <w:tc>
          <w:tcPr>
            <w:tcW w:w="884" w:type="dxa"/>
            <w:shd w:val="clear" w:color="auto" w:fill="01653F"/>
            <w:vAlign w:val="bottom"/>
          </w:tcPr>
          <w:p w14:paraId="226D40C5" w14:textId="77777777" w:rsidR="00ED3C5A" w:rsidRPr="00386E44" w:rsidRDefault="00ED3C5A" w:rsidP="00ED3C5A">
            <w:pPr>
              <w:pStyle w:val="Tableheading-white"/>
              <w:rPr>
                <w:lang w:val="en-AU"/>
              </w:rPr>
            </w:pPr>
            <w:r w:rsidRPr="00386E44">
              <w:rPr>
                <w:lang w:val="en-AU"/>
              </w:rPr>
              <w:t>Schedule fee</w:t>
            </w:r>
          </w:p>
        </w:tc>
        <w:tc>
          <w:tcPr>
            <w:tcW w:w="1065" w:type="dxa"/>
            <w:shd w:val="clear" w:color="auto" w:fill="01653F"/>
            <w:vAlign w:val="bottom"/>
          </w:tcPr>
          <w:p w14:paraId="545A9C68" w14:textId="4E649D74" w:rsidR="00ED3C5A" w:rsidRPr="00386E44" w:rsidRDefault="00ED3C5A" w:rsidP="00126DD2">
            <w:pPr>
              <w:pStyle w:val="Tableheading-white"/>
              <w:rPr>
                <w:lang w:val="en-AU"/>
              </w:rPr>
            </w:pPr>
            <w:r w:rsidRPr="00386E44">
              <w:rPr>
                <w:lang w:val="en-AU"/>
              </w:rPr>
              <w:t>Services FY201</w:t>
            </w:r>
            <w:r w:rsidR="00126DD2">
              <w:t>7</w:t>
            </w:r>
            <w:r w:rsidRPr="00386E44">
              <w:rPr>
                <w:lang w:val="en-AU"/>
              </w:rPr>
              <w:t>/1</w:t>
            </w:r>
            <w:r w:rsidR="00126DD2">
              <w:rPr>
                <w:lang w:val="en-AU"/>
              </w:rPr>
              <w:t>8</w:t>
            </w:r>
          </w:p>
        </w:tc>
        <w:tc>
          <w:tcPr>
            <w:tcW w:w="1041" w:type="dxa"/>
            <w:shd w:val="clear" w:color="auto" w:fill="01653F"/>
            <w:vAlign w:val="bottom"/>
          </w:tcPr>
          <w:p w14:paraId="332F2FA1" w14:textId="0406193D" w:rsidR="00ED3C5A" w:rsidRPr="00386E44" w:rsidRDefault="003530AD" w:rsidP="00ED3C5A">
            <w:pPr>
              <w:pStyle w:val="Tableheading-white"/>
              <w:rPr>
                <w:lang w:val="en-AU"/>
              </w:rPr>
            </w:pPr>
            <w:r w:rsidRPr="00386E44">
              <w:rPr>
                <w:lang w:val="en-AU"/>
              </w:rPr>
              <w:t>B</w:t>
            </w:r>
            <w:r w:rsidR="00126DD2">
              <w:rPr>
                <w:lang w:val="en-AU"/>
              </w:rPr>
              <w:t>enefits FY2017/18</w:t>
            </w:r>
          </w:p>
        </w:tc>
        <w:tc>
          <w:tcPr>
            <w:tcW w:w="1104" w:type="dxa"/>
            <w:shd w:val="clear" w:color="auto" w:fill="01653F"/>
            <w:vAlign w:val="bottom"/>
          </w:tcPr>
          <w:p w14:paraId="3442F1E8" w14:textId="77777777" w:rsidR="00ED3C5A" w:rsidRPr="00386E44" w:rsidRDefault="00ED3C5A" w:rsidP="00ED3C5A">
            <w:pPr>
              <w:pStyle w:val="Tableheading-white"/>
              <w:rPr>
                <w:lang w:val="en-AU"/>
              </w:rPr>
            </w:pPr>
            <w:r w:rsidRPr="00386E44">
              <w:rPr>
                <w:lang w:val="en-AU"/>
              </w:rPr>
              <w:t>Services 5-year annual avg. growth</w:t>
            </w:r>
          </w:p>
        </w:tc>
      </w:tr>
      <w:tr w:rsidR="00ED3C5A" w:rsidRPr="00386E44" w14:paraId="4A6B3657" w14:textId="77777777" w:rsidTr="00943C17">
        <w:tc>
          <w:tcPr>
            <w:tcW w:w="680" w:type="dxa"/>
          </w:tcPr>
          <w:p w14:paraId="4C51A3D8" w14:textId="032AA8EB" w:rsidR="00ED3C5A" w:rsidRPr="00386E44" w:rsidRDefault="00126DD2" w:rsidP="00ED3C5A">
            <w:pPr>
              <w:pStyle w:val="Tabletext"/>
            </w:pPr>
            <w:r>
              <w:t>75009</w:t>
            </w:r>
          </w:p>
        </w:tc>
        <w:tc>
          <w:tcPr>
            <w:tcW w:w="3538" w:type="dxa"/>
          </w:tcPr>
          <w:p w14:paraId="73077407" w14:textId="09FFA998" w:rsidR="00ED3C5A" w:rsidRPr="00386E44" w:rsidRDefault="006B4C93" w:rsidP="00ED3C5A">
            <w:pPr>
              <w:pStyle w:val="Tabletext"/>
            </w:pPr>
            <w:r w:rsidRPr="006B4C93">
              <w:t>ORTHODONTIC RADIOGRAPHY orthopantomography (panoramic radiography), including any consultation on the same occasion</w:t>
            </w:r>
          </w:p>
        </w:tc>
        <w:tc>
          <w:tcPr>
            <w:tcW w:w="884" w:type="dxa"/>
          </w:tcPr>
          <w:p w14:paraId="7FFB1338" w14:textId="7BE17D7C" w:rsidR="00ED3C5A" w:rsidRPr="00386E44" w:rsidRDefault="00ED3C5A" w:rsidP="00ED3C5A">
            <w:pPr>
              <w:pStyle w:val="Tabletext"/>
            </w:pPr>
            <w:r w:rsidRPr="00386E44">
              <w:t>$</w:t>
            </w:r>
            <w:r w:rsidR="001113B8">
              <w:t xml:space="preserve"> </w:t>
            </w:r>
            <w:r w:rsidR="001113B8" w:rsidRPr="001113B8">
              <w:t>68.15</w:t>
            </w:r>
          </w:p>
        </w:tc>
        <w:tc>
          <w:tcPr>
            <w:tcW w:w="1065" w:type="dxa"/>
          </w:tcPr>
          <w:p w14:paraId="5E1D5416" w14:textId="258A83C3" w:rsidR="00ED3C5A" w:rsidRPr="00386E44" w:rsidRDefault="001113B8" w:rsidP="00ED3C5A">
            <w:pPr>
              <w:pStyle w:val="Tabletext"/>
            </w:pPr>
            <w:r>
              <w:t>97</w:t>
            </w:r>
          </w:p>
        </w:tc>
        <w:tc>
          <w:tcPr>
            <w:tcW w:w="1041" w:type="dxa"/>
          </w:tcPr>
          <w:p w14:paraId="262FBCDD" w14:textId="6150AFE6" w:rsidR="00ED3C5A" w:rsidRPr="00386E44" w:rsidRDefault="001113B8" w:rsidP="00ED3C5A">
            <w:pPr>
              <w:pStyle w:val="Tabletext"/>
            </w:pPr>
            <w:r>
              <w:t>$5,660</w:t>
            </w:r>
          </w:p>
        </w:tc>
        <w:tc>
          <w:tcPr>
            <w:tcW w:w="1104" w:type="dxa"/>
          </w:tcPr>
          <w:p w14:paraId="106D4135" w14:textId="7E35CAC4" w:rsidR="00ED3C5A" w:rsidRPr="00386E44" w:rsidRDefault="001113B8" w:rsidP="00ED3C5A">
            <w:pPr>
              <w:pStyle w:val="Tabletext"/>
            </w:pPr>
            <w:r>
              <w:t>-8.7</w:t>
            </w:r>
            <w:r w:rsidR="00CF7B73" w:rsidRPr="00386E44">
              <w:t>%</w:t>
            </w:r>
          </w:p>
        </w:tc>
      </w:tr>
      <w:tr w:rsidR="00126DD2" w:rsidRPr="00386E44" w14:paraId="6FBAF26A" w14:textId="77777777" w:rsidTr="00943C17">
        <w:tc>
          <w:tcPr>
            <w:tcW w:w="680" w:type="dxa"/>
          </w:tcPr>
          <w:p w14:paraId="555DA594" w14:textId="6F106AE9" w:rsidR="00126DD2" w:rsidRPr="00386E44" w:rsidRDefault="00126DD2" w:rsidP="00ED3C5A">
            <w:pPr>
              <w:pStyle w:val="Tabletext"/>
            </w:pPr>
            <w:r>
              <w:t>75012</w:t>
            </w:r>
          </w:p>
        </w:tc>
        <w:tc>
          <w:tcPr>
            <w:tcW w:w="3538" w:type="dxa"/>
          </w:tcPr>
          <w:p w14:paraId="04A614B5" w14:textId="36767A67" w:rsidR="00126DD2" w:rsidRPr="00386E44" w:rsidRDefault="006B4C93" w:rsidP="00ED3C5A">
            <w:pPr>
              <w:pStyle w:val="Tabletext"/>
            </w:pPr>
            <w:r>
              <w:t xml:space="preserve">ORTHODONTIC RADIOGRAPHY  </w:t>
            </w:r>
            <w:r w:rsidRPr="006B4C93">
              <w:t>ANTEROPOSTERIOR CEPHALOMETRIC RADIOGRAPHY with cephalometric tracings OR LATERAL CEPHALOMETRIC RADIOGRAPHY with cephalometric tracings including any consultation on the same occasion</w:t>
            </w:r>
          </w:p>
        </w:tc>
        <w:tc>
          <w:tcPr>
            <w:tcW w:w="884" w:type="dxa"/>
          </w:tcPr>
          <w:p w14:paraId="7275137B" w14:textId="5C1D7E21" w:rsidR="00126DD2" w:rsidRPr="00386E44" w:rsidRDefault="001113B8" w:rsidP="00ED3C5A">
            <w:pPr>
              <w:pStyle w:val="Tabletext"/>
            </w:pPr>
            <w:r>
              <w:t>$108.05</w:t>
            </w:r>
          </w:p>
        </w:tc>
        <w:tc>
          <w:tcPr>
            <w:tcW w:w="1065" w:type="dxa"/>
          </w:tcPr>
          <w:p w14:paraId="10794A93" w14:textId="32E5A37D" w:rsidR="00126DD2" w:rsidRPr="00386E44" w:rsidRDefault="001113B8" w:rsidP="00ED3C5A">
            <w:pPr>
              <w:pStyle w:val="Tabletext"/>
            </w:pPr>
            <w:r>
              <w:t>50</w:t>
            </w:r>
          </w:p>
        </w:tc>
        <w:tc>
          <w:tcPr>
            <w:tcW w:w="1041" w:type="dxa"/>
          </w:tcPr>
          <w:p w14:paraId="182EAAAB" w14:textId="20898E2B" w:rsidR="00126DD2" w:rsidRPr="00386E44" w:rsidRDefault="001113B8" w:rsidP="00ED3C5A">
            <w:pPr>
              <w:pStyle w:val="Tabletext"/>
            </w:pPr>
            <w:r>
              <w:t>$4,554</w:t>
            </w:r>
          </w:p>
        </w:tc>
        <w:tc>
          <w:tcPr>
            <w:tcW w:w="1104" w:type="dxa"/>
          </w:tcPr>
          <w:p w14:paraId="51561D9D" w14:textId="4CC77A8B" w:rsidR="00126DD2" w:rsidRPr="00386E44" w:rsidRDefault="001113B8" w:rsidP="00ED3C5A">
            <w:pPr>
              <w:pStyle w:val="Tabletext"/>
            </w:pPr>
            <w:r>
              <w:t>-12.9%</w:t>
            </w:r>
          </w:p>
        </w:tc>
      </w:tr>
      <w:tr w:rsidR="00126DD2" w:rsidRPr="00386E44" w14:paraId="38A5A61D" w14:textId="77777777" w:rsidTr="00943C17">
        <w:tc>
          <w:tcPr>
            <w:tcW w:w="680" w:type="dxa"/>
          </w:tcPr>
          <w:p w14:paraId="408C3FF9" w14:textId="1330DEF2" w:rsidR="00126DD2" w:rsidRPr="00386E44" w:rsidRDefault="00126DD2" w:rsidP="00ED3C5A">
            <w:pPr>
              <w:pStyle w:val="Tabletext"/>
            </w:pPr>
            <w:r>
              <w:t>75015</w:t>
            </w:r>
          </w:p>
        </w:tc>
        <w:tc>
          <w:tcPr>
            <w:tcW w:w="3538" w:type="dxa"/>
          </w:tcPr>
          <w:p w14:paraId="5F7F0726" w14:textId="23A52E94" w:rsidR="00126DD2" w:rsidRPr="00386E44" w:rsidRDefault="006B4C93" w:rsidP="00ED3C5A">
            <w:pPr>
              <w:pStyle w:val="Tabletext"/>
            </w:pPr>
            <w:r>
              <w:t xml:space="preserve">ORTHODONTIC RADIOGRAPHY  </w:t>
            </w:r>
            <w:r w:rsidRPr="006B4C93">
              <w:t>ANTEROPOSTERIOR AND LATERAL CEPHALOMETRIC RADIOGRAPHY, with cephalometric tracings including any consultation on the same occasion</w:t>
            </w:r>
          </w:p>
        </w:tc>
        <w:tc>
          <w:tcPr>
            <w:tcW w:w="884" w:type="dxa"/>
          </w:tcPr>
          <w:p w14:paraId="274238E3" w14:textId="1263B865" w:rsidR="00126DD2" w:rsidRPr="00386E44" w:rsidRDefault="00CF5560" w:rsidP="00ED3C5A">
            <w:pPr>
              <w:pStyle w:val="Tabletext"/>
            </w:pPr>
            <w:r>
              <w:t>$148.55</w:t>
            </w:r>
          </w:p>
        </w:tc>
        <w:tc>
          <w:tcPr>
            <w:tcW w:w="1065" w:type="dxa"/>
          </w:tcPr>
          <w:p w14:paraId="328D2E83" w14:textId="3D412541" w:rsidR="00126DD2" w:rsidRPr="00386E44" w:rsidRDefault="00CF5560" w:rsidP="00ED3C5A">
            <w:pPr>
              <w:pStyle w:val="Tabletext"/>
            </w:pPr>
            <w:r>
              <w:t>5</w:t>
            </w:r>
          </w:p>
        </w:tc>
        <w:tc>
          <w:tcPr>
            <w:tcW w:w="1041" w:type="dxa"/>
          </w:tcPr>
          <w:p w14:paraId="6D3E2D75" w14:textId="1F50F007" w:rsidR="00126DD2" w:rsidRPr="00386E44" w:rsidRDefault="00CF5560" w:rsidP="00ED3C5A">
            <w:pPr>
              <w:pStyle w:val="Tabletext"/>
            </w:pPr>
            <w:r>
              <w:t>$585</w:t>
            </w:r>
          </w:p>
        </w:tc>
        <w:tc>
          <w:tcPr>
            <w:tcW w:w="1104" w:type="dxa"/>
          </w:tcPr>
          <w:p w14:paraId="0562C17E" w14:textId="16551100" w:rsidR="00126DD2" w:rsidRPr="00386E44" w:rsidRDefault="00CF5560" w:rsidP="00ED3C5A">
            <w:pPr>
              <w:pStyle w:val="Tabletext"/>
            </w:pPr>
            <w:r>
              <w:t>10.8%</w:t>
            </w:r>
          </w:p>
        </w:tc>
      </w:tr>
      <w:tr w:rsidR="00126DD2" w:rsidRPr="00386E44" w14:paraId="4ACE9C8E" w14:textId="77777777" w:rsidTr="00943C17">
        <w:tc>
          <w:tcPr>
            <w:tcW w:w="680" w:type="dxa"/>
          </w:tcPr>
          <w:p w14:paraId="2F8A1706" w14:textId="1FE106ED" w:rsidR="00126DD2" w:rsidRPr="00386E44" w:rsidRDefault="00126DD2" w:rsidP="00ED3C5A">
            <w:pPr>
              <w:pStyle w:val="Tabletext"/>
            </w:pPr>
            <w:r>
              <w:t>75018</w:t>
            </w:r>
          </w:p>
        </w:tc>
        <w:tc>
          <w:tcPr>
            <w:tcW w:w="3538" w:type="dxa"/>
          </w:tcPr>
          <w:p w14:paraId="5FA208A9" w14:textId="35C67FDA" w:rsidR="00126DD2" w:rsidRPr="00386E44" w:rsidRDefault="006B4C93" w:rsidP="00ED3C5A">
            <w:pPr>
              <w:pStyle w:val="Tabletext"/>
            </w:pPr>
            <w:r>
              <w:t xml:space="preserve">ORTHODONTIC RADIOGRAPHY  </w:t>
            </w:r>
            <w:r w:rsidRPr="006B4C93">
              <w:t>ANTEROPOSTERIOR AND LATERAL CEPHALOMETRIC RADIOGRAPHY, with cephalometric tracings and orthopantomography including any consultation on the same occasion</w:t>
            </w:r>
          </w:p>
        </w:tc>
        <w:tc>
          <w:tcPr>
            <w:tcW w:w="884" w:type="dxa"/>
          </w:tcPr>
          <w:p w14:paraId="6633202C" w14:textId="2E9AB5BE" w:rsidR="00126DD2" w:rsidRPr="00386E44" w:rsidRDefault="00CF5560" w:rsidP="00ED3C5A">
            <w:pPr>
              <w:pStyle w:val="Tabletext"/>
            </w:pPr>
            <w:r>
              <w:t>$189.25</w:t>
            </w:r>
          </w:p>
        </w:tc>
        <w:tc>
          <w:tcPr>
            <w:tcW w:w="1065" w:type="dxa"/>
          </w:tcPr>
          <w:p w14:paraId="52661D96" w14:textId="2FB4B86C" w:rsidR="00126DD2" w:rsidRPr="00386E44" w:rsidRDefault="00CF5560" w:rsidP="00ED3C5A">
            <w:pPr>
              <w:pStyle w:val="Tabletext"/>
            </w:pPr>
            <w:r>
              <w:t>95</w:t>
            </w:r>
          </w:p>
        </w:tc>
        <w:tc>
          <w:tcPr>
            <w:tcW w:w="1041" w:type="dxa"/>
          </w:tcPr>
          <w:p w14:paraId="3289E905" w14:textId="50A81227" w:rsidR="00126DD2" w:rsidRPr="00386E44" w:rsidRDefault="00CF5560" w:rsidP="00ED3C5A">
            <w:pPr>
              <w:pStyle w:val="Tabletext"/>
            </w:pPr>
            <w:r>
              <w:t>$15,189</w:t>
            </w:r>
          </w:p>
        </w:tc>
        <w:tc>
          <w:tcPr>
            <w:tcW w:w="1104" w:type="dxa"/>
          </w:tcPr>
          <w:p w14:paraId="6FBD4360" w14:textId="3FB882A5" w:rsidR="00126DD2" w:rsidRPr="00386E44" w:rsidRDefault="00CF5560" w:rsidP="00ED3C5A">
            <w:pPr>
              <w:pStyle w:val="Tabletext"/>
            </w:pPr>
            <w:r>
              <w:t>11.6%</w:t>
            </w:r>
          </w:p>
        </w:tc>
      </w:tr>
      <w:tr w:rsidR="00126DD2" w:rsidRPr="00386E44" w14:paraId="6042A78F" w14:textId="77777777" w:rsidTr="00943C17">
        <w:tc>
          <w:tcPr>
            <w:tcW w:w="680" w:type="dxa"/>
          </w:tcPr>
          <w:p w14:paraId="7D91D538" w14:textId="6337C563" w:rsidR="00126DD2" w:rsidRPr="00386E44" w:rsidRDefault="00126DD2" w:rsidP="00ED3C5A">
            <w:pPr>
              <w:pStyle w:val="Tabletext"/>
            </w:pPr>
            <w:r>
              <w:t>75021</w:t>
            </w:r>
          </w:p>
        </w:tc>
        <w:tc>
          <w:tcPr>
            <w:tcW w:w="3538" w:type="dxa"/>
          </w:tcPr>
          <w:p w14:paraId="5EADC9E4" w14:textId="34B0B7F0" w:rsidR="00126DD2" w:rsidRPr="00386E44" w:rsidRDefault="006B4C93" w:rsidP="00ED3C5A">
            <w:pPr>
              <w:pStyle w:val="Tabletext"/>
            </w:pPr>
            <w:r w:rsidRPr="006B4C93">
              <w:t>ORTHODONTIC RADIOGRAPHY  hand-wrist studies (including growth prediction) including any consultation on the same occasion</w:t>
            </w:r>
          </w:p>
        </w:tc>
        <w:tc>
          <w:tcPr>
            <w:tcW w:w="884" w:type="dxa"/>
          </w:tcPr>
          <w:p w14:paraId="4C27161B" w14:textId="0565DB2D" w:rsidR="00126DD2" w:rsidRPr="00386E44" w:rsidRDefault="00CF5560" w:rsidP="00ED3C5A">
            <w:pPr>
              <w:pStyle w:val="Tabletext"/>
            </w:pPr>
            <w:r>
              <w:t>$232.05</w:t>
            </w:r>
          </w:p>
        </w:tc>
        <w:tc>
          <w:tcPr>
            <w:tcW w:w="1065" w:type="dxa"/>
          </w:tcPr>
          <w:p w14:paraId="1287E154" w14:textId="072F85F7" w:rsidR="00126DD2" w:rsidRPr="00386E44" w:rsidRDefault="00CF5560" w:rsidP="00ED3C5A">
            <w:pPr>
              <w:pStyle w:val="Tabletext"/>
            </w:pPr>
            <w:r>
              <w:t>10</w:t>
            </w:r>
          </w:p>
        </w:tc>
        <w:tc>
          <w:tcPr>
            <w:tcW w:w="1041" w:type="dxa"/>
          </w:tcPr>
          <w:p w14:paraId="01DC0CFD" w14:textId="4915D3D5" w:rsidR="00126DD2" w:rsidRPr="00386E44" w:rsidRDefault="00CF5560" w:rsidP="00ED3C5A">
            <w:pPr>
              <w:pStyle w:val="Tabletext"/>
            </w:pPr>
            <w:r>
              <w:t>$1,728</w:t>
            </w:r>
          </w:p>
        </w:tc>
        <w:tc>
          <w:tcPr>
            <w:tcW w:w="1104" w:type="dxa"/>
          </w:tcPr>
          <w:p w14:paraId="71EB0599" w14:textId="6438D133" w:rsidR="00126DD2" w:rsidRPr="00386E44" w:rsidRDefault="00CF5560" w:rsidP="00ED3C5A">
            <w:pPr>
              <w:pStyle w:val="Tabletext"/>
            </w:pPr>
            <w:r>
              <w:t>-24.95%</w:t>
            </w:r>
          </w:p>
        </w:tc>
      </w:tr>
      <w:tr w:rsidR="00126DD2" w:rsidRPr="00386E44" w14:paraId="6B64410D" w14:textId="77777777" w:rsidTr="00943C17">
        <w:tc>
          <w:tcPr>
            <w:tcW w:w="680" w:type="dxa"/>
          </w:tcPr>
          <w:p w14:paraId="5440ABC9" w14:textId="180B135C" w:rsidR="00126DD2" w:rsidRDefault="00126DD2" w:rsidP="00ED3C5A">
            <w:pPr>
              <w:pStyle w:val="Tabletext"/>
            </w:pPr>
            <w:r>
              <w:t>75023</w:t>
            </w:r>
          </w:p>
        </w:tc>
        <w:tc>
          <w:tcPr>
            <w:tcW w:w="3538" w:type="dxa"/>
          </w:tcPr>
          <w:p w14:paraId="500B245F" w14:textId="74E0F736" w:rsidR="00126DD2" w:rsidRPr="00386E44" w:rsidRDefault="006B4C93" w:rsidP="00ED3C5A">
            <w:pPr>
              <w:pStyle w:val="Tabletext"/>
            </w:pPr>
            <w:r w:rsidRPr="006B4C93">
              <w:t>INTRAORAL RADIOGRAPHY - single area, periapical or bitewing film</w:t>
            </w:r>
          </w:p>
        </w:tc>
        <w:tc>
          <w:tcPr>
            <w:tcW w:w="884" w:type="dxa"/>
          </w:tcPr>
          <w:p w14:paraId="567F2EFF" w14:textId="11B761A2" w:rsidR="00126DD2" w:rsidRPr="00386E44" w:rsidRDefault="00CF5560" w:rsidP="00ED3C5A">
            <w:pPr>
              <w:pStyle w:val="Tabletext"/>
            </w:pPr>
            <w:r>
              <w:t>$46.45</w:t>
            </w:r>
          </w:p>
        </w:tc>
        <w:tc>
          <w:tcPr>
            <w:tcW w:w="1065" w:type="dxa"/>
          </w:tcPr>
          <w:p w14:paraId="683AC859" w14:textId="4B2686B4" w:rsidR="00126DD2" w:rsidRPr="00386E44" w:rsidRDefault="00CF5560" w:rsidP="00ED3C5A">
            <w:pPr>
              <w:pStyle w:val="Tabletext"/>
            </w:pPr>
            <w:r>
              <w:t>247</w:t>
            </w:r>
          </w:p>
        </w:tc>
        <w:tc>
          <w:tcPr>
            <w:tcW w:w="1041" w:type="dxa"/>
          </w:tcPr>
          <w:p w14:paraId="3224E4C3" w14:textId="30BB94F0" w:rsidR="00126DD2" w:rsidRPr="00386E44" w:rsidRDefault="00CF5560" w:rsidP="00ED3C5A">
            <w:pPr>
              <w:pStyle w:val="Tabletext"/>
            </w:pPr>
            <w:r>
              <w:t>$9,777</w:t>
            </w:r>
          </w:p>
        </w:tc>
        <w:tc>
          <w:tcPr>
            <w:tcW w:w="1104" w:type="dxa"/>
          </w:tcPr>
          <w:p w14:paraId="4C68CBEE" w14:textId="2759E8D9" w:rsidR="00126DD2" w:rsidRPr="00386E44" w:rsidRDefault="00CF5560" w:rsidP="00ED3C5A">
            <w:pPr>
              <w:pStyle w:val="Tabletext"/>
            </w:pPr>
            <w:r>
              <w:t>-19.22%</w:t>
            </w:r>
          </w:p>
        </w:tc>
      </w:tr>
    </w:tbl>
    <w:p w14:paraId="0E108844" w14:textId="792B5508" w:rsidR="00ED3C5A" w:rsidRPr="00386E44" w:rsidRDefault="00ED3C5A" w:rsidP="00ED3C5A">
      <w:pPr>
        <w:pStyle w:val="Heading3Numbered"/>
        <w:rPr>
          <w:lang w:val="en-AU"/>
        </w:rPr>
      </w:pPr>
      <w:bookmarkStart w:id="104" w:name="_Toc6493623"/>
      <w:r w:rsidRPr="00386E44">
        <w:rPr>
          <w:lang w:val="en-AU"/>
        </w:rPr>
        <w:t xml:space="preserve">Recommendation </w:t>
      </w:r>
      <w:r w:rsidR="00021ED4">
        <w:t xml:space="preserve">10 </w:t>
      </w:r>
      <w:r w:rsidR="00AD2015">
        <w:t>–</w:t>
      </w:r>
      <w:r w:rsidR="00021ED4">
        <w:t xml:space="preserve"> Radiography items</w:t>
      </w:r>
      <w:bookmarkEnd w:id="104"/>
    </w:p>
    <w:p w14:paraId="2B485852" w14:textId="14553999" w:rsidR="00B605FC" w:rsidRDefault="0086029E" w:rsidP="005E2DA2">
      <w:pPr>
        <w:pStyle w:val="Bullet-green"/>
      </w:pPr>
      <w:r>
        <w:t>Item</w:t>
      </w:r>
      <w:r w:rsidR="008F41E4">
        <w:t>s</w:t>
      </w:r>
      <w:r w:rsidR="00F55840">
        <w:t xml:space="preserve"> 75009, 75012</w:t>
      </w:r>
      <w:r w:rsidR="008F41E4">
        <w:t xml:space="preserve"> and</w:t>
      </w:r>
      <w:r w:rsidR="00F55840">
        <w:t xml:space="preserve"> 75015: </w:t>
      </w:r>
      <w:r w:rsidR="00EE2D89">
        <w:t>Remove the term "orthodontic" from these item descriptors and amend dental practitioner access as appropriate</w:t>
      </w:r>
      <w:r w:rsidR="00F55840">
        <w:t xml:space="preserve">. </w:t>
      </w:r>
    </w:p>
    <w:p w14:paraId="0A565D42" w14:textId="645CF641" w:rsidR="00EE2D89" w:rsidRDefault="00BC06B7" w:rsidP="00EE2D89">
      <w:pPr>
        <w:pStyle w:val="Bullet2"/>
      </w:pPr>
      <w:r>
        <w:t xml:space="preserve">Proposed </w:t>
      </w:r>
      <w:r w:rsidR="00EE2D89">
        <w:t>descriptors are as follows</w:t>
      </w:r>
    </w:p>
    <w:p w14:paraId="3B2E2615" w14:textId="17C8D405" w:rsidR="00EE2D89" w:rsidRPr="00945781" w:rsidRDefault="00EE2D89" w:rsidP="00EE2D89">
      <w:pPr>
        <w:pStyle w:val="Dash3"/>
        <w:rPr>
          <w:i/>
        </w:rPr>
      </w:pPr>
      <w:r w:rsidRPr="00945781">
        <w:rPr>
          <w:i/>
        </w:rPr>
        <w:t>RADIOGRAPHY orthopantomography (panoramic radiography), including any consultation on the same occasion (RD)</w:t>
      </w:r>
      <w:r w:rsidR="008E4EBC">
        <w:rPr>
          <w:i/>
        </w:rPr>
        <w:t>.</w:t>
      </w:r>
    </w:p>
    <w:p w14:paraId="7A8B7F95" w14:textId="6375DBDC" w:rsidR="00EE2D89" w:rsidRPr="00945781" w:rsidRDefault="00EE2D89" w:rsidP="00EE2D89">
      <w:pPr>
        <w:pStyle w:val="Dash3"/>
        <w:rPr>
          <w:i/>
        </w:rPr>
      </w:pPr>
      <w:bookmarkStart w:id="105" w:name="_Hlk2184845"/>
      <w:r w:rsidRPr="00945781">
        <w:rPr>
          <w:i/>
        </w:rPr>
        <w:t>RADIOGRAPHY  ANTEROPOSTERIOR CEPHALOMETRIC RADIOGRAPHY with cephalometric tracings OR LATERAL CEPHALOMETRIC RADIOGRAPHY with cephalometric tracings including any consultation on the same occasion</w:t>
      </w:r>
      <w:bookmarkEnd w:id="105"/>
      <w:r w:rsidRPr="00945781">
        <w:rPr>
          <w:i/>
        </w:rPr>
        <w:t xml:space="preserve"> (RO, ROMS</w:t>
      </w:r>
      <w:r w:rsidR="002372EB" w:rsidRPr="00945781">
        <w:rPr>
          <w:i/>
        </w:rPr>
        <w:t>)</w:t>
      </w:r>
      <w:r w:rsidR="008E4EBC">
        <w:rPr>
          <w:i/>
        </w:rPr>
        <w:t>.</w:t>
      </w:r>
    </w:p>
    <w:p w14:paraId="12FB43E1" w14:textId="101FF4E6" w:rsidR="00EE2D89" w:rsidRPr="00945781" w:rsidRDefault="00EE2D89" w:rsidP="00EE2D89">
      <w:pPr>
        <w:pStyle w:val="Dash3"/>
        <w:rPr>
          <w:i/>
        </w:rPr>
      </w:pPr>
      <w:r w:rsidRPr="00945781">
        <w:rPr>
          <w:i/>
        </w:rPr>
        <w:t>RADIOGRAPHY  ANTEROPOSTERIOR AND LATERAL CEPHALOMETRIC RADIOGRAPHY, with cephalometric tracings including any consultation on the same occasion (RO, ROMS)</w:t>
      </w:r>
      <w:r w:rsidR="008E4EBC">
        <w:rPr>
          <w:i/>
        </w:rPr>
        <w:t>.</w:t>
      </w:r>
    </w:p>
    <w:p w14:paraId="44B67FD9" w14:textId="3569D775" w:rsidR="00F55840" w:rsidRDefault="00F55840" w:rsidP="00016582">
      <w:pPr>
        <w:pStyle w:val="Bullet-green"/>
      </w:pPr>
      <w:r>
        <w:t>Item</w:t>
      </w:r>
      <w:r w:rsidR="008F41E4">
        <w:t>s</w:t>
      </w:r>
      <w:r>
        <w:t xml:space="preserve"> </w:t>
      </w:r>
      <w:r w:rsidR="00016582">
        <w:t>75018 and 75021</w:t>
      </w:r>
      <w:r>
        <w:t xml:space="preserve">: </w:t>
      </w:r>
      <w:r w:rsidR="00016582">
        <w:t>Delete</w:t>
      </w:r>
    </w:p>
    <w:p w14:paraId="2CA8F89A" w14:textId="1261D73D" w:rsidR="00FC70F5" w:rsidRDefault="008F41E4" w:rsidP="00FC70F5">
      <w:pPr>
        <w:pStyle w:val="Bullet-green"/>
      </w:pPr>
      <w:r>
        <w:t>Item 75023: Expand practitioner access to this item to include all registered dentists</w:t>
      </w:r>
      <w:r w:rsidR="007622DD">
        <w:t>.</w:t>
      </w:r>
    </w:p>
    <w:p w14:paraId="36B75548" w14:textId="04BE2804" w:rsidR="00ED3C5A" w:rsidRPr="00386E44" w:rsidRDefault="00ED3C5A" w:rsidP="00ED3C5A">
      <w:pPr>
        <w:pStyle w:val="Heading3Numbered"/>
        <w:rPr>
          <w:lang w:val="en-AU"/>
        </w:rPr>
      </w:pPr>
      <w:bookmarkStart w:id="106" w:name="_Toc6493624"/>
      <w:r w:rsidRPr="00386E44">
        <w:rPr>
          <w:lang w:val="en-AU"/>
        </w:rPr>
        <w:t xml:space="preserve">Rationale </w:t>
      </w:r>
      <w:r w:rsidR="00537C25">
        <w:t xml:space="preserve">for Recommendation </w:t>
      </w:r>
      <w:r w:rsidR="00021ED4">
        <w:t>10</w:t>
      </w:r>
      <w:bookmarkEnd w:id="106"/>
    </w:p>
    <w:p w14:paraId="61BC4AB3" w14:textId="45DC4642" w:rsidR="00126DD2" w:rsidRDefault="00ED3C5A" w:rsidP="00ED3C5A">
      <w:bookmarkStart w:id="107" w:name="_Hlk515293175"/>
      <w:r w:rsidRPr="00386E44">
        <w:t xml:space="preserve">This recommendation focuses on </w:t>
      </w:r>
      <w:bookmarkEnd w:id="107"/>
      <w:r w:rsidR="00BC06B7">
        <w:t xml:space="preserve">simplifying Category 7 </w:t>
      </w:r>
      <w:r w:rsidR="00940D86">
        <w:t>and ensuring the MBS remains clinically relev</w:t>
      </w:r>
      <w:r w:rsidR="001421FB">
        <w:t>ant by deleting obsolete items</w:t>
      </w:r>
      <w:r w:rsidR="00940D86">
        <w:t xml:space="preserve"> no longer considered best clinical practice.</w:t>
      </w:r>
    </w:p>
    <w:p w14:paraId="324F6959" w14:textId="69B86309" w:rsidR="00ED3C5A" w:rsidRPr="00386E44" w:rsidRDefault="00ED3C5A" w:rsidP="00ED3C5A">
      <w:r w:rsidRPr="00386E44">
        <w:t xml:space="preserve">It is based on the </w:t>
      </w:r>
      <w:r w:rsidR="00C40DAF">
        <w:t>following:</w:t>
      </w:r>
    </w:p>
    <w:p w14:paraId="4E308E7E" w14:textId="700E1E8B" w:rsidR="00BC06B7" w:rsidRPr="00312DA1" w:rsidRDefault="00EE2D89" w:rsidP="005D737F">
      <w:pPr>
        <w:pStyle w:val="Bullet-green"/>
        <w:numPr>
          <w:ilvl w:val="0"/>
          <w:numId w:val="37"/>
        </w:numPr>
      </w:pPr>
      <w:r>
        <w:t>The Working Group recommended removing the term orthodontic f</w:t>
      </w:r>
      <w:r w:rsidR="00736F37">
        <w:t>ro</w:t>
      </w:r>
      <w:r>
        <w:t xml:space="preserve">m </w:t>
      </w:r>
      <w:r w:rsidR="00736F37">
        <w:t xml:space="preserve">the </w:t>
      </w:r>
      <w:r w:rsidR="008E4EBC">
        <w:t xml:space="preserve">descriptors for </w:t>
      </w:r>
      <w:r w:rsidR="00736F37">
        <w:t>radiography</w:t>
      </w:r>
      <w:r>
        <w:t xml:space="preserve"> items as the</w:t>
      </w:r>
      <w:r w:rsidR="00736F37">
        <w:t xml:space="preserve">se items will now be accessible by a wider </w:t>
      </w:r>
      <w:r w:rsidR="00736F37" w:rsidRPr="00312DA1">
        <w:t>range of practitioners, rendering the term "orthodontic" obsolete.</w:t>
      </w:r>
    </w:p>
    <w:p w14:paraId="58BD7AD3" w14:textId="74AFA1CD" w:rsidR="00BC06B7" w:rsidRPr="00312DA1" w:rsidRDefault="00016582" w:rsidP="00BE0DE1">
      <w:pPr>
        <w:pStyle w:val="Bullet-green"/>
        <w:numPr>
          <w:ilvl w:val="0"/>
          <w:numId w:val="37"/>
        </w:numPr>
      </w:pPr>
      <w:r w:rsidRPr="00312DA1">
        <w:t xml:space="preserve">Item 75018: The </w:t>
      </w:r>
      <w:r w:rsidR="0054235B" w:rsidRPr="00312DA1">
        <w:t>W</w:t>
      </w:r>
      <w:r w:rsidRPr="00312DA1">
        <w:t xml:space="preserve">orking </w:t>
      </w:r>
      <w:r w:rsidR="0054235B" w:rsidRPr="00312DA1">
        <w:t>G</w:t>
      </w:r>
      <w:r w:rsidRPr="00312DA1">
        <w:t xml:space="preserve">roup considers this </w:t>
      </w:r>
      <w:r w:rsidR="009E6231" w:rsidRPr="00312DA1">
        <w:t>item</w:t>
      </w:r>
      <w:r w:rsidRPr="00312DA1">
        <w:t xml:space="preserve"> </w:t>
      </w:r>
      <w:r w:rsidR="001421FB" w:rsidRPr="00312DA1">
        <w:t>obsolete,</w:t>
      </w:r>
      <w:r w:rsidRPr="00312DA1">
        <w:t xml:space="preserve"> as it is a combination of ite</w:t>
      </w:r>
      <w:r w:rsidR="009E6231" w:rsidRPr="00312DA1">
        <w:t xml:space="preserve">ms 75015 and 75009. Deletion </w:t>
      </w:r>
      <w:r w:rsidRPr="00312DA1">
        <w:t>is in line with si</w:t>
      </w:r>
      <w:r w:rsidR="0075538F" w:rsidRPr="00312DA1">
        <w:t xml:space="preserve">mplification </w:t>
      </w:r>
      <w:r w:rsidR="00BC06B7" w:rsidRPr="00312DA1">
        <w:t xml:space="preserve">and modernisation </w:t>
      </w:r>
      <w:r w:rsidR="0075538F" w:rsidRPr="00312DA1">
        <w:t>of</w:t>
      </w:r>
      <w:r w:rsidRPr="00312DA1">
        <w:t xml:space="preserve"> the </w:t>
      </w:r>
      <w:r w:rsidR="00BC06B7" w:rsidRPr="00312DA1">
        <w:t>MBS</w:t>
      </w:r>
      <w:r w:rsidRPr="00312DA1">
        <w:t>.</w:t>
      </w:r>
    </w:p>
    <w:p w14:paraId="42CF71C3" w14:textId="52E4403F" w:rsidR="00ED3C5A" w:rsidRPr="00312DA1" w:rsidRDefault="00016582" w:rsidP="00BE0DE1">
      <w:pPr>
        <w:pStyle w:val="Bullet-green"/>
        <w:numPr>
          <w:ilvl w:val="0"/>
          <w:numId w:val="37"/>
        </w:numPr>
      </w:pPr>
      <w:r w:rsidRPr="00312DA1">
        <w:t xml:space="preserve">Item 75021: Deletion of this item is based on </w:t>
      </w:r>
      <w:r w:rsidR="009E6231" w:rsidRPr="00312DA1">
        <w:t>modern clinical practice</w:t>
      </w:r>
      <w:r w:rsidRPr="00312DA1">
        <w:t xml:space="preserve">. </w:t>
      </w:r>
      <w:r w:rsidR="00BE0DE1" w:rsidRPr="00312DA1">
        <w:t xml:space="preserve">In modern clinical practice a lateral cephalogram is taken to assist in treatment planning. This lateral cephalogram includes an image of the cervical vertebrae, allowing a practitioner to assess a </w:t>
      </w:r>
      <w:r w:rsidR="001D5B18" w:rsidRPr="00312DA1">
        <w:t>patient's</w:t>
      </w:r>
      <w:r w:rsidR="00BE0DE1" w:rsidRPr="00312DA1">
        <w:t xml:space="preserve"> growth status through Cervical Vertebral Maturation (CVM). This is a reliable growth assessment method, rendering the practice of hand-wrist x-rays obsolete and unnecessary</w:t>
      </w:r>
      <w:sdt>
        <w:sdtPr>
          <w:id w:val="-1377619473"/>
          <w:citation/>
        </w:sdtPr>
        <w:sdtEndPr/>
        <w:sdtContent>
          <w:r w:rsidR="00BE0DE1" w:rsidRPr="00312DA1">
            <w:fldChar w:fldCharType="begin"/>
          </w:r>
          <w:r w:rsidR="00BE0DE1" w:rsidRPr="00312DA1">
            <w:instrText xml:space="preserve"> CITATION Bac14 \l 3081 </w:instrText>
          </w:r>
          <w:r w:rsidR="00BE0DE1" w:rsidRPr="00312DA1">
            <w:fldChar w:fldCharType="separate"/>
          </w:r>
          <w:r w:rsidR="00EC456A">
            <w:rPr>
              <w:noProof/>
            </w:rPr>
            <w:t xml:space="preserve"> (10)</w:t>
          </w:r>
          <w:r w:rsidR="00BE0DE1" w:rsidRPr="00312DA1">
            <w:fldChar w:fldCharType="end"/>
          </w:r>
        </w:sdtContent>
      </w:sdt>
      <w:sdt>
        <w:sdtPr>
          <w:id w:val="-1627925148"/>
          <w:citation/>
        </w:sdtPr>
        <w:sdtEndPr/>
        <w:sdtContent>
          <w:r w:rsidR="00BE0DE1" w:rsidRPr="00312DA1">
            <w:fldChar w:fldCharType="begin"/>
          </w:r>
          <w:r w:rsidR="00BE0DE1" w:rsidRPr="00312DA1">
            <w:instrText xml:space="preserve"> CITATION Sze18 \l 3081 </w:instrText>
          </w:r>
          <w:r w:rsidR="00BE0DE1" w:rsidRPr="00312DA1">
            <w:fldChar w:fldCharType="separate"/>
          </w:r>
          <w:r w:rsidR="00EC456A">
            <w:rPr>
              <w:noProof/>
            </w:rPr>
            <w:t xml:space="preserve"> (11)</w:t>
          </w:r>
          <w:r w:rsidR="00BE0DE1" w:rsidRPr="00312DA1">
            <w:fldChar w:fldCharType="end"/>
          </w:r>
        </w:sdtContent>
      </w:sdt>
      <w:r w:rsidR="00BE0DE1" w:rsidRPr="00312DA1">
        <w:t>.</w:t>
      </w:r>
      <w:bookmarkEnd w:id="102"/>
    </w:p>
    <w:p w14:paraId="615B6108" w14:textId="68EBE1C7" w:rsidR="008820F3" w:rsidRPr="00312DA1" w:rsidRDefault="008820F3" w:rsidP="008820F3">
      <w:pPr>
        <w:pStyle w:val="Bullet2"/>
      </w:pPr>
      <w:r w:rsidRPr="00312DA1">
        <w:t xml:space="preserve">Dental practitioner access amendments: </w:t>
      </w:r>
    </w:p>
    <w:p w14:paraId="44D26620" w14:textId="203F1DDC" w:rsidR="008820F3" w:rsidRPr="00312DA1" w:rsidRDefault="008820F3" w:rsidP="008820F3">
      <w:pPr>
        <w:pStyle w:val="Dash3"/>
      </w:pPr>
      <w:r w:rsidRPr="00312DA1">
        <w:t>Item 75009: The current restrictions on dental practitioner eligibility to claim this item is unnecessary and reduces patient access to MBS reimbursement as general dentists are often the practitioners likely to have access to the appropriate machines in their rooms and are currently unable to claim this item.</w:t>
      </w:r>
    </w:p>
    <w:p w14:paraId="7C3624B8" w14:textId="2C0766C3" w:rsidR="008820F3" w:rsidRPr="00312DA1" w:rsidRDefault="008820F3" w:rsidP="008820F3">
      <w:pPr>
        <w:pStyle w:val="Dash3"/>
      </w:pPr>
      <w:r w:rsidRPr="00312DA1">
        <w:t>Item</w:t>
      </w:r>
      <w:r w:rsidR="00BC06B7" w:rsidRPr="00312DA1">
        <w:t>s</w:t>
      </w:r>
      <w:r w:rsidRPr="00312DA1">
        <w:t xml:space="preserve"> 75012</w:t>
      </w:r>
      <w:r w:rsidR="000B784F" w:rsidRPr="00312DA1">
        <w:t xml:space="preserve"> and 75015</w:t>
      </w:r>
      <w:r w:rsidRPr="00312DA1">
        <w:t xml:space="preserve">: As this item includes cephalometric tracings, </w:t>
      </w:r>
      <w:r w:rsidR="0021622E" w:rsidRPr="00312DA1">
        <w:t>undertaken for orthodontic and surgical treatment planning</w:t>
      </w:r>
      <w:r w:rsidRPr="00312DA1">
        <w:t>, the Working Group considers the current restriction to orthodontists and oral and maxillofacial surgeons appropriate.</w:t>
      </w:r>
    </w:p>
    <w:p w14:paraId="08D2FB9E" w14:textId="2186DABF" w:rsidR="008820F3" w:rsidRDefault="008820F3" w:rsidP="008820F3">
      <w:pPr>
        <w:pStyle w:val="Dash3"/>
      </w:pPr>
      <w:r w:rsidRPr="00312DA1">
        <w:t>Item 75023: The</w:t>
      </w:r>
      <w:r>
        <w:t xml:space="preserve"> </w:t>
      </w:r>
      <w:r w:rsidR="0054235B">
        <w:t>W</w:t>
      </w:r>
      <w:r>
        <w:t xml:space="preserve">orking </w:t>
      </w:r>
      <w:r w:rsidR="0054235B">
        <w:t>G</w:t>
      </w:r>
      <w:r>
        <w:t xml:space="preserve">roup considers intraoral radiography essential in the treatment of cleft </w:t>
      </w:r>
      <w:r w:rsidR="00DF47B4">
        <w:t>and craniofacial anomalies</w:t>
      </w:r>
      <w:r>
        <w:t xml:space="preserve"> as it enables imaging of the intraoral bone structure</w:t>
      </w:r>
      <w:r w:rsidRPr="008820F3">
        <w:t>. The current restrictions on dental practitioner eligibility to claim this item is unnecessary and reduces patient access to MBS reimbursement as general dentists are often the practitioners likely to have access to the appropriate intraoral x-ray machines in their rooms and are currently unable to claim this item.</w:t>
      </w:r>
    </w:p>
    <w:p w14:paraId="4D829652" w14:textId="77777777" w:rsidR="00945781" w:rsidRDefault="00945781" w:rsidP="00945781">
      <w:pPr>
        <w:pStyle w:val="Dash3"/>
        <w:numPr>
          <w:ilvl w:val="0"/>
          <w:numId w:val="0"/>
        </w:numPr>
        <w:ind w:left="1364"/>
      </w:pPr>
    </w:p>
    <w:p w14:paraId="4EEA347C" w14:textId="2C42E8C7" w:rsidR="00FC70F5" w:rsidRPr="00FC70F5" w:rsidRDefault="00611936" w:rsidP="00FC70F5">
      <w:pPr>
        <w:pStyle w:val="Heading3Numbered"/>
      </w:pPr>
      <w:bookmarkStart w:id="108" w:name="_Toc6493625"/>
      <w:r>
        <w:t xml:space="preserve">Recommendation </w:t>
      </w:r>
      <w:r w:rsidR="00021ED4">
        <w:t xml:space="preserve">11 </w:t>
      </w:r>
      <w:r w:rsidR="00AD2015">
        <w:t>–</w:t>
      </w:r>
      <w:r w:rsidR="00021ED4">
        <w:t xml:space="preserve"> C</w:t>
      </w:r>
      <w:r w:rsidR="00AD2015">
        <w:t>one beam computed t</w:t>
      </w:r>
      <w:r w:rsidR="00021ED4">
        <w:t>omography</w:t>
      </w:r>
      <w:bookmarkEnd w:id="108"/>
    </w:p>
    <w:p w14:paraId="4C172519" w14:textId="5117C9A4" w:rsidR="00FC70F5" w:rsidRPr="00FC70F5" w:rsidRDefault="00BC06B7" w:rsidP="00FC70F5">
      <w:pPr>
        <w:pStyle w:val="Bullet-green"/>
      </w:pPr>
      <w:r>
        <w:t xml:space="preserve">The Working Group recommended </w:t>
      </w:r>
      <w:r w:rsidR="00FC70F5">
        <w:t xml:space="preserve">a new item </w:t>
      </w:r>
      <w:r>
        <w:t xml:space="preserve">be created </w:t>
      </w:r>
      <w:r w:rsidR="00AD2015">
        <w:t>for c</w:t>
      </w:r>
      <w:r w:rsidR="00BE13CF">
        <w:t xml:space="preserve">one </w:t>
      </w:r>
      <w:r w:rsidR="00AD2015">
        <w:t>b</w:t>
      </w:r>
      <w:r w:rsidR="00BE13CF">
        <w:t xml:space="preserve">eam </w:t>
      </w:r>
      <w:r w:rsidR="00AD2015">
        <w:t>c</w:t>
      </w:r>
      <w:r w:rsidR="00BE13CF">
        <w:t xml:space="preserve">omputed </w:t>
      </w:r>
      <w:r w:rsidR="00AD2015">
        <w:t>t</w:t>
      </w:r>
      <w:r w:rsidR="00BE13CF">
        <w:t>omography (CBCT)</w:t>
      </w:r>
      <w:r w:rsidR="006F020E">
        <w:t xml:space="preserve">, limited to </w:t>
      </w:r>
      <w:r w:rsidR="003145B7">
        <w:t xml:space="preserve">requesting by </w:t>
      </w:r>
      <w:r w:rsidR="006F020E">
        <w:t>dental specialists only</w:t>
      </w:r>
      <w:r w:rsidR="00BE13CF">
        <w:t>.</w:t>
      </w:r>
    </w:p>
    <w:p w14:paraId="2EF713D0" w14:textId="3A55B341" w:rsidR="00FC70F5" w:rsidRDefault="00FC70F5" w:rsidP="00FC70F5">
      <w:pPr>
        <w:pStyle w:val="Bullet2"/>
      </w:pPr>
      <w:r>
        <w:t>The proposed new item descriptor is as follows:</w:t>
      </w:r>
    </w:p>
    <w:p w14:paraId="40894DF2" w14:textId="6274F629" w:rsidR="00D1786B" w:rsidRPr="00945781" w:rsidRDefault="00945781" w:rsidP="00053B08">
      <w:pPr>
        <w:pStyle w:val="Dash3"/>
        <w:rPr>
          <w:rFonts w:ascii="Times New Roman" w:hAnsi="Times New Roman"/>
          <w:i/>
          <w:sz w:val="20"/>
        </w:rPr>
      </w:pPr>
      <w:r w:rsidRPr="00945781">
        <w:rPr>
          <w:i/>
        </w:rPr>
        <w:t>Dental and</w:t>
      </w:r>
      <w:r w:rsidR="00D1786B" w:rsidRPr="00945781">
        <w:rPr>
          <w:i/>
        </w:rPr>
        <w:t xml:space="preserve"> temporomandibular joint imaging for diagnosis and management of anomalies of the dentition including impacted teeth, supernumerary teeth, dental implant planning, orthodontics, maxillary alveolar clefts and temporomandibular joint conditions associated with cleft and craniofacial anomalies &amp; conditions: without</w:t>
      </w:r>
      <w:r w:rsidR="00534EC8">
        <w:rPr>
          <w:i/>
        </w:rPr>
        <w:t xml:space="preserve"> </w:t>
      </w:r>
      <w:r w:rsidR="00D1786B" w:rsidRPr="00945781">
        <w:rPr>
          <w:i/>
        </w:rPr>
        <w:t>contrast</w:t>
      </w:r>
      <w:r w:rsidR="00534EC8">
        <w:rPr>
          <w:i/>
        </w:rPr>
        <w:t xml:space="preserve"> </w:t>
      </w:r>
      <w:r w:rsidR="00D1786B" w:rsidRPr="00945781">
        <w:rPr>
          <w:i/>
        </w:rPr>
        <w:t>medium</w:t>
      </w:r>
      <w:r w:rsidR="0079547B" w:rsidRPr="00945781">
        <w:rPr>
          <w:i/>
        </w:rPr>
        <w:t xml:space="preserve"> (RO, ROMS, RPD, RP)</w:t>
      </w:r>
      <w:r>
        <w:rPr>
          <w:i/>
        </w:rPr>
        <w:t>.</w:t>
      </w:r>
    </w:p>
    <w:p w14:paraId="057B963D" w14:textId="733A5074" w:rsidR="00D1786B" w:rsidRPr="00FC70F5" w:rsidRDefault="00D1786B" w:rsidP="00053B08">
      <w:pPr>
        <w:pStyle w:val="Squarebullet"/>
      </w:pPr>
      <w:r>
        <w:t>The Working Gro</w:t>
      </w:r>
      <w:r w:rsidR="00945781">
        <w:t>up recommends this item have a S</w:t>
      </w:r>
      <w:r>
        <w:t>chedule fee equivalent to that of item 57362</w:t>
      </w:r>
      <w:r w:rsidR="00945781">
        <w:t xml:space="preserve"> ($113.15)</w:t>
      </w:r>
      <w:r w:rsidR="00053B08">
        <w:t>.</w:t>
      </w:r>
    </w:p>
    <w:p w14:paraId="57BFE356" w14:textId="60383A20" w:rsidR="00FC70F5" w:rsidRPr="00FC70F5" w:rsidRDefault="00FC70F5" w:rsidP="00FC70F5">
      <w:pPr>
        <w:pStyle w:val="Heading3Numbered"/>
      </w:pPr>
      <w:bookmarkStart w:id="109" w:name="_Toc6493626"/>
      <w:r w:rsidRPr="00FC70F5">
        <w:t>Ration</w:t>
      </w:r>
      <w:r w:rsidR="00611936">
        <w:t xml:space="preserve">ale for Recommendation </w:t>
      </w:r>
      <w:r w:rsidR="00021ED4">
        <w:t>11</w:t>
      </w:r>
      <w:bookmarkEnd w:id="109"/>
    </w:p>
    <w:p w14:paraId="761BAF0A" w14:textId="0ED7F5A8" w:rsidR="001E33B5" w:rsidRDefault="00FC70F5" w:rsidP="00611936">
      <w:r w:rsidRPr="00FC70F5">
        <w:t xml:space="preserve">This recommendation </w:t>
      </w:r>
      <w:r w:rsidR="00BC06B7">
        <w:t xml:space="preserve">is </w:t>
      </w:r>
      <w:r w:rsidRPr="00FC70F5">
        <w:t>focuss</w:t>
      </w:r>
      <w:r w:rsidR="00BC06B7">
        <w:t>ed</w:t>
      </w:r>
      <w:r w:rsidRPr="00FC70F5">
        <w:t xml:space="preserve"> on</w:t>
      </w:r>
      <w:r w:rsidR="001E33B5" w:rsidRPr="001E33B5">
        <w:t xml:space="preserve"> ensuring access to appropriate and clinically beneficial procedures</w:t>
      </w:r>
      <w:r w:rsidR="00053B08">
        <w:t>.</w:t>
      </w:r>
      <w:r w:rsidR="001E33B5" w:rsidRPr="001E33B5" w:rsidDel="001E33B5">
        <w:t xml:space="preserve"> </w:t>
      </w:r>
    </w:p>
    <w:p w14:paraId="34B5FD71" w14:textId="7E7AF846" w:rsidR="00FC70F5" w:rsidRDefault="00FC70F5" w:rsidP="00611936">
      <w:r w:rsidRPr="00FC70F5">
        <w:t>It is based on the following:</w:t>
      </w:r>
    </w:p>
    <w:p w14:paraId="04B258EF" w14:textId="12E9EF2A" w:rsidR="000F5702" w:rsidRDefault="001E33B5" w:rsidP="004B0599">
      <w:pPr>
        <w:pStyle w:val="ListParagraph"/>
        <w:numPr>
          <w:ilvl w:val="0"/>
          <w:numId w:val="7"/>
        </w:numPr>
      </w:pPr>
      <w:r w:rsidRPr="001E33B5">
        <w:t>It is recognised that many patients with clefts or other craniofacial conditions have abnormalities of the dentition - impacted teeth, supernumerary (additional) teeth and/or ectopic positi</w:t>
      </w:r>
      <w:r w:rsidR="000F5702">
        <w:t>on of teeth and the assessment and</w:t>
      </w:r>
      <w:r w:rsidRPr="001E33B5">
        <w:t xml:space="preserve"> localisation of the teeth assists in the management in determining whether the teeth can be repositioned with orthodontics and/or surgery or require removal</w:t>
      </w:r>
      <w:sdt>
        <w:sdtPr>
          <w:id w:val="-863907744"/>
          <w:citation/>
        </w:sdtPr>
        <w:sdtEndPr/>
        <w:sdtContent>
          <w:r>
            <w:fldChar w:fldCharType="begin"/>
          </w:r>
          <w:r>
            <w:instrText xml:space="preserve"> CITATION Kap15 \l 3081 </w:instrText>
          </w:r>
          <w:r>
            <w:fldChar w:fldCharType="separate"/>
          </w:r>
          <w:r w:rsidR="00EC456A">
            <w:rPr>
              <w:noProof/>
            </w:rPr>
            <w:t xml:space="preserve"> (12)</w:t>
          </w:r>
          <w:r>
            <w:fldChar w:fldCharType="end"/>
          </w:r>
        </w:sdtContent>
      </w:sdt>
      <w:sdt>
        <w:sdtPr>
          <w:id w:val="799277806"/>
          <w:citation/>
        </w:sdtPr>
        <w:sdtEndPr/>
        <w:sdtContent>
          <w:r w:rsidR="00510C2A">
            <w:fldChar w:fldCharType="begin"/>
          </w:r>
          <w:r w:rsidR="00510C2A">
            <w:instrText xml:space="preserve"> CITATION Bez17 \l 3081 </w:instrText>
          </w:r>
          <w:r w:rsidR="00510C2A">
            <w:fldChar w:fldCharType="separate"/>
          </w:r>
          <w:r w:rsidR="00EC456A">
            <w:rPr>
              <w:noProof/>
            </w:rPr>
            <w:t xml:space="preserve"> (13)</w:t>
          </w:r>
          <w:r w:rsidR="00510C2A">
            <w:fldChar w:fldCharType="end"/>
          </w:r>
        </w:sdtContent>
      </w:sdt>
      <w:sdt>
        <w:sdtPr>
          <w:id w:val="-1309550621"/>
          <w:citation/>
        </w:sdtPr>
        <w:sdtEndPr/>
        <w:sdtContent>
          <w:r w:rsidR="00510C2A">
            <w:fldChar w:fldCharType="begin"/>
          </w:r>
          <w:r w:rsidR="00510C2A">
            <w:instrText xml:space="preserve"> CITATION Kas17 \l 3081 </w:instrText>
          </w:r>
          <w:r w:rsidR="00510C2A">
            <w:fldChar w:fldCharType="separate"/>
          </w:r>
          <w:r w:rsidR="00EC456A">
            <w:rPr>
              <w:noProof/>
            </w:rPr>
            <w:t xml:space="preserve"> (14)</w:t>
          </w:r>
          <w:r w:rsidR="00510C2A">
            <w:fldChar w:fldCharType="end"/>
          </w:r>
        </w:sdtContent>
      </w:sdt>
      <w:r w:rsidR="000F5702">
        <w:t>. </w:t>
      </w:r>
    </w:p>
    <w:p w14:paraId="7DEF9E7B" w14:textId="11B43A14" w:rsidR="000F5702" w:rsidRDefault="001E33B5" w:rsidP="004B0599">
      <w:pPr>
        <w:pStyle w:val="ListParagraph"/>
        <w:numPr>
          <w:ilvl w:val="0"/>
          <w:numId w:val="7"/>
        </w:numPr>
      </w:pPr>
      <w:r w:rsidRPr="001E33B5">
        <w:t>In addition, some maxillary alveolar clefts require additional assessment for the extent and nature of the maxillary cleft to assist in the planning for surgical management</w:t>
      </w:r>
      <w:sdt>
        <w:sdtPr>
          <w:id w:val="1932697806"/>
          <w:citation/>
        </w:sdtPr>
        <w:sdtEndPr/>
        <w:sdtContent>
          <w:r w:rsidR="00510C2A">
            <w:fldChar w:fldCharType="begin"/>
          </w:r>
          <w:r w:rsidR="00510C2A">
            <w:instrText xml:space="preserve"> CITATION Alg14 \l 3081 </w:instrText>
          </w:r>
          <w:r w:rsidR="00510C2A">
            <w:fldChar w:fldCharType="separate"/>
          </w:r>
          <w:r w:rsidR="00EC456A">
            <w:rPr>
              <w:noProof/>
            </w:rPr>
            <w:t xml:space="preserve"> (15)</w:t>
          </w:r>
          <w:r w:rsidR="00510C2A">
            <w:fldChar w:fldCharType="end"/>
          </w:r>
        </w:sdtContent>
      </w:sdt>
      <w:r w:rsidRPr="001E33B5">
        <w:t xml:space="preserve">.  </w:t>
      </w:r>
    </w:p>
    <w:p w14:paraId="3ABC12A2" w14:textId="761AD1CD" w:rsidR="001E33B5" w:rsidRPr="001E33B5" w:rsidRDefault="001E33B5" w:rsidP="004B0599">
      <w:pPr>
        <w:pStyle w:val="ListParagraph"/>
        <w:numPr>
          <w:ilvl w:val="0"/>
          <w:numId w:val="7"/>
        </w:numPr>
      </w:pPr>
      <w:r w:rsidRPr="001E33B5">
        <w:t xml:space="preserve">It should be noted that not all patients with impacted teeth or maxillary clefts require this additional imaging and their treatment planning can be based upon </w:t>
      </w:r>
      <w:r w:rsidR="003B2F01">
        <w:t>two</w:t>
      </w:r>
      <w:r w:rsidRPr="001E33B5">
        <w:t>-dimensional plain radiographs.</w:t>
      </w:r>
    </w:p>
    <w:p w14:paraId="0186BAEC" w14:textId="77777777" w:rsidR="001E33B5" w:rsidRPr="00386E44" w:rsidRDefault="001E33B5" w:rsidP="00ED3C5A">
      <w:pPr>
        <w:pStyle w:val="Bullet-green"/>
        <w:ind w:left="431" w:hanging="431"/>
      </w:pPr>
    </w:p>
    <w:p w14:paraId="2B4C0CB9" w14:textId="5978BDB1" w:rsidR="00AF1389" w:rsidRPr="00386E44" w:rsidRDefault="00126DD2" w:rsidP="00375D0F">
      <w:pPr>
        <w:pStyle w:val="Heading2"/>
        <w:rPr>
          <w:lang w:val="en-AU"/>
        </w:rPr>
      </w:pPr>
      <w:bookmarkStart w:id="110" w:name="_Toc6493627"/>
      <w:r>
        <w:t>Presurgical Infant Maxillary Arch Repositioning</w:t>
      </w:r>
      <w:bookmarkEnd w:id="110"/>
    </w:p>
    <w:p w14:paraId="1F90E89B" w14:textId="5CC9B581" w:rsidR="00AF1389" w:rsidRPr="00386E44" w:rsidRDefault="00AF1389" w:rsidP="00AF1389">
      <w:pPr>
        <w:pStyle w:val="TableCaption"/>
      </w:pPr>
      <w:bookmarkStart w:id="111" w:name="_Toc6398660"/>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7</w:t>
      </w:r>
      <w:r w:rsidR="007F0CF8">
        <w:rPr>
          <w:noProof/>
        </w:rPr>
        <w:fldChar w:fldCharType="end"/>
      </w:r>
      <w:r w:rsidRPr="00386E44">
        <w:t xml:space="preserve">: Item introduction table for items </w:t>
      </w:r>
      <w:r w:rsidR="00993382">
        <w:t>75024 and 75027</w:t>
      </w:r>
      <w:bookmarkEnd w:id="11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75024 and 75027"/>
        <w:tblDescription w:val="Table 7 shows the item introduction table for items 75024 and 75027. There are 6 columns: Column 1. List of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14:paraId="65547D01" w14:textId="77777777" w:rsidTr="00A13BD1">
        <w:trPr>
          <w:tblHeader/>
        </w:trPr>
        <w:tc>
          <w:tcPr>
            <w:tcW w:w="680" w:type="dxa"/>
            <w:shd w:val="clear" w:color="auto" w:fill="01653F"/>
            <w:vAlign w:val="bottom"/>
          </w:tcPr>
          <w:p w14:paraId="15383C28"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296886B3"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2A045566"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034CF1C4" w14:textId="063E72BA" w:rsidR="008C3BF2" w:rsidRPr="00386E44" w:rsidRDefault="00AC170C" w:rsidP="008C3BF2">
            <w:pPr>
              <w:pStyle w:val="Tableheading-white"/>
              <w:rPr>
                <w:lang w:val="en-AU"/>
              </w:rPr>
            </w:pPr>
            <w:r>
              <w:rPr>
                <w:lang w:val="en-AU"/>
              </w:rPr>
              <w:t>Services FY2017/18</w:t>
            </w:r>
          </w:p>
        </w:tc>
        <w:tc>
          <w:tcPr>
            <w:tcW w:w="1041" w:type="dxa"/>
            <w:shd w:val="clear" w:color="auto" w:fill="01653F"/>
            <w:vAlign w:val="bottom"/>
          </w:tcPr>
          <w:p w14:paraId="39E39929" w14:textId="13EE8E47" w:rsidR="008C3BF2" w:rsidRPr="00386E44" w:rsidRDefault="00AC170C" w:rsidP="008C3BF2">
            <w:pPr>
              <w:pStyle w:val="Tableheading-white"/>
              <w:rPr>
                <w:lang w:val="en-AU"/>
              </w:rPr>
            </w:pPr>
            <w:r>
              <w:rPr>
                <w:lang w:val="en-AU"/>
              </w:rPr>
              <w:t>Benefits FY2017/18</w:t>
            </w:r>
          </w:p>
        </w:tc>
        <w:tc>
          <w:tcPr>
            <w:tcW w:w="1104" w:type="dxa"/>
            <w:shd w:val="clear" w:color="auto" w:fill="01653F"/>
            <w:vAlign w:val="bottom"/>
          </w:tcPr>
          <w:p w14:paraId="6B779322"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453B3ED3" w14:textId="77777777" w:rsidTr="00673C52">
        <w:trPr>
          <w:trHeight w:val="76"/>
        </w:trPr>
        <w:tc>
          <w:tcPr>
            <w:tcW w:w="680" w:type="dxa"/>
          </w:tcPr>
          <w:p w14:paraId="754C80BA" w14:textId="61335C50" w:rsidR="008C3BF2" w:rsidRPr="00386E44" w:rsidRDefault="00126DD2" w:rsidP="008C3BF2">
            <w:pPr>
              <w:pStyle w:val="Tabletext"/>
            </w:pPr>
            <w:r>
              <w:t>75024</w:t>
            </w:r>
          </w:p>
        </w:tc>
        <w:tc>
          <w:tcPr>
            <w:tcW w:w="3538" w:type="dxa"/>
          </w:tcPr>
          <w:p w14:paraId="12F358F5" w14:textId="04B91809" w:rsidR="008C3BF2" w:rsidRPr="00386E44" w:rsidRDefault="006B4C93" w:rsidP="008C3BF2">
            <w:pPr>
              <w:pStyle w:val="Tabletext"/>
            </w:pPr>
            <w:r w:rsidRPr="006B4C93">
              <w:t>PRESURGICAL INFANT MAXILLARY ARCH REPOSITIONING including supply of appliances and all adjustments of appliances and supervision - WHERE 1 APPLIANCE IS USED</w:t>
            </w:r>
          </w:p>
        </w:tc>
        <w:tc>
          <w:tcPr>
            <w:tcW w:w="884" w:type="dxa"/>
          </w:tcPr>
          <w:p w14:paraId="1CA86C5F" w14:textId="31616733" w:rsidR="008C3BF2" w:rsidRPr="00386E44" w:rsidRDefault="008C3BF2" w:rsidP="008C3BF2">
            <w:pPr>
              <w:pStyle w:val="Tabletext"/>
            </w:pPr>
            <w:r w:rsidRPr="00386E44">
              <w:t>$</w:t>
            </w:r>
            <w:r w:rsidR="00673C52">
              <w:t>600.10</w:t>
            </w:r>
          </w:p>
        </w:tc>
        <w:tc>
          <w:tcPr>
            <w:tcW w:w="1065" w:type="dxa"/>
          </w:tcPr>
          <w:p w14:paraId="0452494A" w14:textId="76C1AA67" w:rsidR="008C3BF2" w:rsidRPr="00386E44" w:rsidRDefault="00673C52" w:rsidP="008C3BF2">
            <w:pPr>
              <w:pStyle w:val="Tabletext"/>
            </w:pPr>
            <w:r>
              <w:t>16</w:t>
            </w:r>
          </w:p>
        </w:tc>
        <w:tc>
          <w:tcPr>
            <w:tcW w:w="1041" w:type="dxa"/>
          </w:tcPr>
          <w:p w14:paraId="63D24804" w14:textId="4F0CF82E" w:rsidR="008C3BF2" w:rsidRPr="00386E44" w:rsidRDefault="00673C52" w:rsidP="008C3BF2">
            <w:pPr>
              <w:pStyle w:val="Tabletext"/>
            </w:pPr>
            <w:r>
              <w:t>$8,306</w:t>
            </w:r>
          </w:p>
        </w:tc>
        <w:tc>
          <w:tcPr>
            <w:tcW w:w="1104" w:type="dxa"/>
          </w:tcPr>
          <w:p w14:paraId="15219AC5" w14:textId="4897AE10" w:rsidR="008C3BF2" w:rsidRPr="00386E44" w:rsidRDefault="00673C52" w:rsidP="008C3BF2">
            <w:pPr>
              <w:pStyle w:val="Tabletext"/>
            </w:pPr>
            <w:r>
              <w:t>26.2</w:t>
            </w:r>
            <w:r w:rsidR="00CF7B73" w:rsidRPr="00386E44">
              <w:t>%</w:t>
            </w:r>
          </w:p>
        </w:tc>
      </w:tr>
      <w:tr w:rsidR="008C3BF2" w:rsidRPr="00386E44" w14:paraId="7ABD6E01" w14:textId="77777777" w:rsidTr="00A13BD1">
        <w:tc>
          <w:tcPr>
            <w:tcW w:w="680" w:type="dxa"/>
          </w:tcPr>
          <w:p w14:paraId="0CE5F488" w14:textId="6B4EF542" w:rsidR="008C3BF2" w:rsidRPr="00386E44" w:rsidRDefault="00126DD2" w:rsidP="008C3BF2">
            <w:pPr>
              <w:pStyle w:val="Tabletext"/>
            </w:pPr>
            <w:r>
              <w:t>75027</w:t>
            </w:r>
          </w:p>
        </w:tc>
        <w:tc>
          <w:tcPr>
            <w:tcW w:w="3538" w:type="dxa"/>
          </w:tcPr>
          <w:p w14:paraId="6CE2AAA5" w14:textId="1A720595" w:rsidR="008C3BF2" w:rsidRPr="00386E44" w:rsidRDefault="006B4C93" w:rsidP="008C3BF2">
            <w:pPr>
              <w:pStyle w:val="Tabletext"/>
            </w:pPr>
            <w:r w:rsidRPr="006B4C93">
              <w:t>PRESURGICAL INFANT MAXILLARY ARCH REPOSITIONING including supply of appliances and all adjustments of appliances and supervision  WHERE 2 APPLIANCES ARE USED</w:t>
            </w:r>
          </w:p>
        </w:tc>
        <w:tc>
          <w:tcPr>
            <w:tcW w:w="884" w:type="dxa"/>
          </w:tcPr>
          <w:p w14:paraId="4EB96058" w14:textId="18BEE99B" w:rsidR="008C3BF2" w:rsidRPr="00386E44" w:rsidRDefault="008C3BF2" w:rsidP="008C3BF2">
            <w:pPr>
              <w:pStyle w:val="Tabletext"/>
            </w:pPr>
            <w:r w:rsidRPr="00386E44">
              <w:t>$</w:t>
            </w:r>
            <w:r w:rsidR="00673C52">
              <w:t>822.90</w:t>
            </w:r>
          </w:p>
        </w:tc>
        <w:tc>
          <w:tcPr>
            <w:tcW w:w="1065" w:type="dxa"/>
          </w:tcPr>
          <w:p w14:paraId="38B1F918" w14:textId="5A95D976" w:rsidR="008C3BF2" w:rsidRPr="00386E44" w:rsidRDefault="00673C52" w:rsidP="008C3BF2">
            <w:pPr>
              <w:pStyle w:val="Tabletext"/>
            </w:pPr>
            <w:r>
              <w:t>-</w:t>
            </w:r>
          </w:p>
        </w:tc>
        <w:tc>
          <w:tcPr>
            <w:tcW w:w="1041" w:type="dxa"/>
          </w:tcPr>
          <w:p w14:paraId="1EADE17E" w14:textId="1A202576" w:rsidR="008C3BF2" w:rsidRPr="00386E44" w:rsidRDefault="00673C52" w:rsidP="008C3BF2">
            <w:pPr>
              <w:pStyle w:val="Tabletext"/>
            </w:pPr>
            <w:r>
              <w:t>$-</w:t>
            </w:r>
          </w:p>
        </w:tc>
        <w:tc>
          <w:tcPr>
            <w:tcW w:w="1104" w:type="dxa"/>
          </w:tcPr>
          <w:p w14:paraId="0FB0551A" w14:textId="2B13F87A" w:rsidR="008C3BF2" w:rsidRPr="00386E44" w:rsidRDefault="00673C52" w:rsidP="008C3BF2">
            <w:pPr>
              <w:pStyle w:val="Tabletext"/>
            </w:pPr>
            <w:r>
              <w:t>-100.0</w:t>
            </w:r>
            <w:r w:rsidR="000C53FA" w:rsidRPr="00386E44">
              <w:t>%</w:t>
            </w:r>
          </w:p>
        </w:tc>
      </w:tr>
    </w:tbl>
    <w:p w14:paraId="753DA4CB" w14:textId="793ADE60" w:rsidR="008C3BF2" w:rsidRPr="00386E44" w:rsidRDefault="008C3BF2" w:rsidP="008C3BF2">
      <w:pPr>
        <w:pStyle w:val="Heading3Numbered"/>
        <w:rPr>
          <w:lang w:val="en-AU"/>
        </w:rPr>
      </w:pPr>
      <w:bookmarkStart w:id="112" w:name="_Toc6493628"/>
      <w:bookmarkStart w:id="113" w:name="Rec3"/>
      <w:r w:rsidRPr="00386E44">
        <w:rPr>
          <w:lang w:val="en-AU"/>
        </w:rPr>
        <w:t xml:space="preserve">Recommendation </w:t>
      </w:r>
      <w:r w:rsidR="005E555B">
        <w:t xml:space="preserve">12 </w:t>
      </w:r>
      <w:r w:rsidR="00AD2015">
        <w:t>–</w:t>
      </w:r>
      <w:r w:rsidR="005E555B">
        <w:t xml:space="preserve"> Presurgical infant maxillary arch repositioning</w:t>
      </w:r>
      <w:bookmarkEnd w:id="112"/>
    </w:p>
    <w:bookmarkEnd w:id="113"/>
    <w:p w14:paraId="58E7F47C" w14:textId="6ABC8968" w:rsidR="009326A2" w:rsidRDefault="001C0F6C" w:rsidP="005E2DA2">
      <w:pPr>
        <w:pStyle w:val="Bullet-green"/>
      </w:pPr>
      <w:r w:rsidRPr="008F5890">
        <w:t>I</w:t>
      </w:r>
      <w:r w:rsidR="009326A2" w:rsidRPr="008F5890">
        <w:t>tems</w:t>
      </w:r>
      <w:r w:rsidR="0075538F" w:rsidRPr="008F5890">
        <w:t xml:space="preserve"> 75024 and 75027:</w:t>
      </w:r>
      <w:r w:rsidR="0075538F">
        <w:t xml:space="preserve"> </w:t>
      </w:r>
      <w:r w:rsidR="001419F7">
        <w:t xml:space="preserve">Amend item descriptors to include </w:t>
      </w:r>
      <w:proofErr w:type="spellStart"/>
      <w:r w:rsidR="001419F7">
        <w:t>nasoalveolar</w:t>
      </w:r>
      <w:proofErr w:type="spellEnd"/>
      <w:r w:rsidR="001419F7">
        <w:t xml:space="preserve"> moulding</w:t>
      </w:r>
      <w:r w:rsidR="00690936">
        <w:t xml:space="preserve"> and expand dental practitioner access to include paediatric dentists</w:t>
      </w:r>
      <w:r w:rsidR="001419F7">
        <w:t>.</w:t>
      </w:r>
    </w:p>
    <w:p w14:paraId="4C177EB8" w14:textId="210A16C8" w:rsidR="001419F7" w:rsidRDefault="001419F7" w:rsidP="001419F7">
      <w:pPr>
        <w:pStyle w:val="Bullet2"/>
      </w:pPr>
      <w:r>
        <w:t>The proposed new descriptors are as follows:</w:t>
      </w:r>
    </w:p>
    <w:p w14:paraId="6F2DE9C8" w14:textId="1B39391E" w:rsidR="001419F7" w:rsidRPr="000F5702" w:rsidRDefault="001419F7" w:rsidP="001419F7">
      <w:pPr>
        <w:pStyle w:val="Dash3"/>
        <w:rPr>
          <w:i/>
        </w:rPr>
      </w:pPr>
      <w:r w:rsidRPr="000F5702">
        <w:rPr>
          <w:i/>
        </w:rPr>
        <w:t>PRESURGICAL INFANT MAXILLARY ARCH REPOSITIONING</w:t>
      </w:r>
      <w:r w:rsidR="00CE5649" w:rsidRPr="000F5702">
        <w:rPr>
          <w:i/>
        </w:rPr>
        <w:t>,</w:t>
      </w:r>
      <w:r w:rsidRPr="000F5702">
        <w:rPr>
          <w:i/>
        </w:rPr>
        <w:t xml:space="preserve"> including </w:t>
      </w:r>
      <w:proofErr w:type="spellStart"/>
      <w:r w:rsidRPr="000F5702">
        <w:rPr>
          <w:i/>
        </w:rPr>
        <w:t>nasoalveolar</w:t>
      </w:r>
      <w:proofErr w:type="spellEnd"/>
      <w:r w:rsidRPr="000F5702">
        <w:rPr>
          <w:i/>
        </w:rPr>
        <w:t xml:space="preserve"> </w:t>
      </w:r>
      <w:proofErr w:type="spellStart"/>
      <w:r w:rsidRPr="000F5702">
        <w:rPr>
          <w:i/>
        </w:rPr>
        <w:t>moulding</w:t>
      </w:r>
      <w:proofErr w:type="spellEnd"/>
      <w:r w:rsidRPr="000F5702">
        <w:rPr>
          <w:i/>
        </w:rPr>
        <w:t>, supply of appliances and all adjustments of appliances and supervision - WHERE 1 APPLIANCE IS USED</w:t>
      </w:r>
      <w:r w:rsidR="00673AB7" w:rsidRPr="000F5702">
        <w:rPr>
          <w:i/>
        </w:rPr>
        <w:t xml:space="preserve"> (RO, RPD)</w:t>
      </w:r>
      <w:r w:rsidR="000F5702">
        <w:rPr>
          <w:i/>
        </w:rPr>
        <w:t>.</w:t>
      </w:r>
    </w:p>
    <w:p w14:paraId="6752BFEC" w14:textId="57E2B91E" w:rsidR="001419F7" w:rsidRPr="000F5702" w:rsidRDefault="001419F7" w:rsidP="001419F7">
      <w:pPr>
        <w:pStyle w:val="Dash3"/>
        <w:rPr>
          <w:i/>
        </w:rPr>
      </w:pPr>
      <w:r w:rsidRPr="000F5702">
        <w:rPr>
          <w:i/>
        </w:rPr>
        <w:t>PRESURGICAL INFANT MAXILLARY ARCH REPOSITIONING</w:t>
      </w:r>
      <w:r w:rsidR="00CE5649" w:rsidRPr="000F5702">
        <w:rPr>
          <w:i/>
        </w:rPr>
        <w:t>,</w:t>
      </w:r>
      <w:r w:rsidRPr="000F5702">
        <w:rPr>
          <w:i/>
        </w:rPr>
        <w:t xml:space="preserve"> including </w:t>
      </w:r>
      <w:proofErr w:type="spellStart"/>
      <w:r w:rsidRPr="000F5702">
        <w:rPr>
          <w:i/>
        </w:rPr>
        <w:t>nasoalveolar</w:t>
      </w:r>
      <w:proofErr w:type="spellEnd"/>
      <w:r w:rsidRPr="000F5702">
        <w:rPr>
          <w:i/>
        </w:rPr>
        <w:t xml:space="preserve"> </w:t>
      </w:r>
      <w:proofErr w:type="spellStart"/>
      <w:r w:rsidRPr="000F5702">
        <w:rPr>
          <w:i/>
        </w:rPr>
        <w:t>moulding</w:t>
      </w:r>
      <w:proofErr w:type="spellEnd"/>
      <w:r w:rsidRPr="000F5702">
        <w:rPr>
          <w:i/>
        </w:rPr>
        <w:t>, supply of appliances and all adjustments of appliances and supervision </w:t>
      </w:r>
      <w:r w:rsidR="001B5FE6">
        <w:rPr>
          <w:i/>
        </w:rPr>
        <w:t>-</w:t>
      </w:r>
      <w:r w:rsidRPr="000F5702">
        <w:rPr>
          <w:i/>
        </w:rPr>
        <w:t> WHERE 2 APPLIANCES ARE USED</w:t>
      </w:r>
      <w:r w:rsidR="00673AB7" w:rsidRPr="000F5702">
        <w:rPr>
          <w:i/>
        </w:rPr>
        <w:t xml:space="preserve"> (RO, RPD)</w:t>
      </w:r>
      <w:r w:rsidR="000F5702">
        <w:rPr>
          <w:i/>
        </w:rPr>
        <w:t>.</w:t>
      </w:r>
    </w:p>
    <w:p w14:paraId="5B609457" w14:textId="515FAE18" w:rsidR="00903645" w:rsidRPr="00903645" w:rsidRDefault="00903645" w:rsidP="00903645">
      <w:pPr>
        <w:pStyle w:val="Heading3Numbered"/>
      </w:pPr>
      <w:bookmarkStart w:id="114" w:name="_Toc6493629"/>
      <w:bookmarkStart w:id="115" w:name="_Hlk516067442"/>
      <w:r w:rsidRPr="00903645">
        <w:t xml:space="preserve">Rationale </w:t>
      </w:r>
      <w:r w:rsidR="008B2893">
        <w:t xml:space="preserve">for Recommendation </w:t>
      </w:r>
      <w:r w:rsidR="005E555B">
        <w:t>12</w:t>
      </w:r>
      <w:bookmarkEnd w:id="114"/>
    </w:p>
    <w:p w14:paraId="7C6FE22E" w14:textId="15C594AA" w:rsidR="00EF6C5D" w:rsidRPr="00A028E6" w:rsidRDefault="001419F7" w:rsidP="00321F32">
      <w:r w:rsidRPr="00EF6C5D">
        <w:t xml:space="preserve">This recommendation focuses on ensuring access to </w:t>
      </w:r>
      <w:r w:rsidR="00690936" w:rsidRPr="00EF6C5D">
        <w:t xml:space="preserve">appropriate and clinically beneficial procedures. </w:t>
      </w:r>
    </w:p>
    <w:p w14:paraId="57E4F355" w14:textId="7BA44F55" w:rsidR="00EF6C5D" w:rsidRPr="00A028E6" w:rsidRDefault="00EF6C5D" w:rsidP="00321F32">
      <w:r w:rsidRPr="00A028E6">
        <w:t>It is based on the following:</w:t>
      </w:r>
    </w:p>
    <w:p w14:paraId="0B5B049A" w14:textId="450567E1" w:rsidR="000F5702" w:rsidRDefault="00690936" w:rsidP="004B0599">
      <w:pPr>
        <w:pStyle w:val="Bullet-green"/>
        <w:numPr>
          <w:ilvl w:val="0"/>
          <w:numId w:val="20"/>
        </w:numPr>
      </w:pPr>
      <w:r w:rsidRPr="00A028E6">
        <w:t xml:space="preserve">The inclusion of </w:t>
      </w:r>
      <w:proofErr w:type="spellStart"/>
      <w:r w:rsidRPr="00A028E6">
        <w:t>nasoalveolar</w:t>
      </w:r>
      <w:proofErr w:type="spellEnd"/>
      <w:r w:rsidRPr="00A028E6">
        <w:t xml:space="preserve"> moulding in these descriptors</w:t>
      </w:r>
      <w:r w:rsidR="000718FA" w:rsidRPr="00A028E6">
        <w:t xml:space="preserve"> </w:t>
      </w:r>
      <w:r w:rsidR="006424E2" w:rsidRPr="00A028E6">
        <w:t>encourages best practice</w:t>
      </w:r>
      <w:r w:rsidR="00EF6C5D" w:rsidRPr="00A028E6">
        <w:t>.</w:t>
      </w:r>
      <w:r w:rsidR="006424E2" w:rsidRPr="00A028E6">
        <w:t xml:space="preserve"> </w:t>
      </w:r>
      <w:r w:rsidR="00EF6C5D" w:rsidRPr="00A028E6">
        <w:t xml:space="preserve">Performing </w:t>
      </w:r>
      <w:proofErr w:type="spellStart"/>
      <w:r w:rsidR="00EF6C5D" w:rsidRPr="00A028E6">
        <w:t>nasoalveolar</w:t>
      </w:r>
      <w:proofErr w:type="spellEnd"/>
      <w:r w:rsidR="00EF6C5D" w:rsidRPr="00A028E6">
        <w:t xml:space="preserve"> moulding in infants </w:t>
      </w:r>
      <w:r w:rsidR="004B1A00" w:rsidRPr="00A028E6">
        <w:t>improves long term clinical outcomes for patients</w:t>
      </w:r>
      <w:r w:rsidR="00EF6C5D" w:rsidRPr="00A028E6">
        <w:t>, resulting</w:t>
      </w:r>
      <w:r w:rsidR="00321F32" w:rsidRPr="00A028E6">
        <w:t xml:space="preserve"> in better lip and nasal form</w:t>
      </w:r>
      <w:r w:rsidR="000F5702">
        <w:t xml:space="preserve"> </w:t>
      </w:r>
      <w:r w:rsidR="004F0049">
        <w:t>with</w:t>
      </w:r>
      <w:r w:rsidR="000F5702">
        <w:t xml:space="preserve"> reduced</w:t>
      </w:r>
      <w:r w:rsidR="0089513F">
        <w:t xml:space="preserve"> size of </w:t>
      </w:r>
      <w:r w:rsidR="00321F32" w:rsidRPr="00A028E6">
        <w:t>oronasal fistula and labial deformities</w:t>
      </w:r>
      <w:r w:rsidR="0089513F">
        <w:t xml:space="preserve"> </w:t>
      </w:r>
      <w:sdt>
        <w:sdtPr>
          <w:id w:val="1801960080"/>
          <w:citation/>
        </w:sdtPr>
        <w:sdtEndPr/>
        <w:sdtContent>
          <w:r w:rsidR="00420FDA" w:rsidRPr="00A028E6">
            <w:fldChar w:fldCharType="begin"/>
          </w:r>
          <w:r w:rsidR="00EB41DA" w:rsidRPr="00A028E6">
            <w:instrText xml:space="preserve">CITATION She17 \l 3081 </w:instrText>
          </w:r>
          <w:r w:rsidR="00420FDA" w:rsidRPr="00A028E6">
            <w:fldChar w:fldCharType="separate"/>
          </w:r>
          <w:r w:rsidR="00EC456A">
            <w:rPr>
              <w:noProof/>
            </w:rPr>
            <w:t>(16)</w:t>
          </w:r>
          <w:r w:rsidR="00420FDA" w:rsidRPr="00A028E6">
            <w:fldChar w:fldCharType="end"/>
          </w:r>
        </w:sdtContent>
      </w:sdt>
      <w:sdt>
        <w:sdtPr>
          <w:id w:val="-1821798507"/>
          <w:citation/>
        </w:sdtPr>
        <w:sdtEndPr/>
        <w:sdtContent>
          <w:r w:rsidR="000D005A" w:rsidRPr="00A028E6">
            <w:fldChar w:fldCharType="begin"/>
          </w:r>
          <w:r w:rsidR="00EB41DA" w:rsidRPr="00A028E6">
            <w:instrText xml:space="preserve">CITATION Gra14 \l 3081 </w:instrText>
          </w:r>
          <w:r w:rsidR="000D005A" w:rsidRPr="00A028E6">
            <w:fldChar w:fldCharType="separate"/>
          </w:r>
          <w:r w:rsidR="00EC456A">
            <w:rPr>
              <w:noProof/>
            </w:rPr>
            <w:t xml:space="preserve"> (17)</w:t>
          </w:r>
          <w:r w:rsidR="000D005A" w:rsidRPr="00A028E6">
            <w:fldChar w:fldCharType="end"/>
          </w:r>
        </w:sdtContent>
      </w:sdt>
      <w:r w:rsidR="00321F32" w:rsidRPr="00A028E6">
        <w:t xml:space="preserve">. </w:t>
      </w:r>
    </w:p>
    <w:p w14:paraId="7893B215" w14:textId="311DDE0E" w:rsidR="000F5702" w:rsidRDefault="00EB41DA" w:rsidP="004B0599">
      <w:pPr>
        <w:pStyle w:val="Bullet-green"/>
        <w:numPr>
          <w:ilvl w:val="0"/>
          <w:numId w:val="20"/>
        </w:numPr>
      </w:pPr>
      <w:r w:rsidRPr="00A028E6">
        <w:t xml:space="preserve">Use of this technique may reduce the need for a second operative session, decreasing hospitalisation time and costs </w:t>
      </w:r>
      <w:sdt>
        <w:sdtPr>
          <w:id w:val="-698707427"/>
          <w:citation/>
        </w:sdtPr>
        <w:sdtEndPr/>
        <w:sdtContent>
          <w:r w:rsidRPr="00A028E6">
            <w:fldChar w:fldCharType="begin"/>
          </w:r>
          <w:r w:rsidRPr="00A028E6">
            <w:instrText xml:space="preserve"> CITATION Ret14 \l 3081 </w:instrText>
          </w:r>
          <w:r w:rsidRPr="00A028E6">
            <w:fldChar w:fldCharType="separate"/>
          </w:r>
          <w:r w:rsidR="00EC456A">
            <w:rPr>
              <w:noProof/>
            </w:rPr>
            <w:t>(18)</w:t>
          </w:r>
          <w:r w:rsidRPr="00A028E6">
            <w:fldChar w:fldCharType="end"/>
          </w:r>
        </w:sdtContent>
      </w:sdt>
      <w:sdt>
        <w:sdtPr>
          <w:id w:val="2022887449"/>
          <w:citation/>
        </w:sdtPr>
        <w:sdtEndPr/>
        <w:sdtContent>
          <w:r w:rsidR="004A5440" w:rsidRPr="00A028E6">
            <w:fldChar w:fldCharType="begin"/>
          </w:r>
          <w:r w:rsidR="004A5440" w:rsidRPr="00A028E6">
            <w:instrText xml:space="preserve"> CITATION Lee08 \l 3081 </w:instrText>
          </w:r>
          <w:r w:rsidR="004A5440" w:rsidRPr="00A028E6">
            <w:fldChar w:fldCharType="separate"/>
          </w:r>
          <w:r w:rsidR="00EC456A">
            <w:rPr>
              <w:noProof/>
            </w:rPr>
            <w:t xml:space="preserve"> (19)</w:t>
          </w:r>
          <w:r w:rsidR="004A5440" w:rsidRPr="00A028E6">
            <w:fldChar w:fldCharType="end"/>
          </w:r>
        </w:sdtContent>
      </w:sdt>
      <w:r w:rsidRPr="00A028E6">
        <w:t xml:space="preserve">. </w:t>
      </w:r>
    </w:p>
    <w:p w14:paraId="1D918FC4" w14:textId="42AEC7B0" w:rsidR="00EF6C5D" w:rsidRPr="00321F32" w:rsidRDefault="00321F32" w:rsidP="004B0599">
      <w:pPr>
        <w:pStyle w:val="Bullet-green"/>
        <w:numPr>
          <w:ilvl w:val="0"/>
          <w:numId w:val="20"/>
        </w:numPr>
      </w:pPr>
      <w:r w:rsidRPr="00A028E6">
        <w:t xml:space="preserve">Access to </w:t>
      </w:r>
      <w:proofErr w:type="spellStart"/>
      <w:r w:rsidRPr="00A028E6">
        <w:t>nasoalveolar</w:t>
      </w:r>
      <w:proofErr w:type="spellEnd"/>
      <w:r w:rsidRPr="00A028E6">
        <w:t xml:space="preserve"> moulding will provide benefits for both </w:t>
      </w:r>
      <w:r w:rsidR="00140738">
        <w:t xml:space="preserve">the </w:t>
      </w:r>
      <w:r w:rsidRPr="00A028E6">
        <w:t xml:space="preserve">patient and </w:t>
      </w:r>
      <w:r w:rsidR="00140738">
        <w:t xml:space="preserve">to </w:t>
      </w:r>
      <w:r w:rsidR="00EF6C5D" w:rsidRPr="00A028E6">
        <w:t>encourage clinical best practice</w:t>
      </w:r>
      <w:r w:rsidRPr="00A028E6">
        <w:t>.</w:t>
      </w:r>
    </w:p>
    <w:p w14:paraId="09E34361" w14:textId="5EC24CE6" w:rsidR="00690936" w:rsidRDefault="00690936" w:rsidP="00A028E6">
      <w:pPr>
        <w:pStyle w:val="Bullet-green"/>
      </w:pPr>
      <w:r>
        <w:t xml:space="preserve">The Working Group </w:t>
      </w:r>
      <w:r w:rsidR="00312DA1">
        <w:t>considered</w:t>
      </w:r>
      <w:r>
        <w:t xml:space="preserve"> the practice of presurgical cleft lip and palate orthopaedics, and agreed that these</w:t>
      </w:r>
      <w:r w:rsidRPr="005D0EEE">
        <w:t xml:space="preserve"> </w:t>
      </w:r>
      <w:r>
        <w:t xml:space="preserve">procedures remain clinically relevant in certain situations, despite the low service volume </w:t>
      </w:r>
      <w:r w:rsidR="000F5702">
        <w:t>seen for these items</w:t>
      </w:r>
      <w:sdt>
        <w:sdtPr>
          <w:id w:val="1892454466"/>
          <w:citation/>
        </w:sdtPr>
        <w:sdtEndPr/>
        <w:sdtContent>
          <w:r>
            <w:fldChar w:fldCharType="begin"/>
          </w:r>
          <w:r>
            <w:instrText xml:space="preserve">CITATION Alz17 \l 3081 </w:instrText>
          </w:r>
          <w:r>
            <w:fldChar w:fldCharType="separate"/>
          </w:r>
          <w:r w:rsidR="00EC456A">
            <w:rPr>
              <w:noProof/>
            </w:rPr>
            <w:t xml:space="preserve"> (20)</w:t>
          </w:r>
          <w:r>
            <w:fldChar w:fldCharType="end"/>
          </w:r>
        </w:sdtContent>
      </w:sdt>
      <w:sdt>
        <w:sdtPr>
          <w:id w:val="896315060"/>
          <w:citation/>
        </w:sdtPr>
        <w:sdtEndPr/>
        <w:sdtContent>
          <w:r>
            <w:fldChar w:fldCharType="begin"/>
          </w:r>
          <w:r>
            <w:instrText xml:space="preserve"> CITATION Rag11 \l 3081 </w:instrText>
          </w:r>
          <w:r>
            <w:fldChar w:fldCharType="separate"/>
          </w:r>
          <w:r w:rsidR="00EC456A">
            <w:rPr>
              <w:noProof/>
            </w:rPr>
            <w:t xml:space="preserve"> (21)</w:t>
          </w:r>
          <w:r>
            <w:fldChar w:fldCharType="end"/>
          </w:r>
        </w:sdtContent>
      </w:sdt>
      <w:r>
        <w:t>.</w:t>
      </w:r>
    </w:p>
    <w:p w14:paraId="17F4DD23" w14:textId="2C28E0DC" w:rsidR="005D0EEE" w:rsidRDefault="00690936" w:rsidP="00903645">
      <w:r>
        <w:t>Although these two items are very similar and have low service volume the Working Group recommends retaining both items as these procedures are appropriate for children of different ages.</w:t>
      </w:r>
    </w:p>
    <w:p w14:paraId="081066CC" w14:textId="5A9440F2" w:rsidR="00690936" w:rsidRPr="006076CC" w:rsidRDefault="00690936" w:rsidP="00690936">
      <w:pPr>
        <w:pStyle w:val="Bullet2"/>
      </w:pPr>
      <w:r>
        <w:t xml:space="preserve">Dental practitioner </w:t>
      </w:r>
      <w:r w:rsidRPr="006076CC">
        <w:t xml:space="preserve">access amendments: </w:t>
      </w:r>
    </w:p>
    <w:p w14:paraId="3E9AA53A" w14:textId="47EB5E9B" w:rsidR="00EF6C5D" w:rsidRPr="006076CC" w:rsidRDefault="00690936" w:rsidP="006076CC">
      <w:pPr>
        <w:pStyle w:val="Dash3"/>
        <w:numPr>
          <w:ilvl w:val="0"/>
          <w:numId w:val="0"/>
        </w:numPr>
        <w:ind w:left="1364"/>
      </w:pPr>
      <w:r w:rsidRPr="006076CC">
        <w:t xml:space="preserve">As the scope of </w:t>
      </w:r>
      <w:proofErr w:type="spellStart"/>
      <w:r w:rsidRPr="006076CC">
        <w:t>paediatric</w:t>
      </w:r>
      <w:proofErr w:type="spellEnd"/>
      <w:r w:rsidRPr="006076CC">
        <w:t xml:space="preserve"> dentistry has expanded</w:t>
      </w:r>
      <w:r w:rsidR="001B5FE6">
        <w:t>,</w:t>
      </w:r>
      <w:r w:rsidRPr="006076CC">
        <w:t xml:space="preserve"> it is appropriate for these practitioners to be able to access these items.</w:t>
      </w:r>
      <w:r w:rsidR="004352F4" w:rsidRPr="006076CC">
        <w:t xml:space="preserve"> </w:t>
      </w:r>
      <w:proofErr w:type="spellStart"/>
      <w:r w:rsidR="004352F4" w:rsidRPr="006076CC">
        <w:t>Paediatric</w:t>
      </w:r>
      <w:proofErr w:type="spellEnd"/>
      <w:r w:rsidR="004352F4" w:rsidRPr="006076CC">
        <w:t xml:space="preserve"> dentists work closely with orthodontists, maxillofacial surgeons and plastic surgeons</w:t>
      </w:r>
      <w:r w:rsidR="00D91222" w:rsidRPr="006076CC">
        <w:t xml:space="preserve"> in the management of cleft patients</w:t>
      </w:r>
      <w:r w:rsidR="00682A12" w:rsidRPr="006076CC">
        <w:t xml:space="preserve"> </w:t>
      </w:r>
      <w:sdt>
        <w:sdtPr>
          <w:id w:val="-381562065"/>
          <w:citation/>
        </w:sdtPr>
        <w:sdtEndPr/>
        <w:sdtContent>
          <w:r w:rsidR="00682A12" w:rsidRPr="006076CC">
            <w:fldChar w:fldCharType="begin"/>
          </w:r>
          <w:r w:rsidR="00682A12" w:rsidRPr="006076CC">
            <w:rPr>
              <w:lang w:val="en-AU"/>
            </w:rPr>
            <w:instrText xml:space="preserve"> CITATION Muh15 \l 3081 </w:instrText>
          </w:r>
          <w:r w:rsidR="00682A12" w:rsidRPr="006076CC">
            <w:fldChar w:fldCharType="separate"/>
          </w:r>
          <w:r w:rsidR="00EC456A" w:rsidRPr="00EC456A">
            <w:rPr>
              <w:noProof/>
              <w:lang w:val="en-AU"/>
            </w:rPr>
            <w:t>(22)</w:t>
          </w:r>
          <w:r w:rsidR="00682A12" w:rsidRPr="006076CC">
            <w:fldChar w:fldCharType="end"/>
          </w:r>
        </w:sdtContent>
      </w:sdt>
      <w:r w:rsidR="004352F4" w:rsidRPr="006076CC">
        <w:t>.</w:t>
      </w:r>
      <w:r w:rsidR="006639BA" w:rsidRPr="006076CC">
        <w:t xml:space="preserve"> </w:t>
      </w:r>
      <w:proofErr w:type="spellStart"/>
      <w:r w:rsidR="004352F4" w:rsidRPr="006076CC">
        <w:t>Paediatric</w:t>
      </w:r>
      <w:proofErr w:type="spellEnd"/>
      <w:r w:rsidR="004352F4" w:rsidRPr="006076CC">
        <w:t xml:space="preserve"> d</w:t>
      </w:r>
      <w:r w:rsidR="006639BA" w:rsidRPr="006076CC">
        <w:t xml:space="preserve">entists </w:t>
      </w:r>
      <w:r w:rsidR="004352F4" w:rsidRPr="006076CC">
        <w:t xml:space="preserve">are required to </w:t>
      </w:r>
      <w:r w:rsidR="00AA47B2" w:rsidRPr="006076CC">
        <w:t>undertake</w:t>
      </w:r>
      <w:r w:rsidR="006639BA" w:rsidRPr="006076CC">
        <w:t xml:space="preserve"> hospital based </w:t>
      </w:r>
      <w:r w:rsidR="00AA47B2" w:rsidRPr="006076CC">
        <w:t xml:space="preserve">training </w:t>
      </w:r>
      <w:r w:rsidR="006639BA" w:rsidRPr="006076CC">
        <w:t>and</w:t>
      </w:r>
      <w:r w:rsidR="001B5FE6">
        <w:t>,</w:t>
      </w:r>
      <w:r w:rsidR="00AA47B2" w:rsidRPr="006076CC">
        <w:t xml:space="preserve"> </w:t>
      </w:r>
      <w:r w:rsidR="006639BA" w:rsidRPr="006076CC">
        <w:t xml:space="preserve">apart from maxillofacial surgeons, have the greatest experience in managing children in </w:t>
      </w:r>
      <w:r w:rsidR="004352F4" w:rsidRPr="006076CC">
        <w:t>this environment</w:t>
      </w:r>
      <w:r w:rsidR="00AA47B2" w:rsidRPr="006076CC">
        <w:t>.</w:t>
      </w:r>
      <w:r w:rsidR="006639BA" w:rsidRPr="006076CC">
        <w:t xml:space="preserve"> Their clinical training involves </w:t>
      </w:r>
      <w:r w:rsidR="004352F4" w:rsidRPr="006076CC">
        <w:t xml:space="preserve">the </w:t>
      </w:r>
      <w:r w:rsidR="006639BA" w:rsidRPr="006076CC">
        <w:t>management and assessment of children</w:t>
      </w:r>
      <w:r w:rsidR="00AA47B2" w:rsidRPr="006076CC">
        <w:t xml:space="preserve"> with dental and medical comorbidities</w:t>
      </w:r>
      <w:r w:rsidR="006639BA" w:rsidRPr="006076CC">
        <w:t xml:space="preserve"> from birth </w:t>
      </w:r>
      <w:sdt>
        <w:sdtPr>
          <w:id w:val="-627316503"/>
          <w:citation/>
        </w:sdtPr>
        <w:sdtEndPr/>
        <w:sdtContent>
          <w:r w:rsidR="00D91222" w:rsidRPr="006076CC">
            <w:fldChar w:fldCharType="begin"/>
          </w:r>
          <w:r w:rsidR="00D91222" w:rsidRPr="006076CC">
            <w:rPr>
              <w:lang w:val="en-AU"/>
            </w:rPr>
            <w:instrText xml:space="preserve"> CITATION Kau17 \l 3081 </w:instrText>
          </w:r>
          <w:r w:rsidR="00D91222" w:rsidRPr="006076CC">
            <w:fldChar w:fldCharType="separate"/>
          </w:r>
          <w:r w:rsidR="00EC456A" w:rsidRPr="00EC456A">
            <w:rPr>
              <w:noProof/>
              <w:lang w:val="en-AU"/>
            </w:rPr>
            <w:t>(6)</w:t>
          </w:r>
          <w:r w:rsidR="00D91222" w:rsidRPr="006076CC">
            <w:fldChar w:fldCharType="end"/>
          </w:r>
        </w:sdtContent>
      </w:sdt>
      <w:r w:rsidR="006639BA" w:rsidRPr="006076CC">
        <w:t>.</w:t>
      </w:r>
      <w:r w:rsidRPr="006076CC">
        <w:t xml:space="preserve"> There are a number of circumstances when a patient would see a </w:t>
      </w:r>
      <w:proofErr w:type="spellStart"/>
      <w:r w:rsidRPr="006076CC">
        <w:t>paediatric</w:t>
      </w:r>
      <w:proofErr w:type="spellEnd"/>
      <w:r w:rsidRPr="006076CC">
        <w:t xml:space="preserve"> dentist instead of an orthodontist for this procedure</w:t>
      </w:r>
      <w:r w:rsidR="00EF6C5D" w:rsidRPr="006076CC">
        <w:t>,</w:t>
      </w:r>
      <w:r w:rsidR="00AA47B2" w:rsidRPr="006076CC">
        <w:t xml:space="preserve"> </w:t>
      </w:r>
      <w:r w:rsidRPr="006076CC">
        <w:t xml:space="preserve">including </w:t>
      </w:r>
      <w:r w:rsidR="00AA47B2" w:rsidRPr="006076CC">
        <w:t>for</w:t>
      </w:r>
      <w:r w:rsidR="00CF57D3" w:rsidRPr="006076CC">
        <w:t xml:space="preserve"> an</w:t>
      </w:r>
      <w:r w:rsidR="00AA47B2" w:rsidRPr="006076CC">
        <w:t xml:space="preserve"> initial assessment and </w:t>
      </w:r>
      <w:r w:rsidR="00D91222" w:rsidRPr="006076CC">
        <w:t xml:space="preserve">feeding </w:t>
      </w:r>
      <w:r w:rsidR="00AA47B2" w:rsidRPr="006076CC">
        <w:t>impression</w:t>
      </w:r>
      <w:r w:rsidR="004352F4" w:rsidRPr="006076CC">
        <w:t>s relating to</w:t>
      </w:r>
      <w:r w:rsidR="00AA47B2" w:rsidRPr="006076CC">
        <w:t xml:space="preserve"> the construction of a presurgical arch </w:t>
      </w:r>
      <w:proofErr w:type="spellStart"/>
      <w:r w:rsidR="00AA47B2" w:rsidRPr="006076CC">
        <w:t>repositione</w:t>
      </w:r>
      <w:r w:rsidR="00EB41DA" w:rsidRPr="006076CC">
        <w:t>r</w:t>
      </w:r>
      <w:proofErr w:type="spellEnd"/>
      <w:r w:rsidR="006076CC" w:rsidRPr="006076CC">
        <w:t>.</w:t>
      </w:r>
    </w:p>
    <w:p w14:paraId="5F3044B0" w14:textId="2E0938F2" w:rsidR="00690936" w:rsidRDefault="00690936" w:rsidP="006076CC">
      <w:pPr>
        <w:pStyle w:val="Dash3"/>
        <w:numPr>
          <w:ilvl w:val="0"/>
          <w:numId w:val="0"/>
        </w:numPr>
        <w:ind w:left="1364"/>
      </w:pPr>
      <w:r w:rsidRPr="006076CC">
        <w:t xml:space="preserve">Restricting this item to orthodontists </w:t>
      </w:r>
      <w:r w:rsidR="00EF6C5D" w:rsidRPr="006076CC">
        <w:t xml:space="preserve">limits </w:t>
      </w:r>
      <w:r w:rsidRPr="006076CC">
        <w:t>patient access to appropriate and beneficial procedures</w:t>
      </w:r>
      <w:r w:rsidR="00CE5649" w:rsidRPr="006076CC">
        <w:t xml:space="preserve"> that </w:t>
      </w:r>
      <w:r w:rsidR="00554D54">
        <w:t xml:space="preserve">can </w:t>
      </w:r>
      <w:r w:rsidR="00CE5649" w:rsidRPr="006076CC">
        <w:t xml:space="preserve">be performed by a </w:t>
      </w:r>
      <w:proofErr w:type="spellStart"/>
      <w:r w:rsidR="00CE5649" w:rsidRPr="006076CC">
        <w:t>paediatric</w:t>
      </w:r>
      <w:proofErr w:type="spellEnd"/>
      <w:r w:rsidR="00CE5649" w:rsidRPr="006076CC">
        <w:t xml:space="preserve"> dentist</w:t>
      </w:r>
      <w:r w:rsidR="00554D54">
        <w:t xml:space="preserve"> who has experience in this technique.</w:t>
      </w:r>
      <w:r>
        <w:t xml:space="preserve"> </w:t>
      </w:r>
    </w:p>
    <w:p w14:paraId="3A6587D3" w14:textId="01E56277" w:rsidR="00F213A0" w:rsidRPr="00F213A0" w:rsidRDefault="00F213A0" w:rsidP="00F213A0">
      <w:pPr>
        <w:pStyle w:val="Heading2"/>
      </w:pPr>
      <w:bookmarkStart w:id="116" w:name="_Toc6493630"/>
      <w:r>
        <w:t>Maxillary Arch Expansion</w:t>
      </w:r>
      <w:bookmarkEnd w:id="116"/>
    </w:p>
    <w:p w14:paraId="6418885C" w14:textId="65F2726C" w:rsidR="00F213A0" w:rsidRPr="00386E44" w:rsidRDefault="00F213A0" w:rsidP="00F213A0">
      <w:pPr>
        <w:pStyle w:val="TableCaption"/>
      </w:pPr>
      <w:bookmarkStart w:id="117" w:name="_Toc6398661"/>
      <w:r w:rsidRPr="00386E44">
        <w:t xml:space="preserve">Table </w:t>
      </w:r>
      <w:r w:rsidR="00C761AF">
        <w:rPr>
          <w:noProof/>
        </w:rPr>
        <w:fldChar w:fldCharType="begin"/>
      </w:r>
      <w:r w:rsidR="00C761AF">
        <w:rPr>
          <w:noProof/>
        </w:rPr>
        <w:instrText xml:space="preserve"> SEQ Table \* ARABIC </w:instrText>
      </w:r>
      <w:r w:rsidR="00C761AF">
        <w:rPr>
          <w:noProof/>
        </w:rPr>
        <w:fldChar w:fldCharType="separate"/>
      </w:r>
      <w:r w:rsidR="007C3A6F">
        <w:rPr>
          <w:noProof/>
        </w:rPr>
        <w:t>8</w:t>
      </w:r>
      <w:r w:rsidR="00C761AF">
        <w:rPr>
          <w:noProof/>
        </w:rPr>
        <w:fldChar w:fldCharType="end"/>
      </w:r>
      <w:r w:rsidRPr="00386E44">
        <w:t xml:space="preserve">: Item introduction table for item </w:t>
      </w:r>
      <w:r>
        <w:t>75030</w:t>
      </w:r>
      <w:bookmarkEnd w:id="11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 75030."/>
        <w:tblDescription w:val="Table 8 shows the item introduction table for item 75030. There are 6 columns: Column 1. Lists the item,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F213A0" w:rsidRPr="00386E44" w14:paraId="1C81C0BF" w14:textId="77777777" w:rsidTr="00FF4DD4">
        <w:trPr>
          <w:tblHeader/>
        </w:trPr>
        <w:tc>
          <w:tcPr>
            <w:tcW w:w="680" w:type="dxa"/>
            <w:shd w:val="clear" w:color="auto" w:fill="01653F"/>
            <w:vAlign w:val="bottom"/>
          </w:tcPr>
          <w:p w14:paraId="1C34220B" w14:textId="77777777" w:rsidR="00F213A0" w:rsidRPr="00F213A0" w:rsidRDefault="00F213A0" w:rsidP="00FF4DD4">
            <w:pPr>
              <w:pStyle w:val="Tableheading-white"/>
            </w:pPr>
            <w:r w:rsidRPr="00F213A0">
              <w:t>Item</w:t>
            </w:r>
          </w:p>
        </w:tc>
        <w:tc>
          <w:tcPr>
            <w:tcW w:w="3538" w:type="dxa"/>
            <w:shd w:val="clear" w:color="auto" w:fill="01653F"/>
            <w:vAlign w:val="bottom"/>
          </w:tcPr>
          <w:p w14:paraId="170AB3B3" w14:textId="77777777" w:rsidR="00F213A0" w:rsidRPr="00F213A0" w:rsidRDefault="00F213A0" w:rsidP="00FF4DD4">
            <w:pPr>
              <w:pStyle w:val="Tableheading-white"/>
            </w:pPr>
            <w:r w:rsidRPr="00F213A0">
              <w:t>Descriptor</w:t>
            </w:r>
          </w:p>
        </w:tc>
        <w:tc>
          <w:tcPr>
            <w:tcW w:w="884" w:type="dxa"/>
            <w:shd w:val="clear" w:color="auto" w:fill="01653F"/>
            <w:vAlign w:val="bottom"/>
          </w:tcPr>
          <w:p w14:paraId="109C9A3E" w14:textId="77777777" w:rsidR="00F213A0" w:rsidRPr="00F213A0" w:rsidRDefault="00F213A0" w:rsidP="00FF4DD4">
            <w:pPr>
              <w:pStyle w:val="Tableheading-white"/>
            </w:pPr>
            <w:r w:rsidRPr="00F213A0">
              <w:t>Schedule fee</w:t>
            </w:r>
          </w:p>
        </w:tc>
        <w:tc>
          <w:tcPr>
            <w:tcW w:w="1065" w:type="dxa"/>
            <w:shd w:val="clear" w:color="auto" w:fill="01653F"/>
            <w:vAlign w:val="bottom"/>
          </w:tcPr>
          <w:p w14:paraId="62D6098C" w14:textId="77777777" w:rsidR="00F213A0" w:rsidRPr="00F213A0" w:rsidRDefault="00F213A0" w:rsidP="00FF4DD4">
            <w:pPr>
              <w:pStyle w:val="Tableheading-white"/>
            </w:pPr>
            <w:r w:rsidRPr="00F213A0">
              <w:t>Services FY2017/18</w:t>
            </w:r>
          </w:p>
        </w:tc>
        <w:tc>
          <w:tcPr>
            <w:tcW w:w="1041" w:type="dxa"/>
            <w:shd w:val="clear" w:color="auto" w:fill="01653F"/>
            <w:vAlign w:val="bottom"/>
          </w:tcPr>
          <w:p w14:paraId="48393592" w14:textId="77777777" w:rsidR="00F213A0" w:rsidRPr="00F213A0" w:rsidRDefault="00F213A0" w:rsidP="00FF4DD4">
            <w:pPr>
              <w:pStyle w:val="Tableheading-white"/>
            </w:pPr>
            <w:r w:rsidRPr="00F213A0">
              <w:t>Benefits FY201</w:t>
            </w:r>
            <w:r>
              <w:t>7</w:t>
            </w:r>
            <w:r w:rsidRPr="00F213A0">
              <w:t>/18</w:t>
            </w:r>
          </w:p>
        </w:tc>
        <w:tc>
          <w:tcPr>
            <w:tcW w:w="1104" w:type="dxa"/>
            <w:shd w:val="clear" w:color="auto" w:fill="01653F"/>
            <w:vAlign w:val="bottom"/>
          </w:tcPr>
          <w:p w14:paraId="55C90997" w14:textId="77777777" w:rsidR="00F213A0" w:rsidRPr="00F213A0" w:rsidRDefault="00F213A0" w:rsidP="00FF4DD4">
            <w:pPr>
              <w:pStyle w:val="Tableheading-white"/>
            </w:pPr>
            <w:r w:rsidRPr="00F213A0">
              <w:t>Services 5-year annual avg. growth</w:t>
            </w:r>
          </w:p>
        </w:tc>
      </w:tr>
      <w:tr w:rsidR="00F213A0" w:rsidRPr="00386E44" w14:paraId="30984A02" w14:textId="77777777" w:rsidTr="00FF4DD4">
        <w:tc>
          <w:tcPr>
            <w:tcW w:w="680" w:type="dxa"/>
          </w:tcPr>
          <w:p w14:paraId="38CC1F87" w14:textId="77777777" w:rsidR="00F213A0" w:rsidRPr="00386E44" w:rsidRDefault="00F213A0" w:rsidP="00FF4DD4">
            <w:pPr>
              <w:pStyle w:val="Tabletext"/>
            </w:pPr>
            <w:r>
              <w:t>75030</w:t>
            </w:r>
          </w:p>
        </w:tc>
        <w:tc>
          <w:tcPr>
            <w:tcW w:w="3538" w:type="dxa"/>
          </w:tcPr>
          <w:p w14:paraId="09E2441B" w14:textId="77777777" w:rsidR="00F213A0" w:rsidRPr="00386E44" w:rsidRDefault="00F213A0" w:rsidP="00FF4DD4">
            <w:pPr>
              <w:pStyle w:val="Tabletext"/>
            </w:pPr>
            <w:r w:rsidRPr="006B4C93">
              <w:t>MAXILLARY ARCH EXPANSION not being a service associated with a service to which item 75039, 75042, 75045 or 75048 applies, including supply of appliances, all adjustments of the appliances, removal of the appliances and retention</w:t>
            </w:r>
          </w:p>
        </w:tc>
        <w:tc>
          <w:tcPr>
            <w:tcW w:w="884" w:type="dxa"/>
          </w:tcPr>
          <w:p w14:paraId="485B6CEA" w14:textId="77777777" w:rsidR="00F213A0" w:rsidRPr="00386E44" w:rsidRDefault="00F213A0" w:rsidP="00FF4DD4">
            <w:pPr>
              <w:pStyle w:val="Tabletext"/>
            </w:pPr>
            <w:r w:rsidRPr="00386E44">
              <w:t>$</w:t>
            </w:r>
            <w:r>
              <w:t>732.70</w:t>
            </w:r>
          </w:p>
        </w:tc>
        <w:tc>
          <w:tcPr>
            <w:tcW w:w="1065" w:type="dxa"/>
          </w:tcPr>
          <w:p w14:paraId="766E342E" w14:textId="77777777" w:rsidR="00F213A0" w:rsidRPr="00386E44" w:rsidRDefault="00F213A0" w:rsidP="00FF4DD4">
            <w:pPr>
              <w:pStyle w:val="Tabletext"/>
            </w:pPr>
            <w:r>
              <w:t>75</w:t>
            </w:r>
          </w:p>
        </w:tc>
        <w:tc>
          <w:tcPr>
            <w:tcW w:w="1041" w:type="dxa"/>
          </w:tcPr>
          <w:p w14:paraId="7CD4CD7B" w14:textId="77777777" w:rsidR="00F213A0" w:rsidRPr="00386E44" w:rsidRDefault="00F213A0" w:rsidP="00FF4DD4">
            <w:pPr>
              <w:pStyle w:val="Tabletext"/>
            </w:pPr>
            <w:r>
              <w:t>$50,908</w:t>
            </w:r>
          </w:p>
        </w:tc>
        <w:tc>
          <w:tcPr>
            <w:tcW w:w="1104" w:type="dxa"/>
          </w:tcPr>
          <w:p w14:paraId="0ADBE2CB" w14:textId="77777777" w:rsidR="00F213A0" w:rsidRPr="00386E44" w:rsidRDefault="00F213A0" w:rsidP="00FF4DD4">
            <w:pPr>
              <w:pStyle w:val="Tabletext"/>
            </w:pPr>
            <w:r>
              <w:t>-3.8</w:t>
            </w:r>
            <w:r w:rsidRPr="00386E44">
              <w:t>%</w:t>
            </w:r>
          </w:p>
        </w:tc>
      </w:tr>
    </w:tbl>
    <w:p w14:paraId="49E97653" w14:textId="1156C960" w:rsidR="00F213A0" w:rsidRPr="00F213A0" w:rsidRDefault="00F213A0" w:rsidP="00F213A0">
      <w:pPr>
        <w:pStyle w:val="Heading3Numbered"/>
      </w:pPr>
      <w:bookmarkStart w:id="118" w:name="_Toc6493631"/>
      <w:r w:rsidRPr="00F213A0">
        <w:t xml:space="preserve">Recommendation </w:t>
      </w:r>
      <w:r w:rsidR="005E555B">
        <w:t xml:space="preserve">13 </w:t>
      </w:r>
      <w:r w:rsidR="00AD2015">
        <w:t>–</w:t>
      </w:r>
      <w:r w:rsidR="005E555B">
        <w:t xml:space="preserve"> Maxillary arch expansion</w:t>
      </w:r>
      <w:bookmarkEnd w:id="118"/>
    </w:p>
    <w:p w14:paraId="23A9B82F" w14:textId="193B8C11" w:rsidR="00F213A0" w:rsidRPr="004E18AE" w:rsidRDefault="00F213A0" w:rsidP="00F213A0">
      <w:pPr>
        <w:pStyle w:val="Bullet-green"/>
      </w:pPr>
      <w:r>
        <w:t>Item 75030: No change</w:t>
      </w:r>
    </w:p>
    <w:p w14:paraId="410B95A7" w14:textId="36AA1D8D" w:rsidR="00F213A0" w:rsidRPr="00F213A0" w:rsidRDefault="00F213A0" w:rsidP="00F213A0">
      <w:pPr>
        <w:pStyle w:val="Heading3Numbered"/>
      </w:pPr>
      <w:bookmarkStart w:id="119" w:name="_Toc6493632"/>
      <w:r w:rsidRPr="00F213A0">
        <w:t xml:space="preserve">Rationale </w:t>
      </w:r>
      <w:r w:rsidR="00611936">
        <w:t xml:space="preserve">for Recommendation </w:t>
      </w:r>
      <w:r w:rsidR="005E555B">
        <w:t>13</w:t>
      </w:r>
      <w:bookmarkEnd w:id="119"/>
    </w:p>
    <w:p w14:paraId="0942AA6D" w14:textId="12F1DDF3" w:rsidR="001F6518" w:rsidRDefault="00A60B22" w:rsidP="001F6518">
      <w:pPr>
        <w:pStyle w:val="Bullet-green"/>
      </w:pPr>
      <w:r>
        <w:t>The Working G</w:t>
      </w:r>
      <w:r w:rsidR="00312DA1">
        <w:t>roup agreed</w:t>
      </w:r>
      <w:r w:rsidR="00F213A0" w:rsidRPr="0075538F">
        <w:t xml:space="preserve"> no change to </w:t>
      </w:r>
      <w:r w:rsidR="00F213A0">
        <w:t>this</w:t>
      </w:r>
      <w:r w:rsidR="00F213A0" w:rsidRPr="0075538F">
        <w:t xml:space="preserve"> ite</w:t>
      </w:r>
      <w:r w:rsidR="00F213A0">
        <w:t xml:space="preserve">m </w:t>
      </w:r>
      <w:r w:rsidR="00312DA1">
        <w:t xml:space="preserve">is necessary </w:t>
      </w:r>
      <w:r w:rsidR="00F213A0">
        <w:t>as this</w:t>
      </w:r>
      <w:r w:rsidR="00F213A0" w:rsidRPr="0075538F">
        <w:t xml:space="preserve"> procedure remain</w:t>
      </w:r>
      <w:r w:rsidR="00F213A0">
        <w:t>s</w:t>
      </w:r>
      <w:r w:rsidR="00F213A0" w:rsidRPr="0075538F">
        <w:t xml:space="preserve"> clinically relevant and adequately described</w:t>
      </w:r>
      <w:r w:rsidR="00F213A0">
        <w:t xml:space="preserve"> by the current item descriptor</w:t>
      </w:r>
      <w:r w:rsidR="00F213A0" w:rsidRPr="0075538F">
        <w:t>.</w:t>
      </w:r>
    </w:p>
    <w:p w14:paraId="71C5F9CE" w14:textId="77777777" w:rsidR="001F6518" w:rsidRDefault="001F6518" w:rsidP="001F6518">
      <w:pPr>
        <w:pStyle w:val="Bullet-green"/>
      </w:pPr>
    </w:p>
    <w:p w14:paraId="3C02B0BB" w14:textId="4EC69FF3" w:rsidR="005237A4" w:rsidRDefault="005237A4" w:rsidP="00375D0F">
      <w:pPr>
        <w:pStyle w:val="Heading2"/>
      </w:pPr>
      <w:bookmarkStart w:id="120" w:name="_Toc6493633"/>
      <w:bookmarkEnd w:id="115"/>
      <w:r>
        <w:t>Mixed Dentition Treatment</w:t>
      </w:r>
      <w:bookmarkEnd w:id="120"/>
    </w:p>
    <w:p w14:paraId="3B4B633D" w14:textId="6ABB0E4E" w:rsidR="005237A4" w:rsidRPr="00386E44" w:rsidRDefault="005237A4" w:rsidP="005237A4">
      <w:pPr>
        <w:pStyle w:val="TableCaption"/>
      </w:pPr>
      <w:bookmarkStart w:id="121" w:name="_Toc6398662"/>
      <w:r w:rsidRPr="00386E44">
        <w:t xml:space="preserve">Table </w:t>
      </w:r>
      <w:r w:rsidR="00C761AF">
        <w:rPr>
          <w:noProof/>
        </w:rPr>
        <w:fldChar w:fldCharType="begin"/>
      </w:r>
      <w:r w:rsidR="00C761AF">
        <w:rPr>
          <w:noProof/>
        </w:rPr>
        <w:instrText xml:space="preserve"> SEQ Table \* ARABIC </w:instrText>
      </w:r>
      <w:r w:rsidR="00C761AF">
        <w:rPr>
          <w:noProof/>
        </w:rPr>
        <w:fldChar w:fldCharType="separate"/>
      </w:r>
      <w:r w:rsidR="007C3A6F">
        <w:rPr>
          <w:noProof/>
        </w:rPr>
        <w:t>9</w:t>
      </w:r>
      <w:r w:rsidR="00C761AF">
        <w:rPr>
          <w:noProof/>
        </w:rPr>
        <w:fldChar w:fldCharType="end"/>
      </w:r>
      <w:r w:rsidRPr="00386E44">
        <w:t>: Item introduction table for items</w:t>
      </w:r>
      <w:r>
        <w:t xml:space="preserve"> 75033, 75034, 75036 and 75037</w:t>
      </w:r>
      <w:bookmarkEnd w:id="12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items 75033, 75034, 75036 and 75037"/>
        <w:tblDescription w:val="Table 9 shows the item introduction table for items 75033, 75034, 75036 and 75037.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5237A4" w:rsidRPr="00386E44" w14:paraId="4EF6B0AA" w14:textId="77777777" w:rsidTr="00FF4DD4">
        <w:trPr>
          <w:tblHeader/>
        </w:trPr>
        <w:tc>
          <w:tcPr>
            <w:tcW w:w="680" w:type="dxa"/>
            <w:shd w:val="clear" w:color="auto" w:fill="01653F"/>
            <w:vAlign w:val="bottom"/>
          </w:tcPr>
          <w:p w14:paraId="562AE351" w14:textId="77777777" w:rsidR="005237A4" w:rsidRPr="005237A4" w:rsidRDefault="005237A4" w:rsidP="00FF4DD4">
            <w:pPr>
              <w:pStyle w:val="Tableheading-white"/>
            </w:pPr>
            <w:r w:rsidRPr="005237A4">
              <w:t>Item</w:t>
            </w:r>
          </w:p>
        </w:tc>
        <w:tc>
          <w:tcPr>
            <w:tcW w:w="3538" w:type="dxa"/>
            <w:shd w:val="clear" w:color="auto" w:fill="01653F"/>
            <w:vAlign w:val="bottom"/>
          </w:tcPr>
          <w:p w14:paraId="465F7131" w14:textId="77777777" w:rsidR="005237A4" w:rsidRPr="005237A4" w:rsidRDefault="005237A4" w:rsidP="00FF4DD4">
            <w:pPr>
              <w:pStyle w:val="Tableheading-white"/>
            </w:pPr>
            <w:r w:rsidRPr="005237A4">
              <w:t>Descriptor</w:t>
            </w:r>
          </w:p>
        </w:tc>
        <w:tc>
          <w:tcPr>
            <w:tcW w:w="884" w:type="dxa"/>
            <w:shd w:val="clear" w:color="auto" w:fill="01653F"/>
            <w:vAlign w:val="bottom"/>
          </w:tcPr>
          <w:p w14:paraId="56864BAD" w14:textId="77777777" w:rsidR="005237A4" w:rsidRPr="005237A4" w:rsidRDefault="005237A4" w:rsidP="00FF4DD4">
            <w:pPr>
              <w:pStyle w:val="Tableheading-white"/>
            </w:pPr>
            <w:r w:rsidRPr="005237A4">
              <w:t>Schedule fee</w:t>
            </w:r>
          </w:p>
        </w:tc>
        <w:tc>
          <w:tcPr>
            <w:tcW w:w="1065" w:type="dxa"/>
            <w:shd w:val="clear" w:color="auto" w:fill="01653F"/>
            <w:vAlign w:val="bottom"/>
          </w:tcPr>
          <w:p w14:paraId="791214BE" w14:textId="77777777" w:rsidR="005237A4" w:rsidRPr="005237A4" w:rsidRDefault="005237A4" w:rsidP="00FF4DD4">
            <w:pPr>
              <w:pStyle w:val="Tableheading-white"/>
            </w:pPr>
            <w:r w:rsidRPr="005237A4">
              <w:t>Services FY2017/18</w:t>
            </w:r>
          </w:p>
        </w:tc>
        <w:tc>
          <w:tcPr>
            <w:tcW w:w="1041" w:type="dxa"/>
            <w:shd w:val="clear" w:color="auto" w:fill="01653F"/>
            <w:vAlign w:val="bottom"/>
          </w:tcPr>
          <w:p w14:paraId="45B2C89D" w14:textId="77777777" w:rsidR="005237A4" w:rsidRPr="005237A4" w:rsidRDefault="005237A4" w:rsidP="00FF4DD4">
            <w:pPr>
              <w:pStyle w:val="Tableheading-white"/>
            </w:pPr>
            <w:r w:rsidRPr="005237A4">
              <w:t>Benefits FY201</w:t>
            </w:r>
            <w:r>
              <w:t>7</w:t>
            </w:r>
            <w:r w:rsidRPr="005237A4">
              <w:t>/18</w:t>
            </w:r>
          </w:p>
        </w:tc>
        <w:tc>
          <w:tcPr>
            <w:tcW w:w="1104" w:type="dxa"/>
            <w:shd w:val="clear" w:color="auto" w:fill="01653F"/>
            <w:vAlign w:val="bottom"/>
          </w:tcPr>
          <w:p w14:paraId="76C71828" w14:textId="77777777" w:rsidR="005237A4" w:rsidRPr="005237A4" w:rsidRDefault="005237A4" w:rsidP="00FF4DD4">
            <w:pPr>
              <w:pStyle w:val="Tableheading-white"/>
            </w:pPr>
            <w:r w:rsidRPr="005237A4">
              <w:t>Services 5-year annual avg. growth</w:t>
            </w:r>
          </w:p>
        </w:tc>
      </w:tr>
      <w:tr w:rsidR="005237A4" w:rsidRPr="00386E44" w14:paraId="6288CFEF" w14:textId="77777777" w:rsidTr="00FF4DD4">
        <w:tc>
          <w:tcPr>
            <w:tcW w:w="680" w:type="dxa"/>
          </w:tcPr>
          <w:p w14:paraId="6D78F4E1" w14:textId="77777777" w:rsidR="005237A4" w:rsidRPr="00386E44" w:rsidRDefault="005237A4" w:rsidP="00FF4DD4">
            <w:pPr>
              <w:pStyle w:val="Tabletext"/>
            </w:pPr>
            <w:r>
              <w:t>75033</w:t>
            </w:r>
          </w:p>
        </w:tc>
        <w:tc>
          <w:tcPr>
            <w:tcW w:w="3538" w:type="dxa"/>
          </w:tcPr>
          <w:p w14:paraId="5457478F" w14:textId="77777777" w:rsidR="005237A4" w:rsidRPr="00386E44" w:rsidRDefault="005237A4" w:rsidP="00FF4DD4">
            <w:pPr>
              <w:pStyle w:val="Tabletext"/>
            </w:pPr>
            <w:r w:rsidRPr="006B4C93">
              <w:t>MIXED DENTITION TREATMENT - incisor alignment using fixed appliances in maxillary arch, including supply of appliances, all adjustments of appliances, removal of the appliances and retention</w:t>
            </w:r>
          </w:p>
        </w:tc>
        <w:tc>
          <w:tcPr>
            <w:tcW w:w="884" w:type="dxa"/>
          </w:tcPr>
          <w:p w14:paraId="3361217A" w14:textId="77777777" w:rsidR="005237A4" w:rsidRPr="00386E44" w:rsidRDefault="005237A4" w:rsidP="00FF4DD4">
            <w:pPr>
              <w:pStyle w:val="Tabletext"/>
            </w:pPr>
            <w:r w:rsidRPr="00386E44">
              <w:t>$</w:t>
            </w:r>
            <w:r>
              <w:t>1,200.95</w:t>
            </w:r>
          </w:p>
        </w:tc>
        <w:tc>
          <w:tcPr>
            <w:tcW w:w="1065" w:type="dxa"/>
          </w:tcPr>
          <w:p w14:paraId="304E07B5" w14:textId="77777777" w:rsidR="005237A4" w:rsidRPr="00386E44" w:rsidRDefault="005237A4" w:rsidP="00FF4DD4">
            <w:pPr>
              <w:pStyle w:val="Tabletext"/>
            </w:pPr>
            <w:r>
              <w:t>18</w:t>
            </w:r>
          </w:p>
        </w:tc>
        <w:tc>
          <w:tcPr>
            <w:tcW w:w="1041" w:type="dxa"/>
          </w:tcPr>
          <w:p w14:paraId="3C8A820C" w14:textId="77777777" w:rsidR="005237A4" w:rsidRPr="00386E44" w:rsidRDefault="005237A4" w:rsidP="00FF4DD4">
            <w:pPr>
              <w:pStyle w:val="Tabletext"/>
            </w:pPr>
            <w:r>
              <w:t>$22,314</w:t>
            </w:r>
          </w:p>
        </w:tc>
        <w:tc>
          <w:tcPr>
            <w:tcW w:w="1104" w:type="dxa"/>
          </w:tcPr>
          <w:p w14:paraId="28ABD14A" w14:textId="77777777" w:rsidR="005237A4" w:rsidRPr="00386E44" w:rsidRDefault="005237A4" w:rsidP="00FF4DD4">
            <w:pPr>
              <w:pStyle w:val="Tabletext"/>
            </w:pPr>
            <w:r>
              <w:t>-10.87</w:t>
            </w:r>
            <w:r w:rsidRPr="00386E44">
              <w:t>%</w:t>
            </w:r>
          </w:p>
        </w:tc>
      </w:tr>
      <w:tr w:rsidR="005237A4" w:rsidRPr="00386E44" w14:paraId="35D22ABB" w14:textId="77777777" w:rsidTr="00FF4DD4">
        <w:tc>
          <w:tcPr>
            <w:tcW w:w="680" w:type="dxa"/>
          </w:tcPr>
          <w:p w14:paraId="359DEBAD" w14:textId="77777777" w:rsidR="005237A4" w:rsidRPr="00386E44" w:rsidRDefault="005237A4" w:rsidP="00FF4DD4">
            <w:pPr>
              <w:pStyle w:val="Tabletext"/>
            </w:pPr>
            <w:r>
              <w:t>75034</w:t>
            </w:r>
          </w:p>
        </w:tc>
        <w:tc>
          <w:tcPr>
            <w:tcW w:w="3538" w:type="dxa"/>
          </w:tcPr>
          <w:p w14:paraId="06671C40" w14:textId="77777777" w:rsidR="005237A4" w:rsidRPr="00386E44" w:rsidRDefault="005237A4" w:rsidP="00FF4DD4">
            <w:pPr>
              <w:pStyle w:val="Tabletext"/>
            </w:pPr>
            <w:r w:rsidRPr="006B4C93">
              <w:t>MIXED DENTITION TREATMENT - incisor alignment with or without lateral arch expansion using a removable appliance in the maxillary arch, including supply of appliances, associated adjustments and retention</w:t>
            </w:r>
          </w:p>
        </w:tc>
        <w:tc>
          <w:tcPr>
            <w:tcW w:w="884" w:type="dxa"/>
          </w:tcPr>
          <w:p w14:paraId="3CB372E8" w14:textId="77777777" w:rsidR="005237A4" w:rsidRPr="00386E44" w:rsidRDefault="005237A4" w:rsidP="00FF4DD4">
            <w:pPr>
              <w:pStyle w:val="Tabletext"/>
            </w:pPr>
            <w:r>
              <w:t>$611.25</w:t>
            </w:r>
          </w:p>
        </w:tc>
        <w:tc>
          <w:tcPr>
            <w:tcW w:w="1065" w:type="dxa"/>
          </w:tcPr>
          <w:p w14:paraId="4B4BF5D6" w14:textId="77777777" w:rsidR="005237A4" w:rsidRPr="00386E44" w:rsidRDefault="005237A4" w:rsidP="00FF4DD4">
            <w:pPr>
              <w:pStyle w:val="Tabletext"/>
            </w:pPr>
            <w:r>
              <w:t>19</w:t>
            </w:r>
          </w:p>
        </w:tc>
        <w:tc>
          <w:tcPr>
            <w:tcW w:w="1041" w:type="dxa"/>
          </w:tcPr>
          <w:p w14:paraId="3C22FE7D" w14:textId="77777777" w:rsidR="005237A4" w:rsidRPr="00386E44" w:rsidRDefault="005237A4" w:rsidP="00FF4DD4">
            <w:pPr>
              <w:pStyle w:val="Tabletext"/>
            </w:pPr>
            <w:r>
              <w:t>$10,048</w:t>
            </w:r>
          </w:p>
        </w:tc>
        <w:tc>
          <w:tcPr>
            <w:tcW w:w="1104" w:type="dxa"/>
          </w:tcPr>
          <w:p w14:paraId="2589E2E5" w14:textId="77777777" w:rsidR="005237A4" w:rsidRPr="00386E44" w:rsidRDefault="005237A4" w:rsidP="00FF4DD4">
            <w:pPr>
              <w:pStyle w:val="Tabletext"/>
            </w:pPr>
            <w:r>
              <w:t>7.9%</w:t>
            </w:r>
          </w:p>
        </w:tc>
      </w:tr>
      <w:tr w:rsidR="005237A4" w:rsidRPr="00386E44" w14:paraId="090216ED" w14:textId="77777777" w:rsidTr="00FF4DD4">
        <w:tc>
          <w:tcPr>
            <w:tcW w:w="680" w:type="dxa"/>
          </w:tcPr>
          <w:p w14:paraId="5ABE22F8" w14:textId="77777777" w:rsidR="005237A4" w:rsidRPr="00386E44" w:rsidRDefault="005237A4" w:rsidP="00FF4DD4">
            <w:pPr>
              <w:pStyle w:val="Tabletext"/>
            </w:pPr>
            <w:r>
              <w:t>75036</w:t>
            </w:r>
          </w:p>
        </w:tc>
        <w:tc>
          <w:tcPr>
            <w:tcW w:w="3538" w:type="dxa"/>
          </w:tcPr>
          <w:p w14:paraId="4B507888" w14:textId="77777777" w:rsidR="005237A4" w:rsidRPr="00386E44" w:rsidRDefault="005237A4" w:rsidP="00FF4DD4">
            <w:pPr>
              <w:pStyle w:val="Tabletext"/>
            </w:pPr>
            <w:r w:rsidRPr="006B4C93">
              <w:t>MIXED DENTITION TREATMENT - lateral arch expansion and incisor alignment using fixed appliances in maxillary arch, including supply of appliances, all adjustments of appliances, removal of appliances and retention</w:t>
            </w:r>
          </w:p>
        </w:tc>
        <w:tc>
          <w:tcPr>
            <w:tcW w:w="884" w:type="dxa"/>
          </w:tcPr>
          <w:p w14:paraId="692CDD95" w14:textId="77777777" w:rsidR="005237A4" w:rsidRPr="00386E44" w:rsidRDefault="005237A4" w:rsidP="00FF4DD4">
            <w:pPr>
              <w:pStyle w:val="Tabletext"/>
            </w:pPr>
            <w:r>
              <w:t>$1,658.75</w:t>
            </w:r>
          </w:p>
        </w:tc>
        <w:tc>
          <w:tcPr>
            <w:tcW w:w="1065" w:type="dxa"/>
          </w:tcPr>
          <w:p w14:paraId="793D97B5" w14:textId="77777777" w:rsidR="005237A4" w:rsidRPr="00386E44" w:rsidRDefault="005237A4" w:rsidP="00FF4DD4">
            <w:pPr>
              <w:pStyle w:val="Tabletext"/>
            </w:pPr>
            <w:r>
              <w:t>42</w:t>
            </w:r>
          </w:p>
        </w:tc>
        <w:tc>
          <w:tcPr>
            <w:tcW w:w="1041" w:type="dxa"/>
          </w:tcPr>
          <w:p w14:paraId="4AF20140" w14:textId="77777777" w:rsidR="005237A4" w:rsidRPr="00386E44" w:rsidRDefault="005237A4" w:rsidP="00FF4DD4">
            <w:pPr>
              <w:pStyle w:val="Tabletext"/>
            </w:pPr>
            <w:r>
              <w:t>$68,713</w:t>
            </w:r>
          </w:p>
        </w:tc>
        <w:tc>
          <w:tcPr>
            <w:tcW w:w="1104" w:type="dxa"/>
          </w:tcPr>
          <w:p w14:paraId="4126CFE3" w14:textId="77777777" w:rsidR="005237A4" w:rsidRPr="00386E44" w:rsidRDefault="005237A4" w:rsidP="00FF4DD4">
            <w:pPr>
              <w:pStyle w:val="Tabletext"/>
            </w:pPr>
            <w:r>
              <w:t>-2.22%</w:t>
            </w:r>
          </w:p>
        </w:tc>
      </w:tr>
      <w:tr w:rsidR="005237A4" w:rsidRPr="00386E44" w14:paraId="5D0A5409" w14:textId="77777777" w:rsidTr="00FF4DD4">
        <w:tc>
          <w:tcPr>
            <w:tcW w:w="680" w:type="dxa"/>
          </w:tcPr>
          <w:p w14:paraId="3036454F" w14:textId="77777777" w:rsidR="005237A4" w:rsidRPr="00386E44" w:rsidRDefault="005237A4" w:rsidP="00FF4DD4">
            <w:pPr>
              <w:pStyle w:val="Tabletext"/>
            </w:pPr>
            <w:r>
              <w:t>75037</w:t>
            </w:r>
          </w:p>
        </w:tc>
        <w:tc>
          <w:tcPr>
            <w:tcW w:w="3538" w:type="dxa"/>
          </w:tcPr>
          <w:p w14:paraId="2D0DBEEB" w14:textId="77777777" w:rsidR="005237A4" w:rsidRPr="00386E44" w:rsidRDefault="005237A4" w:rsidP="00FF4DD4">
            <w:pPr>
              <w:pStyle w:val="Tabletext"/>
            </w:pPr>
            <w:r w:rsidRPr="006B4C93">
              <w:t>MIXED DENTITION TREATMENT - lateral arch expansion and incisor correction - 2 arch (maxillary and mandibular) using fixed appliances in both maxillary and mandibular arches, including supply of appliances, all adjustments of appliances, removal of appliances and retention</w:t>
            </w:r>
          </w:p>
        </w:tc>
        <w:tc>
          <w:tcPr>
            <w:tcW w:w="884" w:type="dxa"/>
          </w:tcPr>
          <w:p w14:paraId="03620156" w14:textId="77777777" w:rsidR="005237A4" w:rsidRPr="00386E44" w:rsidRDefault="005237A4" w:rsidP="00FF4DD4">
            <w:pPr>
              <w:pStyle w:val="Tabletext"/>
            </w:pPr>
            <w:r>
              <w:t>$2,089.15</w:t>
            </w:r>
          </w:p>
        </w:tc>
        <w:tc>
          <w:tcPr>
            <w:tcW w:w="1065" w:type="dxa"/>
          </w:tcPr>
          <w:p w14:paraId="61D9EA0D" w14:textId="77777777" w:rsidR="005237A4" w:rsidRPr="00386E44" w:rsidRDefault="005237A4" w:rsidP="00FF4DD4">
            <w:pPr>
              <w:pStyle w:val="Tabletext"/>
            </w:pPr>
            <w:r>
              <w:t>7</w:t>
            </w:r>
          </w:p>
        </w:tc>
        <w:tc>
          <w:tcPr>
            <w:tcW w:w="1041" w:type="dxa"/>
          </w:tcPr>
          <w:p w14:paraId="7FF4DC32" w14:textId="77777777" w:rsidR="005237A4" w:rsidRPr="00386E44" w:rsidRDefault="005237A4" w:rsidP="00FF4DD4">
            <w:pPr>
              <w:pStyle w:val="Tabletext"/>
            </w:pPr>
            <w:r>
              <w:t>$24,640</w:t>
            </w:r>
          </w:p>
        </w:tc>
        <w:tc>
          <w:tcPr>
            <w:tcW w:w="1104" w:type="dxa"/>
          </w:tcPr>
          <w:p w14:paraId="6FB06472" w14:textId="77777777" w:rsidR="005237A4" w:rsidRPr="00386E44" w:rsidRDefault="005237A4" w:rsidP="00FF4DD4">
            <w:pPr>
              <w:pStyle w:val="Tabletext"/>
            </w:pPr>
            <w:r>
              <w:t>-15.24%</w:t>
            </w:r>
          </w:p>
        </w:tc>
      </w:tr>
    </w:tbl>
    <w:p w14:paraId="4BFD3F4C" w14:textId="39149A82" w:rsidR="005237A4" w:rsidRDefault="005237A4" w:rsidP="005237A4"/>
    <w:p w14:paraId="63BE3B8B" w14:textId="500FC07A" w:rsidR="005237A4" w:rsidRPr="005237A4" w:rsidRDefault="005237A4" w:rsidP="005237A4">
      <w:pPr>
        <w:pStyle w:val="Heading3Numbered"/>
      </w:pPr>
      <w:bookmarkStart w:id="122" w:name="_Toc6493634"/>
      <w:r w:rsidRPr="005237A4">
        <w:t xml:space="preserve">Recommendation </w:t>
      </w:r>
      <w:r w:rsidR="005E555B">
        <w:t xml:space="preserve">14 </w:t>
      </w:r>
      <w:r w:rsidR="00AD2015">
        <w:t>–</w:t>
      </w:r>
      <w:r w:rsidR="005E555B">
        <w:t xml:space="preserve"> Mixed dentition treatment</w:t>
      </w:r>
      <w:bookmarkEnd w:id="122"/>
    </w:p>
    <w:p w14:paraId="51CCFE97" w14:textId="23335128" w:rsidR="005237A4" w:rsidRPr="0075538F" w:rsidRDefault="005237A4" w:rsidP="005237A4">
      <w:pPr>
        <w:pStyle w:val="Bullet-green"/>
      </w:pPr>
      <w:r w:rsidRPr="008F5890">
        <w:t>Items 75033, 75036 and 75037:</w:t>
      </w:r>
      <w:r>
        <w:t xml:space="preserve"> Combi</w:t>
      </w:r>
      <w:r w:rsidR="000F5702">
        <w:t>ne these three items into one item (75037)</w:t>
      </w:r>
      <w:r>
        <w:t>.</w:t>
      </w:r>
    </w:p>
    <w:p w14:paraId="404FD6CC" w14:textId="442A1D00" w:rsidR="005237A4" w:rsidRDefault="008F5890" w:rsidP="005237A4">
      <w:pPr>
        <w:pStyle w:val="Bullet2"/>
      </w:pPr>
      <w:r>
        <w:t>The proposed new</w:t>
      </w:r>
      <w:r w:rsidR="005237A4">
        <w:t xml:space="preserve"> descriptor is as follows:</w:t>
      </w:r>
    </w:p>
    <w:p w14:paraId="51F0382F" w14:textId="7B540B78" w:rsidR="005237A4" w:rsidRPr="000F5702" w:rsidRDefault="005237A4" w:rsidP="005237A4">
      <w:pPr>
        <w:pStyle w:val="Dash3"/>
        <w:rPr>
          <w:i/>
        </w:rPr>
      </w:pPr>
      <w:r w:rsidRPr="000F5702">
        <w:rPr>
          <w:i/>
        </w:rPr>
        <w:t>Mixed dentition treatment - including incisor alignment (mandibular and/or maxillary) lateral arch expansion, including supply of appliances, all adjustments of appliances, removal of appliances and retention</w:t>
      </w:r>
      <w:r w:rsidR="00070F3F" w:rsidRPr="000F5702">
        <w:rPr>
          <w:i/>
        </w:rPr>
        <w:t xml:space="preserve"> (R</w:t>
      </w:r>
      <w:r w:rsidR="001F6518" w:rsidRPr="000F5702">
        <w:rPr>
          <w:i/>
        </w:rPr>
        <w:t>O)</w:t>
      </w:r>
    </w:p>
    <w:p w14:paraId="27F5797A" w14:textId="6262246F" w:rsidR="005237A4" w:rsidRDefault="008F5890" w:rsidP="005237A4">
      <w:pPr>
        <w:pStyle w:val="Squarebullet"/>
      </w:pPr>
      <w:r>
        <w:t xml:space="preserve">The </w:t>
      </w:r>
      <w:r w:rsidR="007C0E76">
        <w:t>Taskforce</w:t>
      </w:r>
      <w:r>
        <w:t xml:space="preserve"> recommends S</w:t>
      </w:r>
      <w:r w:rsidR="005237A4">
        <w:t xml:space="preserve">chedule </w:t>
      </w:r>
      <w:r w:rsidR="00BA467B">
        <w:t>fee equivalent to a weighted average of the existing items</w:t>
      </w:r>
      <w:r w:rsidR="005237A4">
        <w:t>.</w:t>
      </w:r>
    </w:p>
    <w:p w14:paraId="3DE154BB" w14:textId="4D368F78" w:rsidR="005237A4" w:rsidRPr="004E18AE" w:rsidRDefault="005237A4" w:rsidP="005237A4">
      <w:pPr>
        <w:pStyle w:val="Bullet-green"/>
      </w:pPr>
      <w:r w:rsidRPr="008F5890">
        <w:t xml:space="preserve">Item 75034: </w:t>
      </w:r>
      <w:r w:rsidR="00272833" w:rsidRPr="008F5890">
        <w:t>Amend dental practitioner access to allow claiming by paediatric dentists</w:t>
      </w:r>
      <w:r w:rsidR="001F6518" w:rsidRPr="008F5890">
        <w:t xml:space="preserve"> and</w:t>
      </w:r>
      <w:r w:rsidR="001F6518">
        <w:t xml:space="preserve"> orthodontists</w:t>
      </w:r>
      <w:r w:rsidR="00272833">
        <w:t>.</w:t>
      </w:r>
    </w:p>
    <w:p w14:paraId="06C77D3E" w14:textId="6E7CFF90" w:rsidR="005237A4" w:rsidRDefault="005237A4" w:rsidP="005237A4">
      <w:pPr>
        <w:pStyle w:val="Heading3Numbered"/>
      </w:pPr>
      <w:bookmarkStart w:id="123" w:name="_Toc6493635"/>
      <w:r w:rsidRPr="005237A4">
        <w:t xml:space="preserve">Rationale </w:t>
      </w:r>
      <w:r w:rsidR="00611936">
        <w:t xml:space="preserve">for Recommendation </w:t>
      </w:r>
      <w:r w:rsidR="005E555B">
        <w:t>14</w:t>
      </w:r>
      <w:bookmarkEnd w:id="123"/>
    </w:p>
    <w:p w14:paraId="079C5265" w14:textId="77777777" w:rsidR="008F5890" w:rsidRPr="00312DA1" w:rsidRDefault="005237A4" w:rsidP="005237A4">
      <w:pPr>
        <w:pStyle w:val="Bullet-green"/>
        <w:ind w:left="431" w:hanging="431"/>
      </w:pPr>
      <w:r w:rsidRPr="005237A4">
        <w:t xml:space="preserve">This </w:t>
      </w:r>
      <w:r w:rsidRPr="00312DA1">
        <w:t>recommendation</w:t>
      </w:r>
      <w:r w:rsidR="008F5890" w:rsidRPr="00312DA1">
        <w:t xml:space="preserve"> is focussed</w:t>
      </w:r>
      <w:r w:rsidRPr="00312DA1">
        <w:t xml:space="preserve"> on simplifying </w:t>
      </w:r>
      <w:r w:rsidR="008F5890" w:rsidRPr="00312DA1">
        <w:t xml:space="preserve">and modernising </w:t>
      </w:r>
      <w:r w:rsidRPr="00312DA1">
        <w:t xml:space="preserve">the </w:t>
      </w:r>
      <w:r w:rsidR="000F5702" w:rsidRPr="00312DA1">
        <w:t>MBS</w:t>
      </w:r>
      <w:r w:rsidRPr="00312DA1">
        <w:t xml:space="preserve">. </w:t>
      </w:r>
    </w:p>
    <w:p w14:paraId="213F66E6" w14:textId="7EEA8FD1" w:rsidR="005237A4" w:rsidRPr="00312DA1" w:rsidRDefault="005237A4" w:rsidP="005237A4">
      <w:pPr>
        <w:pStyle w:val="Bullet-green"/>
        <w:ind w:left="431" w:hanging="431"/>
      </w:pPr>
      <w:r w:rsidRPr="00312DA1">
        <w:t>It is based on the following:</w:t>
      </w:r>
    </w:p>
    <w:p w14:paraId="46B40D90" w14:textId="118AC16A" w:rsidR="008F5890" w:rsidRPr="00312DA1" w:rsidRDefault="005237A4" w:rsidP="005237A4">
      <w:pPr>
        <w:pStyle w:val="Bullet-green"/>
        <w:numPr>
          <w:ilvl w:val="0"/>
          <w:numId w:val="21"/>
        </w:numPr>
      </w:pPr>
      <w:r w:rsidRPr="00312DA1">
        <w:t xml:space="preserve">Items 75033, 75036 and 75037: The Working Group considers these items overly complex and </w:t>
      </w:r>
      <w:r w:rsidR="00274741" w:rsidRPr="00312DA1">
        <w:t xml:space="preserve">it is </w:t>
      </w:r>
      <w:r w:rsidR="00F213A0" w:rsidRPr="00312DA1">
        <w:t>unnecessary to retain three separate items for an equivalent procedure</w:t>
      </w:r>
      <w:r w:rsidR="001F6518" w:rsidRPr="00312DA1">
        <w:t xml:space="preserve">. </w:t>
      </w:r>
      <w:r w:rsidR="001B5FE6">
        <w:t xml:space="preserve">Combining </w:t>
      </w:r>
      <w:r w:rsidR="001F6518" w:rsidRPr="00312DA1">
        <w:t xml:space="preserve">these items will </w:t>
      </w:r>
      <w:r w:rsidR="000F5702" w:rsidRPr="00312DA1">
        <w:t xml:space="preserve">serve to </w:t>
      </w:r>
      <w:r w:rsidR="001F6518" w:rsidRPr="00312DA1">
        <w:t xml:space="preserve">simplify </w:t>
      </w:r>
      <w:r w:rsidR="000F5702" w:rsidRPr="00312DA1">
        <w:t xml:space="preserve">and modernise </w:t>
      </w:r>
      <w:r w:rsidR="001F6518" w:rsidRPr="00312DA1">
        <w:t xml:space="preserve">the </w:t>
      </w:r>
      <w:r w:rsidR="000F5702" w:rsidRPr="00312DA1">
        <w:t>MBS.</w:t>
      </w:r>
    </w:p>
    <w:p w14:paraId="29203CAE" w14:textId="0D3649D6" w:rsidR="005237A4" w:rsidRPr="00312DA1" w:rsidRDefault="005237A4" w:rsidP="005237A4">
      <w:pPr>
        <w:pStyle w:val="Bullet-green"/>
        <w:numPr>
          <w:ilvl w:val="0"/>
          <w:numId w:val="21"/>
        </w:numPr>
      </w:pPr>
      <w:r w:rsidRPr="00312DA1">
        <w:t xml:space="preserve">Item 75034: </w:t>
      </w:r>
      <w:r w:rsidR="00A60B22" w:rsidRPr="00312DA1">
        <w:t>The Working Group recommends no change to this item as this procedure remains clinically relevant and adequately described by the current item descriptor</w:t>
      </w:r>
      <w:r w:rsidRPr="00312DA1">
        <w:t>.</w:t>
      </w:r>
    </w:p>
    <w:p w14:paraId="32D5D51C" w14:textId="77777777" w:rsidR="00272833" w:rsidRPr="00312DA1" w:rsidRDefault="00272833" w:rsidP="00272833">
      <w:pPr>
        <w:pStyle w:val="Bullet2"/>
      </w:pPr>
      <w:r w:rsidRPr="00312DA1">
        <w:t xml:space="preserve">Dental practitioner access amendments: </w:t>
      </w:r>
    </w:p>
    <w:p w14:paraId="3AF9DBB5" w14:textId="4C166391" w:rsidR="002A5CD5" w:rsidRPr="00EF6C5D" w:rsidRDefault="00272833" w:rsidP="00C24270">
      <w:pPr>
        <w:pStyle w:val="Dash3"/>
      </w:pPr>
      <w:r w:rsidRPr="00312DA1">
        <w:t xml:space="preserve">Item 75034: The Working Group noted that the treatment of cleft patients is a </w:t>
      </w:r>
      <w:r w:rsidR="004F0049">
        <w:t>continuum</w:t>
      </w:r>
      <w:r w:rsidRPr="00EF6C5D">
        <w:t>, where an orthodontist is involved from start to finish, however</w:t>
      </w:r>
      <w:r w:rsidR="006F020E" w:rsidRPr="00EF6C5D">
        <w:t xml:space="preserve"> for other craniofacial anomalies orthodontists may not be involved. </w:t>
      </w:r>
      <w:proofErr w:type="spellStart"/>
      <w:r w:rsidR="006F020E" w:rsidRPr="00EF6C5D">
        <w:t>P</w:t>
      </w:r>
      <w:r w:rsidRPr="00EF6C5D">
        <w:t>aediatric</w:t>
      </w:r>
      <w:proofErr w:type="spellEnd"/>
      <w:r w:rsidRPr="00EF6C5D">
        <w:t xml:space="preserve"> dentists perform this procedure for patients other than cleft patien</w:t>
      </w:r>
      <w:r w:rsidR="006F020E" w:rsidRPr="00EF6C5D">
        <w:t>ts</w:t>
      </w:r>
      <w:r w:rsidR="006076CC">
        <w:t xml:space="preserve"> and t</w:t>
      </w:r>
      <w:r w:rsidR="00C24270" w:rsidRPr="00EF6C5D">
        <w:t xml:space="preserve">he management of mixed dentition orthodontic problems is one of the principle roles of the </w:t>
      </w:r>
      <w:proofErr w:type="spellStart"/>
      <w:r w:rsidR="00C24270" w:rsidRPr="00EF6C5D">
        <w:t>paediatric</w:t>
      </w:r>
      <w:proofErr w:type="spellEnd"/>
      <w:r w:rsidR="00C24270" w:rsidRPr="00EF6C5D">
        <w:t xml:space="preserve"> dentist</w:t>
      </w:r>
      <w:r w:rsidR="00EF6C5D">
        <w:t xml:space="preserve"> for patients with craniofacial abnormalities</w:t>
      </w:r>
      <w:r w:rsidR="00C24270" w:rsidRPr="00EF6C5D">
        <w:t xml:space="preserve">. </w:t>
      </w:r>
      <w:proofErr w:type="spellStart"/>
      <w:r w:rsidR="00C24270" w:rsidRPr="00EF6C5D">
        <w:t>Paediatric</w:t>
      </w:r>
      <w:proofErr w:type="spellEnd"/>
      <w:r w:rsidR="00C24270" w:rsidRPr="00EF6C5D">
        <w:t xml:space="preserve"> dentists are well trained to manage simple malocclusions with removable orthodontic appliances f</w:t>
      </w:r>
      <w:r w:rsidR="000C1EBC" w:rsidRPr="00EF6C5D">
        <w:t xml:space="preserve">rom early assessment and </w:t>
      </w:r>
      <w:r w:rsidR="00C24270" w:rsidRPr="00EF6C5D">
        <w:t xml:space="preserve">developing dentition, </w:t>
      </w:r>
      <w:r w:rsidR="00EF6C5D">
        <w:t xml:space="preserve">including assessing </w:t>
      </w:r>
      <w:r w:rsidR="00C24270" w:rsidRPr="00EF6C5D">
        <w:t>the oral disease process (decay and associated pathological conditions) and other clinical factors which may eventuate. Additionally,</w:t>
      </w:r>
      <w:r w:rsidR="00EF6C5D">
        <w:t xml:space="preserve"> </w:t>
      </w:r>
      <w:proofErr w:type="spellStart"/>
      <w:r w:rsidR="00EF6C5D">
        <w:t>paediatric</w:t>
      </w:r>
      <w:proofErr w:type="spellEnd"/>
      <w:r w:rsidR="00EF6C5D">
        <w:t xml:space="preserve"> dentists would perform </w:t>
      </w:r>
      <w:r w:rsidR="004F0049">
        <w:t xml:space="preserve">these </w:t>
      </w:r>
      <w:r w:rsidR="00EF6C5D">
        <w:t>procedures for</w:t>
      </w:r>
      <w:r w:rsidR="00C24270" w:rsidRPr="00EF6C5D">
        <w:t xml:space="preserve"> the correction of anterior and molar cross</w:t>
      </w:r>
      <w:r w:rsidR="002A5CD5" w:rsidRPr="00EF6C5D">
        <w:t xml:space="preserve"> </w:t>
      </w:r>
      <w:r w:rsidR="00C24270" w:rsidRPr="00EF6C5D">
        <w:t xml:space="preserve">bites, parafunctional habits such as tongue thrusting and thumb sucking. </w:t>
      </w:r>
    </w:p>
    <w:p w14:paraId="0501EBE2" w14:textId="4A6D97EE" w:rsidR="00C24270" w:rsidRDefault="00C24270" w:rsidP="00C24270">
      <w:pPr>
        <w:pStyle w:val="Dash3"/>
      </w:pPr>
      <w:r>
        <w:t xml:space="preserve">The Working Group recommended expanding scope of this item to include </w:t>
      </w:r>
      <w:proofErr w:type="spellStart"/>
      <w:r>
        <w:t>paediatric</w:t>
      </w:r>
      <w:proofErr w:type="spellEnd"/>
      <w:r>
        <w:t xml:space="preserve"> dentists so as to increase patient access to appropriate care, while decreasing out of pocket costs.</w:t>
      </w:r>
    </w:p>
    <w:p w14:paraId="696A6A50" w14:textId="77777777" w:rsidR="000F5702" w:rsidRPr="006F020E" w:rsidRDefault="000F5702" w:rsidP="000F5702">
      <w:pPr>
        <w:pStyle w:val="Dash3"/>
        <w:numPr>
          <w:ilvl w:val="0"/>
          <w:numId w:val="0"/>
        </w:numPr>
        <w:ind w:left="1004"/>
      </w:pPr>
    </w:p>
    <w:p w14:paraId="0D07D77D" w14:textId="5BCBC456" w:rsidR="00AF1389" w:rsidRPr="00386E44" w:rsidRDefault="00301A77" w:rsidP="00375D0F">
      <w:pPr>
        <w:pStyle w:val="Heading2"/>
        <w:rPr>
          <w:lang w:val="en-AU"/>
        </w:rPr>
      </w:pPr>
      <w:bookmarkStart w:id="124" w:name="_Toc6493636"/>
      <w:r>
        <w:t>Permanent</w:t>
      </w:r>
      <w:r w:rsidR="005237A4">
        <w:t xml:space="preserve"> </w:t>
      </w:r>
      <w:r w:rsidR="00126DD2">
        <w:t>Dentition Treatment</w:t>
      </w:r>
      <w:bookmarkEnd w:id="124"/>
    </w:p>
    <w:p w14:paraId="00E2829F" w14:textId="244CB80E" w:rsidR="00AF1389" w:rsidRPr="00386E44" w:rsidRDefault="00AF1389" w:rsidP="00AF1389">
      <w:pPr>
        <w:pStyle w:val="TableCaption"/>
      </w:pPr>
      <w:bookmarkStart w:id="125" w:name="_Toc6398663"/>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10</w:t>
      </w:r>
      <w:r w:rsidR="007F0CF8">
        <w:rPr>
          <w:noProof/>
        </w:rPr>
        <w:fldChar w:fldCharType="end"/>
      </w:r>
      <w:r w:rsidRPr="00386E44">
        <w:t>: Item introduction table for items</w:t>
      </w:r>
      <w:r w:rsidR="00993382">
        <w:t xml:space="preserve"> 75039, 75042, 75045</w:t>
      </w:r>
      <w:r w:rsidR="00C3584B">
        <w:t xml:space="preserve"> and</w:t>
      </w:r>
      <w:r w:rsidR="00993382">
        <w:t xml:space="preserve"> 75048</w:t>
      </w:r>
      <w:bookmarkEnd w:id="12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Item introduction table for items 75039, 75042, 75045 and 75048"/>
        <w:tblDescription w:val="Table 10 shows the item introduction table for items 75039, 75042, 75045 and 75048.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14:paraId="6BBC2F99" w14:textId="77777777" w:rsidTr="00A13BD1">
        <w:trPr>
          <w:tblHeader/>
        </w:trPr>
        <w:tc>
          <w:tcPr>
            <w:tcW w:w="680" w:type="dxa"/>
            <w:shd w:val="clear" w:color="auto" w:fill="01653F"/>
            <w:vAlign w:val="bottom"/>
          </w:tcPr>
          <w:p w14:paraId="0CB9C7AF"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4E2E47B6"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6081ECDD"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7368D76A" w14:textId="3EED5A29" w:rsidR="008C3BF2" w:rsidRPr="00386E44" w:rsidRDefault="00AC170C" w:rsidP="008C3BF2">
            <w:pPr>
              <w:pStyle w:val="Tableheading-white"/>
              <w:rPr>
                <w:lang w:val="en-AU"/>
              </w:rPr>
            </w:pPr>
            <w:r>
              <w:rPr>
                <w:lang w:val="en-AU"/>
              </w:rPr>
              <w:t>Services FY2017/18</w:t>
            </w:r>
          </w:p>
        </w:tc>
        <w:tc>
          <w:tcPr>
            <w:tcW w:w="1041" w:type="dxa"/>
            <w:shd w:val="clear" w:color="auto" w:fill="01653F"/>
            <w:vAlign w:val="bottom"/>
          </w:tcPr>
          <w:p w14:paraId="181CE463" w14:textId="6B7A21D4" w:rsidR="008C3BF2" w:rsidRPr="00386E44" w:rsidRDefault="003530AD" w:rsidP="00AC170C">
            <w:pPr>
              <w:pStyle w:val="Tableheading-white"/>
              <w:rPr>
                <w:lang w:val="en-AU"/>
              </w:rPr>
            </w:pPr>
            <w:r w:rsidRPr="00386E44">
              <w:rPr>
                <w:lang w:val="en-AU"/>
              </w:rPr>
              <w:t>Benefits FY201</w:t>
            </w:r>
            <w:r w:rsidR="00AC170C">
              <w:t>7</w:t>
            </w:r>
            <w:r w:rsidR="00AC170C">
              <w:rPr>
                <w:lang w:val="en-AU"/>
              </w:rPr>
              <w:t>/18</w:t>
            </w:r>
          </w:p>
        </w:tc>
        <w:tc>
          <w:tcPr>
            <w:tcW w:w="1104" w:type="dxa"/>
            <w:shd w:val="clear" w:color="auto" w:fill="01653F"/>
            <w:vAlign w:val="bottom"/>
          </w:tcPr>
          <w:p w14:paraId="27726C94" w14:textId="77777777" w:rsidR="008C3BF2" w:rsidRPr="00386E44" w:rsidRDefault="008C3BF2" w:rsidP="008C3BF2">
            <w:pPr>
              <w:pStyle w:val="Tableheading-white"/>
              <w:rPr>
                <w:lang w:val="en-AU"/>
              </w:rPr>
            </w:pPr>
            <w:r w:rsidRPr="00386E44">
              <w:rPr>
                <w:lang w:val="en-AU"/>
              </w:rPr>
              <w:t>Services 5-year annual avg. growth</w:t>
            </w:r>
          </w:p>
        </w:tc>
      </w:tr>
      <w:tr w:rsidR="00126DD2" w:rsidRPr="00386E44" w14:paraId="47867C33" w14:textId="77777777" w:rsidTr="00A13BD1">
        <w:tc>
          <w:tcPr>
            <w:tcW w:w="680" w:type="dxa"/>
          </w:tcPr>
          <w:p w14:paraId="4909BD9D" w14:textId="6CFD55AC" w:rsidR="00126DD2" w:rsidRPr="00386E44" w:rsidRDefault="00126DD2" w:rsidP="008C3BF2">
            <w:pPr>
              <w:pStyle w:val="Tabletext"/>
            </w:pPr>
            <w:r>
              <w:t>75039</w:t>
            </w:r>
          </w:p>
        </w:tc>
        <w:tc>
          <w:tcPr>
            <w:tcW w:w="3538" w:type="dxa"/>
          </w:tcPr>
          <w:p w14:paraId="15BC0C6D" w14:textId="7B3C6B2A" w:rsidR="00126DD2" w:rsidRPr="00386E44" w:rsidRDefault="006B4C93" w:rsidP="008C3BF2">
            <w:pPr>
              <w:pStyle w:val="Tabletext"/>
            </w:pPr>
            <w:r w:rsidRPr="006B4C93">
              <w:t>PERMANENT DENTITION TREATMENT  SINGLE ARCH (mandibular or maxillary) TREATMENT (correction and alignment) using fixed appliances, including supply of appliances - initial 3 months of active treatment</w:t>
            </w:r>
          </w:p>
        </w:tc>
        <w:tc>
          <w:tcPr>
            <w:tcW w:w="884" w:type="dxa"/>
          </w:tcPr>
          <w:p w14:paraId="6A3563A6" w14:textId="17FCF87C" w:rsidR="00126DD2" w:rsidRPr="00386E44" w:rsidRDefault="00673C52" w:rsidP="008C3BF2">
            <w:pPr>
              <w:pStyle w:val="Tabletext"/>
            </w:pPr>
            <w:r>
              <w:t>$555.25</w:t>
            </w:r>
          </w:p>
        </w:tc>
        <w:tc>
          <w:tcPr>
            <w:tcW w:w="1065" w:type="dxa"/>
          </w:tcPr>
          <w:p w14:paraId="1D3CBE09" w14:textId="10588CC1" w:rsidR="00126DD2" w:rsidRPr="00386E44" w:rsidRDefault="00673C52" w:rsidP="008C3BF2">
            <w:pPr>
              <w:pStyle w:val="Tabletext"/>
            </w:pPr>
            <w:r>
              <w:t>33</w:t>
            </w:r>
          </w:p>
        </w:tc>
        <w:tc>
          <w:tcPr>
            <w:tcW w:w="1041" w:type="dxa"/>
          </w:tcPr>
          <w:p w14:paraId="3E5313DF" w14:textId="359EB759" w:rsidR="00126DD2" w:rsidRPr="00386E44" w:rsidRDefault="00673C52" w:rsidP="008C3BF2">
            <w:pPr>
              <w:pStyle w:val="Tabletext"/>
            </w:pPr>
            <w:r>
              <w:t>$17,850</w:t>
            </w:r>
          </w:p>
        </w:tc>
        <w:tc>
          <w:tcPr>
            <w:tcW w:w="1104" w:type="dxa"/>
          </w:tcPr>
          <w:p w14:paraId="142E191F" w14:textId="66347D1F" w:rsidR="00126DD2" w:rsidRPr="00386E44" w:rsidRDefault="00673C52" w:rsidP="008C3BF2">
            <w:pPr>
              <w:pStyle w:val="Tabletext"/>
            </w:pPr>
            <w:r>
              <w:t>5.7%</w:t>
            </w:r>
          </w:p>
        </w:tc>
      </w:tr>
      <w:tr w:rsidR="00126DD2" w:rsidRPr="00386E44" w14:paraId="538CB6F7" w14:textId="77777777" w:rsidTr="00A13BD1">
        <w:tc>
          <w:tcPr>
            <w:tcW w:w="680" w:type="dxa"/>
          </w:tcPr>
          <w:p w14:paraId="6BFACEE9" w14:textId="722284B4" w:rsidR="00126DD2" w:rsidRPr="00386E44" w:rsidRDefault="00126DD2" w:rsidP="008C3BF2">
            <w:pPr>
              <w:pStyle w:val="Tabletext"/>
            </w:pPr>
            <w:r>
              <w:t>75042</w:t>
            </w:r>
          </w:p>
        </w:tc>
        <w:tc>
          <w:tcPr>
            <w:tcW w:w="3538" w:type="dxa"/>
          </w:tcPr>
          <w:p w14:paraId="0FE0C44C" w14:textId="5310A9C8" w:rsidR="00126DD2" w:rsidRPr="00386E44" w:rsidRDefault="006B4C93" w:rsidP="008C3BF2">
            <w:pPr>
              <w:pStyle w:val="Tabletext"/>
            </w:pPr>
            <w:r w:rsidRPr="006B4C93">
              <w:t>PERMANENT DENTITION TREATMENT - SINGLE ARCH (mandibular or maxillary) TREATMENT (correction and alignment) using fixed appliances, including supply of appliances - each 3 months of active treatment (including all adjustments and maintenance and removal of the appliances) after the first for a maximum of a further 33 months</w:t>
            </w:r>
          </w:p>
        </w:tc>
        <w:tc>
          <w:tcPr>
            <w:tcW w:w="884" w:type="dxa"/>
          </w:tcPr>
          <w:p w14:paraId="3CD750A1" w14:textId="526DFE63" w:rsidR="00126DD2" w:rsidRPr="00386E44" w:rsidRDefault="00673C52" w:rsidP="008C3BF2">
            <w:pPr>
              <w:pStyle w:val="Tabletext"/>
            </w:pPr>
            <w:r>
              <w:t>$207.55</w:t>
            </w:r>
          </w:p>
        </w:tc>
        <w:tc>
          <w:tcPr>
            <w:tcW w:w="1065" w:type="dxa"/>
          </w:tcPr>
          <w:p w14:paraId="2B3D1318" w14:textId="1547CCEB" w:rsidR="00126DD2" w:rsidRPr="00386E44" w:rsidRDefault="00673C52" w:rsidP="008C3BF2">
            <w:pPr>
              <w:pStyle w:val="Tabletext"/>
            </w:pPr>
            <w:r>
              <w:t>223</w:t>
            </w:r>
          </w:p>
        </w:tc>
        <w:tc>
          <w:tcPr>
            <w:tcW w:w="1041" w:type="dxa"/>
          </w:tcPr>
          <w:p w14:paraId="61125B0E" w14:textId="3AA0A13E" w:rsidR="00126DD2" w:rsidRPr="00386E44" w:rsidRDefault="00673C52" w:rsidP="008C3BF2">
            <w:pPr>
              <w:pStyle w:val="Tabletext"/>
            </w:pPr>
            <w:r>
              <w:t>$42,972</w:t>
            </w:r>
          </w:p>
        </w:tc>
        <w:tc>
          <w:tcPr>
            <w:tcW w:w="1104" w:type="dxa"/>
          </w:tcPr>
          <w:p w14:paraId="183C120A" w14:textId="4CB0535C" w:rsidR="00126DD2" w:rsidRPr="00386E44" w:rsidRDefault="00673C52" w:rsidP="008C3BF2">
            <w:pPr>
              <w:pStyle w:val="Tabletext"/>
            </w:pPr>
            <w:r>
              <w:t>7.3%</w:t>
            </w:r>
          </w:p>
        </w:tc>
      </w:tr>
      <w:tr w:rsidR="00126DD2" w:rsidRPr="00386E44" w14:paraId="281C3FDD" w14:textId="77777777" w:rsidTr="00A13BD1">
        <w:tc>
          <w:tcPr>
            <w:tcW w:w="680" w:type="dxa"/>
          </w:tcPr>
          <w:p w14:paraId="7A6480ED" w14:textId="63BD7736" w:rsidR="00126DD2" w:rsidRDefault="00126DD2" w:rsidP="008C3BF2">
            <w:pPr>
              <w:pStyle w:val="Tabletext"/>
            </w:pPr>
            <w:r>
              <w:t>75045</w:t>
            </w:r>
          </w:p>
        </w:tc>
        <w:tc>
          <w:tcPr>
            <w:tcW w:w="3538" w:type="dxa"/>
          </w:tcPr>
          <w:p w14:paraId="7CB2EF18" w14:textId="24377C9E" w:rsidR="00126DD2" w:rsidRPr="00386E44" w:rsidRDefault="006B4C93" w:rsidP="008C3BF2">
            <w:pPr>
              <w:pStyle w:val="Tabletext"/>
            </w:pPr>
            <w:r w:rsidRPr="006B4C93">
              <w:t>PERMANENT DENTITION TREATMENT  2 ARCH (mandibular and maxillary) TREATMENT (correction and alignment) using fixed appliances, including supply of appliances - initial 3 months of active treatment</w:t>
            </w:r>
          </w:p>
        </w:tc>
        <w:tc>
          <w:tcPr>
            <w:tcW w:w="884" w:type="dxa"/>
          </w:tcPr>
          <w:p w14:paraId="778B543E" w14:textId="5C3B2D7C" w:rsidR="00126DD2" w:rsidRPr="00386E44" w:rsidRDefault="00673C52" w:rsidP="008C3BF2">
            <w:pPr>
              <w:pStyle w:val="Tabletext"/>
            </w:pPr>
            <w:r>
              <w:t>$1,111.55</w:t>
            </w:r>
          </w:p>
        </w:tc>
        <w:tc>
          <w:tcPr>
            <w:tcW w:w="1065" w:type="dxa"/>
          </w:tcPr>
          <w:p w14:paraId="372BB759" w14:textId="1203430B" w:rsidR="00126DD2" w:rsidRPr="00386E44" w:rsidRDefault="00673C52" w:rsidP="008C3BF2">
            <w:pPr>
              <w:pStyle w:val="Tabletext"/>
            </w:pPr>
            <w:r>
              <w:t>264</w:t>
            </w:r>
          </w:p>
        </w:tc>
        <w:tc>
          <w:tcPr>
            <w:tcW w:w="1041" w:type="dxa"/>
          </w:tcPr>
          <w:p w14:paraId="2325AFAB" w14:textId="1F31D4DC" w:rsidR="00126DD2" w:rsidRPr="00386E44" w:rsidRDefault="00673C52" w:rsidP="008C3BF2">
            <w:pPr>
              <w:pStyle w:val="Tabletext"/>
            </w:pPr>
            <w:r>
              <w:t>$320,656</w:t>
            </w:r>
          </w:p>
        </w:tc>
        <w:tc>
          <w:tcPr>
            <w:tcW w:w="1104" w:type="dxa"/>
          </w:tcPr>
          <w:p w14:paraId="77D100E5" w14:textId="616F3A77" w:rsidR="00126DD2" w:rsidRPr="00386E44" w:rsidRDefault="00673C52" w:rsidP="008C3BF2">
            <w:pPr>
              <w:pStyle w:val="Tabletext"/>
            </w:pPr>
            <w:r>
              <w:t>-2.97%</w:t>
            </w:r>
          </w:p>
        </w:tc>
      </w:tr>
      <w:tr w:rsidR="00126DD2" w:rsidRPr="00386E44" w14:paraId="21C234BB" w14:textId="77777777" w:rsidTr="00A13BD1">
        <w:tc>
          <w:tcPr>
            <w:tcW w:w="680" w:type="dxa"/>
          </w:tcPr>
          <w:p w14:paraId="588D7234" w14:textId="2D7449A5" w:rsidR="00126DD2" w:rsidRDefault="00126DD2" w:rsidP="008C3BF2">
            <w:pPr>
              <w:pStyle w:val="Tabletext"/>
            </w:pPr>
            <w:r>
              <w:t>75048</w:t>
            </w:r>
          </w:p>
        </w:tc>
        <w:tc>
          <w:tcPr>
            <w:tcW w:w="3538" w:type="dxa"/>
          </w:tcPr>
          <w:p w14:paraId="45631240" w14:textId="156A705E" w:rsidR="00126DD2" w:rsidRPr="00386E44" w:rsidRDefault="006B4C93" w:rsidP="008C3BF2">
            <w:pPr>
              <w:pStyle w:val="Tabletext"/>
            </w:pPr>
            <w:r w:rsidRPr="006B4C93">
              <w:t>PERMANENT DENTITION TREATMENT - 2 ARCH (mandibular and maxillary) TREATMENT (correction and alignment) using fixed appliances, including supply of appliances - each subsequent 3 months of active treatment (including all adjustments and maintenance, and removal of the appliances) after the first for a maximum of a further 33 months</w:t>
            </w:r>
          </w:p>
        </w:tc>
        <w:tc>
          <w:tcPr>
            <w:tcW w:w="884" w:type="dxa"/>
          </w:tcPr>
          <w:p w14:paraId="04C00788" w14:textId="7D13E9E6" w:rsidR="00126DD2" w:rsidRPr="00386E44" w:rsidRDefault="00673C52" w:rsidP="008C3BF2">
            <w:pPr>
              <w:pStyle w:val="Tabletext"/>
            </w:pPr>
            <w:r>
              <w:t>$285.05</w:t>
            </w:r>
          </w:p>
        </w:tc>
        <w:tc>
          <w:tcPr>
            <w:tcW w:w="1065" w:type="dxa"/>
          </w:tcPr>
          <w:p w14:paraId="55ED9D8F" w14:textId="78F4EF31" w:rsidR="00126DD2" w:rsidRPr="00386E44" w:rsidRDefault="00673C52" w:rsidP="008C3BF2">
            <w:pPr>
              <w:pStyle w:val="Tabletext"/>
            </w:pPr>
            <w:r>
              <w:t>1,975</w:t>
            </w:r>
          </w:p>
        </w:tc>
        <w:tc>
          <w:tcPr>
            <w:tcW w:w="1041" w:type="dxa"/>
          </w:tcPr>
          <w:p w14:paraId="17C256C9" w14:textId="70B053AE" w:rsidR="00126DD2" w:rsidRPr="00386E44" w:rsidRDefault="00673C52" w:rsidP="008C3BF2">
            <w:pPr>
              <w:pStyle w:val="Tabletext"/>
            </w:pPr>
            <w:r>
              <w:t>$589,539</w:t>
            </w:r>
          </w:p>
        </w:tc>
        <w:tc>
          <w:tcPr>
            <w:tcW w:w="1104" w:type="dxa"/>
          </w:tcPr>
          <w:p w14:paraId="15881CB6" w14:textId="04804031" w:rsidR="00126DD2" w:rsidRPr="00386E44" w:rsidRDefault="00673C52" w:rsidP="008C3BF2">
            <w:pPr>
              <w:pStyle w:val="Tabletext"/>
            </w:pPr>
            <w:r>
              <w:t>-4.4%</w:t>
            </w:r>
          </w:p>
        </w:tc>
      </w:tr>
    </w:tbl>
    <w:p w14:paraId="27EF3598" w14:textId="33A755FC" w:rsidR="008C3BF2" w:rsidRPr="00386E44" w:rsidRDefault="008C3BF2" w:rsidP="008C3BF2">
      <w:pPr>
        <w:pStyle w:val="Heading3Numbered"/>
        <w:rPr>
          <w:lang w:val="en-AU"/>
        </w:rPr>
      </w:pPr>
      <w:bookmarkStart w:id="126" w:name="_Toc6493637"/>
      <w:bookmarkStart w:id="127" w:name="Rec4"/>
      <w:r w:rsidRPr="00386E44">
        <w:rPr>
          <w:lang w:val="en-AU"/>
        </w:rPr>
        <w:t xml:space="preserve">Recommendation </w:t>
      </w:r>
      <w:r w:rsidR="005E555B">
        <w:t xml:space="preserve">15 </w:t>
      </w:r>
      <w:r w:rsidR="00AD2015">
        <w:t>–</w:t>
      </w:r>
      <w:r w:rsidR="005E555B">
        <w:t xml:space="preserve"> Permanent dentition treatment</w:t>
      </w:r>
      <w:bookmarkEnd w:id="126"/>
    </w:p>
    <w:bookmarkEnd w:id="127"/>
    <w:p w14:paraId="2BB2C0E4" w14:textId="1284A5DD" w:rsidR="001F6518" w:rsidRDefault="001F6518" w:rsidP="001F6518">
      <w:pPr>
        <w:pStyle w:val="Bullet-green"/>
      </w:pPr>
      <w:r w:rsidRPr="001F6518">
        <w:t>Retain the current practitioner restriction to be claimable only by orthodontists.</w:t>
      </w:r>
    </w:p>
    <w:p w14:paraId="34D0B076" w14:textId="77777777" w:rsidR="00E01182" w:rsidRDefault="00E01182" w:rsidP="00C3584B">
      <w:pPr>
        <w:pStyle w:val="Bullet-green"/>
      </w:pPr>
      <w:r>
        <w:t>Items 75039, 75045 and 75048: Amend item descriptor to remove wording to include aligners.</w:t>
      </w:r>
    </w:p>
    <w:p w14:paraId="67E1F9A8" w14:textId="5955328E" w:rsidR="00E01182" w:rsidRDefault="00E01182" w:rsidP="009A7C1C">
      <w:pPr>
        <w:pStyle w:val="Bullet-green"/>
        <w:numPr>
          <w:ilvl w:val="0"/>
          <w:numId w:val="41"/>
        </w:numPr>
      </w:pPr>
      <w:r>
        <w:t>The proposed descriptors are as follows:</w:t>
      </w:r>
    </w:p>
    <w:p w14:paraId="34816307" w14:textId="5030E83D" w:rsidR="00E01182" w:rsidRDefault="00AC0501" w:rsidP="009A7C1C">
      <w:pPr>
        <w:pStyle w:val="Bullet-green"/>
        <w:numPr>
          <w:ilvl w:val="1"/>
          <w:numId w:val="41"/>
        </w:numPr>
      </w:pPr>
      <w:r>
        <w:t xml:space="preserve">750395: </w:t>
      </w:r>
      <w:r w:rsidR="00E01182" w:rsidRPr="00E01182">
        <w:t xml:space="preserve">PERMANENT DENTITION TREATMENT  SINGLE ARCH (mandibular or maxillary) TREATMENT (correction and alignment) using </w:t>
      </w:r>
      <w:r w:rsidR="00E01182" w:rsidRPr="009A7C1C">
        <w:t>orthodontic fixed appliance or aligners</w:t>
      </w:r>
      <w:r w:rsidR="00E01182" w:rsidRPr="00E01182">
        <w:t>, including supply of appliances - initial 3 months of active treatment</w:t>
      </w:r>
    </w:p>
    <w:p w14:paraId="7F4A568E" w14:textId="49F35ADF" w:rsidR="00AC0501" w:rsidRDefault="00AC0501" w:rsidP="009A7C1C">
      <w:pPr>
        <w:pStyle w:val="Bullet-green"/>
        <w:numPr>
          <w:ilvl w:val="1"/>
          <w:numId w:val="41"/>
        </w:numPr>
      </w:pPr>
      <w:r>
        <w:t xml:space="preserve">75045: </w:t>
      </w:r>
      <w:r w:rsidRPr="00AC0501">
        <w:t>PERMANENT DENTITION TREATMENT  2 ARCH (mandibular and maxillary) TREATMENT (correction and alignment) using</w:t>
      </w:r>
      <w:r w:rsidRPr="00E01182">
        <w:t xml:space="preserve"> </w:t>
      </w:r>
      <w:r w:rsidRPr="003D07AB">
        <w:t>orthodontic fixed appliance or aligners</w:t>
      </w:r>
      <w:r w:rsidRPr="00AC0501">
        <w:t>, including supply of appliances - initial 3 months of active treatment</w:t>
      </w:r>
    </w:p>
    <w:p w14:paraId="17F1E791" w14:textId="7E632AB8" w:rsidR="00AC0501" w:rsidRDefault="00AC0501" w:rsidP="009A7C1C">
      <w:pPr>
        <w:pStyle w:val="Bullet-green"/>
        <w:numPr>
          <w:ilvl w:val="1"/>
          <w:numId w:val="41"/>
        </w:numPr>
      </w:pPr>
      <w:r>
        <w:t xml:space="preserve">75048: </w:t>
      </w:r>
      <w:r w:rsidRPr="00AC0501">
        <w:t xml:space="preserve">PERMANENT DENTITION TREATMENT - 2 ARCH (mandibular and maxillary) TREATMENT (correction and alignment) using </w:t>
      </w:r>
      <w:r w:rsidRPr="003D07AB">
        <w:t>orthodontic fixed appliance or aligners</w:t>
      </w:r>
      <w:r w:rsidRPr="00AC0501">
        <w:t>, including supply of appliances - each subsequent 3 months of active treatment (including all adjustments and maintenance, and removal of the appliances) after the first for a maximum of a further 33 months</w:t>
      </w:r>
    </w:p>
    <w:p w14:paraId="68592BBE" w14:textId="21BCFD7F" w:rsidR="006F020E" w:rsidRDefault="006F020E" w:rsidP="00C3584B">
      <w:pPr>
        <w:pStyle w:val="Bullet-green"/>
      </w:pPr>
      <w:r>
        <w:t>Item 75042: Amend item descriptor to be consistent with item 75048</w:t>
      </w:r>
      <w:r w:rsidR="00A34BFA">
        <w:t xml:space="preserve"> by specifying “subsequent”</w:t>
      </w:r>
      <w:r>
        <w:t>.</w:t>
      </w:r>
    </w:p>
    <w:p w14:paraId="6A502B70" w14:textId="3D2D647A" w:rsidR="006F020E" w:rsidRDefault="006F020E" w:rsidP="006F020E">
      <w:pPr>
        <w:pStyle w:val="Bullet2"/>
      </w:pPr>
      <w:r>
        <w:t>The proposed descriptor is as follows</w:t>
      </w:r>
      <w:r w:rsidR="004F0049">
        <w:t>:</w:t>
      </w:r>
    </w:p>
    <w:p w14:paraId="18F2B629" w14:textId="51FAB797" w:rsidR="00A34BFA" w:rsidRPr="00A34BFA" w:rsidRDefault="006F020E" w:rsidP="00534EC8">
      <w:pPr>
        <w:pStyle w:val="Dash3"/>
      </w:pPr>
      <w:r w:rsidRPr="000F5702">
        <w:t xml:space="preserve">PERMANENT DENTITION TREATMENT - SINGLE ARCH (mandibular or maxillary) TREATMENT (correction and alignment) using </w:t>
      </w:r>
      <w:r w:rsidR="00534EC8" w:rsidRPr="00534EC8">
        <w:rPr>
          <w:i/>
        </w:rPr>
        <w:t>orthodontic fixed appliance or aligners</w:t>
      </w:r>
      <w:r w:rsidRPr="000F5702">
        <w:t>, including supply of appliances - each subsequent 3 months of active treatment (including all adjustments and maintenance and removal of the appliances) after the first for a maximum of a further 33 months</w:t>
      </w:r>
      <w:r w:rsidR="000F5702">
        <w:t>.</w:t>
      </w:r>
    </w:p>
    <w:p w14:paraId="0FEAAFDE" w14:textId="0819DD25" w:rsidR="008C3BF2" w:rsidRPr="00386E44" w:rsidRDefault="008C3BF2" w:rsidP="008C3BF2">
      <w:pPr>
        <w:pStyle w:val="Heading3Numbered"/>
        <w:rPr>
          <w:lang w:val="en-AU"/>
        </w:rPr>
      </w:pPr>
      <w:bookmarkStart w:id="128" w:name="_Toc517276845"/>
      <w:bookmarkStart w:id="129" w:name="_Toc6493638"/>
      <w:bookmarkEnd w:id="128"/>
      <w:r w:rsidRPr="00386E44">
        <w:rPr>
          <w:lang w:val="en-AU"/>
        </w:rPr>
        <w:t xml:space="preserve">Rationale </w:t>
      </w:r>
      <w:r w:rsidR="00A7120B">
        <w:t xml:space="preserve">for Recommendation </w:t>
      </w:r>
      <w:r w:rsidR="005E555B">
        <w:t>15</w:t>
      </w:r>
      <w:bookmarkEnd w:id="129"/>
    </w:p>
    <w:p w14:paraId="02C06816" w14:textId="1A65B51C" w:rsidR="000F5702" w:rsidRDefault="00C3584B" w:rsidP="0075538F">
      <w:pPr>
        <w:pStyle w:val="Bullet-green"/>
      </w:pPr>
      <w:r w:rsidRPr="006076CC">
        <w:t>The Working G</w:t>
      </w:r>
      <w:r w:rsidR="00312DA1">
        <w:t xml:space="preserve">roup </w:t>
      </w:r>
      <w:r w:rsidR="00470DEB">
        <w:t xml:space="preserve">considers </w:t>
      </w:r>
      <w:r w:rsidR="00D970CD">
        <w:t>t</w:t>
      </w:r>
      <w:r w:rsidR="000469AB">
        <w:t xml:space="preserve">he addition of aligners to be </w:t>
      </w:r>
      <w:r w:rsidR="000469AB" w:rsidRPr="001E33B5">
        <w:t>appropriate and clinically beneficial</w:t>
      </w:r>
      <w:r w:rsidR="000469AB">
        <w:t>.</w:t>
      </w:r>
    </w:p>
    <w:p w14:paraId="47924665" w14:textId="53E0A297" w:rsidR="0075538F" w:rsidRDefault="0075538F" w:rsidP="008C3BF2">
      <w:pPr>
        <w:pStyle w:val="Bullet-green"/>
        <w:ind w:left="431" w:hanging="431"/>
      </w:pPr>
    </w:p>
    <w:p w14:paraId="7C977B8C" w14:textId="7EBBDC46" w:rsidR="00301A77" w:rsidRPr="00301A77" w:rsidRDefault="00824A48" w:rsidP="00301A77">
      <w:pPr>
        <w:pStyle w:val="Heading2"/>
      </w:pPr>
      <w:bookmarkStart w:id="130" w:name="_Toc6493639"/>
      <w:r>
        <w:t>Supply of retainers and supervision of retention</w:t>
      </w:r>
      <w:bookmarkEnd w:id="130"/>
    </w:p>
    <w:p w14:paraId="5A6BA39E" w14:textId="673E1F78" w:rsidR="00301A77" w:rsidRPr="00386E44" w:rsidRDefault="00301A77" w:rsidP="00301A77">
      <w:pPr>
        <w:pStyle w:val="TableCaption"/>
      </w:pPr>
      <w:bookmarkStart w:id="131" w:name="_Toc6398664"/>
      <w:r w:rsidRPr="00386E44">
        <w:t xml:space="preserve">Table </w:t>
      </w:r>
      <w:r w:rsidR="00C761AF">
        <w:rPr>
          <w:noProof/>
        </w:rPr>
        <w:fldChar w:fldCharType="begin"/>
      </w:r>
      <w:r w:rsidR="00C761AF">
        <w:rPr>
          <w:noProof/>
        </w:rPr>
        <w:instrText xml:space="preserve"> SEQ Table \* ARABIC </w:instrText>
      </w:r>
      <w:r w:rsidR="00C761AF">
        <w:rPr>
          <w:noProof/>
        </w:rPr>
        <w:fldChar w:fldCharType="separate"/>
      </w:r>
      <w:r w:rsidR="007C3A6F">
        <w:rPr>
          <w:noProof/>
        </w:rPr>
        <w:t>11</w:t>
      </w:r>
      <w:r w:rsidR="00C761AF">
        <w:rPr>
          <w:noProof/>
        </w:rPr>
        <w:fldChar w:fldCharType="end"/>
      </w:r>
      <w:r w:rsidRPr="00386E44">
        <w:t>: Item introduction table for items</w:t>
      </w:r>
      <w:r>
        <w:t xml:space="preserve"> 75049 and 75050</w:t>
      </w:r>
      <w:bookmarkEnd w:id="13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Item introduction table for items 75049 and 75050"/>
        <w:tblDescription w:val="Table 11 shows the item introduction table for items 75049 and 75050.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301A77" w:rsidRPr="00386E44" w14:paraId="4BA373BB" w14:textId="77777777" w:rsidTr="00FF4DD4">
        <w:trPr>
          <w:tblHeader/>
        </w:trPr>
        <w:tc>
          <w:tcPr>
            <w:tcW w:w="680" w:type="dxa"/>
            <w:shd w:val="clear" w:color="auto" w:fill="01653F"/>
            <w:vAlign w:val="bottom"/>
          </w:tcPr>
          <w:p w14:paraId="6E70C4AE" w14:textId="77777777" w:rsidR="00301A77" w:rsidRPr="00301A77" w:rsidRDefault="00301A77" w:rsidP="00FF4DD4">
            <w:pPr>
              <w:pStyle w:val="Tableheading-white"/>
            </w:pPr>
            <w:r w:rsidRPr="00301A77">
              <w:t>Item</w:t>
            </w:r>
          </w:p>
        </w:tc>
        <w:tc>
          <w:tcPr>
            <w:tcW w:w="3538" w:type="dxa"/>
            <w:shd w:val="clear" w:color="auto" w:fill="01653F"/>
            <w:vAlign w:val="bottom"/>
          </w:tcPr>
          <w:p w14:paraId="773630B5" w14:textId="77777777" w:rsidR="00301A77" w:rsidRPr="00301A77" w:rsidRDefault="00301A77" w:rsidP="00FF4DD4">
            <w:pPr>
              <w:pStyle w:val="Tableheading-white"/>
            </w:pPr>
            <w:r w:rsidRPr="00301A77">
              <w:t>Descriptor</w:t>
            </w:r>
          </w:p>
        </w:tc>
        <w:tc>
          <w:tcPr>
            <w:tcW w:w="884" w:type="dxa"/>
            <w:shd w:val="clear" w:color="auto" w:fill="01653F"/>
            <w:vAlign w:val="bottom"/>
          </w:tcPr>
          <w:p w14:paraId="74F7865D" w14:textId="77777777" w:rsidR="00301A77" w:rsidRPr="00301A77" w:rsidRDefault="00301A77" w:rsidP="00FF4DD4">
            <w:pPr>
              <w:pStyle w:val="Tableheading-white"/>
            </w:pPr>
            <w:r w:rsidRPr="00301A77">
              <w:t>Schedule fee</w:t>
            </w:r>
          </w:p>
        </w:tc>
        <w:tc>
          <w:tcPr>
            <w:tcW w:w="1065" w:type="dxa"/>
            <w:shd w:val="clear" w:color="auto" w:fill="01653F"/>
            <w:vAlign w:val="bottom"/>
          </w:tcPr>
          <w:p w14:paraId="56EA8C4E" w14:textId="77777777" w:rsidR="00301A77" w:rsidRPr="00301A77" w:rsidRDefault="00301A77" w:rsidP="00FF4DD4">
            <w:pPr>
              <w:pStyle w:val="Tableheading-white"/>
            </w:pPr>
            <w:r w:rsidRPr="00301A77">
              <w:t>Services FY2017/18</w:t>
            </w:r>
          </w:p>
        </w:tc>
        <w:tc>
          <w:tcPr>
            <w:tcW w:w="1041" w:type="dxa"/>
            <w:shd w:val="clear" w:color="auto" w:fill="01653F"/>
            <w:vAlign w:val="bottom"/>
          </w:tcPr>
          <w:p w14:paraId="7F15632D" w14:textId="77777777" w:rsidR="00301A77" w:rsidRPr="00301A77" w:rsidRDefault="00301A77" w:rsidP="00FF4DD4">
            <w:pPr>
              <w:pStyle w:val="Tableheading-white"/>
            </w:pPr>
            <w:r w:rsidRPr="00301A77">
              <w:t>Benefits FY201</w:t>
            </w:r>
            <w:r>
              <w:t>7</w:t>
            </w:r>
            <w:r w:rsidRPr="00301A77">
              <w:t>/18</w:t>
            </w:r>
          </w:p>
        </w:tc>
        <w:tc>
          <w:tcPr>
            <w:tcW w:w="1104" w:type="dxa"/>
            <w:shd w:val="clear" w:color="auto" w:fill="01653F"/>
            <w:vAlign w:val="bottom"/>
          </w:tcPr>
          <w:p w14:paraId="728AA331" w14:textId="77777777" w:rsidR="00301A77" w:rsidRPr="00301A77" w:rsidRDefault="00301A77" w:rsidP="00FF4DD4">
            <w:pPr>
              <w:pStyle w:val="Tableheading-white"/>
            </w:pPr>
            <w:r w:rsidRPr="00301A77">
              <w:t>Services 5-year annual avg. growth</w:t>
            </w:r>
          </w:p>
        </w:tc>
      </w:tr>
      <w:tr w:rsidR="00301A77" w:rsidRPr="00386E44" w14:paraId="4AA9BE9B" w14:textId="77777777" w:rsidTr="00FF4DD4">
        <w:tc>
          <w:tcPr>
            <w:tcW w:w="680" w:type="dxa"/>
          </w:tcPr>
          <w:p w14:paraId="2397EEEB" w14:textId="77777777" w:rsidR="00301A77" w:rsidRDefault="00301A77" w:rsidP="00FF4DD4">
            <w:pPr>
              <w:pStyle w:val="Tabletext"/>
            </w:pPr>
            <w:r>
              <w:t>75049</w:t>
            </w:r>
          </w:p>
        </w:tc>
        <w:tc>
          <w:tcPr>
            <w:tcW w:w="3538" w:type="dxa"/>
          </w:tcPr>
          <w:p w14:paraId="16B58052" w14:textId="77777777" w:rsidR="00301A77" w:rsidRPr="00386E44" w:rsidRDefault="00301A77" w:rsidP="00FF4DD4">
            <w:pPr>
              <w:pStyle w:val="Tabletext"/>
            </w:pPr>
            <w:r w:rsidRPr="006B4C93">
              <w:t>RETENTION, FIXED OR REMOVABLE, single arch (mandibular or maxillary) - supply of retainer and supervision of retention</w:t>
            </w:r>
          </w:p>
        </w:tc>
        <w:tc>
          <w:tcPr>
            <w:tcW w:w="884" w:type="dxa"/>
          </w:tcPr>
          <w:p w14:paraId="4C088030" w14:textId="77777777" w:rsidR="00301A77" w:rsidRPr="00386E44" w:rsidRDefault="00301A77" w:rsidP="00FF4DD4">
            <w:pPr>
              <w:pStyle w:val="Tabletext"/>
            </w:pPr>
            <w:r>
              <w:t>$333.60</w:t>
            </w:r>
          </w:p>
        </w:tc>
        <w:tc>
          <w:tcPr>
            <w:tcW w:w="1065" w:type="dxa"/>
          </w:tcPr>
          <w:p w14:paraId="7D2A8654" w14:textId="77777777" w:rsidR="00301A77" w:rsidRPr="00386E44" w:rsidRDefault="00301A77" w:rsidP="00FF4DD4">
            <w:pPr>
              <w:pStyle w:val="Tabletext"/>
            </w:pPr>
            <w:r>
              <w:t>62</w:t>
            </w:r>
          </w:p>
        </w:tc>
        <w:tc>
          <w:tcPr>
            <w:tcW w:w="1041" w:type="dxa"/>
          </w:tcPr>
          <w:p w14:paraId="63703D00" w14:textId="77777777" w:rsidR="00301A77" w:rsidRPr="00386E44" w:rsidRDefault="00301A77" w:rsidP="00FF4DD4">
            <w:pPr>
              <w:pStyle w:val="Tabletext"/>
            </w:pPr>
            <w:r>
              <w:t>$19,088</w:t>
            </w:r>
          </w:p>
        </w:tc>
        <w:tc>
          <w:tcPr>
            <w:tcW w:w="1104" w:type="dxa"/>
          </w:tcPr>
          <w:p w14:paraId="63E105D6" w14:textId="77777777" w:rsidR="00301A77" w:rsidRPr="00386E44" w:rsidRDefault="00301A77" w:rsidP="00FF4DD4">
            <w:pPr>
              <w:pStyle w:val="Tabletext"/>
            </w:pPr>
            <w:r>
              <w:t>-5.9%</w:t>
            </w:r>
          </w:p>
        </w:tc>
      </w:tr>
      <w:tr w:rsidR="00301A77" w:rsidRPr="00386E44" w14:paraId="2BA6D9FD" w14:textId="77777777" w:rsidTr="00FF4DD4">
        <w:tc>
          <w:tcPr>
            <w:tcW w:w="680" w:type="dxa"/>
          </w:tcPr>
          <w:p w14:paraId="6D020E4E" w14:textId="77777777" w:rsidR="00301A77" w:rsidRDefault="00301A77" w:rsidP="00FF4DD4">
            <w:pPr>
              <w:pStyle w:val="Tabletext"/>
            </w:pPr>
            <w:r>
              <w:t>75050</w:t>
            </w:r>
          </w:p>
        </w:tc>
        <w:tc>
          <w:tcPr>
            <w:tcW w:w="3538" w:type="dxa"/>
          </w:tcPr>
          <w:p w14:paraId="02EBC9EA" w14:textId="77777777" w:rsidR="00301A77" w:rsidRPr="00386E44" w:rsidRDefault="00301A77" w:rsidP="00FF4DD4">
            <w:pPr>
              <w:pStyle w:val="Tabletext"/>
            </w:pPr>
            <w:r w:rsidRPr="006B4C93">
              <w:t>RETENTION, FIXED OR REMOVABLE, 2-arch (mandibular and maxillary) - supply of retainers and supervision of retention</w:t>
            </w:r>
          </w:p>
        </w:tc>
        <w:tc>
          <w:tcPr>
            <w:tcW w:w="884" w:type="dxa"/>
          </w:tcPr>
          <w:p w14:paraId="2AADC7FD" w14:textId="77777777" w:rsidR="00301A77" w:rsidRPr="00386E44" w:rsidRDefault="00301A77" w:rsidP="00FF4DD4">
            <w:pPr>
              <w:pStyle w:val="Tabletext"/>
            </w:pPr>
            <w:r>
              <w:t>$644.05</w:t>
            </w:r>
          </w:p>
        </w:tc>
        <w:tc>
          <w:tcPr>
            <w:tcW w:w="1065" w:type="dxa"/>
          </w:tcPr>
          <w:p w14:paraId="67DDEE4E" w14:textId="77777777" w:rsidR="00301A77" w:rsidRPr="00386E44" w:rsidRDefault="00301A77" w:rsidP="00FF4DD4">
            <w:pPr>
              <w:pStyle w:val="Tabletext"/>
            </w:pPr>
            <w:r>
              <w:t>218</w:t>
            </w:r>
          </w:p>
        </w:tc>
        <w:tc>
          <w:tcPr>
            <w:tcW w:w="1041" w:type="dxa"/>
          </w:tcPr>
          <w:p w14:paraId="480C1C6C" w14:textId="77777777" w:rsidR="00301A77" w:rsidRPr="00386E44" w:rsidRDefault="00301A77" w:rsidP="00FF4DD4">
            <w:pPr>
              <w:pStyle w:val="Tabletext"/>
            </w:pPr>
            <w:r>
              <w:t>$122,768</w:t>
            </w:r>
          </w:p>
        </w:tc>
        <w:tc>
          <w:tcPr>
            <w:tcW w:w="1104" w:type="dxa"/>
          </w:tcPr>
          <w:p w14:paraId="13AB3F44" w14:textId="77777777" w:rsidR="00301A77" w:rsidRPr="00386E44" w:rsidRDefault="00301A77" w:rsidP="00FF4DD4">
            <w:pPr>
              <w:pStyle w:val="Tabletext"/>
            </w:pPr>
            <w:r>
              <w:t>-1.5%</w:t>
            </w:r>
          </w:p>
        </w:tc>
      </w:tr>
    </w:tbl>
    <w:p w14:paraId="3B0580EC" w14:textId="5B9C8EAB" w:rsidR="00301A77" w:rsidRPr="00301A77" w:rsidRDefault="00301A77" w:rsidP="00301A77">
      <w:pPr>
        <w:pStyle w:val="Heading3Numbered"/>
      </w:pPr>
      <w:bookmarkStart w:id="132" w:name="_Toc6493640"/>
      <w:r w:rsidRPr="00301A77">
        <w:t xml:space="preserve">Recommendation </w:t>
      </w:r>
      <w:r w:rsidR="00611936">
        <w:t>1</w:t>
      </w:r>
      <w:r w:rsidR="005E555B">
        <w:t xml:space="preserve">6 </w:t>
      </w:r>
      <w:r w:rsidR="00AD2015">
        <w:t>–</w:t>
      </w:r>
      <w:r w:rsidR="005E555B">
        <w:t xml:space="preserve"> Supply of retainers and supervision of retention</w:t>
      </w:r>
      <w:bookmarkEnd w:id="132"/>
    </w:p>
    <w:p w14:paraId="51C2AA65" w14:textId="12855C10" w:rsidR="001F6518" w:rsidRDefault="001F6518" w:rsidP="001F6518">
      <w:pPr>
        <w:pStyle w:val="Bullet-green"/>
      </w:pPr>
      <w:r w:rsidRPr="001F6518">
        <w:t>Retain the current practitioner restriction to be claimable only by orthodontists.</w:t>
      </w:r>
    </w:p>
    <w:p w14:paraId="212986DD" w14:textId="0BF0F35A" w:rsidR="001F6518" w:rsidRDefault="001F6518" w:rsidP="001F6518">
      <w:pPr>
        <w:pStyle w:val="Bullet-green"/>
      </w:pPr>
      <w:r>
        <w:t xml:space="preserve">Items 75049 and 75050: </w:t>
      </w:r>
      <w:r w:rsidR="00C07468">
        <w:t>No change to item descriptors.</w:t>
      </w:r>
    </w:p>
    <w:p w14:paraId="2A1396DF" w14:textId="164CD54D" w:rsidR="00301A77" w:rsidRPr="00301A77" w:rsidRDefault="00301A77" w:rsidP="00301A77">
      <w:pPr>
        <w:pStyle w:val="Heading3Numbered"/>
      </w:pPr>
      <w:bookmarkStart w:id="133" w:name="_Toc6493641"/>
      <w:r w:rsidRPr="00301A77">
        <w:t xml:space="preserve">Rationale </w:t>
      </w:r>
      <w:r w:rsidR="00611936">
        <w:t>for Recommendation 1</w:t>
      </w:r>
      <w:r w:rsidR="005E555B">
        <w:t>6</w:t>
      </w:r>
      <w:bookmarkEnd w:id="133"/>
    </w:p>
    <w:p w14:paraId="75AAA034" w14:textId="79C08ACA" w:rsidR="0075538F" w:rsidRPr="00386E44" w:rsidRDefault="00824A48" w:rsidP="00FE0C13">
      <w:pPr>
        <w:pStyle w:val="Bullet-green"/>
      </w:pPr>
      <w:r>
        <w:t>The Working G</w:t>
      </w:r>
      <w:r w:rsidR="00301A77" w:rsidRPr="0075538F">
        <w:t>roup recommends no change to these items as these procedures remain clinically relevant and adequately described by the current item descriptors.</w:t>
      </w:r>
      <w:r w:rsidR="00C07468" w:rsidRPr="00C07468">
        <w:t xml:space="preserve"> </w:t>
      </w:r>
    </w:p>
    <w:p w14:paraId="7E5DDA24" w14:textId="4E831102" w:rsidR="00AF1389" w:rsidRPr="00386E44" w:rsidRDefault="00AC170C" w:rsidP="00375D0F">
      <w:pPr>
        <w:pStyle w:val="Heading2"/>
        <w:rPr>
          <w:lang w:val="en-AU"/>
        </w:rPr>
      </w:pPr>
      <w:bookmarkStart w:id="134" w:name="_Toc6493642"/>
      <w:r>
        <w:t>Jaw Growth Guidance</w:t>
      </w:r>
      <w:bookmarkEnd w:id="134"/>
    </w:p>
    <w:p w14:paraId="71869C39" w14:textId="02581C09" w:rsidR="00AF1389" w:rsidRPr="00386E44" w:rsidRDefault="00AF1389" w:rsidP="00AF1389">
      <w:pPr>
        <w:pStyle w:val="TableCaption"/>
      </w:pPr>
      <w:bookmarkStart w:id="135" w:name="_Toc6398665"/>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12</w:t>
      </w:r>
      <w:r w:rsidR="007F0CF8">
        <w:rPr>
          <w:noProof/>
        </w:rPr>
        <w:fldChar w:fldCharType="end"/>
      </w:r>
      <w:r w:rsidRPr="00386E44">
        <w:t>: Item introduction table for item</w:t>
      </w:r>
      <w:r w:rsidR="0043171A" w:rsidRPr="00386E44">
        <w:t xml:space="preserve"> </w:t>
      </w:r>
      <w:r w:rsidR="00993382">
        <w:t>75051</w:t>
      </w:r>
      <w:bookmarkEnd w:id="13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2: Item introduction table for item 75051."/>
        <w:tblDescription w:val="Table 12 shows the item introduction table for item 75051.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14:paraId="7C2F664B" w14:textId="77777777" w:rsidTr="00A13BD1">
        <w:trPr>
          <w:tblHeader/>
        </w:trPr>
        <w:tc>
          <w:tcPr>
            <w:tcW w:w="680" w:type="dxa"/>
            <w:shd w:val="clear" w:color="auto" w:fill="01653F"/>
            <w:vAlign w:val="bottom"/>
          </w:tcPr>
          <w:p w14:paraId="54242E5E"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0B13A923"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0C4C6727"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6A1E08ED" w14:textId="23E82411" w:rsidR="008C3BF2" w:rsidRPr="00386E44" w:rsidRDefault="003530AD" w:rsidP="00AC170C">
            <w:pPr>
              <w:pStyle w:val="Tableheading-white"/>
              <w:rPr>
                <w:lang w:val="en-AU"/>
              </w:rPr>
            </w:pPr>
            <w:r w:rsidRPr="00386E44">
              <w:rPr>
                <w:lang w:val="en-AU"/>
              </w:rPr>
              <w:t>Services FY201</w:t>
            </w:r>
            <w:r w:rsidR="00AC170C">
              <w:t>7</w:t>
            </w:r>
            <w:r w:rsidR="00AC170C">
              <w:rPr>
                <w:lang w:val="en-AU"/>
              </w:rPr>
              <w:t>/18</w:t>
            </w:r>
          </w:p>
        </w:tc>
        <w:tc>
          <w:tcPr>
            <w:tcW w:w="1041" w:type="dxa"/>
            <w:shd w:val="clear" w:color="auto" w:fill="01653F"/>
            <w:vAlign w:val="bottom"/>
          </w:tcPr>
          <w:p w14:paraId="1D494A0F" w14:textId="5F0CB2C0" w:rsidR="008C3BF2" w:rsidRPr="00386E44" w:rsidRDefault="003530AD" w:rsidP="008C3BF2">
            <w:pPr>
              <w:pStyle w:val="Tableheading-white"/>
              <w:rPr>
                <w:lang w:val="en-AU"/>
              </w:rPr>
            </w:pPr>
            <w:r w:rsidRPr="00386E44">
              <w:rPr>
                <w:lang w:val="en-AU"/>
              </w:rPr>
              <w:t>B</w:t>
            </w:r>
            <w:r w:rsidR="00AC170C">
              <w:rPr>
                <w:lang w:val="en-AU"/>
              </w:rPr>
              <w:t>enefits FY2017/18</w:t>
            </w:r>
          </w:p>
        </w:tc>
        <w:tc>
          <w:tcPr>
            <w:tcW w:w="1104" w:type="dxa"/>
            <w:shd w:val="clear" w:color="auto" w:fill="01653F"/>
            <w:vAlign w:val="bottom"/>
          </w:tcPr>
          <w:p w14:paraId="1FAAF2C0"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5E5B2BEA" w14:textId="77777777" w:rsidTr="00A13BD1">
        <w:tc>
          <w:tcPr>
            <w:tcW w:w="680" w:type="dxa"/>
          </w:tcPr>
          <w:p w14:paraId="41745471" w14:textId="469B4400" w:rsidR="008C3BF2" w:rsidRPr="00386E44" w:rsidRDefault="00AC170C" w:rsidP="008C3BF2">
            <w:pPr>
              <w:pStyle w:val="Tabletext"/>
            </w:pPr>
            <w:r>
              <w:t>75051</w:t>
            </w:r>
          </w:p>
        </w:tc>
        <w:tc>
          <w:tcPr>
            <w:tcW w:w="3538" w:type="dxa"/>
          </w:tcPr>
          <w:p w14:paraId="26D83D02" w14:textId="32939023" w:rsidR="008C3BF2" w:rsidRPr="00386E44" w:rsidRDefault="006B4C93" w:rsidP="008C3BF2">
            <w:pPr>
              <w:pStyle w:val="Tabletext"/>
            </w:pPr>
            <w:r w:rsidRPr="006B4C93">
              <w:t>JAW GROWTH guidance using removable or functional appliances, including supply of appliances and all adjustments to appliances</w:t>
            </w:r>
          </w:p>
        </w:tc>
        <w:tc>
          <w:tcPr>
            <w:tcW w:w="884" w:type="dxa"/>
          </w:tcPr>
          <w:p w14:paraId="50A933EB" w14:textId="5814025F" w:rsidR="008C3BF2" w:rsidRPr="00386E44" w:rsidRDefault="008C3BF2" w:rsidP="008C3BF2">
            <w:pPr>
              <w:pStyle w:val="Tabletext"/>
            </w:pPr>
            <w:r w:rsidRPr="00386E44">
              <w:t>$</w:t>
            </w:r>
            <w:r w:rsidR="009002D0">
              <w:t>988.65</w:t>
            </w:r>
          </w:p>
        </w:tc>
        <w:tc>
          <w:tcPr>
            <w:tcW w:w="1065" w:type="dxa"/>
          </w:tcPr>
          <w:p w14:paraId="06398F13" w14:textId="0D170AD7" w:rsidR="008C3BF2" w:rsidRPr="00386E44" w:rsidRDefault="009002D0" w:rsidP="008C3BF2">
            <w:pPr>
              <w:pStyle w:val="Tabletext"/>
            </w:pPr>
            <w:r>
              <w:t>28</w:t>
            </w:r>
          </w:p>
        </w:tc>
        <w:tc>
          <w:tcPr>
            <w:tcW w:w="1041" w:type="dxa"/>
          </w:tcPr>
          <w:p w14:paraId="69327111" w14:textId="25AA464D" w:rsidR="008C3BF2" w:rsidRPr="00386E44" w:rsidRDefault="009002D0" w:rsidP="008C3BF2">
            <w:pPr>
              <w:pStyle w:val="Tabletext"/>
            </w:pPr>
            <w:r>
              <w:t>$24,896</w:t>
            </w:r>
          </w:p>
        </w:tc>
        <w:tc>
          <w:tcPr>
            <w:tcW w:w="1104" w:type="dxa"/>
          </w:tcPr>
          <w:p w14:paraId="4F28769C" w14:textId="57E9B5CC" w:rsidR="008C3BF2" w:rsidRPr="00386E44" w:rsidRDefault="009002D0" w:rsidP="008C3BF2">
            <w:pPr>
              <w:pStyle w:val="Tabletext"/>
            </w:pPr>
            <w:r>
              <w:t>22.9</w:t>
            </w:r>
            <w:r w:rsidR="00B00CD2" w:rsidRPr="00386E44">
              <w:t>%</w:t>
            </w:r>
          </w:p>
        </w:tc>
      </w:tr>
    </w:tbl>
    <w:p w14:paraId="6AB0A9C4" w14:textId="55223D1F" w:rsidR="008C3BF2" w:rsidRPr="00386E44" w:rsidRDefault="008C3BF2" w:rsidP="008C3BF2">
      <w:pPr>
        <w:pStyle w:val="Heading3Numbered"/>
        <w:rPr>
          <w:lang w:val="en-AU"/>
        </w:rPr>
      </w:pPr>
      <w:bookmarkStart w:id="136" w:name="_Toc6493643"/>
      <w:r w:rsidRPr="00386E44">
        <w:rPr>
          <w:lang w:val="en-AU"/>
        </w:rPr>
        <w:t>Recommendation</w:t>
      </w:r>
      <w:r w:rsidR="00611936">
        <w:rPr>
          <w:lang w:val="en-AU"/>
        </w:rPr>
        <w:t xml:space="preserve"> 1</w:t>
      </w:r>
      <w:r w:rsidR="005E555B">
        <w:rPr>
          <w:lang w:val="en-AU"/>
        </w:rPr>
        <w:t>7</w:t>
      </w:r>
      <w:r w:rsidR="005E555B">
        <w:t xml:space="preserve"> </w:t>
      </w:r>
      <w:r w:rsidR="00AD2015">
        <w:t>–</w:t>
      </w:r>
      <w:r w:rsidR="005E555B">
        <w:t xml:space="preserve"> Jaw growth guidance</w:t>
      </w:r>
      <w:bookmarkEnd w:id="136"/>
    </w:p>
    <w:p w14:paraId="697EB9BA" w14:textId="5D736755" w:rsidR="001F6518" w:rsidRDefault="001F6518" w:rsidP="001F6518">
      <w:pPr>
        <w:pStyle w:val="Bullet-green"/>
      </w:pPr>
      <w:r>
        <w:t>R</w:t>
      </w:r>
      <w:r w:rsidRPr="001F6518">
        <w:t>etain the current practitioner restriction to be claimable only by orthodontists.</w:t>
      </w:r>
    </w:p>
    <w:p w14:paraId="074932AE" w14:textId="403918F1" w:rsidR="008C3BF2" w:rsidRPr="00386E44" w:rsidRDefault="00A910A9" w:rsidP="008C3BF2">
      <w:pPr>
        <w:pStyle w:val="Bullet-green"/>
      </w:pPr>
      <w:r>
        <w:t>Item</w:t>
      </w:r>
      <w:r w:rsidR="009222DE">
        <w:t xml:space="preserve"> 75051: No change</w:t>
      </w:r>
    </w:p>
    <w:p w14:paraId="1E29EB38" w14:textId="59BA619C" w:rsidR="008C3BF2" w:rsidRPr="00386E44" w:rsidRDefault="008C3BF2" w:rsidP="008C3BF2">
      <w:pPr>
        <w:pStyle w:val="Heading3Numbered"/>
        <w:rPr>
          <w:lang w:val="en-AU"/>
        </w:rPr>
      </w:pPr>
      <w:bookmarkStart w:id="137" w:name="_Toc6493644"/>
      <w:r w:rsidRPr="00386E44">
        <w:rPr>
          <w:lang w:val="en-AU"/>
        </w:rPr>
        <w:t xml:space="preserve">Rationale </w:t>
      </w:r>
      <w:r w:rsidR="004C6EFB">
        <w:t xml:space="preserve">for Recommendation </w:t>
      </w:r>
      <w:r w:rsidR="00611936">
        <w:t>1</w:t>
      </w:r>
      <w:r w:rsidR="005E555B">
        <w:t>7</w:t>
      </w:r>
      <w:bookmarkEnd w:id="137"/>
    </w:p>
    <w:p w14:paraId="3A5D266C" w14:textId="6801E79B" w:rsidR="00846783" w:rsidRDefault="00FE0C13" w:rsidP="009222DE">
      <w:pPr>
        <w:pStyle w:val="Bullet-green"/>
      </w:pPr>
      <w:r>
        <w:t>The Working Group recommends no change to thi</w:t>
      </w:r>
      <w:r w:rsidR="009222DE" w:rsidRPr="009222DE">
        <w:t>s item as th</w:t>
      </w:r>
      <w:r>
        <w:t>is procedure</w:t>
      </w:r>
      <w:r w:rsidR="009222DE" w:rsidRPr="009222DE">
        <w:t xml:space="preserve"> remain clinically relevant and adequately described</w:t>
      </w:r>
      <w:r>
        <w:t xml:space="preserve"> by the current item descriptor</w:t>
      </w:r>
      <w:r w:rsidR="009222DE" w:rsidRPr="009222DE">
        <w:t>.</w:t>
      </w:r>
    </w:p>
    <w:p w14:paraId="2C1F01C6" w14:textId="77777777" w:rsidR="00846783" w:rsidRDefault="00846783">
      <w:pPr>
        <w:spacing w:before="0" w:after="0" w:line="240" w:lineRule="auto"/>
      </w:pPr>
      <w:r>
        <w:br w:type="page"/>
      </w:r>
    </w:p>
    <w:p w14:paraId="1AC64F1E" w14:textId="5F70CF06" w:rsidR="009222DE" w:rsidRDefault="001D5145" w:rsidP="007C01AF">
      <w:pPr>
        <w:pStyle w:val="Heading1"/>
        <w:ind w:left="432"/>
      </w:pPr>
      <w:bookmarkStart w:id="138" w:name="_Recommendations:_Oral_and"/>
      <w:bookmarkStart w:id="139" w:name="_Toc6493645"/>
      <w:bookmarkEnd w:id="138"/>
      <w:r w:rsidRPr="00386E44">
        <w:rPr>
          <w:lang w:val="en-AU"/>
        </w:rPr>
        <w:t>Recommendations</w:t>
      </w:r>
      <w:r w:rsidR="0089395A">
        <w:t>:</w:t>
      </w:r>
      <w:r w:rsidRPr="00386E44">
        <w:rPr>
          <w:lang w:val="en-AU"/>
        </w:rPr>
        <w:t xml:space="preserve"> </w:t>
      </w:r>
      <w:r w:rsidR="00AC170C">
        <w:t>Oral and Maxillofacial Services</w:t>
      </w:r>
      <w:r w:rsidR="009222DE">
        <w:t xml:space="preserve"> (C2)</w:t>
      </w:r>
      <w:bookmarkEnd w:id="139"/>
    </w:p>
    <w:p w14:paraId="64E71DB1" w14:textId="03E3B7BF" w:rsidR="009222DE" w:rsidRDefault="009222DE" w:rsidP="009222DE">
      <w:pPr>
        <w:pStyle w:val="Heading3Numbered"/>
      </w:pPr>
      <w:bookmarkStart w:id="140" w:name="_Toc6493646"/>
      <w:r w:rsidRPr="009222DE">
        <w:t xml:space="preserve">Recommendation </w:t>
      </w:r>
      <w:r w:rsidR="00611936">
        <w:t>1</w:t>
      </w:r>
      <w:r w:rsidR="005E555B">
        <w:t xml:space="preserve">8 </w:t>
      </w:r>
      <w:r w:rsidR="00AD2015">
        <w:t>–</w:t>
      </w:r>
      <w:r w:rsidR="005E555B">
        <w:t xml:space="preserve"> Referral requirements</w:t>
      </w:r>
      <w:bookmarkEnd w:id="140"/>
    </w:p>
    <w:p w14:paraId="7A88C64A" w14:textId="70BDCD31" w:rsidR="00047B42" w:rsidRDefault="00047B42" w:rsidP="009222DE">
      <w:r>
        <w:t>The Working Group recommends amending t</w:t>
      </w:r>
      <w:r w:rsidR="008A637A">
        <w:t>he item descriptors of items 75200</w:t>
      </w:r>
      <w:r>
        <w:t xml:space="preserve"> to 75621 to enable these procedures to be refer</w:t>
      </w:r>
      <w:r w:rsidR="006F3B25">
        <w:t>red by general practitioners or registered dentists.</w:t>
      </w:r>
    </w:p>
    <w:p w14:paraId="2E9BFA27" w14:textId="6D8DDF68" w:rsidR="00047B42" w:rsidRDefault="00047B42" w:rsidP="00047B42">
      <w:pPr>
        <w:pStyle w:val="Bullet2"/>
      </w:pPr>
      <w:r>
        <w:t>Current referral restriction</w:t>
      </w:r>
      <w:r w:rsidR="004F0049">
        <w:t>:</w:t>
      </w:r>
    </w:p>
    <w:p w14:paraId="6BC6F1FE" w14:textId="611C13CD" w:rsidR="00047B42" w:rsidRPr="00433001" w:rsidRDefault="00047B42" w:rsidP="00047B42">
      <w:pPr>
        <w:pStyle w:val="Dash3"/>
        <w:rPr>
          <w:i/>
        </w:rPr>
      </w:pPr>
      <w:r w:rsidRPr="00433001">
        <w:rPr>
          <w:i/>
        </w:rPr>
        <w:t>"where the patient is referred by an eligible orthodontist"</w:t>
      </w:r>
    </w:p>
    <w:p w14:paraId="0D309198" w14:textId="78875590" w:rsidR="00047B42" w:rsidRDefault="00047B42" w:rsidP="00047B42">
      <w:pPr>
        <w:pStyle w:val="Bullet2"/>
      </w:pPr>
      <w:r>
        <w:t>Proposed referral restriction</w:t>
      </w:r>
      <w:r w:rsidR="004F0049">
        <w:t>:</w:t>
      </w:r>
    </w:p>
    <w:p w14:paraId="64355CCC" w14:textId="6F40069C" w:rsidR="00047B42" w:rsidRPr="00433001" w:rsidRDefault="00047B42" w:rsidP="00047B42">
      <w:pPr>
        <w:pStyle w:val="Dash3"/>
        <w:rPr>
          <w:i/>
        </w:rPr>
      </w:pPr>
      <w:r w:rsidRPr="00433001">
        <w:rPr>
          <w:i/>
        </w:rPr>
        <w:t>"where the patient is referred by a medical pract</w:t>
      </w:r>
      <w:r w:rsidR="007C01AF" w:rsidRPr="00433001">
        <w:rPr>
          <w:i/>
        </w:rPr>
        <w:t>itioner or a registered dentist</w:t>
      </w:r>
      <w:r w:rsidRPr="00433001">
        <w:rPr>
          <w:i/>
        </w:rPr>
        <w:t>"</w:t>
      </w:r>
    </w:p>
    <w:p w14:paraId="61477F93" w14:textId="3B5E628C" w:rsidR="009222DE" w:rsidRPr="009222DE" w:rsidRDefault="009222DE" w:rsidP="009222DE">
      <w:pPr>
        <w:pStyle w:val="Heading3Numbered"/>
      </w:pPr>
      <w:bookmarkStart w:id="141" w:name="_Toc6493647"/>
      <w:r w:rsidRPr="009222DE">
        <w:t xml:space="preserve">Rationale for Recommendation </w:t>
      </w:r>
      <w:r w:rsidR="00611936">
        <w:t>1</w:t>
      </w:r>
      <w:r w:rsidR="005E555B">
        <w:t>8</w:t>
      </w:r>
      <w:bookmarkEnd w:id="141"/>
    </w:p>
    <w:p w14:paraId="388756D1" w14:textId="037889C0" w:rsidR="00070F3F" w:rsidRDefault="00070F3F" w:rsidP="00070F3F">
      <w:r w:rsidRPr="006F08A5">
        <w:t xml:space="preserve">This recommendation focuses on </w:t>
      </w:r>
      <w:r>
        <w:t>supporting equitable patient access</w:t>
      </w:r>
      <w:r w:rsidRPr="006F08A5">
        <w:t xml:space="preserve"> </w:t>
      </w:r>
      <w:r>
        <w:t>to</w:t>
      </w:r>
      <w:r w:rsidRPr="006F08A5">
        <w:t xml:space="preserve"> services included in the Scheme</w:t>
      </w:r>
      <w:r>
        <w:t xml:space="preserve"> while simplifying the treatment pathway</w:t>
      </w:r>
      <w:r w:rsidRPr="006F08A5">
        <w:t>.</w:t>
      </w:r>
    </w:p>
    <w:p w14:paraId="4249384E" w14:textId="41C0DA66" w:rsidR="00433001" w:rsidRDefault="00433001" w:rsidP="00070F3F">
      <w:r>
        <w:t>It is based on the following:</w:t>
      </w:r>
    </w:p>
    <w:p w14:paraId="1F2B108F" w14:textId="77777777" w:rsidR="00433001" w:rsidRDefault="00047B42" w:rsidP="004B0599">
      <w:pPr>
        <w:pStyle w:val="ListParagraph"/>
        <w:numPr>
          <w:ilvl w:val="0"/>
          <w:numId w:val="22"/>
        </w:numPr>
      </w:pPr>
      <w:r w:rsidRPr="00047B42">
        <w:t xml:space="preserve">The Working Group discussed the </w:t>
      </w:r>
      <w:r>
        <w:t xml:space="preserve">current restriction on </w:t>
      </w:r>
      <w:r w:rsidRPr="00047B42">
        <w:t>practitioners able to refer for the</w:t>
      </w:r>
      <w:r>
        <w:t>se</w:t>
      </w:r>
      <w:r w:rsidRPr="00047B42">
        <w:t xml:space="preserve"> services and agreed on the importance of enabling general practitioners, as well as paediatric dentists</w:t>
      </w:r>
      <w:r w:rsidR="004965DA">
        <w:t>,</w:t>
      </w:r>
      <w:r w:rsidRPr="00047B42">
        <w:t xml:space="preserve"> prosthodontists </w:t>
      </w:r>
      <w:r w:rsidR="004965DA">
        <w:t xml:space="preserve">and other dental specialists </w:t>
      </w:r>
      <w:r w:rsidRPr="00047B42">
        <w:t xml:space="preserve">to refer for </w:t>
      </w:r>
      <w:r w:rsidRPr="005448E9">
        <w:t>these</w:t>
      </w:r>
      <w:r w:rsidR="0065739F" w:rsidRPr="005448E9">
        <w:t xml:space="preserve"> basic</w:t>
      </w:r>
      <w:r w:rsidRPr="005448E9">
        <w:t xml:space="preserve"> services</w:t>
      </w:r>
      <w:r w:rsidR="0065739F" w:rsidRPr="005448E9">
        <w:t xml:space="preserve">. </w:t>
      </w:r>
      <w:r w:rsidRPr="005448E9">
        <w:t xml:space="preserve"> </w:t>
      </w:r>
    </w:p>
    <w:p w14:paraId="16CCC85A" w14:textId="77777777" w:rsidR="00433001" w:rsidRDefault="005448E9" w:rsidP="004B0599">
      <w:pPr>
        <w:pStyle w:val="ListParagraph"/>
        <w:numPr>
          <w:ilvl w:val="0"/>
          <w:numId w:val="22"/>
        </w:numPr>
      </w:pPr>
      <w:r>
        <w:t>Although these patients require care</w:t>
      </w:r>
      <w:r w:rsidR="00DA2DF1">
        <w:t xml:space="preserve"> which can be performed</w:t>
      </w:r>
      <w:r>
        <w:t xml:space="preserve"> by specialists only, it is also important that they have access to the required basic routine dental care. Basic services, such as exams, simple extractions and dental x-rays </w:t>
      </w:r>
      <w:r w:rsidR="00DA2DF1">
        <w:t>remain clinically relevant</w:t>
      </w:r>
      <w:r>
        <w:t xml:space="preserve"> and are more accessible to most of the population through general dentists. </w:t>
      </w:r>
    </w:p>
    <w:p w14:paraId="63EBC2EC" w14:textId="047BA746" w:rsidR="005448E9" w:rsidRDefault="005448E9" w:rsidP="004B0599">
      <w:pPr>
        <w:pStyle w:val="ListParagraph"/>
        <w:numPr>
          <w:ilvl w:val="0"/>
          <w:numId w:val="22"/>
        </w:numPr>
      </w:pPr>
      <w:r>
        <w:t>This recommendation will improve patient access to appropriate clinical care.</w:t>
      </w:r>
    </w:p>
    <w:p w14:paraId="3A928906" w14:textId="7D813818" w:rsidR="00070F3F" w:rsidRDefault="00070F3F" w:rsidP="00047B42">
      <w:r>
        <w:t xml:space="preserve">The Working Group considered that there are no clinical concerns </w:t>
      </w:r>
      <w:r w:rsidR="00433001">
        <w:t xml:space="preserve">associated </w:t>
      </w:r>
      <w:r>
        <w:t>with changing the referral pathways</w:t>
      </w:r>
      <w:r w:rsidR="007151D9">
        <w:t>; the</w:t>
      </w:r>
      <w:r>
        <w:t xml:space="preserve"> patient </w:t>
      </w:r>
      <w:r w:rsidR="007151D9">
        <w:t>may not always</w:t>
      </w:r>
      <w:r>
        <w:t xml:space="preserve"> </w:t>
      </w:r>
      <w:r w:rsidR="00092AFC">
        <w:t xml:space="preserve">need to </w:t>
      </w:r>
      <w:r>
        <w:t>see an orthodontist in the course of tre</w:t>
      </w:r>
      <w:r w:rsidR="007151D9">
        <w:t xml:space="preserve">atment covered by these items and changing the referral restriction </w:t>
      </w:r>
      <w:r>
        <w:t xml:space="preserve">will </w:t>
      </w:r>
      <w:r w:rsidR="007151D9">
        <w:t>allow other relevant specialty groups (such as general practitioners and paediatric dentists) to refer for the services.</w:t>
      </w:r>
    </w:p>
    <w:p w14:paraId="1F150A59" w14:textId="3F3ACC5F" w:rsidR="009222DE" w:rsidRDefault="00047B42" w:rsidP="00047B42">
      <w:r>
        <w:t>The Working Group</w:t>
      </w:r>
      <w:r w:rsidRPr="00047B42">
        <w:t xml:space="preserve"> </w:t>
      </w:r>
      <w:r w:rsidR="007151D9">
        <w:t>considered</w:t>
      </w:r>
      <w:r w:rsidRPr="00047B42">
        <w:t xml:space="preserve"> the </w:t>
      </w:r>
      <w:r>
        <w:t xml:space="preserve">above </w:t>
      </w:r>
      <w:r w:rsidRPr="00047B42">
        <w:t xml:space="preserve">wording </w:t>
      </w:r>
      <w:r w:rsidR="007151D9">
        <w:t>and agreed</w:t>
      </w:r>
      <w:r>
        <w:t xml:space="preserve"> </w:t>
      </w:r>
      <w:r w:rsidR="008A1DB9">
        <w:t xml:space="preserve">to </w:t>
      </w:r>
      <w:r>
        <w:t>not recommend the term "dental practitioner"</w:t>
      </w:r>
      <w:r w:rsidR="00557032">
        <w:t xml:space="preserve"> be used in the revised descriptor</w:t>
      </w:r>
      <w:r>
        <w:t xml:space="preserve"> as this </w:t>
      </w:r>
      <w:r w:rsidR="00662E40">
        <w:t xml:space="preserve">term </w:t>
      </w:r>
      <w:r>
        <w:t xml:space="preserve">refers to a wide scope of practitioners, </w:t>
      </w:r>
      <w:r w:rsidRPr="00047B42">
        <w:t>including dentists, dental hygienists, dental prosthetists, dental therapists and oral health therapists</w:t>
      </w:r>
      <w:sdt>
        <w:sdtPr>
          <w:id w:val="1556428409"/>
          <w:citation/>
        </w:sdtPr>
        <w:sdtEndPr/>
        <w:sdtContent>
          <w:r w:rsidR="00070F3F">
            <w:fldChar w:fldCharType="begin"/>
          </w:r>
          <w:r w:rsidR="00070F3F">
            <w:instrText xml:space="preserve"> CITATION Den17 \l 3081 </w:instrText>
          </w:r>
          <w:r w:rsidR="00070F3F">
            <w:fldChar w:fldCharType="separate"/>
          </w:r>
          <w:r w:rsidR="00EC456A">
            <w:rPr>
              <w:noProof/>
            </w:rPr>
            <w:t xml:space="preserve"> (9)</w:t>
          </w:r>
          <w:r w:rsidR="00070F3F">
            <w:fldChar w:fldCharType="end"/>
          </w:r>
        </w:sdtContent>
      </w:sdt>
      <w:r w:rsidRPr="00047B42">
        <w:t>.</w:t>
      </w:r>
      <w:r>
        <w:t xml:space="preserve"> Use of the term "dental practitioner" would suggest that these MBS items could be utilised by practitioners insufficiently trained and equipped to perform these procedures.</w:t>
      </w:r>
      <w:r w:rsidR="007151D9">
        <w:t xml:space="preserve"> Therefore “registered dentist” was the agreed term.</w:t>
      </w:r>
    </w:p>
    <w:p w14:paraId="127878EA" w14:textId="799E88D4" w:rsidR="003A1443" w:rsidRPr="00386E44" w:rsidRDefault="003A1443" w:rsidP="006F08A5">
      <w:pPr>
        <w:pStyle w:val="Bullet-green"/>
      </w:pPr>
    </w:p>
    <w:p w14:paraId="32C35DB0" w14:textId="77777777" w:rsidR="003A1443" w:rsidRPr="008E16B8" w:rsidRDefault="003A1443" w:rsidP="003A1443">
      <w:pPr>
        <w:pStyle w:val="Heading2"/>
      </w:pPr>
      <w:bookmarkStart w:id="142" w:name="_Toc6493648"/>
      <w:r>
        <w:t>Simple Extractions</w:t>
      </w:r>
      <w:bookmarkEnd w:id="142"/>
    </w:p>
    <w:p w14:paraId="0BEDE7A8" w14:textId="27586D9A" w:rsidR="003A1443" w:rsidRPr="00386E44" w:rsidRDefault="003A1443" w:rsidP="003A1443">
      <w:pPr>
        <w:pStyle w:val="TableCaption"/>
      </w:pPr>
      <w:bookmarkStart w:id="143" w:name="_Toc6398666"/>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13</w:t>
      </w:r>
      <w:r w:rsidR="007F0CF8">
        <w:rPr>
          <w:noProof/>
        </w:rPr>
        <w:fldChar w:fldCharType="end"/>
      </w:r>
      <w:r w:rsidRPr="00386E44">
        <w:t xml:space="preserve">: Item introduction table for items </w:t>
      </w:r>
      <w:r w:rsidR="00993382">
        <w:t>75200, 75203 and 75206</w:t>
      </w:r>
      <w:bookmarkEnd w:id="14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3: Item introduction table for items 75200, 75203 and 75206"/>
        <w:tblDescription w:val="Table 13 shows the item introduction table for items 75200, 75203 and 75206.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3A1443" w:rsidRPr="00386E44" w14:paraId="5A8654DD" w14:textId="77777777" w:rsidTr="0095330B">
        <w:trPr>
          <w:tblHeader/>
        </w:trPr>
        <w:tc>
          <w:tcPr>
            <w:tcW w:w="680" w:type="dxa"/>
            <w:shd w:val="clear" w:color="auto" w:fill="01653F"/>
            <w:vAlign w:val="bottom"/>
          </w:tcPr>
          <w:p w14:paraId="40DCCCC8" w14:textId="77777777" w:rsidR="003A1443" w:rsidRPr="003A1443" w:rsidRDefault="003A1443" w:rsidP="0095330B">
            <w:pPr>
              <w:pStyle w:val="Tableheading-white"/>
            </w:pPr>
            <w:r w:rsidRPr="003A1443">
              <w:t>Item</w:t>
            </w:r>
          </w:p>
        </w:tc>
        <w:tc>
          <w:tcPr>
            <w:tcW w:w="3538" w:type="dxa"/>
            <w:shd w:val="clear" w:color="auto" w:fill="01653F"/>
            <w:vAlign w:val="bottom"/>
          </w:tcPr>
          <w:p w14:paraId="71A8E9B2" w14:textId="77777777" w:rsidR="003A1443" w:rsidRPr="003A1443" w:rsidRDefault="003A1443" w:rsidP="0095330B">
            <w:pPr>
              <w:pStyle w:val="Tableheading-white"/>
            </w:pPr>
            <w:r w:rsidRPr="003A1443">
              <w:t>Descriptor</w:t>
            </w:r>
          </w:p>
        </w:tc>
        <w:tc>
          <w:tcPr>
            <w:tcW w:w="884" w:type="dxa"/>
            <w:shd w:val="clear" w:color="auto" w:fill="01653F"/>
            <w:vAlign w:val="bottom"/>
          </w:tcPr>
          <w:p w14:paraId="781A5815" w14:textId="77777777" w:rsidR="003A1443" w:rsidRPr="003A1443" w:rsidRDefault="003A1443" w:rsidP="0095330B">
            <w:pPr>
              <w:pStyle w:val="Tableheading-white"/>
            </w:pPr>
            <w:r w:rsidRPr="003A1443">
              <w:t>Schedule fee</w:t>
            </w:r>
          </w:p>
        </w:tc>
        <w:tc>
          <w:tcPr>
            <w:tcW w:w="1065" w:type="dxa"/>
            <w:shd w:val="clear" w:color="auto" w:fill="01653F"/>
            <w:vAlign w:val="bottom"/>
          </w:tcPr>
          <w:p w14:paraId="25B218BD" w14:textId="71F349BE" w:rsidR="003A1443" w:rsidRPr="003A1443" w:rsidRDefault="0095330B" w:rsidP="0095330B">
            <w:pPr>
              <w:pStyle w:val="Tableheading-white"/>
            </w:pPr>
            <w:r>
              <w:t>Services FY2017/18</w:t>
            </w:r>
          </w:p>
        </w:tc>
        <w:tc>
          <w:tcPr>
            <w:tcW w:w="1041" w:type="dxa"/>
            <w:shd w:val="clear" w:color="auto" w:fill="01653F"/>
            <w:vAlign w:val="bottom"/>
          </w:tcPr>
          <w:p w14:paraId="3C6BCEEC" w14:textId="27DF9DAF" w:rsidR="003A1443" w:rsidRPr="003A1443" w:rsidRDefault="003A1443" w:rsidP="0095330B">
            <w:pPr>
              <w:pStyle w:val="Tableheading-white"/>
            </w:pPr>
            <w:r w:rsidRPr="003A1443">
              <w:t>Benefits FY201</w:t>
            </w:r>
            <w:r w:rsidR="0095330B">
              <w:t>7/18</w:t>
            </w:r>
          </w:p>
        </w:tc>
        <w:tc>
          <w:tcPr>
            <w:tcW w:w="1104" w:type="dxa"/>
            <w:shd w:val="clear" w:color="auto" w:fill="01653F"/>
            <w:vAlign w:val="bottom"/>
          </w:tcPr>
          <w:p w14:paraId="0EEDF96C" w14:textId="77777777" w:rsidR="003A1443" w:rsidRPr="003A1443" w:rsidRDefault="003A1443" w:rsidP="0095330B">
            <w:pPr>
              <w:pStyle w:val="Tableheading-white"/>
            </w:pPr>
            <w:r w:rsidRPr="003A1443">
              <w:t>Services 5-year annual avg. growth</w:t>
            </w:r>
          </w:p>
        </w:tc>
      </w:tr>
      <w:tr w:rsidR="003A1443" w:rsidRPr="00386E44" w14:paraId="1F569580" w14:textId="77777777" w:rsidTr="0095330B">
        <w:tc>
          <w:tcPr>
            <w:tcW w:w="680" w:type="dxa"/>
          </w:tcPr>
          <w:p w14:paraId="6E7277B3" w14:textId="77777777" w:rsidR="003A1443" w:rsidRPr="00386E44" w:rsidRDefault="003A1443" w:rsidP="0095330B">
            <w:pPr>
              <w:pStyle w:val="Tabletext"/>
            </w:pPr>
            <w:r>
              <w:t>75200</w:t>
            </w:r>
          </w:p>
        </w:tc>
        <w:tc>
          <w:tcPr>
            <w:tcW w:w="3538" w:type="dxa"/>
            <w:vAlign w:val="bottom"/>
          </w:tcPr>
          <w:p w14:paraId="386710EE" w14:textId="710B97E5" w:rsidR="003A1443" w:rsidRPr="00386E44" w:rsidRDefault="00EA5E03" w:rsidP="0095330B">
            <w:pPr>
              <w:pStyle w:val="Tabletext"/>
            </w:pPr>
            <w:r w:rsidRPr="00EA5E03">
              <w:t>Removal of tooth or tooth fragment (other than treatment to which item 75400, 75403, 75406, 75409, 75412 or 75415 applies), if the patient is referred by an eligible orthodontist (AD)</w:t>
            </w:r>
          </w:p>
        </w:tc>
        <w:tc>
          <w:tcPr>
            <w:tcW w:w="884" w:type="dxa"/>
          </w:tcPr>
          <w:p w14:paraId="65013A86" w14:textId="28D01CC7" w:rsidR="003A1443" w:rsidRPr="00386E44" w:rsidRDefault="00525004" w:rsidP="0095330B">
            <w:pPr>
              <w:pStyle w:val="Tabletext"/>
            </w:pPr>
            <w:r>
              <w:t xml:space="preserve"> $54.90</w:t>
            </w:r>
          </w:p>
        </w:tc>
        <w:tc>
          <w:tcPr>
            <w:tcW w:w="1065" w:type="dxa"/>
          </w:tcPr>
          <w:p w14:paraId="7B2F0C21" w14:textId="238F1D2F" w:rsidR="003A1443" w:rsidRPr="00386E44" w:rsidRDefault="00525004" w:rsidP="0095330B">
            <w:pPr>
              <w:pStyle w:val="Tabletext"/>
            </w:pPr>
            <w:r>
              <w:t>45</w:t>
            </w:r>
          </w:p>
        </w:tc>
        <w:tc>
          <w:tcPr>
            <w:tcW w:w="1041" w:type="dxa"/>
          </w:tcPr>
          <w:p w14:paraId="56F14BF1" w14:textId="10972D4A" w:rsidR="003A1443" w:rsidRPr="00386E44" w:rsidRDefault="00525004" w:rsidP="0095330B">
            <w:pPr>
              <w:pStyle w:val="Tabletext"/>
            </w:pPr>
            <w:r>
              <w:t xml:space="preserve"> $2,159</w:t>
            </w:r>
          </w:p>
        </w:tc>
        <w:tc>
          <w:tcPr>
            <w:tcW w:w="1104" w:type="dxa"/>
          </w:tcPr>
          <w:p w14:paraId="01FB436E" w14:textId="2BB23F5E" w:rsidR="003A1443" w:rsidRPr="00386E44" w:rsidRDefault="00525004" w:rsidP="0095330B">
            <w:pPr>
              <w:pStyle w:val="Tabletext"/>
            </w:pPr>
            <w:r>
              <w:t>-19.4</w:t>
            </w:r>
            <w:r w:rsidR="003A1443" w:rsidRPr="00386E44">
              <w:t>%</w:t>
            </w:r>
          </w:p>
        </w:tc>
      </w:tr>
      <w:tr w:rsidR="003A1443" w:rsidRPr="00386E44" w14:paraId="097C8629" w14:textId="77777777" w:rsidTr="0095330B">
        <w:tc>
          <w:tcPr>
            <w:tcW w:w="680" w:type="dxa"/>
          </w:tcPr>
          <w:p w14:paraId="57B20E5E" w14:textId="77777777" w:rsidR="003A1443" w:rsidRPr="00386E44" w:rsidRDefault="003A1443" w:rsidP="0095330B">
            <w:pPr>
              <w:pStyle w:val="Tabletext"/>
            </w:pPr>
            <w:r>
              <w:t>75203</w:t>
            </w:r>
          </w:p>
        </w:tc>
        <w:tc>
          <w:tcPr>
            <w:tcW w:w="3538" w:type="dxa"/>
            <w:vAlign w:val="bottom"/>
          </w:tcPr>
          <w:p w14:paraId="64DE05D6" w14:textId="22FDB469" w:rsidR="003A1443" w:rsidRPr="00386E44" w:rsidRDefault="00EA5E03" w:rsidP="0095330B">
            <w:pPr>
              <w:pStyle w:val="Tabletext"/>
            </w:pPr>
            <w:r w:rsidRPr="00EA5E03">
              <w:t>REMOVAL OF TOOTH OR TOOTH FRAGMENT under general anaesthesia, if the patient is referred by an eligible orthodontist (AD)</w:t>
            </w:r>
          </w:p>
        </w:tc>
        <w:tc>
          <w:tcPr>
            <w:tcW w:w="884" w:type="dxa"/>
          </w:tcPr>
          <w:p w14:paraId="3492CCD7" w14:textId="26DE78B3" w:rsidR="003A1443" w:rsidRPr="00386E44" w:rsidRDefault="00525004" w:rsidP="0095330B">
            <w:pPr>
              <w:pStyle w:val="Tabletext"/>
            </w:pPr>
            <w:r>
              <w:t xml:space="preserve"> $82.45</w:t>
            </w:r>
          </w:p>
        </w:tc>
        <w:tc>
          <w:tcPr>
            <w:tcW w:w="1065" w:type="dxa"/>
          </w:tcPr>
          <w:p w14:paraId="7EC935BC" w14:textId="17ADFF72" w:rsidR="003A1443" w:rsidRPr="00386E44" w:rsidRDefault="00525004" w:rsidP="0095330B">
            <w:pPr>
              <w:pStyle w:val="Tabletext"/>
            </w:pPr>
            <w:r>
              <w:t>9</w:t>
            </w:r>
          </w:p>
        </w:tc>
        <w:tc>
          <w:tcPr>
            <w:tcW w:w="1041" w:type="dxa"/>
          </w:tcPr>
          <w:p w14:paraId="081F6124" w14:textId="2E4D9B02" w:rsidR="003A1443" w:rsidRPr="00386E44" w:rsidRDefault="00525004" w:rsidP="0095330B">
            <w:pPr>
              <w:pStyle w:val="Tabletext"/>
            </w:pPr>
            <w:r>
              <w:t xml:space="preserve"> $223</w:t>
            </w:r>
          </w:p>
        </w:tc>
        <w:tc>
          <w:tcPr>
            <w:tcW w:w="1104" w:type="dxa"/>
          </w:tcPr>
          <w:p w14:paraId="36DE4EA9" w14:textId="65CE1C3E" w:rsidR="003A1443" w:rsidRPr="00386E44" w:rsidRDefault="00525004" w:rsidP="0095330B">
            <w:pPr>
              <w:pStyle w:val="Tabletext"/>
            </w:pPr>
            <w:r>
              <w:t>-19.7</w:t>
            </w:r>
            <w:r w:rsidR="003A1443" w:rsidRPr="00386E44">
              <w:t xml:space="preserve">% </w:t>
            </w:r>
          </w:p>
        </w:tc>
      </w:tr>
      <w:tr w:rsidR="003A1443" w:rsidRPr="00386E44" w14:paraId="3709CD54" w14:textId="77777777" w:rsidTr="0095330B">
        <w:tc>
          <w:tcPr>
            <w:tcW w:w="680" w:type="dxa"/>
          </w:tcPr>
          <w:p w14:paraId="0933816E" w14:textId="77777777" w:rsidR="003A1443" w:rsidRPr="00386E44" w:rsidRDefault="003A1443" w:rsidP="0095330B">
            <w:pPr>
              <w:pStyle w:val="Tabletext"/>
            </w:pPr>
            <w:r>
              <w:t>75206</w:t>
            </w:r>
          </w:p>
        </w:tc>
        <w:tc>
          <w:tcPr>
            <w:tcW w:w="3538" w:type="dxa"/>
            <w:vAlign w:val="bottom"/>
          </w:tcPr>
          <w:p w14:paraId="17F904B9" w14:textId="6A0AAD69" w:rsidR="003A1443" w:rsidRPr="00386E44" w:rsidRDefault="00EA5E03" w:rsidP="0095330B">
            <w:pPr>
              <w:pStyle w:val="Tabletext"/>
            </w:pPr>
            <w:r w:rsidRPr="00EA5E03">
              <w:t>Removal of each additional tooth or tooth fragment at the same attendance at which a service to which item 75200 or 75203 applies is rendered, if the patient is referred by an eligible orthodontist (AD)</w:t>
            </w:r>
          </w:p>
        </w:tc>
        <w:tc>
          <w:tcPr>
            <w:tcW w:w="884" w:type="dxa"/>
          </w:tcPr>
          <w:p w14:paraId="4736E3AE" w14:textId="6EF27A44" w:rsidR="003A1443" w:rsidRPr="00386E44" w:rsidRDefault="00525004" w:rsidP="0095330B">
            <w:pPr>
              <w:pStyle w:val="Tabletext"/>
            </w:pPr>
            <w:r>
              <w:t xml:space="preserve"> $27.35</w:t>
            </w:r>
          </w:p>
        </w:tc>
        <w:tc>
          <w:tcPr>
            <w:tcW w:w="1065" w:type="dxa"/>
          </w:tcPr>
          <w:p w14:paraId="1FC96613" w14:textId="0D89C128" w:rsidR="003A1443" w:rsidRPr="00386E44" w:rsidRDefault="00525004" w:rsidP="0095330B">
            <w:pPr>
              <w:pStyle w:val="Tabletext"/>
            </w:pPr>
            <w:r>
              <w:t>19</w:t>
            </w:r>
          </w:p>
        </w:tc>
        <w:tc>
          <w:tcPr>
            <w:tcW w:w="1041" w:type="dxa"/>
          </w:tcPr>
          <w:p w14:paraId="0C5DB4E8" w14:textId="549DD850" w:rsidR="003A1443" w:rsidRPr="00386E44" w:rsidRDefault="00525004" w:rsidP="0095330B">
            <w:pPr>
              <w:pStyle w:val="Tabletext"/>
            </w:pPr>
            <w:r>
              <w:t xml:space="preserve"> $374</w:t>
            </w:r>
          </w:p>
        </w:tc>
        <w:tc>
          <w:tcPr>
            <w:tcW w:w="1104" w:type="dxa"/>
          </w:tcPr>
          <w:p w14:paraId="01F1DF22" w14:textId="13F1D339" w:rsidR="003A1443" w:rsidRPr="00386E44" w:rsidRDefault="00525004" w:rsidP="0095330B">
            <w:pPr>
              <w:pStyle w:val="Tabletext"/>
            </w:pPr>
            <w:r>
              <w:t>-24.0</w:t>
            </w:r>
            <w:r w:rsidR="003A1443" w:rsidRPr="00386E44">
              <w:t xml:space="preserve">% </w:t>
            </w:r>
          </w:p>
        </w:tc>
      </w:tr>
    </w:tbl>
    <w:p w14:paraId="0E16EF48" w14:textId="6DE43D30" w:rsidR="003A1443" w:rsidRPr="003A1443" w:rsidRDefault="003A1443" w:rsidP="003A1443">
      <w:pPr>
        <w:pStyle w:val="Heading3Numbered"/>
      </w:pPr>
      <w:bookmarkStart w:id="144" w:name="_Toc6493649"/>
      <w:r w:rsidRPr="003A1443">
        <w:t>Recommendation 1</w:t>
      </w:r>
      <w:r w:rsidR="005E555B">
        <w:t xml:space="preserve">9 </w:t>
      </w:r>
      <w:r w:rsidR="00AD2015">
        <w:t>–</w:t>
      </w:r>
      <w:r w:rsidR="005E555B">
        <w:t xml:space="preserve"> Simple extractions</w:t>
      </w:r>
      <w:bookmarkEnd w:id="144"/>
    </w:p>
    <w:p w14:paraId="20E64685" w14:textId="460DCC05" w:rsidR="003A1443" w:rsidRPr="00386E44" w:rsidRDefault="003A1443" w:rsidP="003A1443">
      <w:pPr>
        <w:pStyle w:val="Bullet-green"/>
      </w:pPr>
      <w:r w:rsidRPr="00386E44">
        <w:t>Item</w:t>
      </w:r>
      <w:r w:rsidR="00A95335">
        <w:t xml:space="preserve"> 75200, 75203 and 75206: Amend item descriptor to enable re</w:t>
      </w:r>
      <w:r w:rsidR="00F23954">
        <w:t>ferral by medical practitioners and</w:t>
      </w:r>
      <w:r w:rsidR="00A95335">
        <w:t xml:space="preserve"> registered dentists.</w:t>
      </w:r>
    </w:p>
    <w:p w14:paraId="3D2C19FC" w14:textId="3CE7A31B" w:rsidR="003A1443" w:rsidRPr="003A1443" w:rsidRDefault="003A1443" w:rsidP="003A1443">
      <w:pPr>
        <w:pStyle w:val="Bullet2"/>
      </w:pPr>
      <w:r w:rsidRPr="003A1443">
        <w:t xml:space="preserve">The proposed </w:t>
      </w:r>
      <w:r>
        <w:t>item</w:t>
      </w:r>
      <w:r w:rsidRPr="003A1443">
        <w:t xml:space="preserve"> descriptor</w:t>
      </w:r>
      <w:r w:rsidR="00A95335">
        <w:t>s are</w:t>
      </w:r>
      <w:r w:rsidRPr="003A1443">
        <w:t xml:space="preserve"> as follows:</w:t>
      </w:r>
    </w:p>
    <w:p w14:paraId="610C4070" w14:textId="2F9AE911" w:rsidR="00A95335" w:rsidRPr="00557032" w:rsidRDefault="00A95335" w:rsidP="003A1443">
      <w:pPr>
        <w:pStyle w:val="Dash3"/>
        <w:rPr>
          <w:i/>
        </w:rPr>
      </w:pPr>
      <w:r w:rsidRPr="00557032">
        <w:rPr>
          <w:i/>
        </w:rPr>
        <w:t xml:space="preserve">Removal of tooth or tooth fragment (other than treatment to which item 75400, XX or XX applies), if the patient is referred by a medical practitioner or a registered dentist </w:t>
      </w:r>
      <w:r w:rsidR="00070F3F" w:rsidRPr="00557032">
        <w:rPr>
          <w:i/>
        </w:rPr>
        <w:t>(RD)</w:t>
      </w:r>
      <w:r w:rsidR="00557032">
        <w:rPr>
          <w:i/>
        </w:rPr>
        <w:t>.</w:t>
      </w:r>
    </w:p>
    <w:p w14:paraId="5FED9ED4" w14:textId="3AFDE223" w:rsidR="003A1443" w:rsidRPr="00557032" w:rsidRDefault="00A95335" w:rsidP="00A95335">
      <w:pPr>
        <w:pStyle w:val="Dash3"/>
        <w:rPr>
          <w:i/>
        </w:rPr>
      </w:pPr>
      <w:r w:rsidRPr="00557032">
        <w:rPr>
          <w:i/>
        </w:rPr>
        <w:t xml:space="preserve"> REMOVAL OF TOOTH OR TOOTH FRAGMENT under general </w:t>
      </w:r>
      <w:proofErr w:type="spellStart"/>
      <w:r w:rsidRPr="00557032">
        <w:rPr>
          <w:i/>
        </w:rPr>
        <w:t>anaesthesia</w:t>
      </w:r>
      <w:proofErr w:type="spellEnd"/>
      <w:r w:rsidRPr="00557032">
        <w:rPr>
          <w:i/>
        </w:rPr>
        <w:t xml:space="preserve">, if the patient is referred by a medical practitioner or a registered dentist </w:t>
      </w:r>
      <w:r w:rsidR="00070F3F" w:rsidRPr="00557032">
        <w:rPr>
          <w:i/>
        </w:rPr>
        <w:t>(RD)</w:t>
      </w:r>
    </w:p>
    <w:p w14:paraId="0530CD36" w14:textId="1A3BD995" w:rsidR="00A95335" w:rsidRPr="00557032" w:rsidRDefault="00A95335" w:rsidP="00A95335">
      <w:pPr>
        <w:pStyle w:val="Dash3"/>
        <w:rPr>
          <w:i/>
        </w:rPr>
      </w:pPr>
      <w:r w:rsidRPr="00557032">
        <w:rPr>
          <w:i/>
        </w:rPr>
        <w:t xml:space="preserve">Removal of each additional tooth or tooth fragment at the same attendance at which a service to which item 75200 or 75203 applies is rendered, if the patient is referred by a medical practitioner or a registered dentist </w:t>
      </w:r>
      <w:r w:rsidR="00070F3F" w:rsidRPr="00557032">
        <w:rPr>
          <w:i/>
        </w:rPr>
        <w:t>(RD)</w:t>
      </w:r>
      <w:r w:rsidR="00557032">
        <w:rPr>
          <w:i/>
        </w:rPr>
        <w:t>.</w:t>
      </w:r>
    </w:p>
    <w:p w14:paraId="3D3BBE24" w14:textId="4F71768A" w:rsidR="003A1443" w:rsidRPr="003A1443" w:rsidRDefault="003A1443" w:rsidP="003A1443">
      <w:pPr>
        <w:pStyle w:val="Heading3Numbered"/>
      </w:pPr>
      <w:bookmarkStart w:id="145" w:name="_Toc6493650"/>
      <w:r w:rsidRPr="003A1443">
        <w:t>Rationale</w:t>
      </w:r>
      <w:r>
        <w:t xml:space="preserve"> for Recommendation</w:t>
      </w:r>
      <w:r w:rsidRPr="003A1443">
        <w:t xml:space="preserve"> 1</w:t>
      </w:r>
      <w:r w:rsidR="005E555B">
        <w:t>9</w:t>
      </w:r>
      <w:bookmarkEnd w:id="145"/>
    </w:p>
    <w:p w14:paraId="2B0583E0" w14:textId="67AFF087" w:rsidR="006F08A5" w:rsidRDefault="006F08A5" w:rsidP="006F08A5">
      <w:pPr>
        <w:pStyle w:val="Bullet-green"/>
      </w:pPr>
      <w:r w:rsidRPr="006F08A5">
        <w:t xml:space="preserve">This recommendation focuses on </w:t>
      </w:r>
      <w:r w:rsidR="00070F3F">
        <w:t>supporting equitable patient access</w:t>
      </w:r>
      <w:r w:rsidRPr="006F08A5">
        <w:t xml:space="preserve"> </w:t>
      </w:r>
      <w:r w:rsidR="00070F3F">
        <w:t>to</w:t>
      </w:r>
      <w:r w:rsidRPr="006F08A5">
        <w:t xml:space="preserve"> services included in the Scheme</w:t>
      </w:r>
      <w:r w:rsidR="00070F3F">
        <w:t xml:space="preserve"> while simplifying the treatment pathway</w:t>
      </w:r>
      <w:r w:rsidR="00557032">
        <w:t xml:space="preserve"> (s</w:t>
      </w:r>
      <w:r>
        <w:t xml:space="preserve">ee </w:t>
      </w:r>
      <w:hyperlink w:anchor="_Recommendations:_Oral_and" w:history="1">
        <w:r w:rsidRPr="00BA1A7F">
          <w:rPr>
            <w:rStyle w:val="Hyperlink"/>
          </w:rPr>
          <w:t xml:space="preserve">Recommendation </w:t>
        </w:r>
        <w:r w:rsidR="0086601F" w:rsidRPr="00BA1A7F">
          <w:rPr>
            <w:rStyle w:val="Hyperlink"/>
          </w:rPr>
          <w:t>18</w:t>
        </w:r>
      </w:hyperlink>
      <w:r w:rsidR="00557032">
        <w:t>)</w:t>
      </w:r>
      <w:r w:rsidR="0086601F">
        <w:t>.</w:t>
      </w:r>
    </w:p>
    <w:p w14:paraId="15076AD5" w14:textId="77777777" w:rsidR="006F08A5" w:rsidRDefault="006F08A5" w:rsidP="003A1443"/>
    <w:p w14:paraId="4040FB9A" w14:textId="77777777" w:rsidR="003A1443" w:rsidRPr="003A1443" w:rsidRDefault="003A1443" w:rsidP="003A1443">
      <w:pPr>
        <w:pStyle w:val="Heading2"/>
      </w:pPr>
      <w:bookmarkStart w:id="146" w:name="_Toc6493651"/>
      <w:r>
        <w:t>Surgical Extractions</w:t>
      </w:r>
      <w:bookmarkEnd w:id="146"/>
    </w:p>
    <w:p w14:paraId="18010F9A" w14:textId="3B1C7968" w:rsidR="003A1443" w:rsidRPr="00386E44" w:rsidRDefault="003A1443" w:rsidP="003A1443">
      <w:pPr>
        <w:pStyle w:val="TableCaption"/>
      </w:pPr>
      <w:bookmarkStart w:id="147" w:name="_Toc6398667"/>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14</w:t>
      </w:r>
      <w:r w:rsidR="007F0CF8">
        <w:rPr>
          <w:noProof/>
        </w:rPr>
        <w:fldChar w:fldCharType="end"/>
      </w:r>
      <w:r w:rsidRPr="00386E44">
        <w:t xml:space="preserve">: Item introduction table for items </w:t>
      </w:r>
      <w:r w:rsidR="00993382">
        <w:t>75400, 75403, 75406, 75409, 75412 and 75415</w:t>
      </w:r>
      <w:bookmarkEnd w:id="14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4: Item introduction table for items 75400, 75403, 75406, 75409, 75412 and 75415"/>
        <w:tblDescription w:val="Table 14 shows the item introduction table for items 75400, 75403, 75406, 75409, 75412 and 75415.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3A1443" w:rsidRPr="00386E44" w14:paraId="2B4665AB" w14:textId="77777777" w:rsidTr="0095330B">
        <w:trPr>
          <w:tblHeader/>
        </w:trPr>
        <w:tc>
          <w:tcPr>
            <w:tcW w:w="680" w:type="dxa"/>
            <w:shd w:val="clear" w:color="auto" w:fill="01653F"/>
            <w:vAlign w:val="bottom"/>
          </w:tcPr>
          <w:p w14:paraId="7BC03373" w14:textId="77777777" w:rsidR="003A1443" w:rsidRPr="003A1443" w:rsidRDefault="003A1443" w:rsidP="0095330B">
            <w:pPr>
              <w:pStyle w:val="Tableheading-white"/>
            </w:pPr>
            <w:r w:rsidRPr="003A1443">
              <w:t>Item</w:t>
            </w:r>
          </w:p>
        </w:tc>
        <w:tc>
          <w:tcPr>
            <w:tcW w:w="3538" w:type="dxa"/>
            <w:shd w:val="clear" w:color="auto" w:fill="01653F"/>
            <w:vAlign w:val="bottom"/>
          </w:tcPr>
          <w:p w14:paraId="1782BEF0" w14:textId="77777777" w:rsidR="003A1443" w:rsidRPr="003A1443" w:rsidRDefault="003A1443" w:rsidP="0095330B">
            <w:pPr>
              <w:pStyle w:val="Tableheading-white"/>
            </w:pPr>
            <w:r w:rsidRPr="003A1443">
              <w:t>Descriptor</w:t>
            </w:r>
          </w:p>
        </w:tc>
        <w:tc>
          <w:tcPr>
            <w:tcW w:w="884" w:type="dxa"/>
            <w:shd w:val="clear" w:color="auto" w:fill="01653F"/>
            <w:vAlign w:val="bottom"/>
          </w:tcPr>
          <w:p w14:paraId="0DE3AFEB" w14:textId="77777777" w:rsidR="003A1443" w:rsidRPr="003A1443" w:rsidRDefault="003A1443" w:rsidP="0095330B">
            <w:pPr>
              <w:pStyle w:val="Tableheading-white"/>
            </w:pPr>
            <w:r w:rsidRPr="003A1443">
              <w:t>Schedule fee</w:t>
            </w:r>
          </w:p>
        </w:tc>
        <w:tc>
          <w:tcPr>
            <w:tcW w:w="1065" w:type="dxa"/>
            <w:shd w:val="clear" w:color="auto" w:fill="01653F"/>
            <w:vAlign w:val="bottom"/>
          </w:tcPr>
          <w:p w14:paraId="72E07CB8" w14:textId="700FC832" w:rsidR="003A1443" w:rsidRPr="003A1443" w:rsidRDefault="003A1443" w:rsidP="0095330B">
            <w:pPr>
              <w:pStyle w:val="Tableheading-white"/>
            </w:pPr>
            <w:r w:rsidRPr="003A1443">
              <w:t>Ser</w:t>
            </w:r>
            <w:r w:rsidR="0095330B">
              <w:t>vices FY2017</w:t>
            </w:r>
            <w:r w:rsidRPr="003A1443">
              <w:t>/1</w:t>
            </w:r>
            <w:r w:rsidR="0095330B">
              <w:t>8</w:t>
            </w:r>
          </w:p>
        </w:tc>
        <w:tc>
          <w:tcPr>
            <w:tcW w:w="1041" w:type="dxa"/>
            <w:shd w:val="clear" w:color="auto" w:fill="01653F"/>
            <w:vAlign w:val="bottom"/>
          </w:tcPr>
          <w:p w14:paraId="291DA172" w14:textId="1EBDB20F" w:rsidR="003A1443" w:rsidRPr="003A1443" w:rsidRDefault="003A1443" w:rsidP="0095330B">
            <w:pPr>
              <w:pStyle w:val="Tableheading-white"/>
            </w:pPr>
            <w:r w:rsidRPr="003A1443">
              <w:t>Benefits FY201</w:t>
            </w:r>
            <w:r w:rsidR="0095330B">
              <w:t>7</w:t>
            </w:r>
            <w:r w:rsidRPr="003A1443">
              <w:t>/1</w:t>
            </w:r>
            <w:r w:rsidR="0095330B">
              <w:t>8</w:t>
            </w:r>
          </w:p>
        </w:tc>
        <w:tc>
          <w:tcPr>
            <w:tcW w:w="1104" w:type="dxa"/>
            <w:shd w:val="clear" w:color="auto" w:fill="01653F"/>
            <w:vAlign w:val="bottom"/>
          </w:tcPr>
          <w:p w14:paraId="70C75CF7" w14:textId="77777777" w:rsidR="003A1443" w:rsidRPr="003A1443" w:rsidRDefault="003A1443" w:rsidP="0095330B">
            <w:pPr>
              <w:pStyle w:val="Tableheading-white"/>
            </w:pPr>
            <w:r w:rsidRPr="003A1443">
              <w:t>Services 5-year annual avg. growth</w:t>
            </w:r>
          </w:p>
        </w:tc>
      </w:tr>
      <w:tr w:rsidR="003A1443" w:rsidRPr="00386E44" w14:paraId="2FD4630F" w14:textId="77777777" w:rsidTr="0095330B">
        <w:tc>
          <w:tcPr>
            <w:tcW w:w="680" w:type="dxa"/>
          </w:tcPr>
          <w:p w14:paraId="46B7275D" w14:textId="77777777" w:rsidR="003A1443" w:rsidRPr="00386E44" w:rsidRDefault="003A1443" w:rsidP="0095330B">
            <w:pPr>
              <w:pStyle w:val="Tabletext"/>
            </w:pPr>
            <w:r>
              <w:t>75400</w:t>
            </w:r>
          </w:p>
        </w:tc>
        <w:tc>
          <w:tcPr>
            <w:tcW w:w="3538" w:type="dxa"/>
          </w:tcPr>
          <w:p w14:paraId="7B6DF73E" w14:textId="36410198" w:rsidR="003A1443" w:rsidRPr="00386E44" w:rsidRDefault="00EA5E03" w:rsidP="0095330B">
            <w:pPr>
              <w:pStyle w:val="Tabletext"/>
            </w:pPr>
            <w:r w:rsidRPr="00EA5E03">
              <w:t>Surgical removal of erupted tooth, if the patient is referred by an eligible orthodontist (AOS)</w:t>
            </w:r>
          </w:p>
        </w:tc>
        <w:tc>
          <w:tcPr>
            <w:tcW w:w="884" w:type="dxa"/>
          </w:tcPr>
          <w:p w14:paraId="44B30B45" w14:textId="594066DF" w:rsidR="003A1443" w:rsidRPr="00386E44" w:rsidRDefault="007F0CF8" w:rsidP="0095330B">
            <w:pPr>
              <w:pStyle w:val="Tabletext"/>
            </w:pPr>
            <w:r>
              <w:t>$164.75</w:t>
            </w:r>
          </w:p>
        </w:tc>
        <w:tc>
          <w:tcPr>
            <w:tcW w:w="1065" w:type="dxa"/>
          </w:tcPr>
          <w:p w14:paraId="23C438C0" w14:textId="3E109EA1" w:rsidR="003A1443" w:rsidRPr="00386E44" w:rsidRDefault="007F0CF8" w:rsidP="0095330B">
            <w:pPr>
              <w:pStyle w:val="Tabletext"/>
            </w:pPr>
            <w:r>
              <w:t>22</w:t>
            </w:r>
          </w:p>
        </w:tc>
        <w:tc>
          <w:tcPr>
            <w:tcW w:w="1041" w:type="dxa"/>
          </w:tcPr>
          <w:p w14:paraId="39C1D9B1" w14:textId="0588D683" w:rsidR="003A1443" w:rsidRPr="00386E44" w:rsidRDefault="007F0CF8" w:rsidP="0095330B">
            <w:pPr>
              <w:pStyle w:val="Tabletext"/>
            </w:pPr>
            <w:r>
              <w:t>$2,296</w:t>
            </w:r>
          </w:p>
        </w:tc>
        <w:tc>
          <w:tcPr>
            <w:tcW w:w="1104" w:type="dxa"/>
          </w:tcPr>
          <w:p w14:paraId="5CC94120" w14:textId="61104315" w:rsidR="003A1443" w:rsidRPr="00386E44" w:rsidRDefault="007F0CF8" w:rsidP="0095330B">
            <w:pPr>
              <w:pStyle w:val="Tabletext"/>
            </w:pPr>
            <w:r>
              <w:t>-12.1%</w:t>
            </w:r>
          </w:p>
        </w:tc>
      </w:tr>
      <w:tr w:rsidR="003A1443" w:rsidRPr="00386E44" w14:paraId="11835E0B" w14:textId="77777777" w:rsidTr="0095330B">
        <w:tc>
          <w:tcPr>
            <w:tcW w:w="680" w:type="dxa"/>
          </w:tcPr>
          <w:p w14:paraId="01E908A6" w14:textId="77777777" w:rsidR="003A1443" w:rsidRPr="00386E44" w:rsidRDefault="003A1443" w:rsidP="0095330B">
            <w:pPr>
              <w:pStyle w:val="Tabletext"/>
            </w:pPr>
            <w:r>
              <w:t>75403</w:t>
            </w:r>
          </w:p>
        </w:tc>
        <w:tc>
          <w:tcPr>
            <w:tcW w:w="3538" w:type="dxa"/>
          </w:tcPr>
          <w:p w14:paraId="63FD85BE" w14:textId="14BDE6DA" w:rsidR="003A1443" w:rsidRPr="00386E44" w:rsidRDefault="00EA5E03" w:rsidP="0095330B">
            <w:pPr>
              <w:pStyle w:val="Tabletext"/>
            </w:pPr>
            <w:r w:rsidRPr="00EA5E03">
              <w:t>Surgical removal of tooth with soft tissue impaction, if the patient is referred by an eligible orthodontist (AOS)</w:t>
            </w:r>
          </w:p>
        </w:tc>
        <w:tc>
          <w:tcPr>
            <w:tcW w:w="884" w:type="dxa"/>
          </w:tcPr>
          <w:p w14:paraId="1000C822" w14:textId="0523D873" w:rsidR="003A1443" w:rsidRPr="00386E44" w:rsidRDefault="007F0CF8" w:rsidP="0095330B">
            <w:pPr>
              <w:pStyle w:val="Tabletext"/>
            </w:pPr>
            <w:r>
              <w:t>$189.25</w:t>
            </w:r>
          </w:p>
        </w:tc>
        <w:tc>
          <w:tcPr>
            <w:tcW w:w="1065" w:type="dxa"/>
          </w:tcPr>
          <w:p w14:paraId="090A7F5F" w14:textId="4F7C1ED3" w:rsidR="003A1443" w:rsidRPr="00386E44" w:rsidRDefault="007F0CF8" w:rsidP="0095330B">
            <w:pPr>
              <w:pStyle w:val="Tabletext"/>
            </w:pPr>
            <w:r>
              <w:t>6</w:t>
            </w:r>
          </w:p>
        </w:tc>
        <w:tc>
          <w:tcPr>
            <w:tcW w:w="1041" w:type="dxa"/>
          </w:tcPr>
          <w:p w14:paraId="72C509C5" w14:textId="6AC0624E" w:rsidR="003A1443" w:rsidRPr="00386E44" w:rsidRDefault="007F0CF8" w:rsidP="0095330B">
            <w:pPr>
              <w:pStyle w:val="Tabletext"/>
            </w:pPr>
            <w:r>
              <w:t>$721</w:t>
            </w:r>
          </w:p>
        </w:tc>
        <w:tc>
          <w:tcPr>
            <w:tcW w:w="1104" w:type="dxa"/>
          </w:tcPr>
          <w:p w14:paraId="0C14B57E" w14:textId="6007DDAE" w:rsidR="003A1443" w:rsidRPr="00386E44" w:rsidRDefault="007F0CF8" w:rsidP="0095330B">
            <w:pPr>
              <w:pStyle w:val="Tabletext"/>
            </w:pPr>
            <w:r>
              <w:t>0.0</w:t>
            </w:r>
            <w:r w:rsidR="003A1443" w:rsidRPr="00386E44">
              <w:t>%</w:t>
            </w:r>
          </w:p>
        </w:tc>
      </w:tr>
      <w:tr w:rsidR="003A1443" w:rsidRPr="00386E44" w14:paraId="399F683B" w14:textId="77777777" w:rsidTr="0095330B">
        <w:tc>
          <w:tcPr>
            <w:tcW w:w="680" w:type="dxa"/>
          </w:tcPr>
          <w:p w14:paraId="77BB9978" w14:textId="77777777" w:rsidR="003A1443" w:rsidRDefault="003A1443" w:rsidP="0095330B">
            <w:pPr>
              <w:pStyle w:val="Tabletext"/>
            </w:pPr>
            <w:r>
              <w:t>75406</w:t>
            </w:r>
          </w:p>
        </w:tc>
        <w:tc>
          <w:tcPr>
            <w:tcW w:w="3538" w:type="dxa"/>
          </w:tcPr>
          <w:p w14:paraId="72FB89C0" w14:textId="62AB200E" w:rsidR="003A1443" w:rsidRPr="00386E44" w:rsidRDefault="00EA5E03" w:rsidP="0095330B">
            <w:pPr>
              <w:pStyle w:val="Tabletext"/>
            </w:pPr>
            <w:r w:rsidRPr="00EA5E03">
              <w:t>Surgical removal of tooth with partial bone impaction, if the patient is referred by an eligible orthodontist (AOS)</w:t>
            </w:r>
          </w:p>
        </w:tc>
        <w:tc>
          <w:tcPr>
            <w:tcW w:w="884" w:type="dxa"/>
          </w:tcPr>
          <w:p w14:paraId="36E08003" w14:textId="73B7F241" w:rsidR="003A1443" w:rsidRPr="00386E44" w:rsidRDefault="007F0CF8" w:rsidP="0095330B">
            <w:pPr>
              <w:pStyle w:val="Tabletext"/>
            </w:pPr>
            <w:r>
              <w:t>$215.65</w:t>
            </w:r>
          </w:p>
        </w:tc>
        <w:tc>
          <w:tcPr>
            <w:tcW w:w="1065" w:type="dxa"/>
          </w:tcPr>
          <w:p w14:paraId="5D9BD744" w14:textId="2D5E9413" w:rsidR="003A1443" w:rsidRPr="00386E44" w:rsidRDefault="007F0CF8" w:rsidP="0095330B">
            <w:pPr>
              <w:pStyle w:val="Tabletext"/>
            </w:pPr>
            <w:r>
              <w:t>40</w:t>
            </w:r>
          </w:p>
        </w:tc>
        <w:tc>
          <w:tcPr>
            <w:tcW w:w="1041" w:type="dxa"/>
          </w:tcPr>
          <w:p w14:paraId="3E9E4649" w14:textId="114D1CE9" w:rsidR="003A1443" w:rsidRPr="00386E44" w:rsidRDefault="007F0CF8" w:rsidP="0095330B">
            <w:pPr>
              <w:pStyle w:val="Tabletext"/>
            </w:pPr>
            <w:r>
              <w:t>$3,267</w:t>
            </w:r>
          </w:p>
        </w:tc>
        <w:tc>
          <w:tcPr>
            <w:tcW w:w="1104" w:type="dxa"/>
          </w:tcPr>
          <w:p w14:paraId="58FB3EA7" w14:textId="1FAB1ABA" w:rsidR="003A1443" w:rsidRPr="00386E44" w:rsidRDefault="007F0CF8" w:rsidP="0095330B">
            <w:pPr>
              <w:pStyle w:val="Tabletext"/>
            </w:pPr>
            <w:r>
              <w:t>-12.5%</w:t>
            </w:r>
          </w:p>
        </w:tc>
      </w:tr>
      <w:tr w:rsidR="003A1443" w:rsidRPr="00386E44" w14:paraId="160E3D4E" w14:textId="77777777" w:rsidTr="0095330B">
        <w:tc>
          <w:tcPr>
            <w:tcW w:w="680" w:type="dxa"/>
          </w:tcPr>
          <w:p w14:paraId="336E77ED" w14:textId="77777777" w:rsidR="003A1443" w:rsidRDefault="003A1443" w:rsidP="0095330B">
            <w:pPr>
              <w:pStyle w:val="Tabletext"/>
            </w:pPr>
            <w:r>
              <w:t>75409</w:t>
            </w:r>
          </w:p>
        </w:tc>
        <w:tc>
          <w:tcPr>
            <w:tcW w:w="3538" w:type="dxa"/>
          </w:tcPr>
          <w:p w14:paraId="2FFB866E" w14:textId="75A58A38" w:rsidR="003A1443" w:rsidRPr="00386E44" w:rsidRDefault="00EA5E03" w:rsidP="0095330B">
            <w:pPr>
              <w:pStyle w:val="Tabletext"/>
            </w:pPr>
            <w:r w:rsidRPr="00EA5E03">
              <w:t>Surgical removal of tooth with complete bone impaction, if the patient is referred by an eligible orthodontist (AOS)</w:t>
            </w:r>
          </w:p>
        </w:tc>
        <w:tc>
          <w:tcPr>
            <w:tcW w:w="884" w:type="dxa"/>
          </w:tcPr>
          <w:p w14:paraId="5F6100CD" w14:textId="7DFC68B8" w:rsidR="003A1443" w:rsidRPr="00386E44" w:rsidRDefault="007F0CF8" w:rsidP="0095330B">
            <w:pPr>
              <w:pStyle w:val="Tabletext"/>
            </w:pPr>
            <w:r>
              <w:t>$244.25</w:t>
            </w:r>
          </w:p>
        </w:tc>
        <w:tc>
          <w:tcPr>
            <w:tcW w:w="1065" w:type="dxa"/>
          </w:tcPr>
          <w:p w14:paraId="2768A652" w14:textId="4547CD53" w:rsidR="003A1443" w:rsidRPr="00386E44" w:rsidRDefault="007F0CF8" w:rsidP="0095330B">
            <w:pPr>
              <w:pStyle w:val="Tabletext"/>
            </w:pPr>
            <w:r>
              <w:t>114</w:t>
            </w:r>
          </w:p>
        </w:tc>
        <w:tc>
          <w:tcPr>
            <w:tcW w:w="1041" w:type="dxa"/>
          </w:tcPr>
          <w:p w14:paraId="74C15634" w14:textId="4A9FCA97" w:rsidR="003A1443" w:rsidRPr="00386E44" w:rsidRDefault="007F0CF8" w:rsidP="0095330B">
            <w:pPr>
              <w:pStyle w:val="Tabletext"/>
            </w:pPr>
            <w:r>
              <w:t>$12,389</w:t>
            </w:r>
          </w:p>
        </w:tc>
        <w:tc>
          <w:tcPr>
            <w:tcW w:w="1104" w:type="dxa"/>
          </w:tcPr>
          <w:p w14:paraId="3814EE7F" w14:textId="3FAD7B9A" w:rsidR="003A1443" w:rsidRPr="00386E44" w:rsidRDefault="007F0CF8" w:rsidP="0095330B">
            <w:pPr>
              <w:pStyle w:val="Tabletext"/>
            </w:pPr>
            <w:r>
              <w:t>-13.6%</w:t>
            </w:r>
          </w:p>
        </w:tc>
      </w:tr>
      <w:tr w:rsidR="003A1443" w:rsidRPr="00386E44" w14:paraId="3B77124A" w14:textId="77777777" w:rsidTr="0095330B">
        <w:tc>
          <w:tcPr>
            <w:tcW w:w="680" w:type="dxa"/>
          </w:tcPr>
          <w:p w14:paraId="3B529188" w14:textId="77777777" w:rsidR="003A1443" w:rsidRDefault="003A1443" w:rsidP="0095330B">
            <w:pPr>
              <w:pStyle w:val="Tabletext"/>
            </w:pPr>
            <w:r>
              <w:t>75412</w:t>
            </w:r>
          </w:p>
        </w:tc>
        <w:tc>
          <w:tcPr>
            <w:tcW w:w="3538" w:type="dxa"/>
          </w:tcPr>
          <w:p w14:paraId="69A5F116" w14:textId="471ADB1F" w:rsidR="003A1443" w:rsidRPr="00386E44" w:rsidRDefault="00EA5E03" w:rsidP="0095330B">
            <w:pPr>
              <w:pStyle w:val="Tabletext"/>
            </w:pPr>
            <w:r w:rsidRPr="00EA5E03">
              <w:t>Surgical removal of tooth fragment requiring incision of soft tissue only, if the patient is referred by an eligible orthodontist (AOS)</w:t>
            </w:r>
          </w:p>
        </w:tc>
        <w:tc>
          <w:tcPr>
            <w:tcW w:w="884" w:type="dxa"/>
          </w:tcPr>
          <w:p w14:paraId="1E1EBB4D" w14:textId="3A8555E0" w:rsidR="003A1443" w:rsidRPr="00386E44" w:rsidRDefault="007F0CF8" w:rsidP="0095330B">
            <w:pPr>
              <w:pStyle w:val="Tabletext"/>
            </w:pPr>
            <w:r>
              <w:t>$136.40</w:t>
            </w:r>
          </w:p>
        </w:tc>
        <w:tc>
          <w:tcPr>
            <w:tcW w:w="1065" w:type="dxa"/>
          </w:tcPr>
          <w:p w14:paraId="1C043870" w14:textId="31A7AC1F" w:rsidR="003A1443" w:rsidRPr="00386E44" w:rsidRDefault="007F0CF8" w:rsidP="0095330B">
            <w:pPr>
              <w:pStyle w:val="Tabletext"/>
            </w:pPr>
            <w:r>
              <w:t>-</w:t>
            </w:r>
          </w:p>
        </w:tc>
        <w:tc>
          <w:tcPr>
            <w:tcW w:w="1041" w:type="dxa"/>
          </w:tcPr>
          <w:p w14:paraId="68F5F4C1" w14:textId="3DA6B46C" w:rsidR="003A1443" w:rsidRPr="00386E44" w:rsidRDefault="007F0CF8" w:rsidP="0095330B">
            <w:pPr>
              <w:pStyle w:val="Tabletext"/>
            </w:pPr>
            <w:r>
              <w:t>$-</w:t>
            </w:r>
          </w:p>
        </w:tc>
        <w:tc>
          <w:tcPr>
            <w:tcW w:w="1104" w:type="dxa"/>
          </w:tcPr>
          <w:p w14:paraId="3EBB88AC" w14:textId="7D679D7E" w:rsidR="003A1443" w:rsidRPr="00386E44" w:rsidRDefault="007F0CF8" w:rsidP="0095330B">
            <w:pPr>
              <w:pStyle w:val="Tabletext"/>
            </w:pPr>
            <w:r>
              <w:t>-100.0%</w:t>
            </w:r>
          </w:p>
        </w:tc>
      </w:tr>
      <w:tr w:rsidR="003A1443" w:rsidRPr="00386E44" w14:paraId="69ED2FDB" w14:textId="77777777" w:rsidTr="0095330B">
        <w:tc>
          <w:tcPr>
            <w:tcW w:w="680" w:type="dxa"/>
          </w:tcPr>
          <w:p w14:paraId="6205789F" w14:textId="77777777" w:rsidR="003A1443" w:rsidRDefault="003A1443" w:rsidP="0095330B">
            <w:pPr>
              <w:pStyle w:val="Tabletext"/>
            </w:pPr>
            <w:r>
              <w:t>75415</w:t>
            </w:r>
          </w:p>
        </w:tc>
        <w:tc>
          <w:tcPr>
            <w:tcW w:w="3538" w:type="dxa"/>
          </w:tcPr>
          <w:p w14:paraId="06F16081" w14:textId="17806A3B" w:rsidR="003A1443" w:rsidRPr="00386E44" w:rsidRDefault="00EA5E03" w:rsidP="0095330B">
            <w:pPr>
              <w:pStyle w:val="Tabletext"/>
            </w:pPr>
            <w:r w:rsidRPr="00EA5E03">
              <w:t>Surgical removal of tooth fragment requiring removal of bone, if the patient is referred by an eligible orthodontist (AOS)</w:t>
            </w:r>
          </w:p>
        </w:tc>
        <w:tc>
          <w:tcPr>
            <w:tcW w:w="884" w:type="dxa"/>
          </w:tcPr>
          <w:p w14:paraId="750FE830" w14:textId="11F55ADB" w:rsidR="003A1443" w:rsidRPr="00386E44" w:rsidRDefault="007F0CF8" w:rsidP="0095330B">
            <w:pPr>
              <w:pStyle w:val="Tabletext"/>
            </w:pPr>
            <w:r>
              <w:t>$164.75</w:t>
            </w:r>
          </w:p>
        </w:tc>
        <w:tc>
          <w:tcPr>
            <w:tcW w:w="1065" w:type="dxa"/>
          </w:tcPr>
          <w:p w14:paraId="7E4B6388" w14:textId="42C74A79" w:rsidR="003A1443" w:rsidRPr="00386E44" w:rsidRDefault="007F0CF8" w:rsidP="0095330B">
            <w:pPr>
              <w:pStyle w:val="Tabletext"/>
            </w:pPr>
            <w:r>
              <w:t>1</w:t>
            </w:r>
          </w:p>
        </w:tc>
        <w:tc>
          <w:tcPr>
            <w:tcW w:w="1041" w:type="dxa"/>
          </w:tcPr>
          <w:p w14:paraId="2D366067" w14:textId="47D9618B" w:rsidR="003A1443" w:rsidRPr="00386E44" w:rsidRDefault="007F0CF8" w:rsidP="0095330B">
            <w:pPr>
              <w:pStyle w:val="Tabletext"/>
            </w:pPr>
            <w:r>
              <w:t>$204</w:t>
            </w:r>
          </w:p>
        </w:tc>
        <w:tc>
          <w:tcPr>
            <w:tcW w:w="1104" w:type="dxa"/>
          </w:tcPr>
          <w:p w14:paraId="1A1D1CF9" w14:textId="29143880" w:rsidR="003A1443" w:rsidRPr="00386E44" w:rsidRDefault="007F0CF8" w:rsidP="0095330B">
            <w:pPr>
              <w:pStyle w:val="Tabletext"/>
            </w:pPr>
            <w:r>
              <w:t>-32.2%</w:t>
            </w:r>
          </w:p>
        </w:tc>
      </w:tr>
    </w:tbl>
    <w:p w14:paraId="4B51D5A0" w14:textId="233D7B50" w:rsidR="003A1443" w:rsidRPr="003A1443" w:rsidRDefault="003A1443" w:rsidP="00557032">
      <w:pPr>
        <w:pStyle w:val="Heading3Numbered"/>
        <w:spacing w:before="240"/>
      </w:pPr>
      <w:bookmarkStart w:id="148" w:name="_Toc6493652"/>
      <w:r w:rsidRPr="003A1443">
        <w:t xml:space="preserve">Recommendation </w:t>
      </w:r>
      <w:r w:rsidR="005E555B">
        <w:t xml:space="preserve">20 </w:t>
      </w:r>
      <w:r w:rsidR="00AD2015">
        <w:t>–</w:t>
      </w:r>
      <w:r w:rsidR="005E555B">
        <w:t xml:space="preserve"> Surgical extractions</w:t>
      </w:r>
      <w:bookmarkEnd w:id="148"/>
    </w:p>
    <w:p w14:paraId="1D7D38A3" w14:textId="3F7224B8" w:rsidR="003A1443" w:rsidRPr="00386E44" w:rsidRDefault="003A1443" w:rsidP="003A1443">
      <w:pPr>
        <w:pStyle w:val="Bullet-green"/>
      </w:pPr>
      <w:r w:rsidRPr="00386E44">
        <w:t>Item</w:t>
      </w:r>
      <w:r w:rsidR="000A2C80">
        <w:t xml:space="preserve"> 75400: Amend item descriptor to enable ref</w:t>
      </w:r>
      <w:r w:rsidR="00F23954">
        <w:t xml:space="preserve">erral by medical practitioners and </w:t>
      </w:r>
      <w:r w:rsidR="000A2C80">
        <w:t>registered dentists</w:t>
      </w:r>
      <w:r w:rsidR="00F23954">
        <w:t xml:space="preserve"> and enable claiming b</w:t>
      </w:r>
      <w:r w:rsidR="00BA1A7F">
        <w:t>y</w:t>
      </w:r>
      <w:r w:rsidR="00F23954">
        <w:t xml:space="preserve"> registered dentists</w:t>
      </w:r>
      <w:r>
        <w:t>.</w:t>
      </w:r>
    </w:p>
    <w:p w14:paraId="67F29310" w14:textId="77777777" w:rsidR="003A1443" w:rsidRDefault="003A1443" w:rsidP="003A1443">
      <w:pPr>
        <w:pStyle w:val="Bullet2"/>
      </w:pPr>
      <w:r>
        <w:t>The proposed item descriptor is as follows:</w:t>
      </w:r>
    </w:p>
    <w:p w14:paraId="6000C273" w14:textId="03683237" w:rsidR="003A1443" w:rsidRPr="00557032" w:rsidRDefault="000A2C80" w:rsidP="000A2C80">
      <w:pPr>
        <w:pStyle w:val="Dash3"/>
        <w:rPr>
          <w:i/>
        </w:rPr>
      </w:pPr>
      <w:r w:rsidRPr="00557032">
        <w:rPr>
          <w:i/>
        </w:rPr>
        <w:t xml:space="preserve">Surgical removal of erupted tooth, if the patient is referred by a medical practitioner or a registered dentist </w:t>
      </w:r>
      <w:r w:rsidR="00F23954" w:rsidRPr="00557032">
        <w:rPr>
          <w:i/>
        </w:rPr>
        <w:t>(RD)</w:t>
      </w:r>
      <w:r w:rsidR="00557032">
        <w:rPr>
          <w:i/>
        </w:rPr>
        <w:t>.</w:t>
      </w:r>
    </w:p>
    <w:p w14:paraId="3AE0B362" w14:textId="1FDDF776" w:rsidR="00EC123D" w:rsidRPr="00EC123D" w:rsidRDefault="00EC123D" w:rsidP="00EC123D">
      <w:pPr>
        <w:pStyle w:val="Bullet-green"/>
      </w:pPr>
      <w:r w:rsidRPr="00EC123D">
        <w:t>Items 75403 a</w:t>
      </w:r>
      <w:r w:rsidR="00F23954">
        <w:t>nd 75412: Combine into one item,</w:t>
      </w:r>
      <w:r w:rsidRPr="00EC123D">
        <w:t xml:space="preserve"> amend item descriptor to enable re</w:t>
      </w:r>
      <w:r w:rsidR="00F23954">
        <w:t>ferral by medical practitioners and</w:t>
      </w:r>
      <w:r w:rsidRPr="00EC123D">
        <w:t xml:space="preserve"> registered dentists</w:t>
      </w:r>
      <w:r w:rsidR="00F23954">
        <w:t xml:space="preserve"> and enable claiming by registered dentists</w:t>
      </w:r>
      <w:r w:rsidRPr="00EC123D">
        <w:t>.</w:t>
      </w:r>
    </w:p>
    <w:p w14:paraId="594E77B7" w14:textId="77777777" w:rsidR="00EC123D" w:rsidRPr="00EC123D" w:rsidRDefault="00EC123D" w:rsidP="00EC123D">
      <w:pPr>
        <w:pStyle w:val="Bullet2"/>
      </w:pPr>
      <w:r w:rsidRPr="00EC123D">
        <w:t>The proposed item descriptor is as follows:</w:t>
      </w:r>
    </w:p>
    <w:p w14:paraId="32537B67" w14:textId="260BB18A" w:rsidR="00EC123D" w:rsidRPr="00557032" w:rsidRDefault="00EC123D" w:rsidP="00EC123D">
      <w:pPr>
        <w:pStyle w:val="Dash3"/>
        <w:rPr>
          <w:i/>
        </w:rPr>
      </w:pPr>
      <w:r w:rsidRPr="00557032">
        <w:rPr>
          <w:i/>
        </w:rPr>
        <w:t xml:space="preserve">Surgical removal of tooth or tooth fragment requiring incision of soft tissue only, if the patient is referred by a medical practitioner or a registered dentist </w:t>
      </w:r>
      <w:r w:rsidR="00F23954" w:rsidRPr="00557032">
        <w:rPr>
          <w:i/>
        </w:rPr>
        <w:t>(RD)</w:t>
      </w:r>
      <w:r w:rsidR="00557032" w:rsidRPr="00557032">
        <w:rPr>
          <w:i/>
        </w:rPr>
        <w:t>.</w:t>
      </w:r>
    </w:p>
    <w:p w14:paraId="7641B38D" w14:textId="2BCC4AFB" w:rsidR="007725A3" w:rsidRPr="00EC123D" w:rsidRDefault="007725A3" w:rsidP="007725A3">
      <w:pPr>
        <w:pStyle w:val="Squarebullet"/>
      </w:pPr>
      <w:r>
        <w:t>The Working Group recommends a weighte</w:t>
      </w:r>
      <w:r w:rsidR="00557032">
        <w:t>d average S</w:t>
      </w:r>
      <w:r>
        <w:t>chedule fee.</w:t>
      </w:r>
    </w:p>
    <w:p w14:paraId="086437DD" w14:textId="515F4048" w:rsidR="00EC123D" w:rsidRPr="00EC123D" w:rsidRDefault="00EC123D" w:rsidP="00EC123D">
      <w:pPr>
        <w:pStyle w:val="Bullet-green"/>
      </w:pPr>
      <w:r w:rsidRPr="00EC123D">
        <w:t>Items 75406, 75409 and 75415: Combine into one item and amend item descriptor to enable re</w:t>
      </w:r>
      <w:r w:rsidR="00F23954">
        <w:t>ferral by medical practitioners and</w:t>
      </w:r>
      <w:r w:rsidRPr="00EC123D">
        <w:t xml:space="preserve"> registered dentists.</w:t>
      </w:r>
    </w:p>
    <w:p w14:paraId="07BFCAE4" w14:textId="77777777" w:rsidR="00EC123D" w:rsidRPr="00EC123D" w:rsidRDefault="00EC123D" w:rsidP="00EC123D">
      <w:pPr>
        <w:pStyle w:val="Bullet2"/>
      </w:pPr>
      <w:r w:rsidRPr="00EC123D">
        <w:t>The proposed item descriptor is as follows:</w:t>
      </w:r>
    </w:p>
    <w:p w14:paraId="63D749BE" w14:textId="1FBA98DC" w:rsidR="00EC123D" w:rsidRPr="00557032" w:rsidRDefault="00EC123D" w:rsidP="00EC123D">
      <w:pPr>
        <w:pStyle w:val="Dash3"/>
        <w:rPr>
          <w:i/>
        </w:rPr>
      </w:pPr>
      <w:r w:rsidRPr="00557032">
        <w:rPr>
          <w:i/>
        </w:rPr>
        <w:t xml:space="preserve">Surgical removal of tooth or tooth fragment requiring removal of bone, if the patient is referred by a medical practitioner or a registered dentist </w:t>
      </w:r>
      <w:r w:rsidR="00F23954" w:rsidRPr="00557032">
        <w:rPr>
          <w:i/>
        </w:rPr>
        <w:t>(ROMS)</w:t>
      </w:r>
      <w:r w:rsidR="00557032" w:rsidRPr="00557032">
        <w:rPr>
          <w:i/>
        </w:rPr>
        <w:t>.</w:t>
      </w:r>
    </w:p>
    <w:p w14:paraId="00CACB06" w14:textId="5C1455C8" w:rsidR="007725A3" w:rsidRPr="00EC123D" w:rsidRDefault="008C1996" w:rsidP="007725A3">
      <w:pPr>
        <w:pStyle w:val="Squarebullet"/>
      </w:pPr>
      <w:r>
        <w:t xml:space="preserve">The Working Group recommends a Schedule fee </w:t>
      </w:r>
      <w:r w:rsidR="007725A3">
        <w:t>equivalent to item 75409</w:t>
      </w:r>
      <w:r>
        <w:t xml:space="preserve"> ($244.25</w:t>
      </w:r>
      <w:r w:rsidR="007725A3">
        <w:t>)</w:t>
      </w:r>
      <w:r w:rsidR="00557032">
        <w:t>.</w:t>
      </w:r>
    </w:p>
    <w:p w14:paraId="1B05266F" w14:textId="27F6245B" w:rsidR="003A1443" w:rsidRPr="003A1443" w:rsidRDefault="003A1443" w:rsidP="003A1443">
      <w:pPr>
        <w:pStyle w:val="Heading3Numbered"/>
      </w:pPr>
      <w:bookmarkStart w:id="149" w:name="_Toc6493653"/>
      <w:r w:rsidRPr="003A1443">
        <w:t xml:space="preserve">Rationale </w:t>
      </w:r>
      <w:r>
        <w:t xml:space="preserve">for Recommendation </w:t>
      </w:r>
      <w:r w:rsidR="005E555B">
        <w:t>20</w:t>
      </w:r>
      <w:bookmarkEnd w:id="149"/>
    </w:p>
    <w:p w14:paraId="21A91A02" w14:textId="77777777" w:rsidR="00557032" w:rsidRDefault="000A2C80" w:rsidP="000A2C80">
      <w:r w:rsidRPr="000A2C80">
        <w:t xml:space="preserve">This recommendation focuses on </w:t>
      </w:r>
      <w:r w:rsidR="00467F55">
        <w:t>supporting equitable patient access</w:t>
      </w:r>
      <w:r w:rsidR="00467F55" w:rsidRPr="006F08A5">
        <w:t xml:space="preserve"> </w:t>
      </w:r>
      <w:r w:rsidR="00467F55">
        <w:t>to</w:t>
      </w:r>
      <w:r w:rsidR="00467F55" w:rsidRPr="006F08A5">
        <w:t xml:space="preserve"> services included in the Scheme</w:t>
      </w:r>
      <w:r w:rsidR="00467F55">
        <w:t xml:space="preserve"> while simplifying the treatment pathway</w:t>
      </w:r>
      <w:r w:rsidRPr="000A2C80">
        <w:t xml:space="preserve">. </w:t>
      </w:r>
    </w:p>
    <w:p w14:paraId="19F1639E" w14:textId="7041A6CE" w:rsidR="000A2C80" w:rsidRDefault="000A2C80" w:rsidP="000A2C80">
      <w:r w:rsidRPr="000A2C80">
        <w:t>It is based on the following:</w:t>
      </w:r>
    </w:p>
    <w:p w14:paraId="1115B299" w14:textId="0BBAE0DD" w:rsidR="00557032" w:rsidRDefault="00FF4DD4" w:rsidP="004B0599">
      <w:pPr>
        <w:pStyle w:val="Bullet-green"/>
        <w:numPr>
          <w:ilvl w:val="0"/>
          <w:numId w:val="23"/>
        </w:numPr>
      </w:pPr>
      <w:r>
        <w:t xml:space="preserve">Items 75400, 75403, 75406, 75409, 75412 and 75415: </w:t>
      </w:r>
      <w:r w:rsidR="004965DA" w:rsidRPr="00047B42">
        <w:t xml:space="preserve">The Working Group discussed the </w:t>
      </w:r>
      <w:r w:rsidR="004965DA">
        <w:t xml:space="preserve">current restriction on </w:t>
      </w:r>
      <w:r w:rsidR="004965DA" w:rsidRPr="00047B42">
        <w:t>practitioners able to refer for the</w:t>
      </w:r>
      <w:r w:rsidR="004965DA">
        <w:t>se</w:t>
      </w:r>
      <w:r w:rsidR="004965DA" w:rsidRPr="00047B42">
        <w:t xml:space="preserve"> services and agreed on the importance of enabling general practitioners, as well as paediatric dentists</w:t>
      </w:r>
      <w:r w:rsidR="004965DA">
        <w:t>,</w:t>
      </w:r>
      <w:r w:rsidR="004965DA" w:rsidRPr="00047B42">
        <w:t xml:space="preserve"> prosthodontists </w:t>
      </w:r>
      <w:r w:rsidR="004965DA">
        <w:t xml:space="preserve">and other dental specialists </w:t>
      </w:r>
      <w:r w:rsidR="00557032">
        <w:t>to refer for these services (s</w:t>
      </w:r>
      <w:r w:rsidR="004965DA">
        <w:t xml:space="preserve">ee </w:t>
      </w:r>
      <w:hyperlink w:anchor="_Recommendations:_Oral_and" w:history="1">
        <w:r w:rsidR="004965DA" w:rsidRPr="00F81C91">
          <w:rPr>
            <w:rStyle w:val="Hyperlink"/>
          </w:rPr>
          <w:t xml:space="preserve">Recommendation </w:t>
        </w:r>
        <w:r w:rsidR="001A264B" w:rsidRPr="00F81C91">
          <w:rPr>
            <w:rStyle w:val="Hyperlink"/>
          </w:rPr>
          <w:t>18</w:t>
        </w:r>
      </w:hyperlink>
      <w:r w:rsidR="00557032">
        <w:t>)</w:t>
      </w:r>
      <w:r w:rsidR="001A264B">
        <w:t>.</w:t>
      </w:r>
    </w:p>
    <w:p w14:paraId="134E5BA9" w14:textId="77777777" w:rsidR="00557032" w:rsidRDefault="00F94F9F" w:rsidP="004B0599">
      <w:pPr>
        <w:pStyle w:val="Bullet-green"/>
        <w:numPr>
          <w:ilvl w:val="0"/>
          <w:numId w:val="23"/>
        </w:numPr>
      </w:pPr>
      <w:r>
        <w:t>Items 75403 and 75412</w:t>
      </w:r>
      <w:r w:rsidR="00EC123D">
        <w:t xml:space="preserve">: </w:t>
      </w:r>
      <w:r>
        <w:t>Retaining separate items for removal of a tooth and removal of a tooth fragment from soft tissue is un</w:t>
      </w:r>
      <w:r w:rsidR="00467F55">
        <w:t xml:space="preserve">necessary as these items describe a procedure of similar complexity. Consolidation of these items will simplify the </w:t>
      </w:r>
      <w:r w:rsidR="00557032">
        <w:t>MBS</w:t>
      </w:r>
      <w:r w:rsidR="00467F55">
        <w:t>.</w:t>
      </w:r>
    </w:p>
    <w:p w14:paraId="67538110" w14:textId="6218F19E" w:rsidR="00467F55" w:rsidRDefault="00F94F9F" w:rsidP="004B0599">
      <w:pPr>
        <w:pStyle w:val="Bullet-green"/>
        <w:numPr>
          <w:ilvl w:val="0"/>
          <w:numId w:val="23"/>
        </w:numPr>
      </w:pPr>
      <w:r w:rsidRPr="00F94F9F">
        <w:t xml:space="preserve">Items </w:t>
      </w:r>
      <w:r w:rsidR="00FF4DD4">
        <w:t>75406, 75409 and 75415</w:t>
      </w:r>
      <w:r w:rsidR="00EC123D">
        <w:t>: These items</w:t>
      </w:r>
      <w:r>
        <w:t xml:space="preserve"> describe</w:t>
      </w:r>
      <w:r w:rsidRPr="00F94F9F">
        <w:t xml:space="preserve"> procedure</w:t>
      </w:r>
      <w:r>
        <w:t>s</w:t>
      </w:r>
      <w:r w:rsidR="00467F55">
        <w:t xml:space="preserve"> of similar complexity. Consolidation of these items</w:t>
      </w:r>
      <w:r w:rsidR="00AF1434">
        <w:t xml:space="preserve"> will simplify the </w:t>
      </w:r>
      <w:r w:rsidR="00557032">
        <w:t>MBS</w:t>
      </w:r>
      <w:r w:rsidR="00AF1434">
        <w:t>.</w:t>
      </w:r>
    </w:p>
    <w:p w14:paraId="5D663076" w14:textId="77777777" w:rsidR="00814C43" w:rsidRPr="00814C43" w:rsidRDefault="00814C43" w:rsidP="00814C43">
      <w:pPr>
        <w:pStyle w:val="Bullet2"/>
      </w:pPr>
      <w:r w:rsidRPr="00814C43">
        <w:t xml:space="preserve">Dental practitioner access amendments: </w:t>
      </w:r>
    </w:p>
    <w:p w14:paraId="36F0D629" w14:textId="0FC312AC" w:rsidR="00AF1434" w:rsidRPr="006076CC" w:rsidRDefault="00814C43" w:rsidP="00D076F5">
      <w:pPr>
        <w:pStyle w:val="Dash3"/>
      </w:pPr>
      <w:r w:rsidRPr="006076CC">
        <w:t>Item</w:t>
      </w:r>
      <w:r w:rsidR="00AF1434" w:rsidRPr="006076CC">
        <w:t xml:space="preserve"> 75400</w:t>
      </w:r>
      <w:r w:rsidR="007725A3" w:rsidRPr="006076CC">
        <w:t>, 75403 &amp; 75412</w:t>
      </w:r>
      <w:r w:rsidR="00AF1434" w:rsidRPr="006076CC">
        <w:t>:</w:t>
      </w:r>
      <w:r w:rsidRPr="006076CC">
        <w:t xml:space="preserve"> </w:t>
      </w:r>
      <w:r w:rsidR="00AF1434" w:rsidRPr="006076CC">
        <w:t>Currently</w:t>
      </w:r>
      <w:r w:rsidR="00557032">
        <w:t>, these</w:t>
      </w:r>
      <w:r w:rsidR="00AF1434" w:rsidRPr="006076CC">
        <w:t xml:space="preserve"> item</w:t>
      </w:r>
      <w:r w:rsidR="00557032">
        <w:t>s are</w:t>
      </w:r>
      <w:r w:rsidR="00AF1434" w:rsidRPr="006076CC">
        <w:t xml:space="preserve"> specific to or</w:t>
      </w:r>
      <w:r w:rsidR="00557032">
        <w:t>al and maxillofacial surgeons. H</w:t>
      </w:r>
      <w:r w:rsidR="00AF1434" w:rsidRPr="006076CC">
        <w:t>owever</w:t>
      </w:r>
      <w:r w:rsidR="00557032">
        <w:t>,</w:t>
      </w:r>
      <w:r w:rsidR="00AF1434" w:rsidRPr="006076CC">
        <w:t xml:space="preserve"> the Working Group considers it appropriate for other dental practitioner</w:t>
      </w:r>
      <w:r w:rsidR="00D076F5" w:rsidRPr="006076CC">
        <w:t>s</w:t>
      </w:r>
      <w:r w:rsidR="00AF1434" w:rsidRPr="006076CC">
        <w:t xml:space="preserve"> to perform this procedure. For example, </w:t>
      </w:r>
      <w:r w:rsidR="008A637A" w:rsidRPr="006076CC">
        <w:t xml:space="preserve">this procedure </w:t>
      </w:r>
      <w:r w:rsidR="00557032">
        <w:t>is frequently</w:t>
      </w:r>
      <w:r w:rsidR="008A637A" w:rsidRPr="006076CC">
        <w:t xml:space="preserve"> performed by </w:t>
      </w:r>
      <w:proofErr w:type="spellStart"/>
      <w:r w:rsidR="008A637A" w:rsidRPr="006076CC">
        <w:t>paediatric</w:t>
      </w:r>
      <w:proofErr w:type="spellEnd"/>
      <w:r w:rsidR="008A637A" w:rsidRPr="006076CC">
        <w:t xml:space="preserve"> dentists </w:t>
      </w:r>
      <w:r w:rsidR="008558C5" w:rsidRPr="006076CC">
        <w:t xml:space="preserve">in </w:t>
      </w:r>
      <w:r w:rsidR="00E8790B" w:rsidRPr="006076CC">
        <w:t xml:space="preserve">the </w:t>
      </w:r>
      <w:r w:rsidR="008558C5" w:rsidRPr="006076CC">
        <w:t>removal of</w:t>
      </w:r>
      <w:r w:rsidR="008A637A" w:rsidRPr="006076CC">
        <w:t xml:space="preserve"> </w:t>
      </w:r>
      <w:r w:rsidR="00AF1434" w:rsidRPr="006076CC">
        <w:t>ankylo</w:t>
      </w:r>
      <w:r w:rsidR="00E8790B" w:rsidRPr="006076CC">
        <w:t>sed</w:t>
      </w:r>
      <w:r w:rsidR="00AF1434" w:rsidRPr="006076CC">
        <w:t xml:space="preserve"> deciduous molars.</w:t>
      </w:r>
      <w:r w:rsidR="002A5CD5" w:rsidRPr="006076CC">
        <w:t xml:space="preserve"> Additionally, c</w:t>
      </w:r>
      <w:r w:rsidR="00D076F5" w:rsidRPr="006076CC">
        <w:t xml:space="preserve">hildren with cleft palates and craniofacial anomalies often require the surgical removal of teeth that are </w:t>
      </w:r>
      <w:proofErr w:type="spellStart"/>
      <w:r w:rsidR="00D076F5" w:rsidRPr="006076CC">
        <w:t>traumatised</w:t>
      </w:r>
      <w:proofErr w:type="spellEnd"/>
      <w:r w:rsidR="00D076F5" w:rsidRPr="006076CC">
        <w:t xml:space="preserve">, developmentally compromised and clinically unrestorable. It is recommended that these children have access to a </w:t>
      </w:r>
      <w:proofErr w:type="spellStart"/>
      <w:r w:rsidR="00D076F5" w:rsidRPr="006076CC">
        <w:t>paediatric</w:t>
      </w:r>
      <w:proofErr w:type="spellEnd"/>
      <w:r w:rsidR="00D076F5" w:rsidRPr="006076CC">
        <w:t xml:space="preserve"> dental specialist as part of their routine dental care. </w:t>
      </w:r>
    </w:p>
    <w:p w14:paraId="1D4C6EBE" w14:textId="1776A2A5" w:rsidR="00814C43" w:rsidRPr="00386E44" w:rsidRDefault="00814C43" w:rsidP="00F94F9F">
      <w:pPr>
        <w:pStyle w:val="Bullet-green"/>
      </w:pPr>
    </w:p>
    <w:p w14:paraId="1B2077DC" w14:textId="268F75C8" w:rsidR="003A1443" w:rsidRPr="003A1443" w:rsidRDefault="003A1443" w:rsidP="003A1443">
      <w:pPr>
        <w:pStyle w:val="Heading2"/>
      </w:pPr>
      <w:bookmarkStart w:id="150" w:name="_Toc6493654"/>
      <w:r>
        <w:t>Surgical Procedures</w:t>
      </w:r>
      <w:r w:rsidR="00EC123D">
        <w:t xml:space="preserve"> for unerupted tooth and transplantation of tooth bud</w:t>
      </w:r>
      <w:bookmarkEnd w:id="150"/>
    </w:p>
    <w:p w14:paraId="47A2FC94" w14:textId="4B2D5709" w:rsidR="003A1443" w:rsidRPr="00386E44" w:rsidRDefault="003A1443" w:rsidP="003A1443">
      <w:pPr>
        <w:pStyle w:val="TableCaption"/>
      </w:pPr>
      <w:bookmarkStart w:id="151" w:name="_Toc6398668"/>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15</w:t>
      </w:r>
      <w:r w:rsidR="007F0CF8">
        <w:rPr>
          <w:noProof/>
        </w:rPr>
        <w:fldChar w:fldCharType="end"/>
      </w:r>
      <w:r w:rsidRPr="00386E44">
        <w:t xml:space="preserve">: Item introduction table for items </w:t>
      </w:r>
      <w:r w:rsidR="00EC123D">
        <w:t>75600, 75603, 75606 and 75609</w:t>
      </w:r>
      <w:bookmarkEnd w:id="15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5: Item introduction table for items 75600, 75603, 75606 and 75609"/>
        <w:tblDescription w:val="Table 15 shows the item introduction table for items 75600, 75603, 75606 and 75609.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3A1443" w:rsidRPr="00386E44" w14:paraId="40CCE8E7" w14:textId="77777777" w:rsidTr="0095330B">
        <w:trPr>
          <w:tblHeader/>
        </w:trPr>
        <w:tc>
          <w:tcPr>
            <w:tcW w:w="680" w:type="dxa"/>
            <w:shd w:val="clear" w:color="auto" w:fill="01653F"/>
            <w:vAlign w:val="bottom"/>
          </w:tcPr>
          <w:p w14:paraId="52C08272" w14:textId="77777777" w:rsidR="003A1443" w:rsidRPr="003A1443" w:rsidRDefault="003A1443" w:rsidP="0095330B">
            <w:pPr>
              <w:pStyle w:val="Tableheading-white"/>
            </w:pPr>
            <w:r w:rsidRPr="003A1443">
              <w:t>Item</w:t>
            </w:r>
          </w:p>
        </w:tc>
        <w:tc>
          <w:tcPr>
            <w:tcW w:w="3538" w:type="dxa"/>
            <w:shd w:val="clear" w:color="auto" w:fill="01653F"/>
            <w:vAlign w:val="bottom"/>
          </w:tcPr>
          <w:p w14:paraId="3E593099" w14:textId="77777777" w:rsidR="003A1443" w:rsidRPr="003A1443" w:rsidRDefault="003A1443" w:rsidP="0095330B">
            <w:pPr>
              <w:pStyle w:val="Tableheading-white"/>
            </w:pPr>
            <w:r w:rsidRPr="003A1443">
              <w:t>Descriptor</w:t>
            </w:r>
          </w:p>
        </w:tc>
        <w:tc>
          <w:tcPr>
            <w:tcW w:w="884" w:type="dxa"/>
            <w:shd w:val="clear" w:color="auto" w:fill="01653F"/>
            <w:vAlign w:val="bottom"/>
          </w:tcPr>
          <w:p w14:paraId="7EAA279C" w14:textId="77777777" w:rsidR="003A1443" w:rsidRPr="003A1443" w:rsidRDefault="003A1443" w:rsidP="0095330B">
            <w:pPr>
              <w:pStyle w:val="Tableheading-white"/>
            </w:pPr>
            <w:r w:rsidRPr="003A1443">
              <w:t>Schedule fee</w:t>
            </w:r>
          </w:p>
        </w:tc>
        <w:tc>
          <w:tcPr>
            <w:tcW w:w="1065" w:type="dxa"/>
            <w:shd w:val="clear" w:color="auto" w:fill="01653F"/>
            <w:vAlign w:val="bottom"/>
          </w:tcPr>
          <w:p w14:paraId="60BE7731" w14:textId="27B45F45" w:rsidR="003A1443" w:rsidRPr="003A1443" w:rsidRDefault="009E6D56" w:rsidP="0095330B">
            <w:pPr>
              <w:pStyle w:val="Tableheading-white"/>
            </w:pPr>
            <w:r>
              <w:t>Services FY2017/18</w:t>
            </w:r>
          </w:p>
        </w:tc>
        <w:tc>
          <w:tcPr>
            <w:tcW w:w="1041" w:type="dxa"/>
            <w:shd w:val="clear" w:color="auto" w:fill="01653F"/>
            <w:vAlign w:val="bottom"/>
          </w:tcPr>
          <w:p w14:paraId="05EF85D2" w14:textId="51464385" w:rsidR="003A1443" w:rsidRPr="003A1443" w:rsidRDefault="009E6D56" w:rsidP="0095330B">
            <w:pPr>
              <w:pStyle w:val="Tableheading-white"/>
            </w:pPr>
            <w:r>
              <w:t>Benefits FY2017/18</w:t>
            </w:r>
          </w:p>
        </w:tc>
        <w:tc>
          <w:tcPr>
            <w:tcW w:w="1104" w:type="dxa"/>
            <w:shd w:val="clear" w:color="auto" w:fill="01653F"/>
            <w:vAlign w:val="bottom"/>
          </w:tcPr>
          <w:p w14:paraId="50ED75CC" w14:textId="77777777" w:rsidR="003A1443" w:rsidRPr="003A1443" w:rsidRDefault="003A1443" w:rsidP="0095330B">
            <w:pPr>
              <w:pStyle w:val="Tableheading-white"/>
            </w:pPr>
            <w:r w:rsidRPr="003A1443">
              <w:t>Services 5-year annual avg. growth</w:t>
            </w:r>
          </w:p>
        </w:tc>
      </w:tr>
      <w:tr w:rsidR="003A1443" w:rsidRPr="00386E44" w14:paraId="7710207D" w14:textId="77777777" w:rsidTr="0095330B">
        <w:tc>
          <w:tcPr>
            <w:tcW w:w="680" w:type="dxa"/>
          </w:tcPr>
          <w:p w14:paraId="100FBEF0" w14:textId="77777777" w:rsidR="003A1443" w:rsidRPr="00386E44" w:rsidRDefault="003A1443" w:rsidP="0095330B">
            <w:pPr>
              <w:pStyle w:val="Tabletext"/>
            </w:pPr>
            <w:r>
              <w:t>75600</w:t>
            </w:r>
          </w:p>
        </w:tc>
        <w:tc>
          <w:tcPr>
            <w:tcW w:w="3538" w:type="dxa"/>
          </w:tcPr>
          <w:p w14:paraId="471CA892" w14:textId="63824452" w:rsidR="003A1443" w:rsidRPr="00386E44" w:rsidRDefault="00EA5E03" w:rsidP="00EA5E03">
            <w:pPr>
              <w:pStyle w:val="Tabletext"/>
            </w:pPr>
            <w:r w:rsidRPr="00EA5E03">
              <w:t xml:space="preserve">Surgical exposure, stimulation and packing of unerupted tooth, if the patient is referred by an eligible orthodontist (AOS) </w:t>
            </w:r>
          </w:p>
        </w:tc>
        <w:tc>
          <w:tcPr>
            <w:tcW w:w="884" w:type="dxa"/>
          </w:tcPr>
          <w:p w14:paraId="317BC966" w14:textId="64AAAC24" w:rsidR="003A1443" w:rsidRPr="00386E44" w:rsidRDefault="007F0CF8" w:rsidP="0095330B">
            <w:pPr>
              <w:pStyle w:val="Tabletext"/>
            </w:pPr>
            <w:r>
              <w:t>$232.05</w:t>
            </w:r>
          </w:p>
        </w:tc>
        <w:tc>
          <w:tcPr>
            <w:tcW w:w="1065" w:type="dxa"/>
          </w:tcPr>
          <w:p w14:paraId="74EA1828" w14:textId="5D522F0E" w:rsidR="003A1443" w:rsidRPr="00386E44" w:rsidRDefault="007F0CF8" w:rsidP="0095330B">
            <w:pPr>
              <w:pStyle w:val="Tabletext"/>
            </w:pPr>
            <w:r>
              <w:t>15</w:t>
            </w:r>
          </w:p>
        </w:tc>
        <w:tc>
          <w:tcPr>
            <w:tcW w:w="1041" w:type="dxa"/>
          </w:tcPr>
          <w:p w14:paraId="53ADA905" w14:textId="511EBCD6" w:rsidR="003A1443" w:rsidRPr="00386E44" w:rsidRDefault="007F0CF8" w:rsidP="0095330B">
            <w:pPr>
              <w:pStyle w:val="Tabletext"/>
            </w:pPr>
            <w:r>
              <w:t>$1,191</w:t>
            </w:r>
          </w:p>
        </w:tc>
        <w:tc>
          <w:tcPr>
            <w:tcW w:w="1104" w:type="dxa"/>
          </w:tcPr>
          <w:p w14:paraId="483A13A3" w14:textId="57850A10" w:rsidR="003A1443" w:rsidRPr="00386E44" w:rsidRDefault="007F0CF8" w:rsidP="0095330B">
            <w:pPr>
              <w:pStyle w:val="Tabletext"/>
            </w:pPr>
            <w:r>
              <w:t>13.4</w:t>
            </w:r>
            <w:r w:rsidR="003A1443" w:rsidRPr="00386E44">
              <w:t>%</w:t>
            </w:r>
          </w:p>
        </w:tc>
      </w:tr>
      <w:tr w:rsidR="003A1443" w:rsidRPr="00386E44" w14:paraId="17CB4662" w14:textId="77777777" w:rsidTr="0095330B">
        <w:tc>
          <w:tcPr>
            <w:tcW w:w="680" w:type="dxa"/>
          </w:tcPr>
          <w:p w14:paraId="40BB582B" w14:textId="77777777" w:rsidR="003A1443" w:rsidRPr="00386E44" w:rsidRDefault="003A1443" w:rsidP="0095330B">
            <w:pPr>
              <w:pStyle w:val="Tabletext"/>
            </w:pPr>
            <w:r>
              <w:t>75603</w:t>
            </w:r>
          </w:p>
        </w:tc>
        <w:tc>
          <w:tcPr>
            <w:tcW w:w="3538" w:type="dxa"/>
          </w:tcPr>
          <w:p w14:paraId="6E322DBA" w14:textId="610EC0BD" w:rsidR="003A1443" w:rsidRPr="00386E44" w:rsidRDefault="00EA5E03" w:rsidP="0095330B">
            <w:pPr>
              <w:pStyle w:val="Tabletext"/>
            </w:pPr>
            <w:r w:rsidRPr="00EA5E03">
              <w:t>Surgical exposure of unerupted tooth for the purpose of fitting a traction device, if the patient is referred by an eligible orthodontist (AOS)</w:t>
            </w:r>
          </w:p>
        </w:tc>
        <w:tc>
          <w:tcPr>
            <w:tcW w:w="884" w:type="dxa"/>
          </w:tcPr>
          <w:p w14:paraId="16113D0C" w14:textId="7FC8547E" w:rsidR="003A1443" w:rsidRPr="00386E44" w:rsidRDefault="007F0CF8" w:rsidP="0095330B">
            <w:pPr>
              <w:pStyle w:val="Tabletext"/>
            </w:pPr>
            <w:r>
              <w:t>$272.75</w:t>
            </w:r>
          </w:p>
        </w:tc>
        <w:tc>
          <w:tcPr>
            <w:tcW w:w="1065" w:type="dxa"/>
          </w:tcPr>
          <w:p w14:paraId="2E5FAE3B" w14:textId="41EC82AC" w:rsidR="003A1443" w:rsidRPr="00386E44" w:rsidRDefault="007F0CF8" w:rsidP="0095330B">
            <w:pPr>
              <w:pStyle w:val="Tabletext"/>
            </w:pPr>
            <w:r>
              <w:t>20</w:t>
            </w:r>
          </w:p>
        </w:tc>
        <w:tc>
          <w:tcPr>
            <w:tcW w:w="1041" w:type="dxa"/>
          </w:tcPr>
          <w:p w14:paraId="27ABE21B" w14:textId="34C675EB" w:rsidR="003A1443" w:rsidRPr="00386E44" w:rsidRDefault="007F0CF8" w:rsidP="0095330B">
            <w:pPr>
              <w:pStyle w:val="Tabletext"/>
            </w:pPr>
            <w:r>
              <w:t>$3,404</w:t>
            </w:r>
          </w:p>
        </w:tc>
        <w:tc>
          <w:tcPr>
            <w:tcW w:w="1104" w:type="dxa"/>
          </w:tcPr>
          <w:p w14:paraId="080DE307" w14:textId="2D4C3134" w:rsidR="003A1443" w:rsidRPr="00386E44" w:rsidRDefault="007F0CF8" w:rsidP="0095330B">
            <w:pPr>
              <w:pStyle w:val="Tabletext"/>
            </w:pPr>
            <w:r>
              <w:t>-5.8</w:t>
            </w:r>
            <w:r w:rsidR="003A1443" w:rsidRPr="00386E44">
              <w:t>%</w:t>
            </w:r>
          </w:p>
        </w:tc>
      </w:tr>
      <w:tr w:rsidR="003A1443" w:rsidRPr="00386E44" w14:paraId="30B7AEAB" w14:textId="77777777" w:rsidTr="0095330B">
        <w:tc>
          <w:tcPr>
            <w:tcW w:w="680" w:type="dxa"/>
          </w:tcPr>
          <w:p w14:paraId="6C57D1F9" w14:textId="77777777" w:rsidR="003A1443" w:rsidRPr="00386E44" w:rsidRDefault="003A1443" w:rsidP="0095330B">
            <w:pPr>
              <w:pStyle w:val="Tabletext"/>
            </w:pPr>
            <w:r>
              <w:t>75606</w:t>
            </w:r>
          </w:p>
        </w:tc>
        <w:tc>
          <w:tcPr>
            <w:tcW w:w="3538" w:type="dxa"/>
          </w:tcPr>
          <w:p w14:paraId="001F3C64" w14:textId="640379EC" w:rsidR="003A1443" w:rsidRPr="00386E44" w:rsidRDefault="00A63EB3" w:rsidP="0095330B">
            <w:pPr>
              <w:pStyle w:val="Tabletext"/>
            </w:pPr>
            <w:r w:rsidRPr="00A63EB3">
              <w:t>Surgical repositioning of unerupted tooth, if the patient is referred by an eligible orthodontist (AOS)</w:t>
            </w:r>
          </w:p>
        </w:tc>
        <w:tc>
          <w:tcPr>
            <w:tcW w:w="884" w:type="dxa"/>
          </w:tcPr>
          <w:p w14:paraId="495C706A" w14:textId="6DDB97C2" w:rsidR="003A1443" w:rsidRPr="00386E44" w:rsidRDefault="007F0CF8" w:rsidP="0095330B">
            <w:pPr>
              <w:pStyle w:val="Tabletext"/>
            </w:pPr>
            <w:r>
              <w:t>$272.75</w:t>
            </w:r>
          </w:p>
        </w:tc>
        <w:tc>
          <w:tcPr>
            <w:tcW w:w="1065" w:type="dxa"/>
          </w:tcPr>
          <w:p w14:paraId="7A51732A" w14:textId="3EC28EE4" w:rsidR="003A1443" w:rsidRPr="00386E44" w:rsidRDefault="007F0CF8" w:rsidP="0095330B">
            <w:pPr>
              <w:pStyle w:val="Tabletext"/>
            </w:pPr>
            <w:r>
              <w:t>1</w:t>
            </w:r>
          </w:p>
        </w:tc>
        <w:tc>
          <w:tcPr>
            <w:tcW w:w="1041" w:type="dxa"/>
          </w:tcPr>
          <w:p w14:paraId="21BC06A0" w14:textId="101469BE" w:rsidR="003A1443" w:rsidRPr="00386E44" w:rsidRDefault="007F0CF8" w:rsidP="0095330B">
            <w:pPr>
              <w:pStyle w:val="Tabletext"/>
            </w:pPr>
            <w:r>
              <w:t>$205</w:t>
            </w:r>
          </w:p>
        </w:tc>
        <w:tc>
          <w:tcPr>
            <w:tcW w:w="1104" w:type="dxa"/>
          </w:tcPr>
          <w:p w14:paraId="4556DF0C" w14:textId="587E6822" w:rsidR="003A1443" w:rsidRPr="00386E44" w:rsidRDefault="007F0CF8" w:rsidP="0095330B">
            <w:pPr>
              <w:pStyle w:val="Tabletext"/>
            </w:pPr>
            <w:r>
              <w:t>-</w:t>
            </w:r>
            <w:r w:rsidR="003A1443" w:rsidRPr="00386E44">
              <w:t>%</w:t>
            </w:r>
          </w:p>
        </w:tc>
      </w:tr>
      <w:tr w:rsidR="003A1443" w:rsidRPr="00386E44" w14:paraId="32301B21" w14:textId="77777777" w:rsidTr="0095330B">
        <w:tc>
          <w:tcPr>
            <w:tcW w:w="680" w:type="dxa"/>
          </w:tcPr>
          <w:p w14:paraId="11B4B1C3" w14:textId="77777777" w:rsidR="003A1443" w:rsidRPr="00386E44" w:rsidRDefault="003A1443" w:rsidP="0095330B">
            <w:pPr>
              <w:pStyle w:val="Tabletext"/>
            </w:pPr>
            <w:r>
              <w:t>75609</w:t>
            </w:r>
          </w:p>
        </w:tc>
        <w:tc>
          <w:tcPr>
            <w:tcW w:w="3538" w:type="dxa"/>
          </w:tcPr>
          <w:p w14:paraId="5C143EEF" w14:textId="404CC033" w:rsidR="003A1443" w:rsidRPr="00386E44" w:rsidRDefault="00A63EB3" w:rsidP="0095330B">
            <w:pPr>
              <w:pStyle w:val="Tabletext"/>
            </w:pPr>
            <w:r w:rsidRPr="00A63EB3">
              <w:t>Transplantation of tooth bud, if the patient is referred by an eligible orthodontist (AOS)</w:t>
            </w:r>
          </w:p>
        </w:tc>
        <w:tc>
          <w:tcPr>
            <w:tcW w:w="884" w:type="dxa"/>
          </w:tcPr>
          <w:p w14:paraId="0FBF4067" w14:textId="1F4CC0FA" w:rsidR="003A1443" w:rsidRPr="00386E44" w:rsidRDefault="007F0CF8" w:rsidP="0095330B">
            <w:pPr>
              <w:pStyle w:val="Tabletext"/>
            </w:pPr>
            <w:r>
              <w:t>$407.15</w:t>
            </w:r>
          </w:p>
        </w:tc>
        <w:tc>
          <w:tcPr>
            <w:tcW w:w="1065" w:type="dxa"/>
          </w:tcPr>
          <w:p w14:paraId="37166046" w14:textId="4E68A784" w:rsidR="003A1443" w:rsidRPr="00386E44" w:rsidRDefault="007F0CF8" w:rsidP="0095330B">
            <w:pPr>
              <w:pStyle w:val="Tabletext"/>
            </w:pPr>
            <w:r>
              <w:t>-</w:t>
            </w:r>
          </w:p>
        </w:tc>
        <w:tc>
          <w:tcPr>
            <w:tcW w:w="1041" w:type="dxa"/>
          </w:tcPr>
          <w:p w14:paraId="70782163" w14:textId="2E3D3AC2" w:rsidR="003A1443" w:rsidRPr="00386E44" w:rsidRDefault="007F0CF8" w:rsidP="0095330B">
            <w:pPr>
              <w:pStyle w:val="Tabletext"/>
            </w:pPr>
            <w:r>
              <w:t>$-</w:t>
            </w:r>
          </w:p>
        </w:tc>
        <w:tc>
          <w:tcPr>
            <w:tcW w:w="1104" w:type="dxa"/>
          </w:tcPr>
          <w:p w14:paraId="4BA5C980" w14:textId="7572A8BA" w:rsidR="003A1443" w:rsidRPr="00386E44" w:rsidRDefault="007F0CF8" w:rsidP="0095330B">
            <w:pPr>
              <w:pStyle w:val="Tabletext"/>
            </w:pPr>
            <w:r>
              <w:t>-</w:t>
            </w:r>
            <w:r w:rsidR="003A1443" w:rsidRPr="00386E44">
              <w:t>%</w:t>
            </w:r>
          </w:p>
        </w:tc>
      </w:tr>
    </w:tbl>
    <w:p w14:paraId="1A74D308" w14:textId="178107BF" w:rsidR="003A1443" w:rsidRPr="003A1443" w:rsidRDefault="003A1443" w:rsidP="00557032">
      <w:pPr>
        <w:pStyle w:val="Heading3Numbered"/>
        <w:spacing w:before="240"/>
      </w:pPr>
      <w:bookmarkStart w:id="152" w:name="_Toc6493655"/>
      <w:r w:rsidRPr="003A1443">
        <w:t xml:space="preserve">Recommendation </w:t>
      </w:r>
      <w:r w:rsidR="005E555B">
        <w:t xml:space="preserve">21 </w:t>
      </w:r>
      <w:r w:rsidR="00AD2015">
        <w:t>–</w:t>
      </w:r>
      <w:r w:rsidR="005E555B">
        <w:t xml:space="preserve"> Surgical procedures for unerupted tooth and transplantation of tooth bud</w:t>
      </w:r>
      <w:bookmarkEnd w:id="152"/>
    </w:p>
    <w:p w14:paraId="58EEA716" w14:textId="6772D2A4" w:rsidR="00FA538C" w:rsidRDefault="00F94F9F" w:rsidP="00FA538C">
      <w:pPr>
        <w:pStyle w:val="Bullet-green"/>
      </w:pPr>
      <w:r>
        <w:t xml:space="preserve">Item 75600: Amend item descriptor by removing "stimulation" </w:t>
      </w:r>
      <w:r w:rsidR="00FA538C">
        <w:t xml:space="preserve">and </w:t>
      </w:r>
      <w:r w:rsidR="00F81C91">
        <w:t xml:space="preserve">enable </w:t>
      </w:r>
      <w:r w:rsidR="00FA538C">
        <w:t>referral by medical practitioners and registered dentists, as well as enabling claiming by registered dentists.</w:t>
      </w:r>
    </w:p>
    <w:p w14:paraId="7433DE98" w14:textId="77777777" w:rsidR="003A1443" w:rsidRPr="003A1443" w:rsidRDefault="003A1443" w:rsidP="003A1443">
      <w:pPr>
        <w:pStyle w:val="Bullet2"/>
      </w:pPr>
      <w:r w:rsidRPr="003A1443">
        <w:t xml:space="preserve">The proposed </w:t>
      </w:r>
      <w:r>
        <w:t>item</w:t>
      </w:r>
      <w:r w:rsidRPr="003A1443">
        <w:t xml:space="preserve"> descriptor is as follows:</w:t>
      </w:r>
    </w:p>
    <w:p w14:paraId="789E040C" w14:textId="3D9CDAEA" w:rsidR="00F72B0B" w:rsidRPr="00557032" w:rsidRDefault="00F94F9F" w:rsidP="00F72B0B">
      <w:pPr>
        <w:pStyle w:val="Dash3"/>
        <w:rPr>
          <w:i/>
        </w:rPr>
      </w:pPr>
      <w:r w:rsidRPr="00557032">
        <w:rPr>
          <w:i/>
        </w:rPr>
        <w:t>Surgical exposure and packing of une</w:t>
      </w:r>
      <w:r w:rsidR="00F72B0B" w:rsidRPr="00557032">
        <w:rPr>
          <w:i/>
        </w:rPr>
        <w:t xml:space="preserve">rupted tooth, if the patient is referred by a medical practitioner or a registered dentist </w:t>
      </w:r>
      <w:r w:rsidR="00AF1434" w:rsidRPr="00557032">
        <w:rPr>
          <w:i/>
        </w:rPr>
        <w:t>(ROMS &amp;</w:t>
      </w:r>
      <w:r w:rsidR="00053B08" w:rsidRPr="00557032">
        <w:rPr>
          <w:i/>
        </w:rPr>
        <w:t xml:space="preserve"> </w:t>
      </w:r>
      <w:r w:rsidR="002B43A2" w:rsidRPr="00557032">
        <w:rPr>
          <w:i/>
        </w:rPr>
        <w:t>RPD</w:t>
      </w:r>
      <w:r w:rsidR="00AF1434" w:rsidRPr="00557032">
        <w:rPr>
          <w:i/>
        </w:rPr>
        <w:t>)</w:t>
      </w:r>
      <w:r w:rsidR="00557032" w:rsidRPr="00557032">
        <w:rPr>
          <w:i/>
        </w:rPr>
        <w:t>.</w:t>
      </w:r>
    </w:p>
    <w:p w14:paraId="53A541AE" w14:textId="361EB16A" w:rsidR="00EC123D" w:rsidRPr="00EC123D" w:rsidRDefault="00EC123D" w:rsidP="00EC123D">
      <w:pPr>
        <w:pStyle w:val="Bullet-green"/>
      </w:pPr>
      <w:r w:rsidRPr="00EC123D">
        <w:t>Item 75603: Amend item descriptor to include use of modern technology for placement of a temporary anchorage device (TAD), as well as enabling re</w:t>
      </w:r>
      <w:r w:rsidR="00814C43">
        <w:t>ferral by medical practitioners and</w:t>
      </w:r>
      <w:r w:rsidRPr="00EC123D">
        <w:t xml:space="preserve"> registered dentists</w:t>
      </w:r>
      <w:r w:rsidR="00FA538C">
        <w:t xml:space="preserve"> and claiming by orthodontists, oral and maxillofacial surgeons and paediatric dentists</w:t>
      </w:r>
      <w:r w:rsidRPr="00EC123D">
        <w:t>.</w:t>
      </w:r>
    </w:p>
    <w:p w14:paraId="05D58F86" w14:textId="77777777" w:rsidR="00EC123D" w:rsidRPr="00EC123D" w:rsidRDefault="00EC123D" w:rsidP="00EC123D">
      <w:pPr>
        <w:pStyle w:val="Bullet2"/>
      </w:pPr>
      <w:r w:rsidRPr="00EC123D">
        <w:t>The proposed item descriptor is as follows:</w:t>
      </w:r>
    </w:p>
    <w:p w14:paraId="6CEFBCF4" w14:textId="151C4237" w:rsidR="00EC123D" w:rsidRPr="00557032" w:rsidRDefault="00EC123D" w:rsidP="00EC123D">
      <w:pPr>
        <w:pStyle w:val="Dash3"/>
        <w:rPr>
          <w:i/>
        </w:rPr>
      </w:pPr>
      <w:r w:rsidRPr="00557032">
        <w:rPr>
          <w:i/>
        </w:rPr>
        <w:t xml:space="preserve">Surgical exposure of unerupted tooth for the purpose of fitting a traction device or placement of a temporary anchorage device, if the patient is referred by a medical practitioner or a registered dentist </w:t>
      </w:r>
      <w:r w:rsidR="00FA538C" w:rsidRPr="00557032">
        <w:rPr>
          <w:i/>
        </w:rPr>
        <w:t>(RO, ROMS,</w:t>
      </w:r>
      <w:r w:rsidR="00053B08" w:rsidRPr="00557032">
        <w:rPr>
          <w:i/>
        </w:rPr>
        <w:t xml:space="preserve"> </w:t>
      </w:r>
      <w:r w:rsidR="002B43A2" w:rsidRPr="00557032">
        <w:rPr>
          <w:i/>
        </w:rPr>
        <w:t>RPD</w:t>
      </w:r>
      <w:r w:rsidR="00FA538C" w:rsidRPr="00557032">
        <w:rPr>
          <w:i/>
        </w:rPr>
        <w:t>).</w:t>
      </w:r>
    </w:p>
    <w:p w14:paraId="540C363A" w14:textId="0C5AD83F" w:rsidR="00EC123D" w:rsidRPr="00EC123D" w:rsidRDefault="00EC123D" w:rsidP="00EC123D">
      <w:pPr>
        <w:pStyle w:val="Bullet-green"/>
      </w:pPr>
      <w:r w:rsidRPr="00EC123D">
        <w:t>Item</w:t>
      </w:r>
      <w:r w:rsidR="00E67F09">
        <w:t>s</w:t>
      </w:r>
      <w:r w:rsidRPr="00EC123D">
        <w:t xml:space="preserve"> 75606 and 75609: Amend item descriptor</w:t>
      </w:r>
      <w:r w:rsidR="00E67F09">
        <w:t>s</w:t>
      </w:r>
      <w:r w:rsidRPr="00EC123D">
        <w:t xml:space="preserve"> to enable re</w:t>
      </w:r>
      <w:r w:rsidR="00814C43">
        <w:t>ferral by medical practitioners and</w:t>
      </w:r>
      <w:r w:rsidRPr="00EC123D">
        <w:t xml:space="preserve"> registered dentists.</w:t>
      </w:r>
    </w:p>
    <w:p w14:paraId="73893A5D" w14:textId="77777777" w:rsidR="00EC123D" w:rsidRPr="00EC123D" w:rsidRDefault="00EC123D" w:rsidP="00EC123D">
      <w:pPr>
        <w:pStyle w:val="Bullet2"/>
      </w:pPr>
      <w:r w:rsidRPr="00EC123D">
        <w:t>The proposed item descriptors are as follows:</w:t>
      </w:r>
    </w:p>
    <w:p w14:paraId="7291062E" w14:textId="566642F4" w:rsidR="00EC123D" w:rsidRPr="00557032" w:rsidRDefault="00EC123D" w:rsidP="00EC123D">
      <w:pPr>
        <w:pStyle w:val="Dash3"/>
        <w:rPr>
          <w:i/>
        </w:rPr>
      </w:pPr>
      <w:r w:rsidRPr="00557032">
        <w:rPr>
          <w:i/>
        </w:rPr>
        <w:t>Surgical repositioning of unerupted tooth, if the patient is referred by a medical practitioner or a registered dentist</w:t>
      </w:r>
      <w:r w:rsidR="000F1F21" w:rsidRPr="00557032">
        <w:rPr>
          <w:i/>
        </w:rPr>
        <w:t xml:space="preserve"> (ROMS)</w:t>
      </w:r>
      <w:r w:rsidR="00557032" w:rsidRPr="00557032">
        <w:rPr>
          <w:i/>
        </w:rPr>
        <w:t>.</w:t>
      </w:r>
    </w:p>
    <w:p w14:paraId="40A7116A" w14:textId="787F33F9" w:rsidR="00EC123D" w:rsidRPr="00557032" w:rsidRDefault="00EC123D" w:rsidP="00EC123D">
      <w:pPr>
        <w:pStyle w:val="Dash3"/>
        <w:rPr>
          <w:i/>
        </w:rPr>
      </w:pPr>
      <w:r w:rsidRPr="00557032">
        <w:rPr>
          <w:i/>
        </w:rPr>
        <w:t xml:space="preserve">Transplantation of tooth bud, if the patient is referred by a medical practitioner or a registered dentist </w:t>
      </w:r>
      <w:r w:rsidR="00E67F09" w:rsidRPr="00557032">
        <w:rPr>
          <w:i/>
        </w:rPr>
        <w:t>(ROMS)</w:t>
      </w:r>
      <w:r w:rsidR="00557032" w:rsidRPr="00557032">
        <w:rPr>
          <w:i/>
        </w:rPr>
        <w:t>.</w:t>
      </w:r>
    </w:p>
    <w:p w14:paraId="3931128B" w14:textId="289C131C" w:rsidR="003A1443" w:rsidRPr="003A1443" w:rsidRDefault="003A1443" w:rsidP="003A1443">
      <w:pPr>
        <w:pStyle w:val="Heading3Numbered"/>
      </w:pPr>
      <w:bookmarkStart w:id="153" w:name="_Toc6493656"/>
      <w:r w:rsidRPr="003A1443">
        <w:t xml:space="preserve">Rationale </w:t>
      </w:r>
      <w:r>
        <w:t xml:space="preserve">for Recommendation </w:t>
      </w:r>
      <w:r w:rsidR="005E555B">
        <w:t>21</w:t>
      </w:r>
      <w:bookmarkEnd w:id="153"/>
    </w:p>
    <w:p w14:paraId="07EC6A22" w14:textId="77777777" w:rsidR="00557032" w:rsidRDefault="00F72B0B" w:rsidP="00F72B0B">
      <w:r w:rsidRPr="00F72B0B">
        <w:t xml:space="preserve">This recommendation focuses on </w:t>
      </w:r>
      <w:r w:rsidR="00557032">
        <w:t>bringing the MBS</w:t>
      </w:r>
      <w:r w:rsidR="00490158">
        <w:t xml:space="preserve"> into line with current best clinical practice</w:t>
      </w:r>
      <w:r w:rsidR="005143C3">
        <w:t>, as well as supporting equitable patient access and simplifying treatment pathways</w:t>
      </w:r>
      <w:r w:rsidR="00557032">
        <w:t>.</w:t>
      </w:r>
    </w:p>
    <w:p w14:paraId="2B06CC7D" w14:textId="01D29D62" w:rsidR="00F72B0B" w:rsidRDefault="00F72B0B" w:rsidP="00F72B0B">
      <w:r w:rsidRPr="00F72B0B">
        <w:t>It is based on the following:</w:t>
      </w:r>
    </w:p>
    <w:p w14:paraId="3FCAE6A2" w14:textId="519E3BB8" w:rsidR="00557032" w:rsidRDefault="00E67F09" w:rsidP="004B0599">
      <w:pPr>
        <w:pStyle w:val="Bullet-green"/>
        <w:numPr>
          <w:ilvl w:val="0"/>
          <w:numId w:val="24"/>
        </w:numPr>
      </w:pPr>
      <w:r w:rsidRPr="00047B42">
        <w:t xml:space="preserve">The Working Group discussed the </w:t>
      </w:r>
      <w:r>
        <w:t xml:space="preserve">current restriction on </w:t>
      </w:r>
      <w:r w:rsidRPr="00047B42">
        <w:t>practitioners able to refer for the</w:t>
      </w:r>
      <w:r>
        <w:t>se</w:t>
      </w:r>
      <w:r w:rsidRPr="00047B42">
        <w:t xml:space="preserve"> services and agreed on the importance of enabling general practitioners, paediatric dentists</w:t>
      </w:r>
      <w:r>
        <w:t>,</w:t>
      </w:r>
      <w:r w:rsidRPr="00047B42">
        <w:t xml:space="preserve"> prosthodontists </w:t>
      </w:r>
      <w:r>
        <w:t xml:space="preserve">and other dental specialists </w:t>
      </w:r>
      <w:r w:rsidR="00557032">
        <w:t>to refer for these services (s</w:t>
      </w:r>
      <w:r>
        <w:t xml:space="preserve">ee </w:t>
      </w:r>
      <w:hyperlink w:anchor="_Recommendations:_Oral_and" w:history="1">
        <w:r w:rsidRPr="00F378B0">
          <w:rPr>
            <w:rStyle w:val="Hyperlink"/>
          </w:rPr>
          <w:t>Recommendation</w:t>
        </w:r>
        <w:r w:rsidR="001A264B" w:rsidRPr="00F378B0">
          <w:rPr>
            <w:rStyle w:val="Hyperlink"/>
          </w:rPr>
          <w:t xml:space="preserve"> 18</w:t>
        </w:r>
      </w:hyperlink>
      <w:r w:rsidR="00557032">
        <w:t>)</w:t>
      </w:r>
      <w:r>
        <w:t xml:space="preserve">. </w:t>
      </w:r>
    </w:p>
    <w:p w14:paraId="2C2DC3DB" w14:textId="06DC7405" w:rsidR="00557032" w:rsidRDefault="00EC123D" w:rsidP="004B0599">
      <w:pPr>
        <w:pStyle w:val="Bullet-green"/>
        <w:numPr>
          <w:ilvl w:val="0"/>
          <w:numId w:val="24"/>
        </w:numPr>
      </w:pPr>
      <w:r>
        <w:t>Item 75600:</w:t>
      </w:r>
      <w:r w:rsidR="00D26D5A">
        <w:t xml:space="preserve"> </w:t>
      </w:r>
      <w:r w:rsidR="008558C5">
        <w:t>S</w:t>
      </w:r>
      <w:r w:rsidR="008C4D41">
        <w:t xml:space="preserve">timulation </w:t>
      </w:r>
      <w:r w:rsidR="008558C5">
        <w:t xml:space="preserve">was historically performed </w:t>
      </w:r>
      <w:r w:rsidR="008C4D41">
        <w:t>in the surgical exposure of an unerupted tooth</w:t>
      </w:r>
      <w:r w:rsidR="00557032">
        <w:t>. H</w:t>
      </w:r>
      <w:r w:rsidR="00891538">
        <w:t>owever</w:t>
      </w:r>
      <w:r w:rsidR="00557032">
        <w:t>,</w:t>
      </w:r>
      <w:r w:rsidR="00891538">
        <w:t xml:space="preserve"> stimulation is no longer considered clinically appropriate and no longer performed in contemporary clinical practice</w:t>
      </w:r>
      <w:sdt>
        <w:sdtPr>
          <w:id w:val="1981110426"/>
          <w:citation/>
        </w:sdtPr>
        <w:sdtEndPr/>
        <w:sdtContent>
          <w:r w:rsidR="00891538">
            <w:fldChar w:fldCharType="begin"/>
          </w:r>
          <w:r w:rsidR="00891538">
            <w:instrText xml:space="preserve"> CITATION Sur04 \l 3081 </w:instrText>
          </w:r>
          <w:r w:rsidR="00891538">
            <w:fldChar w:fldCharType="separate"/>
          </w:r>
          <w:r w:rsidR="00EC456A">
            <w:rPr>
              <w:noProof/>
            </w:rPr>
            <w:t xml:space="preserve"> (23)</w:t>
          </w:r>
          <w:r w:rsidR="00891538">
            <w:fldChar w:fldCharType="end"/>
          </w:r>
        </w:sdtContent>
      </w:sdt>
      <w:r w:rsidR="00891538">
        <w:t>. Removal of the term "stimulation" will update the item to be consistent with contemporary clinical practice.</w:t>
      </w:r>
    </w:p>
    <w:p w14:paraId="41CB9CE8" w14:textId="61FA37E0" w:rsidR="00557032" w:rsidRDefault="00EC123D" w:rsidP="004B0599">
      <w:pPr>
        <w:pStyle w:val="Bullet-green"/>
        <w:numPr>
          <w:ilvl w:val="0"/>
          <w:numId w:val="24"/>
        </w:numPr>
      </w:pPr>
      <w:r>
        <w:t>Item 75603:</w:t>
      </w:r>
      <w:r w:rsidRPr="00EC123D">
        <w:t xml:space="preserve"> Temporary anchorage devices (TAD</w:t>
      </w:r>
      <w:r w:rsidR="00EF7E8B">
        <w:t>s</w:t>
      </w:r>
      <w:r w:rsidRPr="00EC123D">
        <w:t xml:space="preserve">) are routinely used in orthodontics and </w:t>
      </w:r>
      <w:r w:rsidR="00F11E98">
        <w:t>are valuable for enhancing the quality of orthodontic treatment</w:t>
      </w:r>
      <w:sdt>
        <w:sdtPr>
          <w:id w:val="1760864867"/>
          <w:citation/>
        </w:sdtPr>
        <w:sdtEndPr/>
        <w:sdtContent>
          <w:r w:rsidR="005B3271">
            <w:fldChar w:fldCharType="begin"/>
          </w:r>
          <w:r w:rsidR="005B3271">
            <w:instrText xml:space="preserve"> CITATION Mag18 \l 3081 </w:instrText>
          </w:r>
          <w:r w:rsidR="005B3271">
            <w:fldChar w:fldCharType="separate"/>
          </w:r>
          <w:r w:rsidR="00EC456A">
            <w:rPr>
              <w:noProof/>
            </w:rPr>
            <w:t xml:space="preserve"> (24)</w:t>
          </w:r>
          <w:r w:rsidR="005B3271">
            <w:fldChar w:fldCharType="end"/>
          </w:r>
        </w:sdtContent>
      </w:sdt>
      <w:sdt>
        <w:sdtPr>
          <w:id w:val="1794863436"/>
          <w:citation/>
        </w:sdtPr>
        <w:sdtEndPr/>
        <w:sdtContent>
          <w:r w:rsidR="005B3271">
            <w:fldChar w:fldCharType="begin"/>
          </w:r>
          <w:r w:rsidR="005B3271">
            <w:instrText xml:space="preserve"> CITATION Fud11 \l 3081 </w:instrText>
          </w:r>
          <w:r w:rsidR="005B3271">
            <w:fldChar w:fldCharType="separate"/>
          </w:r>
          <w:r w:rsidR="00EC456A">
            <w:rPr>
              <w:noProof/>
            </w:rPr>
            <w:t xml:space="preserve"> (25)</w:t>
          </w:r>
          <w:r w:rsidR="005B3271">
            <w:fldChar w:fldCharType="end"/>
          </w:r>
        </w:sdtContent>
      </w:sdt>
      <w:sdt>
        <w:sdtPr>
          <w:id w:val="-1606183981"/>
          <w:citation/>
        </w:sdtPr>
        <w:sdtEndPr/>
        <w:sdtContent>
          <w:r w:rsidR="005B3271">
            <w:fldChar w:fldCharType="begin"/>
          </w:r>
          <w:r w:rsidR="005B3271">
            <w:instrText xml:space="preserve"> CITATION Ant17 \l 3081 </w:instrText>
          </w:r>
          <w:r w:rsidR="005B3271">
            <w:fldChar w:fldCharType="separate"/>
          </w:r>
          <w:r w:rsidR="00EC456A">
            <w:rPr>
              <w:noProof/>
            </w:rPr>
            <w:t xml:space="preserve"> (26)</w:t>
          </w:r>
          <w:r w:rsidR="005B3271">
            <w:fldChar w:fldCharType="end"/>
          </w:r>
        </w:sdtContent>
      </w:sdt>
      <w:sdt>
        <w:sdtPr>
          <w:id w:val="1501537451"/>
          <w:citation/>
        </w:sdtPr>
        <w:sdtEndPr/>
        <w:sdtContent>
          <w:r w:rsidR="005B3271">
            <w:fldChar w:fldCharType="begin"/>
          </w:r>
          <w:r w:rsidR="005B3271">
            <w:instrText xml:space="preserve"> CITATION XuY17 \l 3081 </w:instrText>
          </w:r>
          <w:r w:rsidR="005B3271">
            <w:fldChar w:fldCharType="separate"/>
          </w:r>
          <w:r w:rsidR="00EC456A">
            <w:rPr>
              <w:noProof/>
            </w:rPr>
            <w:t xml:space="preserve"> (27)</w:t>
          </w:r>
          <w:r w:rsidR="005B3271">
            <w:fldChar w:fldCharType="end"/>
          </w:r>
        </w:sdtContent>
      </w:sdt>
      <w:r w:rsidR="00F11E98">
        <w:t>. TADs have made it possible to move the tooth in dir</w:t>
      </w:r>
      <w:r w:rsidR="00301D4C">
        <w:t>ections previously impossible c</w:t>
      </w:r>
      <w:r w:rsidR="00F11E98">
        <w:t>ompared to the use of traditional</w:t>
      </w:r>
      <w:r w:rsidRPr="00EC123D">
        <w:t xml:space="preserve"> </w:t>
      </w:r>
      <w:r w:rsidR="00301D4C">
        <w:t xml:space="preserve">orthodontic </w:t>
      </w:r>
      <w:r w:rsidR="00F11E98">
        <w:t>auxiliary appliances, both intraoral and extraoral</w:t>
      </w:r>
      <w:sdt>
        <w:sdtPr>
          <w:id w:val="-164712044"/>
          <w:citation/>
        </w:sdtPr>
        <w:sdtEndPr/>
        <w:sdtContent>
          <w:r w:rsidR="00301D4C">
            <w:fldChar w:fldCharType="begin"/>
          </w:r>
          <w:r w:rsidR="00301D4C">
            <w:instrText xml:space="preserve"> CITATION Kur14 \l 3081 </w:instrText>
          </w:r>
          <w:r w:rsidR="00301D4C">
            <w:fldChar w:fldCharType="separate"/>
          </w:r>
          <w:r w:rsidR="00EC456A">
            <w:rPr>
              <w:noProof/>
            </w:rPr>
            <w:t xml:space="preserve"> (28)</w:t>
          </w:r>
          <w:r w:rsidR="00301D4C">
            <w:fldChar w:fldCharType="end"/>
          </w:r>
        </w:sdtContent>
      </w:sdt>
      <w:r w:rsidR="00F11E98">
        <w:t>.</w:t>
      </w:r>
    </w:p>
    <w:p w14:paraId="475162A0" w14:textId="1E51C3A7" w:rsidR="005143C3" w:rsidRDefault="00EC123D" w:rsidP="004B0599">
      <w:pPr>
        <w:pStyle w:val="Bullet-green"/>
        <w:numPr>
          <w:ilvl w:val="0"/>
          <w:numId w:val="24"/>
        </w:numPr>
      </w:pPr>
      <w:r>
        <w:t xml:space="preserve">Item 75606 and 75609: </w:t>
      </w:r>
      <w:r w:rsidR="005143C3">
        <w:t>The Working Group considers these procedures clinically relevant and adequately described by the current item descriptors.</w:t>
      </w:r>
    </w:p>
    <w:p w14:paraId="5C635D15" w14:textId="77777777" w:rsidR="00814C43" w:rsidRPr="00DA2DF1" w:rsidRDefault="00814C43" w:rsidP="00814C43">
      <w:pPr>
        <w:pStyle w:val="Bullet2"/>
      </w:pPr>
      <w:r w:rsidRPr="00DA2DF1">
        <w:t xml:space="preserve">Dental practitioner access amendments: </w:t>
      </w:r>
    </w:p>
    <w:p w14:paraId="7D1601B1" w14:textId="232EB638" w:rsidR="00323913" w:rsidRPr="006076CC" w:rsidRDefault="00814C43" w:rsidP="00323913">
      <w:pPr>
        <w:pStyle w:val="Dash3"/>
      </w:pPr>
      <w:r w:rsidRPr="006076CC">
        <w:t>Item</w:t>
      </w:r>
      <w:r w:rsidR="00557032">
        <w:t>s</w:t>
      </w:r>
      <w:r w:rsidRPr="006076CC">
        <w:t xml:space="preserve"> 75600</w:t>
      </w:r>
      <w:r w:rsidR="004E1067" w:rsidRPr="006076CC">
        <w:t xml:space="preserve"> and 75603: </w:t>
      </w:r>
      <w:r w:rsidR="00323913" w:rsidRPr="006076CC">
        <w:t xml:space="preserve">Surgical removal and surgical exposure of teeth are within the scope of </w:t>
      </w:r>
      <w:proofErr w:type="spellStart"/>
      <w:r w:rsidR="00323913" w:rsidRPr="006076CC">
        <w:t>paediatric</w:t>
      </w:r>
      <w:proofErr w:type="spellEnd"/>
      <w:r w:rsidR="00323913" w:rsidRPr="006076CC">
        <w:t xml:space="preserve"> dentists and often performed by these practitioners. </w:t>
      </w:r>
    </w:p>
    <w:p w14:paraId="47AFD298" w14:textId="1CA0E715" w:rsidR="00323913" w:rsidRDefault="00323913" w:rsidP="00323913">
      <w:pPr>
        <w:pStyle w:val="Dash3"/>
      </w:pPr>
      <w:r w:rsidRPr="006076CC">
        <w:t>Orthodontists are often involved in the placement of temporary anchorage devices</w:t>
      </w:r>
      <w:r w:rsidR="00BD5FA5">
        <w:t xml:space="preserve"> as compo</w:t>
      </w:r>
      <w:r w:rsidR="00557032">
        <w:t xml:space="preserve">nent of orthodontic treatment. </w:t>
      </w:r>
      <w:r w:rsidR="00BD5FA5">
        <w:t>This has now become a routine procedure in orthodontic practice.</w:t>
      </w:r>
    </w:p>
    <w:p w14:paraId="70816328" w14:textId="24B11A0D" w:rsidR="00DA2DF1" w:rsidRPr="003E6318" w:rsidRDefault="00323913" w:rsidP="003E6318">
      <w:pPr>
        <w:pStyle w:val="Dash3"/>
        <w:rPr>
          <w:color w:val="FF0000"/>
        </w:rPr>
      </w:pPr>
      <w:r w:rsidRPr="006076CC">
        <w:t xml:space="preserve">Allowing </w:t>
      </w:r>
      <w:proofErr w:type="spellStart"/>
      <w:r w:rsidRPr="006076CC">
        <w:t>paediatric</w:t>
      </w:r>
      <w:proofErr w:type="spellEnd"/>
      <w:r w:rsidRPr="006076CC">
        <w:t xml:space="preserve"> dentists and orthodontists to claim for these procedures will improve patient access to appropriate clinical care and reduce out of pocket costs.</w:t>
      </w:r>
    </w:p>
    <w:p w14:paraId="7E140A46" w14:textId="33801D79" w:rsidR="00891538" w:rsidRDefault="00891538" w:rsidP="003A1443"/>
    <w:p w14:paraId="03DCF940" w14:textId="77777777" w:rsidR="00EC123D" w:rsidRPr="00EC123D" w:rsidRDefault="00EC123D" w:rsidP="00EC123D">
      <w:pPr>
        <w:pStyle w:val="Heading2"/>
      </w:pPr>
      <w:bookmarkStart w:id="154" w:name="_Toc6493657"/>
      <w:r w:rsidRPr="00EC123D">
        <w:t>Other Surgical Procedures</w:t>
      </w:r>
      <w:bookmarkEnd w:id="154"/>
    </w:p>
    <w:p w14:paraId="4F52C63E" w14:textId="4303F5FC" w:rsidR="00EC123D" w:rsidRPr="00EC123D" w:rsidRDefault="00EC123D" w:rsidP="00EC123D">
      <w:pPr>
        <w:pStyle w:val="TableCaption"/>
      </w:pPr>
      <w:bookmarkStart w:id="155" w:name="_Toc6398669"/>
      <w:r w:rsidRPr="00EC123D">
        <w:t xml:space="preserve">Table </w:t>
      </w:r>
      <w:r w:rsidR="00C761AF">
        <w:rPr>
          <w:noProof/>
        </w:rPr>
        <w:fldChar w:fldCharType="begin"/>
      </w:r>
      <w:r w:rsidR="00C761AF">
        <w:rPr>
          <w:noProof/>
        </w:rPr>
        <w:instrText xml:space="preserve"> SEQ Table \* ARABIC </w:instrText>
      </w:r>
      <w:r w:rsidR="00C761AF">
        <w:rPr>
          <w:noProof/>
        </w:rPr>
        <w:fldChar w:fldCharType="separate"/>
      </w:r>
      <w:r w:rsidR="007C3A6F">
        <w:rPr>
          <w:noProof/>
        </w:rPr>
        <w:t>16</w:t>
      </w:r>
      <w:r w:rsidR="00C761AF">
        <w:rPr>
          <w:noProof/>
        </w:rPr>
        <w:fldChar w:fldCharType="end"/>
      </w:r>
      <w:r w:rsidRPr="00EC123D">
        <w:t>: Item introduction table for items 75612, 75615, 75618 and 75621</w:t>
      </w:r>
      <w:bookmarkEnd w:id="15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6: Item introduction table for items 75612, 75615, 75618 and 75621"/>
        <w:tblDescription w:val="Table 16 shows the item introduction table for items 75612, 75615, 75618 and 75621.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EC123D" w:rsidRPr="00386E44" w14:paraId="0E3811FA" w14:textId="77777777" w:rsidTr="003C46EC">
        <w:trPr>
          <w:tblHeader/>
        </w:trPr>
        <w:tc>
          <w:tcPr>
            <w:tcW w:w="680" w:type="dxa"/>
            <w:shd w:val="clear" w:color="auto" w:fill="01653F"/>
            <w:vAlign w:val="bottom"/>
          </w:tcPr>
          <w:p w14:paraId="358C28FE" w14:textId="77777777" w:rsidR="00EC123D" w:rsidRPr="00EC123D" w:rsidRDefault="00EC123D" w:rsidP="003C46EC">
            <w:pPr>
              <w:pStyle w:val="Tableheading-white"/>
            </w:pPr>
            <w:r w:rsidRPr="00EC123D">
              <w:t>Item</w:t>
            </w:r>
          </w:p>
        </w:tc>
        <w:tc>
          <w:tcPr>
            <w:tcW w:w="3538" w:type="dxa"/>
            <w:shd w:val="clear" w:color="auto" w:fill="01653F"/>
            <w:vAlign w:val="bottom"/>
          </w:tcPr>
          <w:p w14:paraId="5D0D6466" w14:textId="77777777" w:rsidR="00EC123D" w:rsidRPr="00EC123D" w:rsidRDefault="00EC123D" w:rsidP="003C46EC">
            <w:pPr>
              <w:pStyle w:val="Tableheading-white"/>
            </w:pPr>
            <w:r w:rsidRPr="00EC123D">
              <w:t>Descriptor</w:t>
            </w:r>
          </w:p>
        </w:tc>
        <w:tc>
          <w:tcPr>
            <w:tcW w:w="884" w:type="dxa"/>
            <w:shd w:val="clear" w:color="auto" w:fill="01653F"/>
            <w:vAlign w:val="bottom"/>
          </w:tcPr>
          <w:p w14:paraId="65D18BDF" w14:textId="77777777" w:rsidR="00EC123D" w:rsidRPr="00EC123D" w:rsidRDefault="00EC123D" w:rsidP="003C46EC">
            <w:pPr>
              <w:pStyle w:val="Tableheading-white"/>
            </w:pPr>
            <w:r w:rsidRPr="00EC123D">
              <w:t>Schedule fee</w:t>
            </w:r>
          </w:p>
        </w:tc>
        <w:tc>
          <w:tcPr>
            <w:tcW w:w="1065" w:type="dxa"/>
            <w:shd w:val="clear" w:color="auto" w:fill="01653F"/>
            <w:vAlign w:val="bottom"/>
          </w:tcPr>
          <w:p w14:paraId="32EFDCA7" w14:textId="77777777" w:rsidR="00EC123D" w:rsidRPr="00EC123D" w:rsidRDefault="00EC123D" w:rsidP="003C46EC">
            <w:pPr>
              <w:pStyle w:val="Tableheading-white"/>
            </w:pPr>
            <w:r w:rsidRPr="00EC123D">
              <w:t>Services FY2017/18</w:t>
            </w:r>
          </w:p>
        </w:tc>
        <w:tc>
          <w:tcPr>
            <w:tcW w:w="1041" w:type="dxa"/>
            <w:shd w:val="clear" w:color="auto" w:fill="01653F"/>
            <w:vAlign w:val="bottom"/>
          </w:tcPr>
          <w:p w14:paraId="36F0C910" w14:textId="77777777" w:rsidR="00EC123D" w:rsidRPr="00EC123D" w:rsidRDefault="00EC123D" w:rsidP="003C46EC">
            <w:pPr>
              <w:pStyle w:val="Tableheading-white"/>
            </w:pPr>
            <w:r w:rsidRPr="00EC123D">
              <w:t>Benefits FY2017/18</w:t>
            </w:r>
          </w:p>
        </w:tc>
        <w:tc>
          <w:tcPr>
            <w:tcW w:w="1104" w:type="dxa"/>
            <w:shd w:val="clear" w:color="auto" w:fill="01653F"/>
            <w:vAlign w:val="bottom"/>
          </w:tcPr>
          <w:p w14:paraId="4E5E2ED9" w14:textId="77777777" w:rsidR="00EC123D" w:rsidRPr="00EC123D" w:rsidRDefault="00EC123D" w:rsidP="003C46EC">
            <w:pPr>
              <w:pStyle w:val="Tableheading-white"/>
            </w:pPr>
            <w:r w:rsidRPr="00EC123D">
              <w:t>Services 5-year annual avg. growth</w:t>
            </w:r>
          </w:p>
        </w:tc>
      </w:tr>
      <w:tr w:rsidR="00EC123D" w:rsidRPr="00386E44" w14:paraId="7973D170" w14:textId="77777777" w:rsidTr="003C46EC">
        <w:tc>
          <w:tcPr>
            <w:tcW w:w="680" w:type="dxa"/>
          </w:tcPr>
          <w:p w14:paraId="46EF790A" w14:textId="77777777" w:rsidR="00EC123D" w:rsidRPr="00EC123D" w:rsidRDefault="00EC123D" w:rsidP="003C46EC">
            <w:pPr>
              <w:pStyle w:val="Tabletext"/>
            </w:pPr>
            <w:r w:rsidRPr="00EC123D">
              <w:t>75612</w:t>
            </w:r>
          </w:p>
        </w:tc>
        <w:tc>
          <w:tcPr>
            <w:tcW w:w="3538" w:type="dxa"/>
          </w:tcPr>
          <w:p w14:paraId="6C035344" w14:textId="7F8EA6BD" w:rsidR="00EC123D" w:rsidRPr="00EC123D" w:rsidRDefault="00EC123D" w:rsidP="003C46EC">
            <w:pPr>
              <w:pStyle w:val="Tabletext"/>
            </w:pPr>
            <w:r w:rsidRPr="00EC123D">
              <w:t>Surgical proce</w:t>
            </w:r>
            <w:r w:rsidR="000736A6">
              <w:t>dure for intra</w:t>
            </w:r>
            <w:r w:rsidRPr="00EC123D">
              <w:t xml:space="preserve">oral implantation of </w:t>
            </w:r>
            <w:proofErr w:type="spellStart"/>
            <w:r w:rsidRPr="00EC123D">
              <w:t>osseointegrated</w:t>
            </w:r>
            <w:proofErr w:type="spellEnd"/>
            <w:r w:rsidRPr="00EC123D">
              <w:t xml:space="preserve"> fixture (first stage), if the patient is referred by an eligible orthodontist (AOS)</w:t>
            </w:r>
          </w:p>
        </w:tc>
        <w:tc>
          <w:tcPr>
            <w:tcW w:w="884" w:type="dxa"/>
            <w:vAlign w:val="bottom"/>
          </w:tcPr>
          <w:p w14:paraId="569E415A" w14:textId="77777777" w:rsidR="00EC123D" w:rsidRPr="00EC123D" w:rsidRDefault="00EC123D" w:rsidP="003C46EC">
            <w:pPr>
              <w:pStyle w:val="Tabletext"/>
            </w:pPr>
            <w:r w:rsidRPr="00EC123D">
              <w:t>$503.85</w:t>
            </w:r>
          </w:p>
        </w:tc>
        <w:tc>
          <w:tcPr>
            <w:tcW w:w="1065" w:type="dxa"/>
            <w:vAlign w:val="bottom"/>
          </w:tcPr>
          <w:p w14:paraId="103DF809" w14:textId="77777777" w:rsidR="00EC123D" w:rsidRPr="00EC123D" w:rsidRDefault="00EC123D" w:rsidP="003C46EC">
            <w:pPr>
              <w:pStyle w:val="Tabletext"/>
            </w:pPr>
            <w:r w:rsidRPr="00EC123D">
              <w:t>29</w:t>
            </w:r>
          </w:p>
        </w:tc>
        <w:tc>
          <w:tcPr>
            <w:tcW w:w="1041" w:type="dxa"/>
            <w:vAlign w:val="bottom"/>
          </w:tcPr>
          <w:p w14:paraId="346118AF" w14:textId="77777777" w:rsidR="00EC123D" w:rsidRPr="00EC123D" w:rsidRDefault="00EC123D" w:rsidP="003C46EC">
            <w:pPr>
              <w:pStyle w:val="Tabletext"/>
            </w:pPr>
            <w:r w:rsidRPr="00EC123D">
              <w:t>$16,384</w:t>
            </w:r>
          </w:p>
        </w:tc>
        <w:tc>
          <w:tcPr>
            <w:tcW w:w="1104" w:type="dxa"/>
            <w:vAlign w:val="bottom"/>
          </w:tcPr>
          <w:p w14:paraId="0BFCB9E2" w14:textId="77777777" w:rsidR="00EC123D" w:rsidRPr="00EC123D" w:rsidRDefault="00EC123D" w:rsidP="003C46EC">
            <w:pPr>
              <w:pStyle w:val="Tabletext"/>
            </w:pPr>
            <w:r w:rsidRPr="00EC123D">
              <w:t>-7.6%</w:t>
            </w:r>
          </w:p>
        </w:tc>
      </w:tr>
      <w:tr w:rsidR="00EC123D" w:rsidRPr="00386E44" w14:paraId="5B9F2FAC" w14:textId="77777777" w:rsidTr="003C46EC">
        <w:tc>
          <w:tcPr>
            <w:tcW w:w="680" w:type="dxa"/>
          </w:tcPr>
          <w:p w14:paraId="6B36BAAF" w14:textId="77777777" w:rsidR="00EC123D" w:rsidRPr="00EC123D" w:rsidRDefault="00EC123D" w:rsidP="003C46EC">
            <w:pPr>
              <w:pStyle w:val="Tabletext"/>
            </w:pPr>
            <w:r w:rsidRPr="00EC123D">
              <w:t>75615</w:t>
            </w:r>
          </w:p>
        </w:tc>
        <w:tc>
          <w:tcPr>
            <w:tcW w:w="3538" w:type="dxa"/>
          </w:tcPr>
          <w:p w14:paraId="2DA4B54D" w14:textId="19F51875" w:rsidR="00EC123D" w:rsidRPr="00EC123D" w:rsidRDefault="00EC123D" w:rsidP="00520947">
            <w:pPr>
              <w:pStyle w:val="Tabletext"/>
            </w:pPr>
            <w:r w:rsidRPr="00EC123D">
              <w:t xml:space="preserve">Surgical procedure for fixation of transmucosal abutment (second stage of </w:t>
            </w:r>
            <w:proofErr w:type="spellStart"/>
            <w:r w:rsidRPr="00EC123D">
              <w:t>osseointegrated</w:t>
            </w:r>
            <w:proofErr w:type="spellEnd"/>
            <w:r w:rsidRPr="00EC123D">
              <w:t xml:space="preserve"> implant), if the patient is referred by an eligible orthodontist (AOS)</w:t>
            </w:r>
          </w:p>
        </w:tc>
        <w:tc>
          <w:tcPr>
            <w:tcW w:w="884" w:type="dxa"/>
            <w:vAlign w:val="bottom"/>
          </w:tcPr>
          <w:p w14:paraId="22CC09D7" w14:textId="77777777" w:rsidR="00EC123D" w:rsidRPr="00EC123D" w:rsidRDefault="00EC123D" w:rsidP="003C46EC">
            <w:pPr>
              <w:pStyle w:val="Tabletext"/>
            </w:pPr>
            <w:r w:rsidRPr="00EC123D">
              <w:t>$186.50</w:t>
            </w:r>
          </w:p>
        </w:tc>
        <w:tc>
          <w:tcPr>
            <w:tcW w:w="1065" w:type="dxa"/>
            <w:vAlign w:val="bottom"/>
          </w:tcPr>
          <w:p w14:paraId="08A23FCC" w14:textId="77777777" w:rsidR="00EC123D" w:rsidRPr="00EC123D" w:rsidRDefault="00EC123D" w:rsidP="003C46EC">
            <w:pPr>
              <w:pStyle w:val="Tabletext"/>
            </w:pPr>
            <w:r w:rsidRPr="00EC123D">
              <w:t>17</w:t>
            </w:r>
          </w:p>
        </w:tc>
        <w:tc>
          <w:tcPr>
            <w:tcW w:w="1041" w:type="dxa"/>
            <w:vAlign w:val="bottom"/>
          </w:tcPr>
          <w:p w14:paraId="53761B8C" w14:textId="77777777" w:rsidR="00EC123D" w:rsidRPr="00EC123D" w:rsidRDefault="00EC123D" w:rsidP="003C46EC">
            <w:pPr>
              <w:pStyle w:val="Tabletext"/>
            </w:pPr>
            <w:r w:rsidRPr="00EC123D">
              <w:t>$2,060</w:t>
            </w:r>
          </w:p>
        </w:tc>
        <w:tc>
          <w:tcPr>
            <w:tcW w:w="1104" w:type="dxa"/>
            <w:vAlign w:val="bottom"/>
          </w:tcPr>
          <w:p w14:paraId="750BAAAA" w14:textId="77777777" w:rsidR="00EC123D" w:rsidRPr="00EC123D" w:rsidRDefault="00EC123D" w:rsidP="003C46EC">
            <w:pPr>
              <w:pStyle w:val="Tabletext"/>
            </w:pPr>
            <w:r w:rsidRPr="00EC123D">
              <w:t>7.2%</w:t>
            </w:r>
          </w:p>
        </w:tc>
      </w:tr>
      <w:tr w:rsidR="00EC123D" w:rsidRPr="00386E44" w14:paraId="478AFB80" w14:textId="77777777" w:rsidTr="003C46EC">
        <w:tc>
          <w:tcPr>
            <w:tcW w:w="680" w:type="dxa"/>
          </w:tcPr>
          <w:p w14:paraId="04F4B354" w14:textId="77777777" w:rsidR="00EC123D" w:rsidRPr="00EC123D" w:rsidRDefault="00EC123D" w:rsidP="003C46EC">
            <w:pPr>
              <w:pStyle w:val="Tabletext"/>
            </w:pPr>
            <w:r w:rsidRPr="00EC123D">
              <w:t>75618</w:t>
            </w:r>
          </w:p>
        </w:tc>
        <w:tc>
          <w:tcPr>
            <w:tcW w:w="3538" w:type="dxa"/>
          </w:tcPr>
          <w:p w14:paraId="3A9048D3" w14:textId="77777777" w:rsidR="00EC123D" w:rsidRPr="00EC123D" w:rsidRDefault="00EC123D" w:rsidP="003C46EC">
            <w:pPr>
              <w:pStyle w:val="Tabletext"/>
            </w:pPr>
            <w:r w:rsidRPr="00EC123D">
              <w:t>Provision and fitting of a bite rising appliance or dental splint for the management of temporomandibular joint dysfunction syndrome, if the patient is referred by an eligible orthodontist (AOS)</w:t>
            </w:r>
          </w:p>
        </w:tc>
        <w:tc>
          <w:tcPr>
            <w:tcW w:w="884" w:type="dxa"/>
            <w:vAlign w:val="bottom"/>
          </w:tcPr>
          <w:p w14:paraId="4C46A00B" w14:textId="77777777" w:rsidR="00EC123D" w:rsidRPr="00EC123D" w:rsidRDefault="00EC123D" w:rsidP="003C46EC">
            <w:pPr>
              <w:pStyle w:val="Tabletext"/>
            </w:pPr>
            <w:r w:rsidRPr="00EC123D">
              <w:t>$231.60</w:t>
            </w:r>
          </w:p>
        </w:tc>
        <w:tc>
          <w:tcPr>
            <w:tcW w:w="1065" w:type="dxa"/>
            <w:vAlign w:val="bottom"/>
          </w:tcPr>
          <w:p w14:paraId="4C769439" w14:textId="77777777" w:rsidR="00EC123D" w:rsidRPr="00EC123D" w:rsidRDefault="00EC123D" w:rsidP="003C46EC">
            <w:pPr>
              <w:pStyle w:val="Tabletext"/>
            </w:pPr>
            <w:r w:rsidRPr="00EC123D">
              <w:t>-</w:t>
            </w:r>
          </w:p>
        </w:tc>
        <w:tc>
          <w:tcPr>
            <w:tcW w:w="1041" w:type="dxa"/>
            <w:vAlign w:val="bottom"/>
          </w:tcPr>
          <w:p w14:paraId="7C211A75" w14:textId="77777777" w:rsidR="00EC123D" w:rsidRPr="00EC123D" w:rsidRDefault="00EC123D" w:rsidP="003C46EC">
            <w:pPr>
              <w:pStyle w:val="Tabletext"/>
            </w:pPr>
            <w:r w:rsidRPr="00EC123D">
              <w:t>$-</w:t>
            </w:r>
          </w:p>
        </w:tc>
        <w:tc>
          <w:tcPr>
            <w:tcW w:w="1104" w:type="dxa"/>
            <w:vAlign w:val="bottom"/>
          </w:tcPr>
          <w:p w14:paraId="1D00ECD9" w14:textId="77777777" w:rsidR="00EC123D" w:rsidRPr="00EC123D" w:rsidRDefault="00EC123D" w:rsidP="003C46EC">
            <w:pPr>
              <w:pStyle w:val="Tabletext"/>
            </w:pPr>
            <w:r w:rsidRPr="00EC123D">
              <w:t>-%</w:t>
            </w:r>
          </w:p>
        </w:tc>
      </w:tr>
      <w:tr w:rsidR="00EC123D" w:rsidRPr="00386E44" w14:paraId="566A1F69" w14:textId="77777777" w:rsidTr="003C46EC">
        <w:tc>
          <w:tcPr>
            <w:tcW w:w="680" w:type="dxa"/>
          </w:tcPr>
          <w:p w14:paraId="39DF3FF5" w14:textId="77777777" w:rsidR="00EC123D" w:rsidRPr="00EC123D" w:rsidRDefault="00EC123D" w:rsidP="003C46EC">
            <w:pPr>
              <w:pStyle w:val="Tabletext"/>
            </w:pPr>
            <w:r w:rsidRPr="00EC123D">
              <w:t>75621</w:t>
            </w:r>
          </w:p>
        </w:tc>
        <w:tc>
          <w:tcPr>
            <w:tcW w:w="3538" w:type="dxa"/>
          </w:tcPr>
          <w:p w14:paraId="44A56768" w14:textId="77777777" w:rsidR="00EC123D" w:rsidRPr="00EC123D" w:rsidRDefault="00EC123D" w:rsidP="003C46EC">
            <w:pPr>
              <w:pStyle w:val="Tabletext"/>
            </w:pPr>
            <w:r w:rsidRPr="00EC123D">
              <w:t xml:space="preserve">The provision and fitting of surgical template in conjunction with orthognathic surgical procedures in association with: </w:t>
            </w:r>
          </w:p>
          <w:p w14:paraId="187CCC9D" w14:textId="77777777" w:rsidR="00EC123D" w:rsidRPr="00EC123D" w:rsidRDefault="00EC123D" w:rsidP="003C46EC">
            <w:pPr>
              <w:pStyle w:val="Tabletext"/>
            </w:pPr>
            <w:r w:rsidRPr="00EC123D">
              <w:t xml:space="preserve">    (a)    an item in the series: </w:t>
            </w:r>
          </w:p>
          <w:p w14:paraId="06C24F9F" w14:textId="77777777" w:rsidR="00EC123D" w:rsidRPr="00EC123D" w:rsidRDefault="00EC123D" w:rsidP="003C46EC">
            <w:pPr>
              <w:pStyle w:val="Tabletext"/>
            </w:pPr>
            <w:r w:rsidRPr="00EC123D">
              <w:t>    (</w:t>
            </w:r>
            <w:proofErr w:type="spellStart"/>
            <w:r w:rsidRPr="00EC123D">
              <w:t>i</w:t>
            </w:r>
            <w:proofErr w:type="spellEnd"/>
            <w:r w:rsidRPr="00EC123D">
              <w:t xml:space="preserve">)    45720 to 45754; or </w:t>
            </w:r>
          </w:p>
          <w:p w14:paraId="67753D28" w14:textId="77777777" w:rsidR="00EC123D" w:rsidRPr="00EC123D" w:rsidRDefault="00EC123D" w:rsidP="003C46EC">
            <w:pPr>
              <w:pStyle w:val="Tabletext"/>
            </w:pPr>
            <w:r w:rsidRPr="00EC123D">
              <w:t xml:space="preserve">    (ii)    52342 to 52375; or </w:t>
            </w:r>
          </w:p>
          <w:p w14:paraId="17B822CB" w14:textId="77777777" w:rsidR="00EC123D" w:rsidRPr="00EC123D" w:rsidRDefault="00EC123D" w:rsidP="003C46EC">
            <w:pPr>
              <w:pStyle w:val="Tabletext"/>
            </w:pPr>
            <w:r w:rsidRPr="00EC123D">
              <w:t xml:space="preserve">    (b)    item 52380 or 52382; </w:t>
            </w:r>
          </w:p>
          <w:p w14:paraId="0E1B7182" w14:textId="77777777" w:rsidR="00EC123D" w:rsidRPr="00EC123D" w:rsidRDefault="00EC123D" w:rsidP="003C46EC">
            <w:pPr>
              <w:pStyle w:val="Tabletext"/>
            </w:pPr>
            <w:r w:rsidRPr="00EC123D">
              <w:t xml:space="preserve">if the patient is referred by an eligible orthodontist (AOS) </w:t>
            </w:r>
          </w:p>
        </w:tc>
        <w:tc>
          <w:tcPr>
            <w:tcW w:w="884" w:type="dxa"/>
            <w:vAlign w:val="bottom"/>
          </w:tcPr>
          <w:p w14:paraId="4DDE3EB3" w14:textId="77777777" w:rsidR="00EC123D" w:rsidRPr="00EC123D" w:rsidRDefault="00EC123D" w:rsidP="003C46EC">
            <w:pPr>
              <w:pStyle w:val="Tabletext"/>
            </w:pPr>
            <w:r w:rsidRPr="00EC123D">
              <w:t>$231.60</w:t>
            </w:r>
          </w:p>
        </w:tc>
        <w:tc>
          <w:tcPr>
            <w:tcW w:w="1065" w:type="dxa"/>
            <w:vAlign w:val="bottom"/>
          </w:tcPr>
          <w:p w14:paraId="621834E3" w14:textId="77777777" w:rsidR="00EC123D" w:rsidRPr="00EC123D" w:rsidRDefault="00EC123D" w:rsidP="003C46EC">
            <w:pPr>
              <w:pStyle w:val="Tabletext"/>
            </w:pPr>
            <w:r w:rsidRPr="00EC123D">
              <w:t>9</w:t>
            </w:r>
          </w:p>
        </w:tc>
        <w:tc>
          <w:tcPr>
            <w:tcW w:w="1041" w:type="dxa"/>
            <w:vAlign w:val="bottom"/>
          </w:tcPr>
          <w:p w14:paraId="55B1DCD4" w14:textId="77777777" w:rsidR="00EC123D" w:rsidRPr="00EC123D" w:rsidRDefault="00EC123D" w:rsidP="003C46EC">
            <w:pPr>
              <w:pStyle w:val="Tabletext"/>
            </w:pPr>
            <w:r w:rsidRPr="00EC123D">
              <w:t>$1,632</w:t>
            </w:r>
          </w:p>
        </w:tc>
        <w:tc>
          <w:tcPr>
            <w:tcW w:w="1104" w:type="dxa"/>
            <w:vAlign w:val="bottom"/>
          </w:tcPr>
          <w:p w14:paraId="23718E3A" w14:textId="77777777" w:rsidR="00EC123D" w:rsidRPr="00EC123D" w:rsidRDefault="00EC123D" w:rsidP="003C46EC">
            <w:pPr>
              <w:pStyle w:val="Tabletext"/>
            </w:pPr>
            <w:r w:rsidRPr="00EC123D">
              <w:t>-13.9%</w:t>
            </w:r>
          </w:p>
        </w:tc>
      </w:tr>
    </w:tbl>
    <w:p w14:paraId="703ACD98" w14:textId="6A14B26A" w:rsidR="00DD5C28" w:rsidRPr="00DD5C28" w:rsidRDefault="00DD5C28" w:rsidP="00557032">
      <w:pPr>
        <w:pStyle w:val="Heading3Numbered"/>
        <w:spacing w:before="240"/>
      </w:pPr>
      <w:bookmarkStart w:id="156" w:name="_Toc6493658"/>
      <w:r w:rsidRPr="00DD5C28">
        <w:t xml:space="preserve">Recommendation </w:t>
      </w:r>
      <w:r w:rsidR="005E555B">
        <w:t xml:space="preserve">22 </w:t>
      </w:r>
      <w:r w:rsidR="00AD2015">
        <w:t>–</w:t>
      </w:r>
      <w:r w:rsidR="005E555B">
        <w:t xml:space="preserve"> Other surgical procedures</w:t>
      </w:r>
      <w:bookmarkEnd w:id="156"/>
    </w:p>
    <w:p w14:paraId="1AEE3436" w14:textId="60236ABB" w:rsidR="00DD5C28" w:rsidRPr="00DD5C28" w:rsidRDefault="00DD5C28" w:rsidP="00DD5C28">
      <w:pPr>
        <w:pStyle w:val="Bullet-green"/>
      </w:pPr>
      <w:r w:rsidRPr="00DD5C28">
        <w:t xml:space="preserve">Item </w:t>
      </w:r>
      <w:r>
        <w:t>75612 and 75615</w:t>
      </w:r>
      <w:r w:rsidRPr="00DD5C28">
        <w:t>:</w:t>
      </w:r>
      <w:r>
        <w:t xml:space="preserve"> Combine into one item and a</w:t>
      </w:r>
      <w:r w:rsidRPr="00DD5C28">
        <w:t>mend item descriptor to enable re</w:t>
      </w:r>
      <w:r w:rsidR="00814C43">
        <w:t>ferral by medical practitioners and</w:t>
      </w:r>
      <w:r w:rsidRPr="00DD5C28">
        <w:t xml:space="preserve"> registered dentists.</w:t>
      </w:r>
    </w:p>
    <w:p w14:paraId="3F55B5FD" w14:textId="18B16CA1" w:rsidR="00DD5C28" w:rsidRPr="00DD5C28" w:rsidRDefault="00DD5C28" w:rsidP="00DD5C28">
      <w:pPr>
        <w:pStyle w:val="Bullet2"/>
      </w:pPr>
      <w:r w:rsidRPr="00DD5C28">
        <w:t>The proposed descriptor</w:t>
      </w:r>
      <w:r>
        <w:t xml:space="preserve"> is</w:t>
      </w:r>
      <w:r w:rsidRPr="00DD5C28">
        <w:t xml:space="preserve"> as follows:</w:t>
      </w:r>
    </w:p>
    <w:p w14:paraId="0E95CCA9" w14:textId="7E4DC870" w:rsidR="00DD5C28" w:rsidRPr="00557032" w:rsidRDefault="000736A6" w:rsidP="00DD5C28">
      <w:pPr>
        <w:pStyle w:val="Dash3"/>
        <w:rPr>
          <w:i/>
        </w:rPr>
      </w:pPr>
      <w:r>
        <w:rPr>
          <w:i/>
        </w:rPr>
        <w:t>Surgical procedure for intra</w:t>
      </w:r>
      <w:r w:rsidR="00DD5C28" w:rsidRPr="00557032">
        <w:rPr>
          <w:i/>
        </w:rPr>
        <w:t xml:space="preserve">oral implantation of </w:t>
      </w:r>
      <w:r w:rsidR="004F0049">
        <w:rPr>
          <w:i/>
        </w:rPr>
        <w:t xml:space="preserve">an </w:t>
      </w:r>
      <w:proofErr w:type="spellStart"/>
      <w:r w:rsidR="00DD5C28" w:rsidRPr="00557032">
        <w:rPr>
          <w:i/>
        </w:rPr>
        <w:t>osseointegrated</w:t>
      </w:r>
      <w:proofErr w:type="spellEnd"/>
      <w:r w:rsidR="00DD5C28" w:rsidRPr="00557032">
        <w:rPr>
          <w:i/>
        </w:rPr>
        <w:t xml:space="preserve"> fixture and placement of transmucosal abutment</w:t>
      </w:r>
      <w:r w:rsidR="004F0049">
        <w:rPr>
          <w:i/>
        </w:rPr>
        <w:t>s</w:t>
      </w:r>
      <w:r w:rsidR="00DD5C28" w:rsidRPr="00557032">
        <w:rPr>
          <w:i/>
        </w:rPr>
        <w:t xml:space="preserve">, if the patient is referred by a medical practitioner or a registered dentist </w:t>
      </w:r>
      <w:r w:rsidR="005143C3" w:rsidRPr="00557032">
        <w:rPr>
          <w:i/>
        </w:rPr>
        <w:t>(ROMS)</w:t>
      </w:r>
      <w:r w:rsidR="00557032">
        <w:rPr>
          <w:i/>
        </w:rPr>
        <w:t>.</w:t>
      </w:r>
    </w:p>
    <w:p w14:paraId="438E3CF7" w14:textId="3853BA20" w:rsidR="00EC123D" w:rsidRPr="00EC123D" w:rsidRDefault="00EC123D" w:rsidP="00EC123D">
      <w:pPr>
        <w:pStyle w:val="Bullet-green"/>
      </w:pPr>
      <w:r w:rsidRPr="00EC123D">
        <w:t xml:space="preserve">Item 75618: Amend </w:t>
      </w:r>
      <w:r w:rsidR="00557032">
        <w:t xml:space="preserve">the </w:t>
      </w:r>
      <w:r w:rsidRPr="00EC123D">
        <w:t>descriptor</w:t>
      </w:r>
      <w:r w:rsidR="00760A02">
        <w:t xml:space="preserve"> </w:t>
      </w:r>
      <w:r w:rsidR="00557032">
        <w:t>to</w:t>
      </w:r>
      <w:r w:rsidR="00113110">
        <w:t xml:space="preserve"> replac</w:t>
      </w:r>
      <w:r w:rsidR="00557032">
        <w:t>e</w:t>
      </w:r>
      <w:r w:rsidR="00113110">
        <w:t xml:space="preserve"> "provision" with "fabrication" and enabling</w:t>
      </w:r>
      <w:r w:rsidRPr="00EC123D">
        <w:t xml:space="preserve"> refer</w:t>
      </w:r>
      <w:r w:rsidR="00814C43">
        <w:t>ral by medical practitioners and</w:t>
      </w:r>
      <w:r w:rsidRPr="00EC123D">
        <w:t xml:space="preserve"> registered dentists</w:t>
      </w:r>
      <w:r w:rsidR="00E12545">
        <w:t>.</w:t>
      </w:r>
      <w:r w:rsidR="001C5395">
        <w:t xml:space="preserve"> </w:t>
      </w:r>
      <w:r w:rsidR="00E12545">
        <w:t>A</w:t>
      </w:r>
      <w:r w:rsidR="001C5395">
        <w:t>mend dental practitioner access</w:t>
      </w:r>
      <w:r w:rsidR="005143C3">
        <w:t xml:space="preserve"> to include oral and maxillofacial surgeons, orthodontists and prosthodontists</w:t>
      </w:r>
      <w:r w:rsidRPr="00EC123D">
        <w:t>.</w:t>
      </w:r>
    </w:p>
    <w:p w14:paraId="42C597A9" w14:textId="18F124BA" w:rsidR="00EC123D" w:rsidRPr="00EC123D" w:rsidRDefault="00EC123D" w:rsidP="00EC123D">
      <w:pPr>
        <w:pStyle w:val="Bullet2"/>
      </w:pPr>
      <w:r w:rsidRPr="00EC123D">
        <w:t>The proposed descriptor is as follows:</w:t>
      </w:r>
    </w:p>
    <w:p w14:paraId="3158169F" w14:textId="55C210C0" w:rsidR="00EC123D" w:rsidRPr="00557032" w:rsidRDefault="00EC123D" w:rsidP="00EC123D">
      <w:pPr>
        <w:pStyle w:val="Dash3"/>
        <w:rPr>
          <w:i/>
        </w:rPr>
      </w:pPr>
      <w:r w:rsidRPr="00557032">
        <w:rPr>
          <w:i/>
        </w:rPr>
        <w:t xml:space="preserve">Fabrication and fitting of a bite rising appliance or dental splint for the management of temporomandibular joint dysfunction syndrome, if the patient is referred by a medical practitioner or a registered dentist </w:t>
      </w:r>
      <w:r w:rsidR="001C5395" w:rsidRPr="00557032">
        <w:rPr>
          <w:i/>
        </w:rPr>
        <w:t xml:space="preserve">(ROMS, RO &amp; </w:t>
      </w:r>
      <w:r w:rsidR="00D2196F" w:rsidRPr="00557032">
        <w:rPr>
          <w:i/>
        </w:rPr>
        <w:t>RP</w:t>
      </w:r>
      <w:r w:rsidR="001C5395" w:rsidRPr="00557032">
        <w:rPr>
          <w:i/>
        </w:rPr>
        <w:t>)</w:t>
      </w:r>
      <w:r w:rsidR="00557032" w:rsidRPr="00557032">
        <w:rPr>
          <w:i/>
        </w:rPr>
        <w:t>.</w:t>
      </w:r>
    </w:p>
    <w:p w14:paraId="6D51559F" w14:textId="061B8FB7" w:rsidR="00EC123D" w:rsidRPr="00EC123D" w:rsidRDefault="00EC123D" w:rsidP="00611936">
      <w:pPr>
        <w:pStyle w:val="Bullet-green"/>
      </w:pPr>
      <w:r w:rsidRPr="00EC123D">
        <w:t xml:space="preserve">Item 75621: Amend item descriptor </w:t>
      </w:r>
      <w:r w:rsidR="0001390B">
        <w:t xml:space="preserve">to replace "provision" with "fabrication", "template" with "splint or guide" and include </w:t>
      </w:r>
      <w:r w:rsidR="00940647">
        <w:t>"</w:t>
      </w:r>
      <w:r w:rsidR="001C5395">
        <w:t>implant treatment</w:t>
      </w:r>
      <w:r w:rsidR="00940647">
        <w:t>". S</w:t>
      </w:r>
      <w:r w:rsidR="000B4687">
        <w:t xml:space="preserve">pecify use of this item in association with </w:t>
      </w:r>
      <w:proofErr w:type="spellStart"/>
      <w:r w:rsidR="000B4687">
        <w:t>osseointegrated</w:t>
      </w:r>
      <w:proofErr w:type="spellEnd"/>
      <w:r w:rsidR="000B4687">
        <w:t xml:space="preserve"> implant (currently items 75612 and 75615)</w:t>
      </w:r>
      <w:r w:rsidR="0001390B">
        <w:t>, as well as enabling</w:t>
      </w:r>
      <w:r w:rsidRPr="00EC123D">
        <w:t xml:space="preserve"> re</w:t>
      </w:r>
      <w:r w:rsidR="00814C43">
        <w:t>ferral by medical practitioners and</w:t>
      </w:r>
      <w:r w:rsidRPr="00EC123D">
        <w:t xml:space="preserve"> registered dentists</w:t>
      </w:r>
      <w:r w:rsidR="001C5395">
        <w:t xml:space="preserve"> and amending dental practitioner access</w:t>
      </w:r>
      <w:r w:rsidR="00D80E3D" w:rsidRPr="00D80E3D">
        <w:t xml:space="preserve"> </w:t>
      </w:r>
      <w:r w:rsidR="00D80E3D">
        <w:t>to include oral and maxillofacial surgeons, orthodontists and prosthodontists</w:t>
      </w:r>
      <w:r w:rsidRPr="00EC123D">
        <w:t>.</w:t>
      </w:r>
    </w:p>
    <w:p w14:paraId="644EB4F6" w14:textId="08837402" w:rsidR="00EC123D" w:rsidRPr="00EC123D" w:rsidRDefault="00557032" w:rsidP="009C642C">
      <w:pPr>
        <w:pStyle w:val="Bullet2"/>
        <w:keepNext/>
        <w:keepLines/>
        <w:ind w:hanging="357"/>
      </w:pPr>
      <w:r>
        <w:t>The proposed</w:t>
      </w:r>
      <w:r w:rsidR="00EC123D" w:rsidRPr="00EC123D">
        <w:t xml:space="preserve"> descriptor is as follows:</w:t>
      </w:r>
    </w:p>
    <w:p w14:paraId="1E7EFF37" w14:textId="7A1FA698" w:rsidR="00EC123D" w:rsidRPr="00557032" w:rsidRDefault="004E0DAF" w:rsidP="009C642C">
      <w:pPr>
        <w:pStyle w:val="Dash3"/>
        <w:keepNext/>
        <w:keepLines/>
        <w:ind w:hanging="357"/>
        <w:rPr>
          <w:i/>
        </w:rPr>
      </w:pPr>
      <w:r w:rsidRPr="00557032">
        <w:rPr>
          <w:i/>
        </w:rPr>
        <w:t>The fabrication and fitting of</w:t>
      </w:r>
      <w:r w:rsidR="00EC123D" w:rsidRPr="00557032">
        <w:rPr>
          <w:i/>
        </w:rPr>
        <w:t xml:space="preserve"> </w:t>
      </w:r>
      <w:r w:rsidR="004F0049">
        <w:rPr>
          <w:i/>
        </w:rPr>
        <w:t xml:space="preserve">a </w:t>
      </w:r>
      <w:r w:rsidR="00EC123D" w:rsidRPr="00557032">
        <w:rPr>
          <w:i/>
        </w:rPr>
        <w:t xml:space="preserve">surgical splint or guide in conjunction with orthognathic surgical procedures and </w:t>
      </w:r>
      <w:r w:rsidR="00814C43" w:rsidRPr="00557032">
        <w:rPr>
          <w:i/>
        </w:rPr>
        <w:t>implant treatment</w:t>
      </w:r>
      <w:r w:rsidR="00EC123D" w:rsidRPr="00557032">
        <w:rPr>
          <w:i/>
        </w:rPr>
        <w:t xml:space="preserve"> in association with: (a) an item in the series: (</w:t>
      </w:r>
      <w:proofErr w:type="spellStart"/>
      <w:r w:rsidR="00EC123D" w:rsidRPr="00557032">
        <w:rPr>
          <w:i/>
        </w:rPr>
        <w:t>i</w:t>
      </w:r>
      <w:proofErr w:type="spellEnd"/>
      <w:r w:rsidR="00EC123D" w:rsidRPr="00557032">
        <w:rPr>
          <w:i/>
        </w:rPr>
        <w:t xml:space="preserve">) 45720 to 45754; or (ii) 52342 to 52375; or (b) item 52380 or 52382; </w:t>
      </w:r>
      <w:r w:rsidR="000B4687" w:rsidRPr="00557032">
        <w:rPr>
          <w:i/>
        </w:rPr>
        <w:t xml:space="preserve">or (c) </w:t>
      </w:r>
      <w:r w:rsidR="008558C5" w:rsidRPr="00557032">
        <w:rPr>
          <w:i/>
        </w:rPr>
        <w:t>XXXX</w:t>
      </w:r>
      <w:r w:rsidR="000B4687" w:rsidRPr="00557032">
        <w:rPr>
          <w:i/>
        </w:rPr>
        <w:t xml:space="preserve">; </w:t>
      </w:r>
      <w:r w:rsidR="00EC123D" w:rsidRPr="00557032">
        <w:rPr>
          <w:i/>
        </w:rPr>
        <w:t xml:space="preserve">if the patient is referred by a medical practitioner or a registered dentist </w:t>
      </w:r>
      <w:r w:rsidR="001C5395" w:rsidRPr="00557032">
        <w:rPr>
          <w:i/>
        </w:rPr>
        <w:t xml:space="preserve">(ROMS, RO and </w:t>
      </w:r>
      <w:r w:rsidR="00D2196F" w:rsidRPr="00557032">
        <w:rPr>
          <w:i/>
        </w:rPr>
        <w:t>RP</w:t>
      </w:r>
      <w:r w:rsidR="001C5395" w:rsidRPr="00557032">
        <w:rPr>
          <w:i/>
        </w:rPr>
        <w:t>)</w:t>
      </w:r>
      <w:r w:rsidR="00557032" w:rsidRPr="00557032">
        <w:rPr>
          <w:i/>
        </w:rPr>
        <w:t>.</w:t>
      </w:r>
    </w:p>
    <w:p w14:paraId="23D939BA" w14:textId="2AAAFF62" w:rsidR="00DD5C28" w:rsidRPr="00DD5C28" w:rsidRDefault="00DD5C28" w:rsidP="00DD5C28">
      <w:pPr>
        <w:pStyle w:val="Heading3Numbered"/>
      </w:pPr>
      <w:bookmarkStart w:id="157" w:name="_Toc6493659"/>
      <w:r w:rsidRPr="00DD5C28">
        <w:t xml:space="preserve">Rationale for Recommendation </w:t>
      </w:r>
      <w:r w:rsidR="005E555B">
        <w:t>22</w:t>
      </w:r>
      <w:bookmarkEnd w:id="157"/>
    </w:p>
    <w:p w14:paraId="6BD4C50B" w14:textId="23DC612E" w:rsidR="00557032" w:rsidRDefault="00DD5C28" w:rsidP="00DD5C28">
      <w:r w:rsidRPr="00DD5C28">
        <w:t>This recommendation focuses on</w:t>
      </w:r>
      <w:r w:rsidR="00C6584E">
        <w:t xml:space="preserve"> simplifying the MBS and</w:t>
      </w:r>
      <w:r w:rsidRPr="00DD5C28">
        <w:t xml:space="preserve"> bringing the Schedule into line with current best clinical practice. </w:t>
      </w:r>
    </w:p>
    <w:p w14:paraId="5F884F3D" w14:textId="713726B4" w:rsidR="00DD5C28" w:rsidRDefault="00DD5C28" w:rsidP="00DD5C28">
      <w:r w:rsidRPr="00DD5C28">
        <w:t>It is based on the following:</w:t>
      </w:r>
    </w:p>
    <w:p w14:paraId="58AFC95F" w14:textId="4BF2BC85" w:rsidR="00557032" w:rsidRDefault="00760A02" w:rsidP="004B0599">
      <w:pPr>
        <w:pStyle w:val="Bullet-green"/>
        <w:numPr>
          <w:ilvl w:val="0"/>
          <w:numId w:val="25"/>
        </w:numPr>
      </w:pPr>
      <w:r>
        <w:t xml:space="preserve">Items 75612, 75615, 75618 and 75621:  </w:t>
      </w:r>
      <w:r w:rsidRPr="00047B42">
        <w:t xml:space="preserve">The Working Group </w:t>
      </w:r>
      <w:r w:rsidR="00557032">
        <w:t>considered</w:t>
      </w:r>
      <w:r w:rsidRPr="00047B42">
        <w:t xml:space="preserve"> the </w:t>
      </w:r>
      <w:r>
        <w:t xml:space="preserve">current restriction on </w:t>
      </w:r>
      <w:r w:rsidRPr="00047B42">
        <w:t>practitioners able to refer for the</w:t>
      </w:r>
      <w:r>
        <w:t>se</w:t>
      </w:r>
      <w:r w:rsidRPr="00047B42">
        <w:t xml:space="preserve"> services and agreed on the importance of enabling general practitioners, as well as paediatric dentists</w:t>
      </w:r>
      <w:r>
        <w:t>,</w:t>
      </w:r>
      <w:r w:rsidRPr="00047B42">
        <w:t xml:space="preserve"> prosthodontists </w:t>
      </w:r>
      <w:r>
        <w:t xml:space="preserve">and other dental specialists </w:t>
      </w:r>
      <w:r w:rsidR="00557032">
        <w:t>to refer for these services (s</w:t>
      </w:r>
      <w:r w:rsidR="009B001E">
        <w:t xml:space="preserve">ee </w:t>
      </w:r>
      <w:hyperlink w:anchor="_Recommendations:_Oral_and" w:history="1">
        <w:r w:rsidR="009B001E" w:rsidRPr="006B06CA">
          <w:rPr>
            <w:rStyle w:val="Hyperlink"/>
          </w:rPr>
          <w:t xml:space="preserve">Recommendation </w:t>
        </w:r>
        <w:r w:rsidR="001A264B" w:rsidRPr="006B06CA">
          <w:rPr>
            <w:rStyle w:val="Hyperlink"/>
          </w:rPr>
          <w:t>18</w:t>
        </w:r>
      </w:hyperlink>
      <w:r w:rsidR="00557032">
        <w:t>)</w:t>
      </w:r>
      <w:r w:rsidR="001A264B">
        <w:t>.</w:t>
      </w:r>
    </w:p>
    <w:p w14:paraId="543793D5" w14:textId="77777777" w:rsidR="00BA4D14" w:rsidRDefault="00EC123D" w:rsidP="004B0599">
      <w:pPr>
        <w:pStyle w:val="Bullet-green"/>
        <w:numPr>
          <w:ilvl w:val="0"/>
          <w:numId w:val="25"/>
        </w:numPr>
      </w:pPr>
      <w:r>
        <w:t>Item</w:t>
      </w:r>
      <w:r w:rsidR="00760A02">
        <w:t>s</w:t>
      </w:r>
      <w:r>
        <w:t xml:space="preserve"> 75612 and 75615: </w:t>
      </w:r>
      <w:r w:rsidR="00802DD3">
        <w:t>Th</w:t>
      </w:r>
      <w:r w:rsidR="00940647">
        <w:t>e</w:t>
      </w:r>
      <w:r w:rsidR="00802DD3">
        <w:t xml:space="preserve"> recommendation </w:t>
      </w:r>
      <w:r w:rsidR="00940647">
        <w:t xml:space="preserve">to combine these items </w:t>
      </w:r>
      <w:r w:rsidR="00C6584E">
        <w:t xml:space="preserve">is in line with the Complete Medical Service concept and will simplify the </w:t>
      </w:r>
      <w:r w:rsidR="00557032">
        <w:t>MBS</w:t>
      </w:r>
      <w:r w:rsidR="00C6584E">
        <w:t xml:space="preserve">. </w:t>
      </w:r>
      <w:r w:rsidR="002F4BF5">
        <w:t xml:space="preserve">These changes will </w:t>
      </w:r>
      <w:r w:rsidR="009B001E">
        <w:t xml:space="preserve">mean that one item is </w:t>
      </w:r>
      <w:r w:rsidR="00802DD3">
        <w:t>claimed once regardless of whether the procedure is performed over two stages on separate days or on the one day.</w:t>
      </w:r>
      <w:r w:rsidR="009B001E">
        <w:t xml:space="preserve"> Consolidation of these items is appropriate as they describe two stages of the one surgical procedure.</w:t>
      </w:r>
    </w:p>
    <w:p w14:paraId="39AB1F4F" w14:textId="5549CA09" w:rsidR="00BA4D14" w:rsidRDefault="00760A02" w:rsidP="004B0599">
      <w:pPr>
        <w:pStyle w:val="Bullet-green"/>
        <w:numPr>
          <w:ilvl w:val="0"/>
          <w:numId w:val="25"/>
        </w:numPr>
      </w:pPr>
      <w:r>
        <w:t>Item</w:t>
      </w:r>
      <w:r w:rsidR="00BA4D14">
        <w:t>s</w:t>
      </w:r>
      <w:r>
        <w:t xml:space="preserve"> 75618</w:t>
      </w:r>
      <w:r w:rsidR="0001390B">
        <w:t xml:space="preserve"> and 75621</w:t>
      </w:r>
      <w:r>
        <w:t xml:space="preserve">: Replacing the word provision with fabrication better represents the service and procedure </w:t>
      </w:r>
      <w:r w:rsidR="009B001E">
        <w:t>performed</w:t>
      </w:r>
      <w:r w:rsidR="00BA4D14">
        <w:t xml:space="preserve"> (s</w:t>
      </w:r>
      <w:r>
        <w:t xml:space="preserve">ee </w:t>
      </w:r>
      <w:hyperlink w:anchor="_Recommendations:_General_and" w:history="1">
        <w:r w:rsidRPr="006B06CA">
          <w:rPr>
            <w:rStyle w:val="Hyperlink"/>
          </w:rPr>
          <w:t xml:space="preserve">Recommendation </w:t>
        </w:r>
        <w:r w:rsidR="002E581E" w:rsidRPr="006B06CA">
          <w:rPr>
            <w:rStyle w:val="Hyperlink"/>
          </w:rPr>
          <w:t>23</w:t>
        </w:r>
      </w:hyperlink>
      <w:r w:rsidR="00BA4D14">
        <w:t>)</w:t>
      </w:r>
      <w:r w:rsidR="002E581E">
        <w:t>.</w:t>
      </w:r>
    </w:p>
    <w:p w14:paraId="0F5979A6" w14:textId="6AEAA0F9" w:rsidR="00BD1EDE" w:rsidRDefault="00EC123D" w:rsidP="004B0599">
      <w:pPr>
        <w:pStyle w:val="Bullet-green"/>
        <w:numPr>
          <w:ilvl w:val="0"/>
          <w:numId w:val="25"/>
        </w:numPr>
      </w:pPr>
      <w:r>
        <w:t xml:space="preserve">Item 75621: </w:t>
      </w:r>
      <w:r w:rsidR="00BD1EDE">
        <w:t>The Working Group recommend</w:t>
      </w:r>
      <w:r w:rsidR="00BA4D14">
        <w:t>ed</w:t>
      </w:r>
      <w:r w:rsidR="00BD1EDE">
        <w:t xml:space="preserve"> including implant treatment in this item in line with contemporary clinical practice</w:t>
      </w:r>
      <w:sdt>
        <w:sdtPr>
          <w:id w:val="-987630857"/>
          <w:citation/>
        </w:sdtPr>
        <w:sdtEndPr/>
        <w:sdtContent>
          <w:r w:rsidR="00DD0743">
            <w:fldChar w:fldCharType="begin"/>
          </w:r>
          <w:r w:rsidR="00DD0743">
            <w:instrText xml:space="preserve"> CITATION Zho18 \l 3081 </w:instrText>
          </w:r>
          <w:r w:rsidR="00DD0743">
            <w:fldChar w:fldCharType="separate"/>
          </w:r>
          <w:r w:rsidR="00EC456A">
            <w:rPr>
              <w:noProof/>
            </w:rPr>
            <w:t xml:space="preserve"> (29)</w:t>
          </w:r>
          <w:r w:rsidR="00DD0743">
            <w:fldChar w:fldCharType="end"/>
          </w:r>
        </w:sdtContent>
      </w:sdt>
      <w:sdt>
        <w:sdtPr>
          <w:id w:val="579403315"/>
          <w:citation/>
        </w:sdtPr>
        <w:sdtEndPr/>
        <w:sdtContent>
          <w:r w:rsidR="00B72373">
            <w:fldChar w:fldCharType="begin"/>
          </w:r>
          <w:r w:rsidR="00B72373">
            <w:instrText xml:space="preserve"> CITATION Rai17 \l 3081 </w:instrText>
          </w:r>
          <w:r w:rsidR="00B72373">
            <w:fldChar w:fldCharType="separate"/>
          </w:r>
          <w:r w:rsidR="00EC456A">
            <w:rPr>
              <w:noProof/>
            </w:rPr>
            <w:t xml:space="preserve"> (30)</w:t>
          </w:r>
          <w:r w:rsidR="00B72373">
            <w:fldChar w:fldCharType="end"/>
          </w:r>
        </w:sdtContent>
      </w:sdt>
      <w:r w:rsidR="00BD1EDE">
        <w:t xml:space="preserve">. </w:t>
      </w:r>
      <w:r w:rsidR="00ED0C16">
        <w:t>E</w:t>
      </w:r>
      <w:r w:rsidR="001518A5">
        <w:t xml:space="preserve">xpansion of this item </w:t>
      </w:r>
      <w:r w:rsidR="00ED0C16">
        <w:t xml:space="preserve">to include implant treatment will provide patients with access to effective surgical procedures. </w:t>
      </w:r>
      <w:r w:rsidR="00DD0743">
        <w:t>Specifying that this item can be claimed in association with items 75612 or 75615 is appropriate as implant treatment is used in t</w:t>
      </w:r>
      <w:r w:rsidR="000736A6">
        <w:t>he surgical procedure for intra</w:t>
      </w:r>
      <w:r w:rsidR="00DD0743">
        <w:t xml:space="preserve">oral implantation of </w:t>
      </w:r>
      <w:r w:rsidR="004F0049">
        <w:t xml:space="preserve">an </w:t>
      </w:r>
      <w:proofErr w:type="spellStart"/>
      <w:r w:rsidR="00DD0743">
        <w:t>osseointegrated</w:t>
      </w:r>
      <w:proofErr w:type="spellEnd"/>
      <w:r w:rsidR="00E8179A">
        <w:t xml:space="preserve"> fixture and placement of </w:t>
      </w:r>
      <w:r w:rsidR="004F0049">
        <w:t xml:space="preserve">a </w:t>
      </w:r>
      <w:r w:rsidR="00E8179A">
        <w:t>trans</w:t>
      </w:r>
      <w:r w:rsidR="00DD0743">
        <w:t xml:space="preserve">mucosal abutment. </w:t>
      </w:r>
      <w:r w:rsidR="001518A5">
        <w:t>Replacing the term "surgical template" with "surgical splint or guide" allows this item to be claimed for both a surgical splint in the case of orthognathic surgical procedures and surgical guides in the case of implant treatment.</w:t>
      </w:r>
      <w:r w:rsidR="00BD1EDE">
        <w:t xml:space="preserve"> </w:t>
      </w:r>
    </w:p>
    <w:p w14:paraId="002F342D" w14:textId="77777777" w:rsidR="001C5395" w:rsidRPr="00814C43" w:rsidRDefault="001C5395" w:rsidP="001C5395">
      <w:pPr>
        <w:pStyle w:val="Bullet2"/>
      </w:pPr>
      <w:r w:rsidRPr="00814C43">
        <w:t xml:space="preserve">Dental practitioner access amendments: </w:t>
      </w:r>
    </w:p>
    <w:p w14:paraId="6FBB5913" w14:textId="76C74F39" w:rsidR="00891538" w:rsidRPr="006E1372" w:rsidRDefault="00891538" w:rsidP="001C5395">
      <w:pPr>
        <w:pStyle w:val="Dash3"/>
      </w:pPr>
      <w:r w:rsidRPr="006E1372">
        <w:t>Combined ite</w:t>
      </w:r>
      <w:r w:rsidR="00BA4D14" w:rsidRPr="006E1372">
        <w:t>ms 75612 and</w:t>
      </w:r>
      <w:r w:rsidRPr="006E1372">
        <w:t xml:space="preserve"> 75615: The Working Group considered the current restriction to oral and maxillofacial surgeons appropriate as </w:t>
      </w:r>
      <w:r w:rsidR="009B001E" w:rsidRPr="006E1372">
        <w:t>these items refer to advanced bone grafting techniques performed by these surgeons. These techniques are required in conditions such as hyp</w:t>
      </w:r>
      <w:r w:rsidR="00875399" w:rsidRPr="006E1372">
        <w:t>o</w:t>
      </w:r>
      <w:r w:rsidR="009B001E" w:rsidRPr="006E1372">
        <w:t>dontia and anodontia.</w:t>
      </w:r>
    </w:p>
    <w:p w14:paraId="2DF1591F" w14:textId="3B20FE54" w:rsidR="001C5395" w:rsidRPr="006E1372" w:rsidRDefault="001C5395" w:rsidP="001C5395">
      <w:pPr>
        <w:pStyle w:val="Dash3"/>
      </w:pPr>
      <w:r w:rsidRPr="006E1372">
        <w:t>Item 75618:</w:t>
      </w:r>
      <w:r w:rsidR="00113110" w:rsidRPr="006E1372">
        <w:t xml:space="preserve"> Management of temporomandibular joint dysfunction syndrome requires a multidisciplinary team and as such the fabrication and fitting of a bite rising appliance or dental splint may be performed by an oral and maxillofacial surgeon, an orthodontist or a prosthodontist</w:t>
      </w:r>
      <w:sdt>
        <w:sdtPr>
          <w:id w:val="689415083"/>
          <w:citation/>
        </w:sdtPr>
        <w:sdtEndPr/>
        <w:sdtContent>
          <w:r w:rsidR="008A6574" w:rsidRPr="006E1372">
            <w:fldChar w:fldCharType="begin"/>
          </w:r>
          <w:r w:rsidR="008A6574" w:rsidRPr="006E1372">
            <w:rPr>
              <w:lang w:val="en-AU"/>
            </w:rPr>
            <w:instrText xml:space="preserve"> CITATION Fer18 \l 3081 </w:instrText>
          </w:r>
          <w:r w:rsidR="008A6574" w:rsidRPr="006E1372">
            <w:fldChar w:fldCharType="separate"/>
          </w:r>
          <w:r w:rsidR="00EC456A">
            <w:rPr>
              <w:noProof/>
              <w:lang w:val="en-AU"/>
            </w:rPr>
            <w:t xml:space="preserve"> </w:t>
          </w:r>
          <w:r w:rsidR="00EC456A" w:rsidRPr="00EC456A">
            <w:rPr>
              <w:noProof/>
              <w:lang w:val="en-AU"/>
            </w:rPr>
            <w:t>(31)</w:t>
          </w:r>
          <w:r w:rsidR="008A6574" w:rsidRPr="006E1372">
            <w:fldChar w:fldCharType="end"/>
          </w:r>
        </w:sdtContent>
      </w:sdt>
      <w:sdt>
        <w:sdtPr>
          <w:id w:val="1997987484"/>
          <w:citation/>
        </w:sdtPr>
        <w:sdtEndPr/>
        <w:sdtContent>
          <w:r w:rsidR="00CE4758" w:rsidRPr="006E1372">
            <w:fldChar w:fldCharType="begin"/>
          </w:r>
          <w:r w:rsidR="00CE4758" w:rsidRPr="006E1372">
            <w:rPr>
              <w:lang w:val="en-AU"/>
            </w:rPr>
            <w:instrText xml:space="preserve"> CITATION Wie16 \l 3081 </w:instrText>
          </w:r>
          <w:r w:rsidR="00CE4758" w:rsidRPr="006E1372">
            <w:fldChar w:fldCharType="separate"/>
          </w:r>
          <w:r w:rsidR="00EC456A">
            <w:rPr>
              <w:noProof/>
              <w:lang w:val="en-AU"/>
            </w:rPr>
            <w:t xml:space="preserve"> </w:t>
          </w:r>
          <w:r w:rsidR="00EC456A" w:rsidRPr="00EC456A">
            <w:rPr>
              <w:noProof/>
              <w:lang w:val="en-AU"/>
            </w:rPr>
            <w:t>(32)</w:t>
          </w:r>
          <w:r w:rsidR="00CE4758" w:rsidRPr="006E1372">
            <w:fldChar w:fldCharType="end"/>
          </w:r>
        </w:sdtContent>
      </w:sdt>
      <w:r w:rsidR="00113110" w:rsidRPr="006E1372">
        <w:t>. The recommendation to allow claiming by these practitioners will support equitable patient access to appropriate clinical care without unnecessary referral and out of pocket costs.</w:t>
      </w:r>
    </w:p>
    <w:p w14:paraId="333C2AB8" w14:textId="1D2E8E8D" w:rsidR="00480FBB" w:rsidRDefault="001C5395" w:rsidP="005D3A4B">
      <w:pPr>
        <w:pStyle w:val="Dash3"/>
      </w:pPr>
      <w:r w:rsidRPr="006E1372">
        <w:t>Item 75621:</w:t>
      </w:r>
      <w:r w:rsidR="00940647" w:rsidRPr="006E1372">
        <w:t xml:space="preserve"> </w:t>
      </w:r>
      <w:r w:rsidR="005D3A4B" w:rsidRPr="006E1372">
        <w:t xml:space="preserve">This item describes the fabrication and fitting of </w:t>
      </w:r>
      <w:r w:rsidR="004F0049">
        <w:t xml:space="preserve">a </w:t>
      </w:r>
      <w:r w:rsidR="005D3A4B" w:rsidRPr="006E1372">
        <w:t>surgical splint or guide in conjunction with a number of surgical procedures, including orthognathic surgical procedures and implant treatment. The item is currently restricted to oral and maxillofacial surgeons, however it is appropriate for this item to also be claimed by orthodontists and prosthodontists. This item is claimed in association with a number of items describing procedures that oral and maxillofacial surgeons perform, however treatment of patients eligible to access the Scheme is a multidisciplinary process</w:t>
      </w:r>
      <w:r w:rsidR="00D775A8" w:rsidRPr="006E1372">
        <w:t>, including orthodontists and prosthodontists</w:t>
      </w:r>
      <w:r w:rsidR="005D3A4B" w:rsidRPr="006E1372">
        <w:t xml:space="preserve">. Allowing </w:t>
      </w:r>
      <w:r w:rsidR="00D775A8" w:rsidRPr="006E1372">
        <w:t>these practitioners</w:t>
      </w:r>
      <w:r w:rsidR="005D3A4B" w:rsidRPr="006E1372">
        <w:t xml:space="preserve"> to claim for performing this procedure supports multidisciplinary</w:t>
      </w:r>
      <w:r w:rsidR="005D3A4B">
        <w:t xml:space="preserve"> care, reduces out of pocket costs and is in line with best clinical practice.</w:t>
      </w:r>
    </w:p>
    <w:p w14:paraId="15D984E7" w14:textId="79689421" w:rsidR="005D3A4B" w:rsidRPr="00480FBB" w:rsidRDefault="00480FBB" w:rsidP="00480FBB">
      <w:pPr>
        <w:spacing w:before="0" w:after="0" w:line="240" w:lineRule="auto"/>
        <w:rPr>
          <w:rFonts w:ascii="Calibri" w:hAnsi="Calibri"/>
          <w:szCs w:val="20"/>
          <w:lang w:val="en-US" w:eastAsia="en-US"/>
        </w:rPr>
      </w:pPr>
      <w:r>
        <w:br w:type="page"/>
      </w:r>
    </w:p>
    <w:p w14:paraId="135E30D4" w14:textId="3DEDDC52" w:rsidR="00995B7A" w:rsidRDefault="003A1443" w:rsidP="00BD1C33">
      <w:pPr>
        <w:pStyle w:val="Heading1"/>
        <w:ind w:left="432"/>
      </w:pPr>
      <w:bookmarkStart w:id="158" w:name="_Recommendations:_General_and"/>
      <w:bookmarkStart w:id="159" w:name="_Toc6493660"/>
      <w:bookmarkEnd w:id="158"/>
      <w:r>
        <w:t>Recommendations: General and Prosthodontic Services</w:t>
      </w:r>
      <w:r w:rsidR="00C22E55">
        <w:t xml:space="preserve"> (C3)</w:t>
      </w:r>
      <w:bookmarkEnd w:id="159"/>
    </w:p>
    <w:p w14:paraId="58432F09" w14:textId="4874D320" w:rsidR="00760A02" w:rsidRDefault="00611936" w:rsidP="00760A02">
      <w:pPr>
        <w:pStyle w:val="Heading3Numbered"/>
      </w:pPr>
      <w:bookmarkStart w:id="160" w:name="_Toc6493661"/>
      <w:r>
        <w:t xml:space="preserve">Recommendation </w:t>
      </w:r>
      <w:r w:rsidR="005E555B">
        <w:t xml:space="preserve">23 </w:t>
      </w:r>
      <w:r w:rsidR="00AD2015">
        <w:t>–</w:t>
      </w:r>
      <w:r w:rsidR="005E555B">
        <w:t xml:space="preserve"> Production of individual </w:t>
      </w:r>
      <w:proofErr w:type="spellStart"/>
      <w:r w:rsidR="005E555B">
        <w:t>specialised</w:t>
      </w:r>
      <w:proofErr w:type="spellEnd"/>
      <w:r w:rsidR="005E555B">
        <w:t xml:space="preserve"> dental products</w:t>
      </w:r>
      <w:bookmarkEnd w:id="160"/>
    </w:p>
    <w:p w14:paraId="274ECDD6" w14:textId="147A809E" w:rsidR="00760A02" w:rsidRPr="00386E44" w:rsidRDefault="00760A02" w:rsidP="00760A02">
      <w:pPr>
        <w:pStyle w:val="Bullet-green"/>
      </w:pPr>
      <w:r>
        <w:t>The Working Group recommend</w:t>
      </w:r>
      <w:r w:rsidR="00352D52">
        <w:t>s</w:t>
      </w:r>
      <w:r>
        <w:t xml:space="preserve"> replacing the word </w:t>
      </w:r>
      <w:r w:rsidR="00642DF5">
        <w:t>“</w:t>
      </w:r>
      <w:r>
        <w:t>provision</w:t>
      </w:r>
      <w:r w:rsidR="00642DF5">
        <w:t>”</w:t>
      </w:r>
      <w:r>
        <w:t xml:space="preserve"> with </w:t>
      </w:r>
      <w:r w:rsidR="00642DF5">
        <w:t>“</w:t>
      </w:r>
      <w:r>
        <w:t>fabrication</w:t>
      </w:r>
      <w:r w:rsidR="00642DF5">
        <w:t>”</w:t>
      </w:r>
      <w:r>
        <w:t xml:space="preserve"> when referring to </w:t>
      </w:r>
      <w:r w:rsidR="00D5179D">
        <w:t xml:space="preserve">the </w:t>
      </w:r>
      <w:r>
        <w:t>individualised production</w:t>
      </w:r>
      <w:r w:rsidR="00EC456A">
        <w:t xml:space="preserve"> of specialised dental products (specifically items 75618, 75621, 75803, 75806, 75809, 75812, 75815, 75818, 75821, 75824, 75827, 75830, 75833, 75836).</w:t>
      </w:r>
    </w:p>
    <w:p w14:paraId="247057B8" w14:textId="6EF43420" w:rsidR="00760A02" w:rsidRPr="00760A02" w:rsidRDefault="00760A02" w:rsidP="00760A02">
      <w:pPr>
        <w:pStyle w:val="Heading3Numbered"/>
      </w:pPr>
      <w:bookmarkStart w:id="161" w:name="_Toc6493662"/>
      <w:r w:rsidRPr="00760A02">
        <w:t xml:space="preserve">Rationale </w:t>
      </w:r>
      <w:r>
        <w:t xml:space="preserve">for Recommendation </w:t>
      </w:r>
      <w:r w:rsidR="005E555B">
        <w:t>23</w:t>
      </w:r>
      <w:bookmarkEnd w:id="161"/>
    </w:p>
    <w:p w14:paraId="75E5CF3D" w14:textId="77777777" w:rsidR="00BA4D14" w:rsidRDefault="00760A02" w:rsidP="00760A02">
      <w:r w:rsidRPr="006C07D1">
        <w:t>This</w:t>
      </w:r>
      <w:r>
        <w:t xml:space="preserve"> recommendation </w:t>
      </w:r>
      <w:r w:rsidR="00BA4D14">
        <w:t xml:space="preserve">is </w:t>
      </w:r>
      <w:r>
        <w:t>focus</w:t>
      </w:r>
      <w:r w:rsidR="00BA4D14">
        <w:t>sed</w:t>
      </w:r>
      <w:r>
        <w:t xml:space="preserve"> on simplifying and clarifying the service and procedure represented in each item descriptor.</w:t>
      </w:r>
      <w:r w:rsidRPr="00386E44">
        <w:t xml:space="preserve"> </w:t>
      </w:r>
    </w:p>
    <w:p w14:paraId="04E1F375" w14:textId="54D120D8" w:rsidR="00760A02" w:rsidRPr="00386E44" w:rsidRDefault="00760A02" w:rsidP="00760A02">
      <w:r w:rsidRPr="00386E44">
        <w:t xml:space="preserve">It is based on the </w:t>
      </w:r>
      <w:r>
        <w:t>following:</w:t>
      </w:r>
    </w:p>
    <w:p w14:paraId="6B457929" w14:textId="06AA7068" w:rsidR="00760A02" w:rsidRDefault="00760A02" w:rsidP="004B0599">
      <w:pPr>
        <w:pStyle w:val="Bullet-green"/>
        <w:numPr>
          <w:ilvl w:val="0"/>
          <w:numId w:val="26"/>
        </w:numPr>
      </w:pPr>
      <w:r>
        <w:t>The Working Grou</w:t>
      </w:r>
      <w:r w:rsidR="00352D52">
        <w:t>p agreed</w:t>
      </w:r>
      <w:r>
        <w:t xml:space="preserve"> the word </w:t>
      </w:r>
      <w:r w:rsidR="00642DF5">
        <w:t>“</w:t>
      </w:r>
      <w:r>
        <w:t>fabrication</w:t>
      </w:r>
      <w:r w:rsidR="00642DF5">
        <w:t>”</w:t>
      </w:r>
      <w:r>
        <w:t xml:space="preserve"> better represent</w:t>
      </w:r>
      <w:r w:rsidR="00352D52">
        <w:t>s</w:t>
      </w:r>
      <w:r>
        <w:t xml:space="preserve"> the service and procedure performed </w:t>
      </w:r>
      <w:r w:rsidR="00BA4D14">
        <w:t>under these</w:t>
      </w:r>
      <w:r>
        <w:t xml:space="preserve"> item</w:t>
      </w:r>
      <w:r w:rsidR="00D5179D">
        <w:t>s</w:t>
      </w:r>
      <w:r>
        <w:t>.</w:t>
      </w:r>
    </w:p>
    <w:p w14:paraId="042D8182" w14:textId="77777777" w:rsidR="00CB4F40" w:rsidRPr="00386E44" w:rsidRDefault="00CB4F40" w:rsidP="0077025D">
      <w:pPr>
        <w:pStyle w:val="Bullet-green"/>
        <w:ind w:left="431" w:hanging="431"/>
      </w:pPr>
    </w:p>
    <w:p w14:paraId="60CE112C" w14:textId="46EDCD65" w:rsidR="008C3BF2" w:rsidRPr="00386E44" w:rsidRDefault="00BD1C33" w:rsidP="008C3BF2">
      <w:pPr>
        <w:pStyle w:val="Heading2"/>
        <w:rPr>
          <w:lang w:val="en-AU"/>
        </w:rPr>
      </w:pPr>
      <w:bookmarkStart w:id="162" w:name="_Toc6493663"/>
      <w:r>
        <w:t>Acrylic base denture procedures</w:t>
      </w:r>
      <w:bookmarkEnd w:id="162"/>
    </w:p>
    <w:p w14:paraId="5C75A09F" w14:textId="2F3BBB9D" w:rsidR="008C3BF2" w:rsidRPr="00386E44" w:rsidRDefault="008C3BF2" w:rsidP="008C3BF2">
      <w:pPr>
        <w:pStyle w:val="TableCaption"/>
      </w:pPr>
      <w:bookmarkStart w:id="163" w:name="_Toc6398670"/>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17</w:t>
      </w:r>
      <w:r w:rsidR="007F0CF8">
        <w:rPr>
          <w:noProof/>
        </w:rPr>
        <w:fldChar w:fldCharType="end"/>
      </w:r>
      <w:r w:rsidRPr="00386E44">
        <w:t xml:space="preserve">: Item introduction table for items </w:t>
      </w:r>
      <w:r w:rsidR="00993382">
        <w:t>75803, 75806, 75809, 75812, 75815 and 75818</w:t>
      </w:r>
      <w:bookmarkEnd w:id="16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7: Item introduction table for items 75803, 75806, 75809, 75812, 75815 and 75818"/>
        <w:tblDescription w:val="Table 17 shows the item introduction table for items 5821, 75824, 75827, 75830, 75833 and 75836.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14:paraId="799187DE" w14:textId="77777777" w:rsidTr="00A13BD1">
        <w:trPr>
          <w:tblHeader/>
        </w:trPr>
        <w:tc>
          <w:tcPr>
            <w:tcW w:w="680" w:type="dxa"/>
            <w:shd w:val="clear" w:color="auto" w:fill="01653F"/>
            <w:vAlign w:val="bottom"/>
          </w:tcPr>
          <w:p w14:paraId="279FD339"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976F4EB"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239EB297"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1A360ED1" w14:textId="567D3809" w:rsidR="008C3BF2" w:rsidRPr="00386E44" w:rsidRDefault="009E6D56" w:rsidP="008C3BF2">
            <w:pPr>
              <w:pStyle w:val="Tableheading-white"/>
              <w:rPr>
                <w:lang w:val="en-AU"/>
              </w:rPr>
            </w:pPr>
            <w:r>
              <w:rPr>
                <w:lang w:val="en-AU"/>
              </w:rPr>
              <w:t>Services FY2017/18</w:t>
            </w:r>
          </w:p>
        </w:tc>
        <w:tc>
          <w:tcPr>
            <w:tcW w:w="1041" w:type="dxa"/>
            <w:shd w:val="clear" w:color="auto" w:fill="01653F"/>
            <w:vAlign w:val="bottom"/>
          </w:tcPr>
          <w:p w14:paraId="26E3381A" w14:textId="51B94D26" w:rsidR="008C3BF2" w:rsidRPr="00386E44" w:rsidRDefault="009E6D56" w:rsidP="008C3BF2">
            <w:pPr>
              <w:pStyle w:val="Tableheading-white"/>
              <w:rPr>
                <w:lang w:val="en-AU"/>
              </w:rPr>
            </w:pPr>
            <w:r>
              <w:rPr>
                <w:lang w:val="en-AU"/>
              </w:rPr>
              <w:t>Benefits FY2017</w:t>
            </w:r>
            <w:r w:rsidR="008C3BF2" w:rsidRPr="00386E44">
              <w:rPr>
                <w:lang w:val="en-AU"/>
              </w:rPr>
              <w:t>/1</w:t>
            </w:r>
            <w:r>
              <w:rPr>
                <w:lang w:val="en-AU"/>
              </w:rPr>
              <w:t>8</w:t>
            </w:r>
          </w:p>
        </w:tc>
        <w:tc>
          <w:tcPr>
            <w:tcW w:w="1104" w:type="dxa"/>
            <w:shd w:val="clear" w:color="auto" w:fill="01653F"/>
            <w:vAlign w:val="bottom"/>
          </w:tcPr>
          <w:p w14:paraId="75EBFE8E"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21CAAB5D" w14:textId="77777777" w:rsidTr="00A13BD1">
        <w:tc>
          <w:tcPr>
            <w:tcW w:w="680" w:type="dxa"/>
          </w:tcPr>
          <w:p w14:paraId="5F163A45" w14:textId="1523E36B" w:rsidR="008C3BF2" w:rsidRPr="00386E44" w:rsidRDefault="00BD1C33" w:rsidP="008C3BF2">
            <w:pPr>
              <w:pStyle w:val="Tabletext"/>
            </w:pPr>
            <w:r>
              <w:t>75803</w:t>
            </w:r>
          </w:p>
        </w:tc>
        <w:tc>
          <w:tcPr>
            <w:tcW w:w="3538" w:type="dxa"/>
          </w:tcPr>
          <w:p w14:paraId="72C6552F" w14:textId="2E10374E" w:rsidR="008C3BF2" w:rsidRPr="00386E44" w:rsidRDefault="00650903" w:rsidP="008C3BF2">
            <w:pPr>
              <w:pStyle w:val="Tabletext"/>
            </w:pPr>
            <w:r w:rsidRPr="00650903">
              <w:t>PROVISION AND FITTING OF ACRYLIC BASE PARTIAL DENTURE, including retainers  1 TOOTH</w:t>
            </w:r>
          </w:p>
        </w:tc>
        <w:tc>
          <w:tcPr>
            <w:tcW w:w="884" w:type="dxa"/>
          </w:tcPr>
          <w:p w14:paraId="3DBEF066" w14:textId="74BCBA54" w:rsidR="008C3BF2" w:rsidRPr="00386E44" w:rsidRDefault="00E75193" w:rsidP="008C3BF2">
            <w:pPr>
              <w:pStyle w:val="Tabletext"/>
            </w:pPr>
            <w:r>
              <w:t>$329.75</w:t>
            </w:r>
          </w:p>
        </w:tc>
        <w:tc>
          <w:tcPr>
            <w:tcW w:w="1065" w:type="dxa"/>
          </w:tcPr>
          <w:p w14:paraId="61194A80" w14:textId="11D29DDE" w:rsidR="008C3BF2" w:rsidRPr="00386E44" w:rsidRDefault="00E75193" w:rsidP="008C3BF2">
            <w:pPr>
              <w:pStyle w:val="Tabletext"/>
            </w:pPr>
            <w:r>
              <w:t>3</w:t>
            </w:r>
          </w:p>
        </w:tc>
        <w:tc>
          <w:tcPr>
            <w:tcW w:w="1041" w:type="dxa"/>
          </w:tcPr>
          <w:p w14:paraId="224BFB5A" w14:textId="47304635" w:rsidR="008C3BF2" w:rsidRPr="00386E44" w:rsidRDefault="00E75193" w:rsidP="008C3BF2">
            <w:pPr>
              <w:pStyle w:val="Tabletext"/>
            </w:pPr>
            <w:r>
              <w:t>$841</w:t>
            </w:r>
          </w:p>
        </w:tc>
        <w:tc>
          <w:tcPr>
            <w:tcW w:w="1104" w:type="dxa"/>
          </w:tcPr>
          <w:p w14:paraId="57F65FEB" w14:textId="18BBA801" w:rsidR="008C3BF2" w:rsidRPr="00386E44" w:rsidRDefault="00E75193" w:rsidP="008C3BF2">
            <w:pPr>
              <w:pStyle w:val="Tabletext"/>
            </w:pPr>
            <w:r>
              <w:t>24.6</w:t>
            </w:r>
            <w:r w:rsidR="000C1725" w:rsidRPr="00386E44">
              <w:t>%</w:t>
            </w:r>
          </w:p>
        </w:tc>
      </w:tr>
      <w:tr w:rsidR="008C3BF2" w:rsidRPr="00386E44" w14:paraId="68053B97" w14:textId="77777777" w:rsidTr="00A13BD1">
        <w:tc>
          <w:tcPr>
            <w:tcW w:w="680" w:type="dxa"/>
          </w:tcPr>
          <w:p w14:paraId="771CE553" w14:textId="01672E0A" w:rsidR="008C3BF2" w:rsidRPr="00386E44" w:rsidRDefault="00BD1C33" w:rsidP="008C3BF2">
            <w:pPr>
              <w:pStyle w:val="Tabletext"/>
            </w:pPr>
            <w:r>
              <w:t>75806</w:t>
            </w:r>
          </w:p>
        </w:tc>
        <w:tc>
          <w:tcPr>
            <w:tcW w:w="3538" w:type="dxa"/>
          </w:tcPr>
          <w:p w14:paraId="2A96997D" w14:textId="529A63F9" w:rsidR="008C3BF2" w:rsidRPr="00386E44" w:rsidRDefault="00650903" w:rsidP="00650903">
            <w:pPr>
              <w:pStyle w:val="Tabletext"/>
            </w:pPr>
            <w:r w:rsidRPr="00650903">
              <w:t xml:space="preserve">PROVISION AND FITTING OF ACRYLIC BASE PARTIAL DENTURE, including retainers 2 TEETH </w:t>
            </w:r>
          </w:p>
        </w:tc>
        <w:tc>
          <w:tcPr>
            <w:tcW w:w="884" w:type="dxa"/>
          </w:tcPr>
          <w:p w14:paraId="6E8B1F75" w14:textId="608D266A" w:rsidR="008C3BF2" w:rsidRPr="00386E44" w:rsidRDefault="00E75193" w:rsidP="008C3BF2">
            <w:pPr>
              <w:pStyle w:val="Tabletext"/>
            </w:pPr>
            <w:r>
              <w:t>$386.75</w:t>
            </w:r>
          </w:p>
        </w:tc>
        <w:tc>
          <w:tcPr>
            <w:tcW w:w="1065" w:type="dxa"/>
          </w:tcPr>
          <w:p w14:paraId="6A42BD8B" w14:textId="2B38EE66" w:rsidR="008C3BF2" w:rsidRPr="00386E44" w:rsidRDefault="00E75193" w:rsidP="008C3BF2">
            <w:pPr>
              <w:pStyle w:val="Tabletext"/>
            </w:pPr>
            <w:r>
              <w:t>5</w:t>
            </w:r>
          </w:p>
        </w:tc>
        <w:tc>
          <w:tcPr>
            <w:tcW w:w="1041" w:type="dxa"/>
          </w:tcPr>
          <w:p w14:paraId="1D6E6905" w14:textId="3440E98A" w:rsidR="008C3BF2" w:rsidRPr="00386E44" w:rsidRDefault="00E75193" w:rsidP="008C3BF2">
            <w:pPr>
              <w:pStyle w:val="Tabletext"/>
            </w:pPr>
            <w:r>
              <w:t>$1,644</w:t>
            </w:r>
          </w:p>
        </w:tc>
        <w:tc>
          <w:tcPr>
            <w:tcW w:w="1104" w:type="dxa"/>
          </w:tcPr>
          <w:p w14:paraId="2FBFB165" w14:textId="43F42D1E" w:rsidR="008C3BF2" w:rsidRPr="00386E44" w:rsidRDefault="00E75193" w:rsidP="008C3BF2">
            <w:pPr>
              <w:pStyle w:val="Tabletext"/>
            </w:pPr>
            <w:r>
              <w:t>20.1</w:t>
            </w:r>
            <w:r w:rsidR="000C1725" w:rsidRPr="00386E44">
              <w:t>%</w:t>
            </w:r>
          </w:p>
        </w:tc>
      </w:tr>
      <w:tr w:rsidR="000C1725" w:rsidRPr="00386E44" w14:paraId="06AC89F2" w14:textId="77777777" w:rsidTr="00A13BD1">
        <w:tc>
          <w:tcPr>
            <w:tcW w:w="680" w:type="dxa"/>
          </w:tcPr>
          <w:p w14:paraId="2BCC1022" w14:textId="126445A4" w:rsidR="000C1725" w:rsidRPr="00386E44" w:rsidRDefault="00BD1C33" w:rsidP="008C3BF2">
            <w:pPr>
              <w:pStyle w:val="Tabletext"/>
            </w:pPr>
            <w:r>
              <w:t>75809</w:t>
            </w:r>
          </w:p>
        </w:tc>
        <w:tc>
          <w:tcPr>
            <w:tcW w:w="3538" w:type="dxa"/>
          </w:tcPr>
          <w:p w14:paraId="4E93C0FE" w14:textId="5E9587A6" w:rsidR="000C1725" w:rsidRPr="00386E44" w:rsidRDefault="00650903" w:rsidP="008C3BF2">
            <w:pPr>
              <w:pStyle w:val="Tabletext"/>
            </w:pPr>
            <w:r w:rsidRPr="00650903">
              <w:t>PROVISION AND FITTING OF ACRYLIC BASE PARTIAL DENTURE. including retainers 3 TEETH</w:t>
            </w:r>
          </w:p>
        </w:tc>
        <w:tc>
          <w:tcPr>
            <w:tcW w:w="884" w:type="dxa"/>
          </w:tcPr>
          <w:p w14:paraId="155FA58B" w14:textId="774E7628" w:rsidR="000C1725" w:rsidRPr="00386E44" w:rsidRDefault="00E75193" w:rsidP="008C3BF2">
            <w:pPr>
              <w:pStyle w:val="Tabletext"/>
            </w:pPr>
            <w:r>
              <w:t>$457.95</w:t>
            </w:r>
          </w:p>
        </w:tc>
        <w:tc>
          <w:tcPr>
            <w:tcW w:w="1065" w:type="dxa"/>
          </w:tcPr>
          <w:p w14:paraId="115E9419" w14:textId="5FDA60D3" w:rsidR="000C1725" w:rsidRPr="00386E44" w:rsidRDefault="00E75193" w:rsidP="008C3BF2">
            <w:pPr>
              <w:pStyle w:val="Tabletext"/>
            </w:pPr>
            <w:r>
              <w:t>2</w:t>
            </w:r>
          </w:p>
        </w:tc>
        <w:tc>
          <w:tcPr>
            <w:tcW w:w="1041" w:type="dxa"/>
          </w:tcPr>
          <w:p w14:paraId="74644B4F" w14:textId="50931355" w:rsidR="000C1725" w:rsidRPr="00386E44" w:rsidRDefault="00E75193" w:rsidP="008C3BF2">
            <w:pPr>
              <w:pStyle w:val="Tabletext"/>
            </w:pPr>
            <w:r>
              <w:t>$779</w:t>
            </w:r>
          </w:p>
        </w:tc>
        <w:tc>
          <w:tcPr>
            <w:tcW w:w="1104" w:type="dxa"/>
          </w:tcPr>
          <w:p w14:paraId="46AA19CC" w14:textId="30CC89B8" w:rsidR="000C1725" w:rsidRPr="00386E44" w:rsidRDefault="00E75193" w:rsidP="008C3BF2">
            <w:pPr>
              <w:pStyle w:val="Tabletext"/>
            </w:pPr>
            <w:r>
              <w:t>-</w:t>
            </w:r>
            <w:r w:rsidR="000C1725" w:rsidRPr="00386E44">
              <w:t>%</w:t>
            </w:r>
          </w:p>
        </w:tc>
      </w:tr>
      <w:tr w:rsidR="000C1725" w:rsidRPr="00386E44" w14:paraId="240416E1" w14:textId="77777777" w:rsidTr="00A13BD1">
        <w:tc>
          <w:tcPr>
            <w:tcW w:w="680" w:type="dxa"/>
          </w:tcPr>
          <w:p w14:paraId="2434AC6F" w14:textId="2BA5DDB3" w:rsidR="000C1725" w:rsidRPr="00386E44" w:rsidRDefault="00BD1C33" w:rsidP="008C3BF2">
            <w:pPr>
              <w:pStyle w:val="Tabletext"/>
            </w:pPr>
            <w:r>
              <w:t>75812</w:t>
            </w:r>
          </w:p>
        </w:tc>
        <w:tc>
          <w:tcPr>
            <w:tcW w:w="3538" w:type="dxa"/>
          </w:tcPr>
          <w:p w14:paraId="13C7D58D" w14:textId="555AA85A" w:rsidR="000C1725" w:rsidRPr="00386E44" w:rsidRDefault="003735DA" w:rsidP="008C3BF2">
            <w:pPr>
              <w:pStyle w:val="Tabletext"/>
            </w:pPr>
            <w:r w:rsidRPr="003735DA">
              <w:t>PROVISION AND FITTING OF ACRYLIC BASE PARTIAL DENTURE, including retainers 4 TEETH</w:t>
            </w:r>
          </w:p>
        </w:tc>
        <w:tc>
          <w:tcPr>
            <w:tcW w:w="884" w:type="dxa"/>
          </w:tcPr>
          <w:p w14:paraId="745830AD" w14:textId="1275F529" w:rsidR="000C1725" w:rsidRPr="00386E44" w:rsidRDefault="00E75193" w:rsidP="008C3BF2">
            <w:pPr>
              <w:pStyle w:val="Tabletext"/>
            </w:pPr>
            <w:r>
              <w:t>$508.85</w:t>
            </w:r>
          </w:p>
        </w:tc>
        <w:tc>
          <w:tcPr>
            <w:tcW w:w="1065" w:type="dxa"/>
          </w:tcPr>
          <w:p w14:paraId="76504E5C" w14:textId="2E3315AC" w:rsidR="000C1725" w:rsidRPr="00386E44" w:rsidRDefault="00E75193" w:rsidP="008C3BF2">
            <w:pPr>
              <w:pStyle w:val="Tabletext"/>
            </w:pPr>
            <w:r>
              <w:t>4</w:t>
            </w:r>
          </w:p>
        </w:tc>
        <w:tc>
          <w:tcPr>
            <w:tcW w:w="1041" w:type="dxa"/>
          </w:tcPr>
          <w:p w14:paraId="01DB26D2" w14:textId="26EF0F5F" w:rsidR="000C1725" w:rsidRPr="00386E44" w:rsidRDefault="00E75193" w:rsidP="008C3BF2">
            <w:pPr>
              <w:pStyle w:val="Tabletext"/>
            </w:pPr>
            <w:r>
              <w:t>$1,730</w:t>
            </w:r>
          </w:p>
        </w:tc>
        <w:tc>
          <w:tcPr>
            <w:tcW w:w="1104" w:type="dxa"/>
          </w:tcPr>
          <w:p w14:paraId="4F6D0275" w14:textId="65765A61" w:rsidR="000C1725" w:rsidRPr="00386E44" w:rsidRDefault="00E75193" w:rsidP="008C3BF2">
            <w:pPr>
              <w:pStyle w:val="Tabletext"/>
            </w:pPr>
            <w:r>
              <w:t>5.9</w:t>
            </w:r>
            <w:r w:rsidR="000C1725" w:rsidRPr="00386E44">
              <w:t>%</w:t>
            </w:r>
          </w:p>
        </w:tc>
      </w:tr>
      <w:tr w:rsidR="000C1725" w:rsidRPr="00386E44" w14:paraId="096FC8A9" w14:textId="77777777" w:rsidTr="00A13BD1">
        <w:tc>
          <w:tcPr>
            <w:tcW w:w="680" w:type="dxa"/>
          </w:tcPr>
          <w:p w14:paraId="4BEE6E15" w14:textId="33CE436D" w:rsidR="000C1725" w:rsidRPr="00386E44" w:rsidRDefault="00BD1C33" w:rsidP="008C3BF2">
            <w:pPr>
              <w:pStyle w:val="Tabletext"/>
            </w:pPr>
            <w:r>
              <w:t>75815</w:t>
            </w:r>
          </w:p>
        </w:tc>
        <w:tc>
          <w:tcPr>
            <w:tcW w:w="3538" w:type="dxa"/>
          </w:tcPr>
          <w:p w14:paraId="15020C40" w14:textId="092DAABA" w:rsidR="000C1725" w:rsidRPr="00386E44" w:rsidRDefault="003735DA" w:rsidP="008C3BF2">
            <w:pPr>
              <w:pStyle w:val="Tabletext"/>
            </w:pPr>
            <w:r w:rsidRPr="003735DA">
              <w:t>PROVISION AND FITTING OF ACRYLIC BASE PARTIAL DENTURE, including retainers 5 TO 9 TEETH</w:t>
            </w:r>
          </w:p>
        </w:tc>
        <w:tc>
          <w:tcPr>
            <w:tcW w:w="884" w:type="dxa"/>
          </w:tcPr>
          <w:p w14:paraId="0A9CA6F4" w14:textId="56200B15" w:rsidR="000C1725" w:rsidRPr="00386E44" w:rsidRDefault="00AB5EF8" w:rsidP="00E75193">
            <w:pPr>
              <w:pStyle w:val="Tabletext"/>
            </w:pPr>
            <w:r w:rsidRPr="00386E44">
              <w:t>$</w:t>
            </w:r>
            <w:r w:rsidR="00E75193">
              <w:t>620.90</w:t>
            </w:r>
          </w:p>
        </w:tc>
        <w:tc>
          <w:tcPr>
            <w:tcW w:w="1065" w:type="dxa"/>
          </w:tcPr>
          <w:p w14:paraId="36BD9EDB" w14:textId="15E80DC1" w:rsidR="000C1725" w:rsidRPr="00386E44" w:rsidRDefault="00E75193" w:rsidP="008C3BF2">
            <w:pPr>
              <w:pStyle w:val="Tabletext"/>
            </w:pPr>
            <w:r>
              <w:t>8</w:t>
            </w:r>
          </w:p>
        </w:tc>
        <w:tc>
          <w:tcPr>
            <w:tcW w:w="1041" w:type="dxa"/>
          </w:tcPr>
          <w:p w14:paraId="23840496" w14:textId="5C48E72C" w:rsidR="000C1725" w:rsidRPr="00386E44" w:rsidRDefault="00E75193" w:rsidP="008C3BF2">
            <w:pPr>
              <w:pStyle w:val="Tabletext"/>
            </w:pPr>
            <w:r>
              <w:t>$4,320</w:t>
            </w:r>
          </w:p>
        </w:tc>
        <w:tc>
          <w:tcPr>
            <w:tcW w:w="1104" w:type="dxa"/>
          </w:tcPr>
          <w:p w14:paraId="1AB0BDD8" w14:textId="2ACE7E46" w:rsidR="000C1725" w:rsidRPr="00386E44" w:rsidRDefault="00E75193" w:rsidP="008C3BF2">
            <w:pPr>
              <w:pStyle w:val="Tabletext"/>
            </w:pPr>
            <w:r>
              <w:t>14.9</w:t>
            </w:r>
            <w:r w:rsidR="00AB5EF8" w:rsidRPr="00386E44">
              <w:t>%</w:t>
            </w:r>
          </w:p>
        </w:tc>
      </w:tr>
      <w:tr w:rsidR="00AB5EF8" w:rsidRPr="00386E44" w14:paraId="7DFFCE2F" w14:textId="77777777" w:rsidTr="00A13BD1">
        <w:tc>
          <w:tcPr>
            <w:tcW w:w="680" w:type="dxa"/>
          </w:tcPr>
          <w:p w14:paraId="2071AFEC" w14:textId="2745EFF6" w:rsidR="00AB5EF8" w:rsidRPr="00386E44" w:rsidRDefault="00BD1C33" w:rsidP="008C3BF2">
            <w:pPr>
              <w:pStyle w:val="Tabletext"/>
            </w:pPr>
            <w:r>
              <w:t>75818</w:t>
            </w:r>
          </w:p>
        </w:tc>
        <w:tc>
          <w:tcPr>
            <w:tcW w:w="3538" w:type="dxa"/>
          </w:tcPr>
          <w:p w14:paraId="4476B0E0" w14:textId="5820EA45" w:rsidR="00AB5EF8" w:rsidRPr="00386E44" w:rsidRDefault="003735DA" w:rsidP="008C3BF2">
            <w:pPr>
              <w:pStyle w:val="Tabletext"/>
            </w:pPr>
            <w:r w:rsidRPr="003735DA">
              <w:t xml:space="preserve">PROVISION AND FITTING OF ACRYLIC BASE PARTIAL DENTURE, including retainers </w:t>
            </w:r>
            <w:r w:rsidR="00E75193" w:rsidRPr="00E75193">
              <w:t xml:space="preserve">— </w:t>
            </w:r>
            <w:r w:rsidRPr="003735DA">
              <w:t>10 TO 12 TEETH</w:t>
            </w:r>
          </w:p>
        </w:tc>
        <w:tc>
          <w:tcPr>
            <w:tcW w:w="884" w:type="dxa"/>
          </w:tcPr>
          <w:p w14:paraId="186C4770" w14:textId="5D18B0C7" w:rsidR="00AB5EF8" w:rsidRPr="00386E44" w:rsidRDefault="00E75193" w:rsidP="008C3BF2">
            <w:pPr>
              <w:pStyle w:val="Tabletext"/>
            </w:pPr>
            <w:r>
              <w:t>$732.70</w:t>
            </w:r>
          </w:p>
        </w:tc>
        <w:tc>
          <w:tcPr>
            <w:tcW w:w="1065" w:type="dxa"/>
          </w:tcPr>
          <w:p w14:paraId="0CFD40CC" w14:textId="66B1AC6F" w:rsidR="00AB5EF8" w:rsidRPr="00386E44" w:rsidRDefault="00E75193" w:rsidP="008C3BF2">
            <w:pPr>
              <w:pStyle w:val="Tabletext"/>
            </w:pPr>
            <w:r>
              <w:t>7</w:t>
            </w:r>
          </w:p>
        </w:tc>
        <w:tc>
          <w:tcPr>
            <w:tcW w:w="1041" w:type="dxa"/>
          </w:tcPr>
          <w:p w14:paraId="6AAB92EC" w14:textId="63F171B0" w:rsidR="00AB5EF8" w:rsidRPr="00386E44" w:rsidRDefault="00E75193" w:rsidP="008C3BF2">
            <w:pPr>
              <w:pStyle w:val="Tabletext"/>
            </w:pPr>
            <w:r>
              <w:t>$4,563</w:t>
            </w:r>
          </w:p>
        </w:tc>
        <w:tc>
          <w:tcPr>
            <w:tcW w:w="1104" w:type="dxa"/>
          </w:tcPr>
          <w:p w14:paraId="53304625" w14:textId="55A76633" w:rsidR="00AB5EF8" w:rsidRPr="00386E44" w:rsidRDefault="00E75193" w:rsidP="008C3BF2">
            <w:pPr>
              <w:pStyle w:val="Tabletext"/>
            </w:pPr>
            <w:r>
              <w:t>-2.6</w:t>
            </w:r>
            <w:r w:rsidR="00AB5EF8" w:rsidRPr="00386E44">
              <w:t>%</w:t>
            </w:r>
          </w:p>
        </w:tc>
      </w:tr>
    </w:tbl>
    <w:p w14:paraId="0EEAA4F7" w14:textId="7BC6DA75" w:rsidR="008C3BF2" w:rsidRPr="00386E44" w:rsidRDefault="008C3BF2" w:rsidP="00BA4D14">
      <w:pPr>
        <w:pStyle w:val="Heading3Numbered"/>
        <w:spacing w:before="240"/>
        <w:rPr>
          <w:lang w:val="en-AU"/>
        </w:rPr>
      </w:pPr>
      <w:bookmarkStart w:id="164" w:name="_Toc6493664"/>
      <w:r w:rsidRPr="00386E44">
        <w:rPr>
          <w:lang w:val="en-AU"/>
        </w:rPr>
        <w:t xml:space="preserve">Recommendation </w:t>
      </w:r>
      <w:r w:rsidR="00F94E71">
        <w:rPr>
          <w:lang w:val="en-AU"/>
        </w:rPr>
        <w:t>2</w:t>
      </w:r>
      <w:r w:rsidR="005E555B">
        <w:rPr>
          <w:lang w:val="en-AU"/>
        </w:rPr>
        <w:t>4</w:t>
      </w:r>
      <w:r w:rsidR="00AD2015">
        <w:t xml:space="preserve"> – A</w:t>
      </w:r>
      <w:r w:rsidR="005E555B">
        <w:t>crylic base dentures</w:t>
      </w:r>
      <w:bookmarkEnd w:id="164"/>
    </w:p>
    <w:p w14:paraId="5AC747D5" w14:textId="033AAC29" w:rsidR="008C3BF2" w:rsidRPr="00386E44" w:rsidRDefault="008C128E" w:rsidP="008C3BF2">
      <w:pPr>
        <w:pStyle w:val="Bullet-green"/>
      </w:pPr>
      <w:r w:rsidRPr="00386E44">
        <w:t>Item</w:t>
      </w:r>
      <w:r w:rsidR="005D6508">
        <w:t>s 75803, 75806, 75809 and 75812: Combine into one item and amend item descriptor to replace "provision" with "fabrication"</w:t>
      </w:r>
      <w:r w:rsidR="003836D3">
        <w:t>.</w:t>
      </w:r>
    </w:p>
    <w:p w14:paraId="2A1BA7BF" w14:textId="77777777" w:rsidR="008C3BF2" w:rsidRPr="00386E44" w:rsidRDefault="008C3BF2" w:rsidP="008C128E">
      <w:pPr>
        <w:pStyle w:val="Bullet2"/>
        <w:rPr>
          <w:lang w:val="en-AU"/>
        </w:rPr>
      </w:pPr>
      <w:r w:rsidRPr="00386E44">
        <w:rPr>
          <w:lang w:val="en-AU"/>
        </w:rPr>
        <w:t xml:space="preserve">The proposed </w:t>
      </w:r>
      <w:r w:rsidR="000F7336">
        <w:t>item</w:t>
      </w:r>
      <w:r w:rsidR="000F7336" w:rsidRPr="00386E44">
        <w:rPr>
          <w:lang w:val="en-AU"/>
        </w:rPr>
        <w:t xml:space="preserve"> </w:t>
      </w:r>
      <w:r w:rsidRPr="00386E44">
        <w:rPr>
          <w:lang w:val="en-AU"/>
        </w:rPr>
        <w:t>descriptor is as follows:</w:t>
      </w:r>
    </w:p>
    <w:p w14:paraId="01FF1D69" w14:textId="686FB12B" w:rsidR="008C128E" w:rsidRPr="00BA4D14" w:rsidRDefault="005D6508" w:rsidP="00EC121D">
      <w:pPr>
        <w:pStyle w:val="Dash3"/>
        <w:rPr>
          <w:i/>
          <w:lang w:val="en-AU"/>
        </w:rPr>
      </w:pPr>
      <w:r w:rsidRPr="00BA4D14">
        <w:rPr>
          <w:i/>
        </w:rPr>
        <w:t>Fabrication and fitting of</w:t>
      </w:r>
      <w:r w:rsidR="004F0049">
        <w:rPr>
          <w:i/>
        </w:rPr>
        <w:t xml:space="preserve"> an</w:t>
      </w:r>
      <w:r w:rsidRPr="00BA4D14">
        <w:rPr>
          <w:i/>
        </w:rPr>
        <w:t xml:space="preserve"> acrylic base partial denture, including retainers, 1 to 4 teeth</w:t>
      </w:r>
      <w:r w:rsidR="00D5179D" w:rsidRPr="00BA4D14">
        <w:rPr>
          <w:i/>
        </w:rPr>
        <w:t xml:space="preserve"> (RD)</w:t>
      </w:r>
      <w:r w:rsidR="00BA4D14" w:rsidRPr="00BA4D14">
        <w:rPr>
          <w:i/>
        </w:rPr>
        <w:t>.</w:t>
      </w:r>
    </w:p>
    <w:p w14:paraId="38395F19" w14:textId="3A999E61" w:rsidR="008C3BF2" w:rsidRDefault="008C3BF2" w:rsidP="00A934EF">
      <w:pPr>
        <w:pStyle w:val="Bullet-green"/>
      </w:pPr>
      <w:r w:rsidRPr="00386E44">
        <w:t xml:space="preserve"> </w:t>
      </w:r>
      <w:r w:rsidR="005D6508">
        <w:t xml:space="preserve">Item 75815: Amend item descriptor to replace </w:t>
      </w:r>
      <w:r w:rsidR="005D6508" w:rsidRPr="005D6508">
        <w:t>"provision" with "fabrication".</w:t>
      </w:r>
    </w:p>
    <w:p w14:paraId="325DCAA7" w14:textId="5D2CDE1A" w:rsidR="005D6508" w:rsidRDefault="005D6508" w:rsidP="005D6508">
      <w:pPr>
        <w:pStyle w:val="Bullet2"/>
      </w:pPr>
      <w:r>
        <w:t>The proposed item descriptor is as follows:</w:t>
      </w:r>
    </w:p>
    <w:p w14:paraId="1D517B8A" w14:textId="523D0407" w:rsidR="005D6508" w:rsidRPr="00BA4D14" w:rsidRDefault="005D6508" w:rsidP="005D6508">
      <w:pPr>
        <w:pStyle w:val="Dash3"/>
        <w:rPr>
          <w:i/>
        </w:rPr>
      </w:pPr>
      <w:r w:rsidRPr="00BA4D14">
        <w:rPr>
          <w:i/>
        </w:rPr>
        <w:t xml:space="preserve">Fabrication and fitting of </w:t>
      </w:r>
      <w:r w:rsidR="004F0049">
        <w:rPr>
          <w:i/>
        </w:rPr>
        <w:t xml:space="preserve">an </w:t>
      </w:r>
      <w:r w:rsidRPr="00BA4D14">
        <w:rPr>
          <w:i/>
        </w:rPr>
        <w:t>acrylic base partial denture, including retainers, 5 to 9 teeth</w:t>
      </w:r>
      <w:r w:rsidR="00D5179D" w:rsidRPr="00BA4D14">
        <w:rPr>
          <w:i/>
        </w:rPr>
        <w:t xml:space="preserve"> (RD)</w:t>
      </w:r>
      <w:r w:rsidR="00BA4D14" w:rsidRPr="00BA4D14">
        <w:rPr>
          <w:i/>
        </w:rPr>
        <w:t>.</w:t>
      </w:r>
    </w:p>
    <w:p w14:paraId="46BF3C4A" w14:textId="2D5AADD6" w:rsidR="005D6508" w:rsidRDefault="005D6508" w:rsidP="005D6508">
      <w:pPr>
        <w:pStyle w:val="Bullet-green"/>
      </w:pPr>
      <w:r>
        <w:t xml:space="preserve">Item 75818: Amend item descriptor </w:t>
      </w:r>
      <w:r w:rsidRPr="005D6508">
        <w:t>to replace "provision" with "fabrication"</w:t>
      </w:r>
      <w:r>
        <w:t xml:space="preserve"> and enable claiming for complete denture/overdenture</w:t>
      </w:r>
      <w:r w:rsidRPr="005D6508">
        <w:t>.</w:t>
      </w:r>
    </w:p>
    <w:p w14:paraId="154E0D34" w14:textId="1DDFB89B" w:rsidR="005D6508" w:rsidRDefault="005D6508" w:rsidP="005D6508">
      <w:pPr>
        <w:pStyle w:val="Bullet2"/>
      </w:pPr>
      <w:r>
        <w:t>The proposed item descriptor is as follows:</w:t>
      </w:r>
    </w:p>
    <w:p w14:paraId="2AB9E050" w14:textId="0ACBB9DF" w:rsidR="005D6508" w:rsidRPr="00BA4D14" w:rsidRDefault="005D6508" w:rsidP="005D6508">
      <w:pPr>
        <w:pStyle w:val="Dash3"/>
        <w:rPr>
          <w:i/>
        </w:rPr>
      </w:pPr>
      <w:r w:rsidRPr="00BA4D14">
        <w:rPr>
          <w:i/>
        </w:rPr>
        <w:t>Fabrication and fitting of acrylic base partial denture or complete denture/overdenture, 10 to 12 teeth</w:t>
      </w:r>
      <w:r w:rsidR="00D5179D" w:rsidRPr="00BA4D14">
        <w:rPr>
          <w:i/>
        </w:rPr>
        <w:t xml:space="preserve"> (RD)</w:t>
      </w:r>
      <w:r w:rsidR="00BA4D14" w:rsidRPr="00BA4D14">
        <w:rPr>
          <w:i/>
        </w:rPr>
        <w:t>.</w:t>
      </w:r>
    </w:p>
    <w:p w14:paraId="0C021508" w14:textId="77777777" w:rsidR="008C3BF2" w:rsidRPr="00386E44" w:rsidRDefault="008C3BF2" w:rsidP="008C3BF2"/>
    <w:p w14:paraId="46ED8A4E" w14:textId="54055206" w:rsidR="008C3BF2" w:rsidRPr="00386E44" w:rsidRDefault="008C3BF2" w:rsidP="008C3BF2">
      <w:pPr>
        <w:pStyle w:val="Heading3Numbered"/>
        <w:rPr>
          <w:lang w:val="en-AU"/>
        </w:rPr>
      </w:pPr>
      <w:bookmarkStart w:id="165" w:name="_Toc6493665"/>
      <w:r w:rsidRPr="00386E44">
        <w:rPr>
          <w:lang w:val="en-AU"/>
        </w:rPr>
        <w:t xml:space="preserve">Rationale </w:t>
      </w:r>
      <w:r w:rsidR="003E457E">
        <w:t xml:space="preserve">for Recommendation </w:t>
      </w:r>
      <w:r w:rsidR="00F94E71">
        <w:rPr>
          <w:lang w:val="en-AU"/>
        </w:rPr>
        <w:t>2</w:t>
      </w:r>
      <w:r w:rsidR="005E555B">
        <w:rPr>
          <w:lang w:val="en-AU"/>
        </w:rPr>
        <w:t>4</w:t>
      </w:r>
      <w:bookmarkEnd w:id="165"/>
    </w:p>
    <w:p w14:paraId="0862F68F" w14:textId="458B3923" w:rsidR="00D5179D" w:rsidRDefault="006C07D1" w:rsidP="008C3BF2">
      <w:r w:rsidRPr="006C07D1">
        <w:t xml:space="preserve">This recommendation </w:t>
      </w:r>
      <w:r w:rsidR="00BA4D14">
        <w:t xml:space="preserve">is </w:t>
      </w:r>
      <w:r w:rsidRPr="006C07D1">
        <w:t>focuss</w:t>
      </w:r>
      <w:r w:rsidR="00BA4D14">
        <w:t>ed</w:t>
      </w:r>
      <w:r w:rsidRPr="006C07D1">
        <w:t xml:space="preserve"> on simplifying and modernising the </w:t>
      </w:r>
      <w:r w:rsidR="00BA4D14">
        <w:t>MBS</w:t>
      </w:r>
      <w:r w:rsidR="008C3BF2" w:rsidRPr="00386E44">
        <w:t xml:space="preserve">. </w:t>
      </w:r>
    </w:p>
    <w:p w14:paraId="21DFA73B" w14:textId="7C7DFD15" w:rsidR="008C3BF2" w:rsidRDefault="008C3BF2" w:rsidP="008C3BF2">
      <w:r w:rsidRPr="00386E44">
        <w:t xml:space="preserve">It is based on the </w:t>
      </w:r>
      <w:r w:rsidR="00C40DAF">
        <w:t>following:</w:t>
      </w:r>
    </w:p>
    <w:p w14:paraId="67E9DC25" w14:textId="0182CE7C" w:rsidR="00BA4D14" w:rsidRDefault="008959B4" w:rsidP="004B0599">
      <w:pPr>
        <w:pStyle w:val="Bullet-green"/>
        <w:numPr>
          <w:ilvl w:val="0"/>
          <w:numId w:val="26"/>
        </w:numPr>
      </w:pPr>
      <w:r>
        <w:t>The Working Group considers the word fabrication to better represent the service and procedure performed w</w:t>
      </w:r>
      <w:r w:rsidR="00BA4D14">
        <w:t>hen claiming these item numbers (s</w:t>
      </w:r>
      <w:r w:rsidR="00D5179D">
        <w:t xml:space="preserve">ee </w:t>
      </w:r>
      <w:hyperlink w:anchor="_Recommendations:_General_and" w:history="1">
        <w:r w:rsidR="00D5179D" w:rsidRPr="00615C57">
          <w:rPr>
            <w:rStyle w:val="Hyperlink"/>
          </w:rPr>
          <w:t>Recommendation</w:t>
        </w:r>
        <w:r w:rsidR="00086A7A" w:rsidRPr="00615C57">
          <w:rPr>
            <w:rStyle w:val="Hyperlink"/>
          </w:rPr>
          <w:t xml:space="preserve"> 23</w:t>
        </w:r>
      </w:hyperlink>
      <w:r w:rsidR="00BA4D14">
        <w:t>)</w:t>
      </w:r>
      <w:r w:rsidR="00086A7A">
        <w:t>.</w:t>
      </w:r>
    </w:p>
    <w:p w14:paraId="6A671AFA" w14:textId="01EA30B6" w:rsidR="00D5179D" w:rsidRDefault="00C46260" w:rsidP="004B0599">
      <w:pPr>
        <w:pStyle w:val="Bullet-green"/>
        <w:numPr>
          <w:ilvl w:val="0"/>
          <w:numId w:val="26"/>
        </w:numPr>
      </w:pPr>
      <w:r w:rsidRPr="000E5C8C">
        <w:t>Items 75803, 75806, 75809 and 75812:</w:t>
      </w:r>
      <w:r>
        <w:t xml:space="preserve"> </w:t>
      </w:r>
      <w:r w:rsidR="00D5179D">
        <w:t xml:space="preserve">Consolidation of these items is appropriate as they describe procedures of equivalent complexity. This recommendation will </w:t>
      </w:r>
      <w:r w:rsidR="00BA4D14">
        <w:t xml:space="preserve">serve to </w:t>
      </w:r>
      <w:r w:rsidR="00D5179D">
        <w:t xml:space="preserve">simplify the </w:t>
      </w:r>
      <w:r w:rsidR="00BA4D14">
        <w:t>MBS</w:t>
      </w:r>
      <w:r w:rsidR="00D5179D">
        <w:t>.</w:t>
      </w:r>
    </w:p>
    <w:p w14:paraId="448666F5" w14:textId="44A64C4B" w:rsidR="00F02E4D" w:rsidRDefault="00C46260" w:rsidP="009C642C">
      <w:pPr>
        <w:pStyle w:val="Bullet2"/>
      </w:pPr>
      <w:r>
        <w:t xml:space="preserve">Item 75818: </w:t>
      </w:r>
      <w:r w:rsidR="00D5179D">
        <w:t>I</w:t>
      </w:r>
      <w:r w:rsidR="008959B4">
        <w:t xml:space="preserve">ncluding in this item </w:t>
      </w:r>
      <w:r w:rsidR="00D5179D">
        <w:t>"</w:t>
      </w:r>
      <w:r w:rsidR="008959B4">
        <w:t>complete denture/overdenture</w:t>
      </w:r>
      <w:r w:rsidR="00D5179D">
        <w:t>"</w:t>
      </w:r>
      <w:r w:rsidR="008959B4">
        <w:t xml:space="preserve"> </w:t>
      </w:r>
      <w:r w:rsidR="00F02E4D">
        <w:t xml:space="preserve">better describes the procedure performed when treating </w:t>
      </w:r>
      <w:r w:rsidR="008959B4">
        <w:t>rare congenital conditions</w:t>
      </w:r>
      <w:r w:rsidR="00F02E4D">
        <w:t xml:space="preserve"> eligible to be treated through the Scheme</w:t>
      </w:r>
      <w:r w:rsidR="009351CC">
        <w:t>,</w:t>
      </w:r>
      <w:r w:rsidR="009351CC" w:rsidRPr="009351CC">
        <w:t xml:space="preserve"> </w:t>
      </w:r>
      <w:r w:rsidR="00F02E4D">
        <w:t>such as</w:t>
      </w:r>
      <w:r w:rsidR="009351CC">
        <w:t xml:space="preserve"> ec</w:t>
      </w:r>
      <w:r w:rsidR="001D1230">
        <w:t>todermal dysplasia with ano</w:t>
      </w:r>
      <w:r w:rsidR="00D5179D">
        <w:t>dontia</w:t>
      </w:r>
      <w:r w:rsidR="004246C7">
        <w:t xml:space="preserve"> or teeth which are not in the correct position</w:t>
      </w:r>
      <w:r w:rsidR="00D5179D">
        <w:t xml:space="preserve">. </w:t>
      </w:r>
      <w:r w:rsidR="00F02E4D">
        <w:t xml:space="preserve">This recommendation supports equitable patient access to best clinical practice and serves to </w:t>
      </w:r>
      <w:proofErr w:type="spellStart"/>
      <w:r w:rsidR="00F02E4D">
        <w:t>modernise</w:t>
      </w:r>
      <w:proofErr w:type="spellEnd"/>
      <w:r w:rsidR="00F02E4D">
        <w:t xml:space="preserve"> the Scheme.</w:t>
      </w:r>
    </w:p>
    <w:p w14:paraId="3B40CC98" w14:textId="77777777" w:rsidR="008C3BF2" w:rsidRPr="00386E44" w:rsidRDefault="008C3BF2" w:rsidP="008C3BF2">
      <w:pPr>
        <w:pStyle w:val="Bullet-green"/>
        <w:ind w:left="431" w:hanging="431"/>
      </w:pPr>
    </w:p>
    <w:p w14:paraId="3FF5B4E4" w14:textId="1678D968" w:rsidR="008C3BF2" w:rsidRPr="00386E44" w:rsidRDefault="00C46260" w:rsidP="008C3BF2">
      <w:pPr>
        <w:pStyle w:val="Heading2"/>
        <w:rPr>
          <w:lang w:val="en-AU"/>
        </w:rPr>
      </w:pPr>
      <w:bookmarkStart w:id="166" w:name="_Toc6493666"/>
      <w:r>
        <w:t>Metal framework denture procedures</w:t>
      </w:r>
      <w:bookmarkEnd w:id="166"/>
    </w:p>
    <w:p w14:paraId="50296838" w14:textId="1CE394F9" w:rsidR="008C3BF2" w:rsidRPr="00386E44" w:rsidRDefault="008C3BF2" w:rsidP="008C3BF2">
      <w:pPr>
        <w:pStyle w:val="TableCaption"/>
      </w:pPr>
      <w:bookmarkStart w:id="167" w:name="_Toc6398671"/>
      <w:r w:rsidRPr="00386E44">
        <w:t>Table</w:t>
      </w:r>
      <w:r w:rsidR="004A163D">
        <w:t xml:space="preserve"> 18</w:t>
      </w:r>
      <w:r w:rsidRPr="00386E44">
        <w:t xml:space="preserve">: Item introduction table for items </w:t>
      </w:r>
      <w:r w:rsidR="00993382">
        <w:t>75821, 75824, 75827, 75830, 75833 and 75836</w:t>
      </w:r>
      <w:bookmarkEnd w:id="16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8: Item introduction table for items 75821, 75824, 75827, 75830, 75833 and 75836"/>
        <w:tblDescription w:val="Table 18 shows the item introduction table for items 75821, 75824, 75827, 75830, 75833 and 75836.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14:paraId="190AE4CA" w14:textId="77777777" w:rsidTr="00A13BD1">
        <w:trPr>
          <w:tblHeader/>
        </w:trPr>
        <w:tc>
          <w:tcPr>
            <w:tcW w:w="680" w:type="dxa"/>
            <w:shd w:val="clear" w:color="auto" w:fill="01653F"/>
            <w:vAlign w:val="bottom"/>
          </w:tcPr>
          <w:p w14:paraId="5F8FFA91"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18C7ECB"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75E8FDB8"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065A8318" w14:textId="1D308FF9" w:rsidR="008C3BF2" w:rsidRPr="00386E44" w:rsidRDefault="008C3BF2" w:rsidP="008C3BF2">
            <w:pPr>
              <w:pStyle w:val="Tableheading-white"/>
              <w:rPr>
                <w:lang w:val="en-AU"/>
              </w:rPr>
            </w:pPr>
            <w:r w:rsidRPr="00386E44">
              <w:rPr>
                <w:lang w:val="en-AU"/>
              </w:rPr>
              <w:t>Services FY201</w:t>
            </w:r>
            <w:r w:rsidR="009E6D56">
              <w:rPr>
                <w:lang w:val="en-AU"/>
              </w:rPr>
              <w:t>7</w:t>
            </w:r>
            <w:r w:rsidRPr="00386E44">
              <w:rPr>
                <w:lang w:val="en-AU"/>
              </w:rPr>
              <w:t>/1</w:t>
            </w:r>
            <w:r w:rsidR="009E6D56">
              <w:rPr>
                <w:lang w:val="en-AU"/>
              </w:rPr>
              <w:t>8</w:t>
            </w:r>
          </w:p>
        </w:tc>
        <w:tc>
          <w:tcPr>
            <w:tcW w:w="1041" w:type="dxa"/>
            <w:shd w:val="clear" w:color="auto" w:fill="01653F"/>
            <w:vAlign w:val="bottom"/>
          </w:tcPr>
          <w:p w14:paraId="5963DDF3" w14:textId="34C52454" w:rsidR="008C3BF2" w:rsidRPr="00386E44" w:rsidRDefault="008C3BF2" w:rsidP="008C3BF2">
            <w:pPr>
              <w:pStyle w:val="Tableheading-white"/>
              <w:rPr>
                <w:lang w:val="en-AU"/>
              </w:rPr>
            </w:pPr>
            <w:r w:rsidRPr="00386E44">
              <w:rPr>
                <w:lang w:val="en-AU"/>
              </w:rPr>
              <w:t>Benefits FY201</w:t>
            </w:r>
            <w:r w:rsidR="009E6D56">
              <w:rPr>
                <w:lang w:val="en-AU"/>
              </w:rPr>
              <w:t>7</w:t>
            </w:r>
            <w:r w:rsidRPr="00386E44">
              <w:rPr>
                <w:lang w:val="en-AU"/>
              </w:rPr>
              <w:t>/1</w:t>
            </w:r>
            <w:r w:rsidR="009E6D56">
              <w:rPr>
                <w:lang w:val="en-AU"/>
              </w:rPr>
              <w:t>8</w:t>
            </w:r>
          </w:p>
        </w:tc>
        <w:tc>
          <w:tcPr>
            <w:tcW w:w="1104" w:type="dxa"/>
            <w:shd w:val="clear" w:color="auto" w:fill="01653F"/>
            <w:vAlign w:val="bottom"/>
          </w:tcPr>
          <w:p w14:paraId="67468FE3"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1F560AD0" w14:textId="77777777" w:rsidTr="00A13BD1">
        <w:tc>
          <w:tcPr>
            <w:tcW w:w="680" w:type="dxa"/>
          </w:tcPr>
          <w:p w14:paraId="51F7CD62" w14:textId="7C02B46B" w:rsidR="008C3BF2" w:rsidRPr="00386E44" w:rsidRDefault="00BD1C33" w:rsidP="008C3BF2">
            <w:pPr>
              <w:pStyle w:val="Tabletext"/>
            </w:pPr>
            <w:r>
              <w:t>75821</w:t>
            </w:r>
          </w:p>
        </w:tc>
        <w:tc>
          <w:tcPr>
            <w:tcW w:w="3538" w:type="dxa"/>
          </w:tcPr>
          <w:p w14:paraId="2A8F04B1" w14:textId="6A444957" w:rsidR="008C3BF2" w:rsidRPr="00386E44" w:rsidRDefault="003735DA" w:rsidP="008C3BF2">
            <w:pPr>
              <w:pStyle w:val="Tabletext"/>
            </w:pPr>
            <w:r w:rsidRPr="003735DA">
              <w:t xml:space="preserve">PROVISION AND FITTING OF CAST METAL BASE (cobalt chromium alloy) PARTIAL DENTURE including casting and retainers </w:t>
            </w:r>
            <w:r w:rsidR="00E75193" w:rsidRPr="00E75193">
              <w:t xml:space="preserve">— </w:t>
            </w:r>
            <w:r w:rsidRPr="003735DA">
              <w:t>1 TOOTH</w:t>
            </w:r>
          </w:p>
        </w:tc>
        <w:tc>
          <w:tcPr>
            <w:tcW w:w="884" w:type="dxa"/>
          </w:tcPr>
          <w:p w14:paraId="4BB3B6D8" w14:textId="417880C3" w:rsidR="008C3BF2" w:rsidRPr="00386E44" w:rsidRDefault="00E75193" w:rsidP="008C3BF2">
            <w:pPr>
              <w:pStyle w:val="Tabletext"/>
            </w:pPr>
            <w:r>
              <w:t>$590.15</w:t>
            </w:r>
          </w:p>
        </w:tc>
        <w:tc>
          <w:tcPr>
            <w:tcW w:w="1065" w:type="dxa"/>
          </w:tcPr>
          <w:p w14:paraId="487A4D51" w14:textId="5A06A006" w:rsidR="008C3BF2" w:rsidRPr="00386E44" w:rsidRDefault="00E75193" w:rsidP="008C3BF2">
            <w:pPr>
              <w:pStyle w:val="Tabletext"/>
            </w:pPr>
            <w:r>
              <w:t>2</w:t>
            </w:r>
          </w:p>
        </w:tc>
        <w:tc>
          <w:tcPr>
            <w:tcW w:w="1041" w:type="dxa"/>
          </w:tcPr>
          <w:p w14:paraId="16F4F5E5" w14:textId="6156F038" w:rsidR="008C3BF2" w:rsidRPr="00386E44" w:rsidRDefault="00E75193" w:rsidP="008C3BF2">
            <w:pPr>
              <w:pStyle w:val="Tabletext"/>
            </w:pPr>
            <w:r>
              <w:t>$1,847</w:t>
            </w:r>
          </w:p>
        </w:tc>
        <w:tc>
          <w:tcPr>
            <w:tcW w:w="1104" w:type="dxa"/>
          </w:tcPr>
          <w:p w14:paraId="4E8A0105" w14:textId="19BCF664" w:rsidR="008C3BF2" w:rsidRPr="00386E44" w:rsidRDefault="00E75193" w:rsidP="008C3BF2">
            <w:pPr>
              <w:pStyle w:val="Tabletext"/>
            </w:pPr>
            <w:r>
              <w:t>-</w:t>
            </w:r>
            <w:r w:rsidR="00A67A34" w:rsidRPr="00386E44">
              <w:t>%</w:t>
            </w:r>
          </w:p>
        </w:tc>
      </w:tr>
      <w:tr w:rsidR="00A67A34" w:rsidRPr="00386E44" w14:paraId="0E93F581" w14:textId="77777777" w:rsidTr="00A13BD1">
        <w:tc>
          <w:tcPr>
            <w:tcW w:w="680" w:type="dxa"/>
          </w:tcPr>
          <w:p w14:paraId="42E999EA" w14:textId="0952F24F" w:rsidR="00A67A34" w:rsidRPr="00386E44" w:rsidRDefault="00BD1C33" w:rsidP="00A67A34">
            <w:pPr>
              <w:pStyle w:val="Tabletext"/>
            </w:pPr>
            <w:r>
              <w:t>75824</w:t>
            </w:r>
          </w:p>
        </w:tc>
        <w:tc>
          <w:tcPr>
            <w:tcW w:w="3538" w:type="dxa"/>
          </w:tcPr>
          <w:p w14:paraId="16C2835F" w14:textId="46710039" w:rsidR="00A67A34" w:rsidRPr="00386E44" w:rsidRDefault="003735DA" w:rsidP="00A67A34">
            <w:pPr>
              <w:pStyle w:val="Tabletext"/>
            </w:pPr>
            <w:r w:rsidRPr="003735DA">
              <w:t>PROVISION AND FITTING OF CAST METAL BASE (cobalt chromium alloy) PARTIAL DENTURE including casting and retainers  2 TEETH</w:t>
            </w:r>
          </w:p>
        </w:tc>
        <w:tc>
          <w:tcPr>
            <w:tcW w:w="884" w:type="dxa"/>
          </w:tcPr>
          <w:p w14:paraId="3F36936D" w14:textId="382D5C2C" w:rsidR="00A67A34" w:rsidRPr="00386E44" w:rsidRDefault="00E75193" w:rsidP="00A67A34">
            <w:pPr>
              <w:pStyle w:val="Tabletext"/>
            </w:pPr>
            <w:r>
              <w:t>$681.80</w:t>
            </w:r>
          </w:p>
        </w:tc>
        <w:tc>
          <w:tcPr>
            <w:tcW w:w="1065" w:type="dxa"/>
          </w:tcPr>
          <w:p w14:paraId="2BC2941E" w14:textId="6AC5DC49" w:rsidR="00A67A34" w:rsidRPr="00386E44" w:rsidRDefault="00E75193" w:rsidP="00A67A34">
            <w:pPr>
              <w:pStyle w:val="Tabletext"/>
            </w:pPr>
            <w:r>
              <w:t>-1</w:t>
            </w:r>
          </w:p>
        </w:tc>
        <w:tc>
          <w:tcPr>
            <w:tcW w:w="1041" w:type="dxa"/>
          </w:tcPr>
          <w:p w14:paraId="62B8FC5E" w14:textId="0184A1BA" w:rsidR="00A67A34" w:rsidRPr="00386E44" w:rsidRDefault="00E75193" w:rsidP="00A67A34">
            <w:pPr>
              <w:pStyle w:val="Tabletext"/>
            </w:pPr>
            <w:r>
              <w:t>-$602</w:t>
            </w:r>
          </w:p>
        </w:tc>
        <w:tc>
          <w:tcPr>
            <w:tcW w:w="1104" w:type="dxa"/>
          </w:tcPr>
          <w:p w14:paraId="6DB68833" w14:textId="08E919DC" w:rsidR="00A67A34" w:rsidRPr="00386E44" w:rsidRDefault="00E75193" w:rsidP="00A67A34">
            <w:pPr>
              <w:pStyle w:val="Tabletext"/>
            </w:pPr>
            <w:r>
              <w:t>-187.1</w:t>
            </w:r>
            <w:r w:rsidR="00A67A34" w:rsidRPr="00386E44">
              <w:t>%</w:t>
            </w:r>
          </w:p>
        </w:tc>
      </w:tr>
      <w:tr w:rsidR="00A67A34" w:rsidRPr="00386E44" w14:paraId="7F291B84" w14:textId="77777777" w:rsidTr="00A13BD1">
        <w:tc>
          <w:tcPr>
            <w:tcW w:w="680" w:type="dxa"/>
          </w:tcPr>
          <w:p w14:paraId="5D3E1BC5" w14:textId="5707420F" w:rsidR="00A67A34" w:rsidRPr="00386E44" w:rsidRDefault="00BD1C33" w:rsidP="00A67A34">
            <w:pPr>
              <w:pStyle w:val="Tabletext"/>
            </w:pPr>
            <w:r>
              <w:t>75827</w:t>
            </w:r>
          </w:p>
        </w:tc>
        <w:tc>
          <w:tcPr>
            <w:tcW w:w="3538" w:type="dxa"/>
          </w:tcPr>
          <w:p w14:paraId="32BC4077" w14:textId="525AF90D" w:rsidR="00A67A34" w:rsidRPr="00386E44" w:rsidRDefault="003735DA" w:rsidP="00A67A34">
            <w:pPr>
              <w:pStyle w:val="Tabletext"/>
            </w:pPr>
            <w:r w:rsidRPr="003735DA">
              <w:t>PROVISION AND FITTING OF CAST METAL BASE (cobalt chromium alloy) PARTIAL DENTURE including casting and retainers 3 TEETH</w:t>
            </w:r>
          </w:p>
        </w:tc>
        <w:tc>
          <w:tcPr>
            <w:tcW w:w="884" w:type="dxa"/>
          </w:tcPr>
          <w:p w14:paraId="7B01DE48" w14:textId="7DF0C624" w:rsidR="00A67A34" w:rsidRPr="00386E44" w:rsidRDefault="00E75193" w:rsidP="00A67A34">
            <w:pPr>
              <w:pStyle w:val="Tabletext"/>
            </w:pPr>
            <w:r>
              <w:t>$783.75</w:t>
            </w:r>
          </w:p>
        </w:tc>
        <w:tc>
          <w:tcPr>
            <w:tcW w:w="1065" w:type="dxa"/>
          </w:tcPr>
          <w:p w14:paraId="11B9742F" w14:textId="54A12285" w:rsidR="00A67A34" w:rsidRPr="00386E44" w:rsidRDefault="00E75193" w:rsidP="00A67A34">
            <w:pPr>
              <w:pStyle w:val="Tabletext"/>
            </w:pPr>
            <w:r>
              <w:t>-</w:t>
            </w:r>
          </w:p>
        </w:tc>
        <w:tc>
          <w:tcPr>
            <w:tcW w:w="1041" w:type="dxa"/>
          </w:tcPr>
          <w:p w14:paraId="12AAE4A7" w14:textId="3B5FFE36" w:rsidR="00A67A34" w:rsidRPr="00386E44" w:rsidRDefault="00E75193" w:rsidP="00A67A34">
            <w:pPr>
              <w:pStyle w:val="Tabletext"/>
            </w:pPr>
            <w:r>
              <w:t>$-</w:t>
            </w:r>
          </w:p>
        </w:tc>
        <w:tc>
          <w:tcPr>
            <w:tcW w:w="1104" w:type="dxa"/>
          </w:tcPr>
          <w:p w14:paraId="41128946" w14:textId="44E63110" w:rsidR="00A67A34" w:rsidRPr="00386E44" w:rsidRDefault="00E75193" w:rsidP="00A67A34">
            <w:pPr>
              <w:pStyle w:val="Tabletext"/>
            </w:pPr>
            <w:r>
              <w:t>-100.0%</w:t>
            </w:r>
          </w:p>
        </w:tc>
      </w:tr>
      <w:tr w:rsidR="00A67A34" w:rsidRPr="00386E44" w14:paraId="38EC08D6" w14:textId="77777777" w:rsidTr="00A13BD1">
        <w:tc>
          <w:tcPr>
            <w:tcW w:w="680" w:type="dxa"/>
          </w:tcPr>
          <w:p w14:paraId="67119608" w14:textId="71212EE5" w:rsidR="00A67A34" w:rsidRPr="00386E44" w:rsidRDefault="00BD1C33" w:rsidP="00A67A34">
            <w:pPr>
              <w:pStyle w:val="Tabletext"/>
            </w:pPr>
            <w:r>
              <w:t>75830</w:t>
            </w:r>
          </w:p>
        </w:tc>
        <w:tc>
          <w:tcPr>
            <w:tcW w:w="3538" w:type="dxa"/>
          </w:tcPr>
          <w:p w14:paraId="28B58D25" w14:textId="349936E1" w:rsidR="00A67A34" w:rsidRPr="00386E44" w:rsidRDefault="003735DA" w:rsidP="00A67A34">
            <w:pPr>
              <w:pStyle w:val="Tabletext"/>
            </w:pPr>
            <w:r w:rsidRPr="003735DA">
              <w:t>PROVISION AND FITTING OF CAST METAL BASE (cobalt chromium alloy) PARTIAL DENTURE including casting and retainers 4 TEETH</w:t>
            </w:r>
          </w:p>
        </w:tc>
        <w:tc>
          <w:tcPr>
            <w:tcW w:w="884" w:type="dxa"/>
          </w:tcPr>
          <w:p w14:paraId="57F48EEB" w14:textId="40AB5D81" w:rsidR="00A67A34" w:rsidRPr="00386E44" w:rsidRDefault="00E75193" w:rsidP="00A67A34">
            <w:pPr>
              <w:pStyle w:val="Tabletext"/>
            </w:pPr>
            <w:r>
              <w:t>$865.10</w:t>
            </w:r>
          </w:p>
        </w:tc>
        <w:tc>
          <w:tcPr>
            <w:tcW w:w="1065" w:type="dxa"/>
          </w:tcPr>
          <w:p w14:paraId="5C1BBC57" w14:textId="5894BED2" w:rsidR="00A67A34" w:rsidRPr="00386E44" w:rsidRDefault="00E75193" w:rsidP="00A67A34">
            <w:pPr>
              <w:pStyle w:val="Tabletext"/>
            </w:pPr>
            <w:r>
              <w:t>1</w:t>
            </w:r>
          </w:p>
        </w:tc>
        <w:tc>
          <w:tcPr>
            <w:tcW w:w="1041" w:type="dxa"/>
          </w:tcPr>
          <w:p w14:paraId="2F152FD2" w14:textId="1B45C6F5" w:rsidR="00A67A34" w:rsidRPr="00386E44" w:rsidRDefault="00E75193" w:rsidP="00A67A34">
            <w:pPr>
              <w:pStyle w:val="Tabletext"/>
            </w:pPr>
            <w:r>
              <w:t>$783</w:t>
            </w:r>
          </w:p>
        </w:tc>
        <w:tc>
          <w:tcPr>
            <w:tcW w:w="1104" w:type="dxa"/>
          </w:tcPr>
          <w:p w14:paraId="5AD85970" w14:textId="0BEF167A" w:rsidR="00A67A34" w:rsidRPr="00386E44" w:rsidRDefault="00E75193" w:rsidP="00A67A34">
            <w:pPr>
              <w:pStyle w:val="Tabletext"/>
            </w:pPr>
            <w:r>
              <w:t>-%</w:t>
            </w:r>
          </w:p>
        </w:tc>
      </w:tr>
      <w:tr w:rsidR="008F6338" w:rsidRPr="00386E44" w14:paraId="74532DB7" w14:textId="77777777" w:rsidTr="00A13BD1">
        <w:tc>
          <w:tcPr>
            <w:tcW w:w="680" w:type="dxa"/>
          </w:tcPr>
          <w:p w14:paraId="521BC9D7" w14:textId="7DB78B4D" w:rsidR="008F6338" w:rsidRPr="00386E44" w:rsidRDefault="00BD1C33" w:rsidP="008F6338">
            <w:pPr>
              <w:pStyle w:val="Tabletext"/>
            </w:pPr>
            <w:r>
              <w:t>75833</w:t>
            </w:r>
          </w:p>
        </w:tc>
        <w:tc>
          <w:tcPr>
            <w:tcW w:w="3538" w:type="dxa"/>
          </w:tcPr>
          <w:p w14:paraId="0F1B1D9E" w14:textId="2ED0F144" w:rsidR="008F6338" w:rsidRPr="00386E44" w:rsidRDefault="003735DA" w:rsidP="008F6338">
            <w:pPr>
              <w:pStyle w:val="Tabletext"/>
            </w:pPr>
            <w:r w:rsidRPr="003735DA">
              <w:t>PROVISION AND FITTING OF CAST METAL BASE (cobalt chromium alloy) PARTIAL DENTURE including casting and retainers 5 TO 9 TEETH</w:t>
            </w:r>
          </w:p>
        </w:tc>
        <w:tc>
          <w:tcPr>
            <w:tcW w:w="884" w:type="dxa"/>
          </w:tcPr>
          <w:p w14:paraId="1E4BE814" w14:textId="1846FAD3" w:rsidR="008F6338" w:rsidRPr="00386E44" w:rsidRDefault="00E75193" w:rsidP="008F6338">
            <w:pPr>
              <w:pStyle w:val="Tabletext"/>
            </w:pPr>
            <w:r>
              <w:t>$1,058.35</w:t>
            </w:r>
          </w:p>
        </w:tc>
        <w:tc>
          <w:tcPr>
            <w:tcW w:w="1065" w:type="dxa"/>
          </w:tcPr>
          <w:p w14:paraId="61130B26" w14:textId="7F82E5A9" w:rsidR="008F6338" w:rsidRPr="00386E44" w:rsidRDefault="00E75193" w:rsidP="008F6338">
            <w:pPr>
              <w:pStyle w:val="Tabletext"/>
            </w:pPr>
            <w:r>
              <w:t>5</w:t>
            </w:r>
          </w:p>
        </w:tc>
        <w:tc>
          <w:tcPr>
            <w:tcW w:w="1041" w:type="dxa"/>
          </w:tcPr>
          <w:p w14:paraId="329FA060" w14:textId="23946AF5" w:rsidR="008F6338" w:rsidRPr="00386E44" w:rsidRDefault="00E75193" w:rsidP="008F6338">
            <w:pPr>
              <w:pStyle w:val="Tabletext"/>
            </w:pPr>
            <w:r>
              <w:t>$7,710</w:t>
            </w:r>
          </w:p>
        </w:tc>
        <w:tc>
          <w:tcPr>
            <w:tcW w:w="1104" w:type="dxa"/>
          </w:tcPr>
          <w:p w14:paraId="30D8481C" w14:textId="266844AC" w:rsidR="008F6338" w:rsidRPr="00386E44" w:rsidRDefault="00E75193" w:rsidP="008F6338">
            <w:pPr>
              <w:pStyle w:val="Tabletext"/>
            </w:pPr>
            <w:r>
              <w:t>-%</w:t>
            </w:r>
          </w:p>
        </w:tc>
      </w:tr>
      <w:tr w:rsidR="008F6338" w:rsidRPr="00386E44" w14:paraId="7DF826EC" w14:textId="77777777" w:rsidTr="00A13BD1">
        <w:tc>
          <w:tcPr>
            <w:tcW w:w="680" w:type="dxa"/>
          </w:tcPr>
          <w:p w14:paraId="360DB3A0" w14:textId="01867B0F" w:rsidR="008F6338" w:rsidRPr="00386E44" w:rsidRDefault="00BD1C33" w:rsidP="008F6338">
            <w:pPr>
              <w:pStyle w:val="Tabletext"/>
            </w:pPr>
            <w:r>
              <w:t>75836</w:t>
            </w:r>
          </w:p>
        </w:tc>
        <w:tc>
          <w:tcPr>
            <w:tcW w:w="3538" w:type="dxa"/>
          </w:tcPr>
          <w:p w14:paraId="46B0DB90" w14:textId="40CC7671" w:rsidR="008F6338" w:rsidRPr="00386E44" w:rsidRDefault="003735DA" w:rsidP="008F6338">
            <w:pPr>
              <w:pStyle w:val="Tabletext"/>
            </w:pPr>
            <w:r w:rsidRPr="003735DA">
              <w:t>PROVISION AND FITTING OF CAST METAL BASE (cobalt chromium alloy) PARTIAL DENTURE including casting and retainers 10 TO 12 TEETH</w:t>
            </w:r>
          </w:p>
        </w:tc>
        <w:tc>
          <w:tcPr>
            <w:tcW w:w="884" w:type="dxa"/>
          </w:tcPr>
          <w:p w14:paraId="09E4065F" w14:textId="71AA28CC" w:rsidR="008F6338" w:rsidRPr="00386E44" w:rsidRDefault="008F6338" w:rsidP="008F6338">
            <w:pPr>
              <w:pStyle w:val="Tabletext"/>
            </w:pPr>
            <w:r w:rsidRPr="00386E44">
              <w:t>$</w:t>
            </w:r>
            <w:r w:rsidR="00E75193">
              <w:t>1,211.05</w:t>
            </w:r>
          </w:p>
        </w:tc>
        <w:tc>
          <w:tcPr>
            <w:tcW w:w="1065" w:type="dxa"/>
          </w:tcPr>
          <w:p w14:paraId="0BD522F0" w14:textId="23AEA662" w:rsidR="008F6338" w:rsidRPr="00386E44" w:rsidRDefault="007776B1" w:rsidP="008F6338">
            <w:pPr>
              <w:pStyle w:val="Tabletext"/>
            </w:pPr>
            <w:r>
              <w:t>1</w:t>
            </w:r>
          </w:p>
        </w:tc>
        <w:tc>
          <w:tcPr>
            <w:tcW w:w="1041" w:type="dxa"/>
          </w:tcPr>
          <w:p w14:paraId="0AA9FC0D" w14:textId="402F329C" w:rsidR="008F6338" w:rsidRPr="00386E44" w:rsidRDefault="007776B1" w:rsidP="008F6338">
            <w:pPr>
              <w:pStyle w:val="Tabletext"/>
            </w:pPr>
            <w:r>
              <w:t>$943</w:t>
            </w:r>
          </w:p>
        </w:tc>
        <w:tc>
          <w:tcPr>
            <w:tcW w:w="1104" w:type="dxa"/>
          </w:tcPr>
          <w:p w14:paraId="36372E4E" w14:textId="7FB7A722" w:rsidR="008F6338" w:rsidRPr="00386E44" w:rsidRDefault="007776B1" w:rsidP="008F6338">
            <w:pPr>
              <w:pStyle w:val="Tabletext"/>
            </w:pPr>
            <w:r>
              <w:t>-12.9</w:t>
            </w:r>
            <w:r w:rsidR="008F6338" w:rsidRPr="00386E44">
              <w:t>%</w:t>
            </w:r>
          </w:p>
        </w:tc>
      </w:tr>
    </w:tbl>
    <w:p w14:paraId="22E8B67C" w14:textId="081CABB2" w:rsidR="00AA3E44" w:rsidRPr="00F94E71" w:rsidRDefault="008C3BF2" w:rsidP="00BA4D14">
      <w:pPr>
        <w:pStyle w:val="Heading3Numbered"/>
        <w:spacing w:before="240"/>
        <w:rPr>
          <w:lang w:val="en-AU"/>
        </w:rPr>
      </w:pPr>
      <w:bookmarkStart w:id="168" w:name="_Toc6493667"/>
      <w:r w:rsidRPr="00386E44">
        <w:rPr>
          <w:lang w:val="en-AU"/>
        </w:rPr>
        <w:t xml:space="preserve">Recommendation </w:t>
      </w:r>
      <w:r w:rsidR="00F94E71">
        <w:rPr>
          <w:lang w:val="en-AU"/>
        </w:rPr>
        <w:t>2</w:t>
      </w:r>
      <w:r w:rsidR="005E555B">
        <w:t xml:space="preserve">5 </w:t>
      </w:r>
      <w:r w:rsidR="00AD2015">
        <w:t>–</w:t>
      </w:r>
      <w:r w:rsidR="005E555B">
        <w:t xml:space="preserve"> Metal framework dentures</w:t>
      </w:r>
      <w:bookmarkEnd w:id="168"/>
    </w:p>
    <w:p w14:paraId="1FDB6D84" w14:textId="5111720E" w:rsidR="00AA3E44" w:rsidRPr="00AA3E44" w:rsidRDefault="00AA3E44" w:rsidP="00AA3E44">
      <w:pPr>
        <w:pStyle w:val="Bullet-green"/>
      </w:pPr>
      <w:r w:rsidRPr="00AA3E44">
        <w:t>Item 75821, 75824, 75827 and 75830: Combine into one item and amend item descriptor to replace "provision" with "fabrication"</w:t>
      </w:r>
      <w:r w:rsidR="00706D14">
        <w:t xml:space="preserve">, replace "cast metal base (cobalt chromium alloy)" </w:t>
      </w:r>
      <w:r w:rsidR="003434A4">
        <w:t xml:space="preserve">with "metal framework" </w:t>
      </w:r>
      <w:r w:rsidR="00706D14">
        <w:t>and "casting and retainers" with "all components".</w:t>
      </w:r>
    </w:p>
    <w:p w14:paraId="4005286F" w14:textId="1BB5601A" w:rsidR="00AA3E44" w:rsidRPr="00AA3E44" w:rsidRDefault="00AA3E44" w:rsidP="00AA3E44">
      <w:pPr>
        <w:pStyle w:val="Bullet2"/>
      </w:pPr>
      <w:r w:rsidRPr="00AA3E44">
        <w:t>The proposed descriptor is as follows:</w:t>
      </w:r>
    </w:p>
    <w:p w14:paraId="20ED0F1B" w14:textId="70489523" w:rsidR="00AA3E44" w:rsidRPr="00BA4D14" w:rsidRDefault="00AA3E44" w:rsidP="00AA3E44">
      <w:pPr>
        <w:pStyle w:val="Dash3"/>
        <w:rPr>
          <w:i/>
        </w:rPr>
      </w:pPr>
      <w:r w:rsidRPr="00BA4D14">
        <w:rPr>
          <w:i/>
        </w:rPr>
        <w:t>Fabrication and fitting of metal framework partial denture, including all components, 1 to 4 teeth</w:t>
      </w:r>
      <w:r w:rsidR="003407CD" w:rsidRPr="00BA4D14">
        <w:rPr>
          <w:i/>
        </w:rPr>
        <w:t xml:space="preserve"> (RD)</w:t>
      </w:r>
      <w:r w:rsidR="00BA4D14" w:rsidRPr="00BA4D14">
        <w:rPr>
          <w:i/>
        </w:rPr>
        <w:t>.</w:t>
      </w:r>
    </w:p>
    <w:p w14:paraId="41693E0C" w14:textId="6EF4AFA7" w:rsidR="00AA3E44" w:rsidRPr="00AA3E44" w:rsidRDefault="00AA3E44" w:rsidP="00AA3E44">
      <w:pPr>
        <w:pStyle w:val="Bullet-green"/>
      </w:pPr>
      <w:r w:rsidRPr="000E5C8C">
        <w:t>Item 75833:</w:t>
      </w:r>
      <w:r w:rsidRPr="00AA3E44">
        <w:t xml:space="preserve"> Amend item </w:t>
      </w:r>
      <w:r w:rsidR="00706D14" w:rsidRPr="00706D14">
        <w:t xml:space="preserve">descriptor to replace "provision" with "fabrication", replace "cast metal base (cobalt chromium alloy)" </w:t>
      </w:r>
      <w:r w:rsidR="003434A4" w:rsidRPr="003434A4">
        <w:t xml:space="preserve">with "metal framework" </w:t>
      </w:r>
      <w:r w:rsidR="00706D14" w:rsidRPr="00706D14">
        <w:t>and "casting and retainers" with "all components".</w:t>
      </w:r>
    </w:p>
    <w:p w14:paraId="7D7E37E2" w14:textId="078C8AE9" w:rsidR="00AA3E44" w:rsidRPr="00AA3E44" w:rsidRDefault="00BA4D14" w:rsidP="00AA3E44">
      <w:pPr>
        <w:pStyle w:val="Bullet2"/>
      </w:pPr>
      <w:r>
        <w:t xml:space="preserve">The proposed </w:t>
      </w:r>
      <w:r w:rsidR="00AA3E44" w:rsidRPr="00AA3E44">
        <w:t>descriptor is as follows:</w:t>
      </w:r>
    </w:p>
    <w:p w14:paraId="6E32DE06" w14:textId="665A2DB3" w:rsidR="00AA3E44" w:rsidRPr="00BA4D14" w:rsidRDefault="00AA3E44" w:rsidP="00AA3E44">
      <w:pPr>
        <w:pStyle w:val="Dash3"/>
        <w:rPr>
          <w:i/>
        </w:rPr>
      </w:pPr>
      <w:r w:rsidRPr="00BA4D14">
        <w:rPr>
          <w:i/>
        </w:rPr>
        <w:t>Fabrication and fitting of metal framework partial denture including all components, 5 to 9 teeth</w:t>
      </w:r>
      <w:r w:rsidR="003407CD" w:rsidRPr="00BA4D14">
        <w:rPr>
          <w:i/>
        </w:rPr>
        <w:t xml:space="preserve"> (RD)</w:t>
      </w:r>
      <w:r w:rsidR="00BA4D14" w:rsidRPr="00BA4D14">
        <w:rPr>
          <w:i/>
        </w:rPr>
        <w:t>.</w:t>
      </w:r>
    </w:p>
    <w:p w14:paraId="307C6F03" w14:textId="3AC9C07F" w:rsidR="00AA3E44" w:rsidRPr="00AA3E44" w:rsidRDefault="00AA3E44" w:rsidP="00AA3E44">
      <w:pPr>
        <w:pStyle w:val="Bullet-green"/>
      </w:pPr>
      <w:r w:rsidRPr="000E5C8C">
        <w:t>Item 75836:</w:t>
      </w:r>
      <w:r w:rsidRPr="00AA3E44">
        <w:t xml:space="preserve"> Amend item </w:t>
      </w:r>
      <w:r w:rsidR="00706D14" w:rsidRPr="00706D14">
        <w:t xml:space="preserve">descriptor to replace "provision" with "fabrication", replace "cast metal base (cobalt chromium alloy)" </w:t>
      </w:r>
      <w:r w:rsidR="003434A4" w:rsidRPr="003434A4">
        <w:t xml:space="preserve">with "metal framework" </w:t>
      </w:r>
      <w:r w:rsidR="00706D14" w:rsidRPr="00706D14">
        <w:t>and "casting and r</w:t>
      </w:r>
      <w:r w:rsidR="00706D14">
        <w:t>etainers" with "all components"</w:t>
      </w:r>
      <w:r w:rsidRPr="00AA3E44">
        <w:t xml:space="preserve"> and enable claiming for complete denture/overdenture.</w:t>
      </w:r>
    </w:p>
    <w:p w14:paraId="30BB900C" w14:textId="222A15D7" w:rsidR="00AA3E44" w:rsidRPr="00AA3E44" w:rsidRDefault="00BA4D14" w:rsidP="00AA3E44">
      <w:pPr>
        <w:pStyle w:val="Bullet2"/>
      </w:pPr>
      <w:r>
        <w:t>The proposed</w:t>
      </w:r>
      <w:r w:rsidR="00AA3E44" w:rsidRPr="00AA3E44">
        <w:t xml:space="preserve"> descriptor is as follows:</w:t>
      </w:r>
    </w:p>
    <w:p w14:paraId="2691DA8D" w14:textId="68EAAD83" w:rsidR="00AA3E44" w:rsidRPr="00BA4D14" w:rsidRDefault="00AA3E44" w:rsidP="00AA3E44">
      <w:pPr>
        <w:pStyle w:val="Dash3"/>
        <w:rPr>
          <w:i/>
        </w:rPr>
      </w:pPr>
      <w:r w:rsidRPr="00BA4D14">
        <w:rPr>
          <w:i/>
        </w:rPr>
        <w:t>Fabrication and fitting of metal framework partial denture or complete denture/overdenture, including all components, 10 to 12 teeth</w:t>
      </w:r>
      <w:r w:rsidR="003407CD" w:rsidRPr="00BA4D14">
        <w:rPr>
          <w:i/>
        </w:rPr>
        <w:t xml:space="preserve"> (RD)</w:t>
      </w:r>
      <w:r w:rsidR="00BA4D14" w:rsidRPr="00BA4D14">
        <w:rPr>
          <w:i/>
        </w:rPr>
        <w:t>.</w:t>
      </w:r>
    </w:p>
    <w:p w14:paraId="2B1A0556" w14:textId="3E804147" w:rsidR="008C3BF2" w:rsidRPr="00386E44" w:rsidRDefault="008C3BF2" w:rsidP="008C3BF2">
      <w:pPr>
        <w:pStyle w:val="Heading3Numbered"/>
        <w:rPr>
          <w:lang w:val="en-AU"/>
        </w:rPr>
      </w:pPr>
      <w:bookmarkStart w:id="169" w:name="_Toc6493668"/>
      <w:r w:rsidRPr="00386E44">
        <w:rPr>
          <w:lang w:val="en-AU"/>
        </w:rPr>
        <w:t xml:space="preserve">Rationale </w:t>
      </w:r>
      <w:r w:rsidR="00DB1688">
        <w:t xml:space="preserve">for Recommendation </w:t>
      </w:r>
      <w:r w:rsidR="00F94E71">
        <w:rPr>
          <w:lang w:val="en-AU"/>
        </w:rPr>
        <w:t>2</w:t>
      </w:r>
      <w:r w:rsidR="005E555B">
        <w:rPr>
          <w:lang w:val="en-AU"/>
        </w:rPr>
        <w:t>5</w:t>
      </w:r>
      <w:bookmarkEnd w:id="169"/>
    </w:p>
    <w:p w14:paraId="16415F18" w14:textId="642EF8D7" w:rsidR="003407CD" w:rsidRDefault="003407CD" w:rsidP="007F1D11">
      <w:r w:rsidRPr="006C07D1">
        <w:t>This recommendation</w:t>
      </w:r>
      <w:r w:rsidR="00BA4D14">
        <w:t xml:space="preserve"> is</w:t>
      </w:r>
      <w:r w:rsidRPr="006C07D1">
        <w:t xml:space="preserve"> focuss</w:t>
      </w:r>
      <w:r w:rsidR="00BA4D14">
        <w:t>ed</w:t>
      </w:r>
      <w:r w:rsidRPr="006C07D1">
        <w:t xml:space="preserve"> on simplifying and modernising the </w:t>
      </w:r>
      <w:r w:rsidR="00BA4D14">
        <w:t>MBS</w:t>
      </w:r>
      <w:r>
        <w:t>.</w:t>
      </w:r>
    </w:p>
    <w:p w14:paraId="204B89D0" w14:textId="05514665" w:rsidR="007F1D11" w:rsidRPr="00386E44" w:rsidRDefault="007F1D11" w:rsidP="007F1D11">
      <w:r w:rsidRPr="00386E44">
        <w:t xml:space="preserve">It is based on the </w:t>
      </w:r>
      <w:r w:rsidR="00C40DAF">
        <w:t>following:</w:t>
      </w:r>
    </w:p>
    <w:p w14:paraId="1AA80B1C" w14:textId="2EC7F42E" w:rsidR="00BA4D14" w:rsidRDefault="00706D14" w:rsidP="004B0599">
      <w:pPr>
        <w:pStyle w:val="Bullet-green"/>
        <w:numPr>
          <w:ilvl w:val="0"/>
          <w:numId w:val="27"/>
        </w:numPr>
      </w:pPr>
      <w:r w:rsidRPr="00706D14">
        <w:t>The Working Group consider</w:t>
      </w:r>
      <w:r w:rsidR="00BA4D14">
        <w:t>ed</w:t>
      </w:r>
      <w:r w:rsidRPr="00706D14">
        <w:t xml:space="preserve"> the word fabrication to better represent the service and procedure performed when claiming these item numbers</w:t>
      </w:r>
      <w:r w:rsidR="00BA4D14">
        <w:t xml:space="preserve"> (s</w:t>
      </w:r>
      <w:r w:rsidR="003407CD">
        <w:t xml:space="preserve">ee </w:t>
      </w:r>
      <w:hyperlink w:anchor="_Recommendations:_General_and" w:history="1">
        <w:r w:rsidR="003407CD" w:rsidRPr="00615C57">
          <w:rPr>
            <w:rStyle w:val="Hyperlink"/>
          </w:rPr>
          <w:t>Recommendation</w:t>
        </w:r>
        <w:r w:rsidR="00086A7A" w:rsidRPr="00615C57">
          <w:rPr>
            <w:rStyle w:val="Hyperlink"/>
          </w:rPr>
          <w:t xml:space="preserve"> 23</w:t>
        </w:r>
      </w:hyperlink>
      <w:r w:rsidR="00BA4D14">
        <w:t>)</w:t>
      </w:r>
      <w:r w:rsidR="00086A7A">
        <w:t>.</w:t>
      </w:r>
    </w:p>
    <w:p w14:paraId="2733BBA6" w14:textId="450CF918" w:rsidR="00BA4D14" w:rsidRDefault="00E04244" w:rsidP="004B0599">
      <w:pPr>
        <w:pStyle w:val="Bullet-green"/>
        <w:numPr>
          <w:ilvl w:val="0"/>
          <w:numId w:val="27"/>
        </w:numPr>
      </w:pPr>
      <w:r>
        <w:t xml:space="preserve">The variety of metal alloys used in </w:t>
      </w:r>
      <w:r w:rsidR="003434A4">
        <w:t xml:space="preserve">the </w:t>
      </w:r>
      <w:r>
        <w:t xml:space="preserve">production of the </w:t>
      </w:r>
      <w:r w:rsidR="003434A4">
        <w:t xml:space="preserve">metal framework </w:t>
      </w:r>
      <w:r w:rsidR="00BA4D14">
        <w:t>of dentures has</w:t>
      </w:r>
      <w:r>
        <w:t xml:space="preserve"> evolved over time</w:t>
      </w:r>
      <w:sdt>
        <w:sdtPr>
          <w:id w:val="1303502761"/>
          <w:citation/>
        </w:sdtPr>
        <w:sdtEndPr/>
        <w:sdtContent>
          <w:r w:rsidR="00786084">
            <w:fldChar w:fldCharType="begin"/>
          </w:r>
          <w:r w:rsidR="00786084">
            <w:instrText xml:space="preserve"> CITATION Sou11 \l 3081 </w:instrText>
          </w:r>
          <w:r w:rsidR="00786084">
            <w:fldChar w:fldCharType="separate"/>
          </w:r>
          <w:r w:rsidR="00EC456A">
            <w:rPr>
              <w:noProof/>
            </w:rPr>
            <w:t xml:space="preserve"> (33)</w:t>
          </w:r>
          <w:r w:rsidR="00786084">
            <w:fldChar w:fldCharType="end"/>
          </w:r>
        </w:sdtContent>
      </w:sdt>
      <w:r w:rsidR="00136621">
        <w:t xml:space="preserve">. </w:t>
      </w:r>
      <w:r>
        <w:t>Specifying</w:t>
      </w:r>
      <w:r w:rsidR="00136621">
        <w:t xml:space="preserve"> that the metal framework be </w:t>
      </w:r>
      <w:r>
        <w:t>fabricated</w:t>
      </w:r>
      <w:r w:rsidR="00136621">
        <w:t xml:space="preserve"> from cobalt chromium alloy i</w:t>
      </w:r>
      <w:r>
        <w:t>s</w:t>
      </w:r>
      <w:r w:rsidR="00136621">
        <w:t xml:space="preserve"> inappropriately restrictive and </w:t>
      </w:r>
      <w:r>
        <w:t>no longer consistent</w:t>
      </w:r>
      <w:r w:rsidR="00136621">
        <w:t xml:space="preserve"> with </w:t>
      </w:r>
      <w:r>
        <w:t xml:space="preserve">advances in technology and </w:t>
      </w:r>
      <w:r w:rsidR="00136621">
        <w:t xml:space="preserve">modern </w:t>
      </w:r>
      <w:r>
        <w:t>prosthodontic treatment</w:t>
      </w:r>
      <w:r w:rsidR="00136621">
        <w:t xml:space="preserve">. </w:t>
      </w:r>
    </w:p>
    <w:p w14:paraId="32B40FCF" w14:textId="77777777" w:rsidR="00BA4D14" w:rsidRDefault="00E04244" w:rsidP="004B0599">
      <w:pPr>
        <w:pStyle w:val="Bullet-green"/>
        <w:numPr>
          <w:ilvl w:val="0"/>
          <w:numId w:val="27"/>
        </w:numPr>
      </w:pPr>
      <w:r>
        <w:t xml:space="preserve">Replacing the term "cast metal base (cobalt chromium alloy)" with "metal framework" </w:t>
      </w:r>
      <w:r w:rsidR="00136621">
        <w:t xml:space="preserve">more </w:t>
      </w:r>
      <w:r w:rsidR="003407CD">
        <w:t>adequately represent</w:t>
      </w:r>
      <w:r>
        <w:t>s modern clinical</w:t>
      </w:r>
      <w:r w:rsidR="00C21CBD">
        <w:t xml:space="preserve"> practice</w:t>
      </w:r>
      <w:r w:rsidR="00AA2F3B">
        <w:t xml:space="preserve"> and serves to future</w:t>
      </w:r>
      <w:r w:rsidR="00BA4D14">
        <w:t>-</w:t>
      </w:r>
      <w:r w:rsidR="00AA2F3B">
        <w:t>proof the descriptor for technological advancements</w:t>
      </w:r>
      <w:r w:rsidR="00C21CBD">
        <w:t>.</w:t>
      </w:r>
    </w:p>
    <w:p w14:paraId="528ED426" w14:textId="77777777" w:rsidR="00BA4D14" w:rsidRDefault="00136621" w:rsidP="004B0599">
      <w:pPr>
        <w:pStyle w:val="Bullet-green"/>
        <w:numPr>
          <w:ilvl w:val="0"/>
          <w:numId w:val="27"/>
        </w:numPr>
      </w:pPr>
      <w:r>
        <w:t xml:space="preserve">Replacing "casting and retainers" with "all components" clarifies that these items represent a </w:t>
      </w:r>
      <w:r w:rsidR="00BA4D14">
        <w:t>complete medical service.</w:t>
      </w:r>
    </w:p>
    <w:p w14:paraId="6967F47E" w14:textId="77777777" w:rsidR="00BA4D14" w:rsidRDefault="00C46260" w:rsidP="004B0599">
      <w:pPr>
        <w:pStyle w:val="Bullet-green"/>
        <w:numPr>
          <w:ilvl w:val="0"/>
          <w:numId w:val="27"/>
        </w:numPr>
      </w:pPr>
      <w:r w:rsidRPr="000E5C8C">
        <w:t>Items 75821, 75824, 75827 and 75830:</w:t>
      </w:r>
      <w:r w:rsidRPr="00BA4D14">
        <w:rPr>
          <w:b/>
        </w:rPr>
        <w:t xml:space="preserve"> </w:t>
      </w:r>
      <w:r w:rsidR="003407CD">
        <w:t>Consolidation of these items is appropriate as they describe procedures of equivalent complexity</w:t>
      </w:r>
      <w:r w:rsidR="00BA4D14">
        <w:t xml:space="preserve"> which can be provided under one item</w:t>
      </w:r>
      <w:r w:rsidR="003407CD">
        <w:t xml:space="preserve">. This recommendation will </w:t>
      </w:r>
      <w:r w:rsidR="00BA4D14">
        <w:t xml:space="preserve">serve to </w:t>
      </w:r>
      <w:r w:rsidR="003407CD">
        <w:t xml:space="preserve">simplify the </w:t>
      </w:r>
      <w:r w:rsidR="00BA4D14">
        <w:t>MBS</w:t>
      </w:r>
      <w:r w:rsidR="003407CD">
        <w:t>.</w:t>
      </w:r>
    </w:p>
    <w:p w14:paraId="6D6D69D7" w14:textId="126BB1F0" w:rsidR="003407CD" w:rsidRDefault="00C46260" w:rsidP="004B0599">
      <w:pPr>
        <w:pStyle w:val="Bullet-green"/>
        <w:numPr>
          <w:ilvl w:val="0"/>
          <w:numId w:val="27"/>
        </w:numPr>
      </w:pPr>
      <w:r w:rsidRPr="000E5C8C">
        <w:t xml:space="preserve">Item 75836: </w:t>
      </w:r>
      <w:r w:rsidR="003407CD" w:rsidRPr="000E5C8C">
        <w:t>Including</w:t>
      </w:r>
      <w:r w:rsidR="003407CD" w:rsidRPr="003407CD">
        <w:t xml:space="preserve"> in this item "complete denture/overdenture" better describes the procedure performed when treating rare congenital conditions eligible to be treated through the Scheme, such as ectodermal dysplasia with anodontia</w:t>
      </w:r>
      <w:r w:rsidR="004246C7">
        <w:t xml:space="preserve"> or teeth which are not in the correct position</w:t>
      </w:r>
      <w:r w:rsidR="003407CD" w:rsidRPr="003407CD">
        <w:t xml:space="preserve">. This recommendation supports equitable patient access to best clinical practice and serves to modernise the </w:t>
      </w:r>
      <w:r w:rsidR="00BA4D14">
        <w:t>MBS</w:t>
      </w:r>
      <w:r w:rsidR="003407CD" w:rsidRPr="003407CD">
        <w:t>.</w:t>
      </w:r>
    </w:p>
    <w:p w14:paraId="33CD75AE" w14:textId="77777777" w:rsidR="003407CD" w:rsidRPr="00386E44" w:rsidRDefault="003407CD" w:rsidP="00DC3940">
      <w:pPr>
        <w:pStyle w:val="Bullet-green"/>
        <w:ind w:left="431" w:hanging="431"/>
      </w:pPr>
    </w:p>
    <w:p w14:paraId="50E8FEF7" w14:textId="4B52FA41" w:rsidR="008C3BF2" w:rsidRPr="00386E44" w:rsidRDefault="00BD1C33" w:rsidP="008C3BF2">
      <w:pPr>
        <w:pStyle w:val="Heading2"/>
        <w:rPr>
          <w:lang w:val="en-AU"/>
        </w:rPr>
      </w:pPr>
      <w:bookmarkStart w:id="170" w:name="_Toc6493669"/>
      <w:r>
        <w:t>Provision and Fitting of Retainers</w:t>
      </w:r>
      <w:bookmarkEnd w:id="170"/>
    </w:p>
    <w:p w14:paraId="158A3601" w14:textId="7AEE8EA9" w:rsidR="008C3BF2" w:rsidRPr="00386E44" w:rsidRDefault="008C3BF2" w:rsidP="008C3BF2">
      <w:pPr>
        <w:pStyle w:val="TableCaption"/>
      </w:pPr>
      <w:bookmarkStart w:id="171" w:name="_Toc6398672"/>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18</w:t>
      </w:r>
      <w:r w:rsidR="007F0CF8">
        <w:rPr>
          <w:noProof/>
        </w:rPr>
        <w:fldChar w:fldCharType="end"/>
      </w:r>
      <w:r w:rsidRPr="00386E44">
        <w:t xml:space="preserve">: Item introduction table for items </w:t>
      </w:r>
      <w:r w:rsidR="00F90378">
        <w:t>75839</w:t>
      </w:r>
      <w:bookmarkEnd w:id="17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9: Item introduction table for item 75839"/>
        <w:tblDescription w:val="Table 19 shows the item introduction table for item 75839.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14:paraId="1562A123" w14:textId="77777777" w:rsidTr="00A13BD1">
        <w:trPr>
          <w:tblHeader/>
        </w:trPr>
        <w:tc>
          <w:tcPr>
            <w:tcW w:w="680" w:type="dxa"/>
            <w:shd w:val="clear" w:color="auto" w:fill="01653F"/>
            <w:vAlign w:val="bottom"/>
          </w:tcPr>
          <w:p w14:paraId="724689E5"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1725059D"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02550F69"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143CEB8A" w14:textId="53BE2EFC" w:rsidR="008C3BF2" w:rsidRPr="00386E44" w:rsidRDefault="009E6D56" w:rsidP="008C3BF2">
            <w:pPr>
              <w:pStyle w:val="Tableheading-white"/>
              <w:rPr>
                <w:lang w:val="en-AU"/>
              </w:rPr>
            </w:pPr>
            <w:r>
              <w:rPr>
                <w:lang w:val="en-AU"/>
              </w:rPr>
              <w:t>Services FY2017</w:t>
            </w:r>
            <w:r w:rsidR="008C3BF2" w:rsidRPr="00386E44">
              <w:rPr>
                <w:lang w:val="en-AU"/>
              </w:rPr>
              <w:t>/1</w:t>
            </w:r>
            <w:r>
              <w:rPr>
                <w:lang w:val="en-AU"/>
              </w:rPr>
              <w:t>8</w:t>
            </w:r>
          </w:p>
        </w:tc>
        <w:tc>
          <w:tcPr>
            <w:tcW w:w="1041" w:type="dxa"/>
            <w:shd w:val="clear" w:color="auto" w:fill="01653F"/>
            <w:vAlign w:val="bottom"/>
          </w:tcPr>
          <w:p w14:paraId="0024D00D" w14:textId="384A2002" w:rsidR="008C3BF2" w:rsidRPr="00386E44" w:rsidRDefault="009E6D56" w:rsidP="008C3BF2">
            <w:pPr>
              <w:pStyle w:val="Tableheading-white"/>
              <w:rPr>
                <w:lang w:val="en-AU"/>
              </w:rPr>
            </w:pPr>
            <w:r>
              <w:rPr>
                <w:lang w:val="en-AU"/>
              </w:rPr>
              <w:t>Benefits FY2017</w:t>
            </w:r>
            <w:r w:rsidR="008C3BF2" w:rsidRPr="00386E44">
              <w:rPr>
                <w:lang w:val="en-AU"/>
              </w:rPr>
              <w:t>/1</w:t>
            </w:r>
            <w:r>
              <w:rPr>
                <w:lang w:val="en-AU"/>
              </w:rPr>
              <w:t>8</w:t>
            </w:r>
          </w:p>
        </w:tc>
        <w:tc>
          <w:tcPr>
            <w:tcW w:w="1104" w:type="dxa"/>
            <w:shd w:val="clear" w:color="auto" w:fill="01653F"/>
            <w:vAlign w:val="bottom"/>
          </w:tcPr>
          <w:p w14:paraId="1F4E2EB5"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4884104D" w14:textId="77777777" w:rsidTr="00A13BD1">
        <w:tc>
          <w:tcPr>
            <w:tcW w:w="680" w:type="dxa"/>
          </w:tcPr>
          <w:p w14:paraId="03CC733E" w14:textId="51C719F7" w:rsidR="008C3BF2" w:rsidRPr="00386E44" w:rsidRDefault="00BD1C33" w:rsidP="008C3BF2">
            <w:pPr>
              <w:pStyle w:val="Tabletext"/>
            </w:pPr>
            <w:r>
              <w:t>75839</w:t>
            </w:r>
          </w:p>
        </w:tc>
        <w:tc>
          <w:tcPr>
            <w:tcW w:w="3538" w:type="dxa"/>
          </w:tcPr>
          <w:p w14:paraId="556DB57D" w14:textId="10EE6D6B" w:rsidR="008C3BF2" w:rsidRPr="00386E44" w:rsidRDefault="003735DA" w:rsidP="008C3BF2">
            <w:pPr>
              <w:pStyle w:val="Tabletext"/>
            </w:pPr>
            <w:r w:rsidRPr="003735DA">
              <w:t>PROVISION AND FITTING OF RETAINERS not being a service associated with a service to which item 75803, 75806, 75809, 75812, 75815, 75818, 75821, 75824, 75827, 75830, 75833 or 75836 applies  each retainer</w:t>
            </w:r>
          </w:p>
        </w:tc>
        <w:tc>
          <w:tcPr>
            <w:tcW w:w="884" w:type="dxa"/>
          </w:tcPr>
          <w:p w14:paraId="6CD85D71" w14:textId="5EEE91BF" w:rsidR="008C3BF2" w:rsidRPr="00386E44" w:rsidRDefault="007776B1" w:rsidP="008C3BF2">
            <w:pPr>
              <w:pStyle w:val="Tabletext"/>
            </w:pPr>
            <w:r>
              <w:t>$27.35</w:t>
            </w:r>
          </w:p>
        </w:tc>
        <w:tc>
          <w:tcPr>
            <w:tcW w:w="1065" w:type="dxa"/>
          </w:tcPr>
          <w:p w14:paraId="43859A82" w14:textId="03487518" w:rsidR="008C3BF2" w:rsidRPr="00386E44" w:rsidRDefault="007776B1" w:rsidP="008C3BF2">
            <w:pPr>
              <w:pStyle w:val="Tabletext"/>
            </w:pPr>
            <w:r>
              <w:t>1</w:t>
            </w:r>
          </w:p>
        </w:tc>
        <w:tc>
          <w:tcPr>
            <w:tcW w:w="1041" w:type="dxa"/>
          </w:tcPr>
          <w:p w14:paraId="77853AC6" w14:textId="3BD814D1" w:rsidR="008C3BF2" w:rsidRPr="00386E44" w:rsidRDefault="007776B1" w:rsidP="008C3BF2">
            <w:pPr>
              <w:pStyle w:val="Tabletext"/>
            </w:pPr>
            <w:r>
              <w:t>$23</w:t>
            </w:r>
          </w:p>
        </w:tc>
        <w:tc>
          <w:tcPr>
            <w:tcW w:w="1104" w:type="dxa"/>
          </w:tcPr>
          <w:p w14:paraId="4D2CBE0E" w14:textId="198454BC" w:rsidR="008C3BF2" w:rsidRPr="00386E44" w:rsidRDefault="007776B1" w:rsidP="008C3BF2">
            <w:pPr>
              <w:pStyle w:val="Tabletext"/>
            </w:pPr>
            <w:r>
              <w:t>-12.9</w:t>
            </w:r>
            <w:r w:rsidR="00CE1274" w:rsidRPr="00386E44">
              <w:t>%</w:t>
            </w:r>
          </w:p>
        </w:tc>
      </w:tr>
    </w:tbl>
    <w:p w14:paraId="26BDFF83" w14:textId="5A171DC5" w:rsidR="00AA3E44" w:rsidRPr="00F94E71" w:rsidRDefault="008C3BF2" w:rsidP="00F94E71">
      <w:pPr>
        <w:pStyle w:val="Heading3Numbered"/>
        <w:rPr>
          <w:lang w:val="en-AU"/>
        </w:rPr>
      </w:pPr>
      <w:bookmarkStart w:id="172" w:name="_Toc6493670"/>
      <w:r w:rsidRPr="00386E44">
        <w:rPr>
          <w:lang w:val="en-AU"/>
        </w:rPr>
        <w:t xml:space="preserve">Recommendation </w:t>
      </w:r>
      <w:r w:rsidR="00F94E71">
        <w:rPr>
          <w:lang w:val="en-AU"/>
        </w:rPr>
        <w:t>2</w:t>
      </w:r>
      <w:r w:rsidR="005E555B">
        <w:rPr>
          <w:lang w:val="en-AU"/>
        </w:rPr>
        <w:t>6</w:t>
      </w:r>
      <w:r w:rsidR="005E555B">
        <w:t xml:space="preserve"> </w:t>
      </w:r>
      <w:r w:rsidR="00AD2015">
        <w:t>–</w:t>
      </w:r>
      <w:r w:rsidR="005E555B">
        <w:t xml:space="preserve"> Provision and fitting of retainers</w:t>
      </w:r>
      <w:bookmarkEnd w:id="172"/>
    </w:p>
    <w:p w14:paraId="6B548252" w14:textId="151C4ECC" w:rsidR="008C3BF2" w:rsidRPr="00386E44" w:rsidRDefault="00AA3E44" w:rsidP="008C3BF2">
      <w:pPr>
        <w:pStyle w:val="Bullet-green"/>
      </w:pPr>
      <w:r w:rsidRPr="00AA3E44">
        <w:t>Item 75839: Delete</w:t>
      </w:r>
    </w:p>
    <w:p w14:paraId="24186666" w14:textId="632F022C" w:rsidR="008C3BF2" w:rsidRPr="00386E44" w:rsidRDefault="008C3BF2" w:rsidP="008C3BF2">
      <w:pPr>
        <w:pStyle w:val="Heading3Numbered"/>
        <w:rPr>
          <w:lang w:val="en-AU"/>
        </w:rPr>
      </w:pPr>
      <w:bookmarkStart w:id="173" w:name="_Toc6493671"/>
      <w:r w:rsidRPr="00386E44">
        <w:rPr>
          <w:lang w:val="en-AU"/>
        </w:rPr>
        <w:t xml:space="preserve">Rationale </w:t>
      </w:r>
      <w:r w:rsidR="00BF0C97">
        <w:t xml:space="preserve">for Recommendation </w:t>
      </w:r>
      <w:r w:rsidR="00F94E71">
        <w:rPr>
          <w:lang w:val="en-AU"/>
        </w:rPr>
        <w:t>2</w:t>
      </w:r>
      <w:r w:rsidR="005E555B">
        <w:rPr>
          <w:lang w:val="en-AU"/>
        </w:rPr>
        <w:t>6</w:t>
      </w:r>
      <w:bookmarkEnd w:id="173"/>
    </w:p>
    <w:p w14:paraId="24569AD3" w14:textId="1177EF28" w:rsidR="00BA4D14" w:rsidRDefault="006C07D1" w:rsidP="008C3BF2">
      <w:r w:rsidRPr="006C07D1">
        <w:t xml:space="preserve">This recommendation </w:t>
      </w:r>
      <w:r w:rsidR="00312DA1">
        <w:t xml:space="preserve">is </w:t>
      </w:r>
      <w:r w:rsidR="00E079A6" w:rsidRPr="006C07D1">
        <w:t>focusse</w:t>
      </w:r>
      <w:r w:rsidR="00E079A6">
        <w:t>d</w:t>
      </w:r>
      <w:r w:rsidRPr="006C07D1">
        <w:t xml:space="preserve"> on simplifying and modernising the MBS and improving the safety and efficacy of patient care</w:t>
      </w:r>
      <w:r w:rsidR="008C3BF2" w:rsidRPr="00386E44">
        <w:t xml:space="preserve">. </w:t>
      </w:r>
    </w:p>
    <w:p w14:paraId="571D0C07" w14:textId="58893F84" w:rsidR="008C3BF2" w:rsidRPr="00386E44" w:rsidRDefault="008C3BF2" w:rsidP="008C3BF2">
      <w:r w:rsidRPr="00386E44">
        <w:t xml:space="preserve">It is based on the </w:t>
      </w:r>
      <w:r w:rsidR="00C40DAF">
        <w:t>following:</w:t>
      </w:r>
    </w:p>
    <w:p w14:paraId="6F002A04" w14:textId="46446902" w:rsidR="00BA4D14" w:rsidRDefault="00127FCA" w:rsidP="004B0599">
      <w:pPr>
        <w:pStyle w:val="Bullet-green"/>
        <w:numPr>
          <w:ilvl w:val="0"/>
          <w:numId w:val="28"/>
        </w:numPr>
      </w:pPr>
      <w:r>
        <w:t>The Working Group considers this item obsolete</w:t>
      </w:r>
      <w:r w:rsidR="004246C7">
        <w:t xml:space="preserve"> as it is redundant</w:t>
      </w:r>
      <w:r>
        <w:t xml:space="preserve">, therefore </w:t>
      </w:r>
      <w:r w:rsidR="008D626C">
        <w:t>the item should be deleted for the purpose of simplification and modernisation of the MBS.</w:t>
      </w:r>
    </w:p>
    <w:p w14:paraId="78953063" w14:textId="03AEF338" w:rsidR="00A57414" w:rsidRDefault="00A57414" w:rsidP="004B0599">
      <w:pPr>
        <w:pStyle w:val="Bullet-green"/>
        <w:numPr>
          <w:ilvl w:val="0"/>
          <w:numId w:val="28"/>
        </w:numPr>
      </w:pPr>
      <w:r>
        <w:t xml:space="preserve">Retainers are an integral component of a denture framework </w:t>
      </w:r>
      <w:r w:rsidR="004246C7">
        <w:t xml:space="preserve">(acrylic or metal) </w:t>
      </w:r>
      <w:r>
        <w:t>and therefore, do not require a separate item.</w:t>
      </w:r>
    </w:p>
    <w:p w14:paraId="72214512" w14:textId="77777777" w:rsidR="00C46260" w:rsidRPr="00386E44" w:rsidRDefault="00C46260" w:rsidP="008C3BF2">
      <w:pPr>
        <w:pStyle w:val="Bullet-green"/>
        <w:ind w:left="431" w:hanging="431"/>
      </w:pPr>
    </w:p>
    <w:p w14:paraId="64913297" w14:textId="09E1B183" w:rsidR="008C3BF2" w:rsidRPr="00386E44" w:rsidRDefault="00BD1C33" w:rsidP="008C3BF2">
      <w:pPr>
        <w:pStyle w:val="Heading2"/>
        <w:rPr>
          <w:lang w:val="en-AU"/>
        </w:rPr>
      </w:pPr>
      <w:bookmarkStart w:id="174" w:name="_Toc6493672"/>
      <w:r>
        <w:t>Miscellaneous denture procedures</w:t>
      </w:r>
      <w:bookmarkEnd w:id="174"/>
    </w:p>
    <w:p w14:paraId="314EA8BE" w14:textId="0C49E8C0" w:rsidR="008C3BF2" w:rsidRPr="00386E44" w:rsidRDefault="008C3BF2" w:rsidP="008C3BF2">
      <w:pPr>
        <w:pStyle w:val="TableCaption"/>
      </w:pPr>
      <w:bookmarkStart w:id="175" w:name="_Toc6398673"/>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19</w:t>
      </w:r>
      <w:r w:rsidR="007F0CF8">
        <w:rPr>
          <w:noProof/>
        </w:rPr>
        <w:fldChar w:fldCharType="end"/>
      </w:r>
      <w:r w:rsidRPr="00386E44">
        <w:t xml:space="preserve">: Item introduction table for items </w:t>
      </w:r>
      <w:r w:rsidR="00F90378">
        <w:t>75842, 75845, 75848, 75851 and 75854</w:t>
      </w:r>
      <w:bookmarkEnd w:id="17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0: Item introduction table for items 75842, 75845, 75848, 75851 and 75854"/>
        <w:tblDescription w:val="Table 20 shows the item introduction table for items 75842, 75845, 75848, 75851 and 75854.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14:paraId="5A8517DB" w14:textId="77777777" w:rsidTr="00A13BD1">
        <w:trPr>
          <w:tblHeader/>
        </w:trPr>
        <w:tc>
          <w:tcPr>
            <w:tcW w:w="680" w:type="dxa"/>
            <w:shd w:val="clear" w:color="auto" w:fill="01653F"/>
            <w:vAlign w:val="bottom"/>
          </w:tcPr>
          <w:p w14:paraId="31AC4B5A"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9D39CBA"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06306E08"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0AF9CFF3" w14:textId="11C1E65E" w:rsidR="008C3BF2" w:rsidRPr="00386E44" w:rsidRDefault="009E6D56" w:rsidP="008C3BF2">
            <w:pPr>
              <w:pStyle w:val="Tableheading-white"/>
              <w:rPr>
                <w:lang w:val="en-AU"/>
              </w:rPr>
            </w:pPr>
            <w:r>
              <w:rPr>
                <w:lang w:val="en-AU"/>
              </w:rPr>
              <w:t>Services FY2017/18</w:t>
            </w:r>
          </w:p>
        </w:tc>
        <w:tc>
          <w:tcPr>
            <w:tcW w:w="1041" w:type="dxa"/>
            <w:shd w:val="clear" w:color="auto" w:fill="01653F"/>
            <w:vAlign w:val="bottom"/>
          </w:tcPr>
          <w:p w14:paraId="2CAB42BE" w14:textId="324392B6" w:rsidR="008C3BF2" w:rsidRPr="00386E44" w:rsidRDefault="009E6D56" w:rsidP="008C3BF2">
            <w:pPr>
              <w:pStyle w:val="Tableheading-white"/>
              <w:rPr>
                <w:lang w:val="en-AU"/>
              </w:rPr>
            </w:pPr>
            <w:r>
              <w:rPr>
                <w:lang w:val="en-AU"/>
              </w:rPr>
              <w:t>Benefits FY2017</w:t>
            </w:r>
            <w:r w:rsidR="008C3BF2" w:rsidRPr="00386E44">
              <w:rPr>
                <w:lang w:val="en-AU"/>
              </w:rPr>
              <w:t>/</w:t>
            </w:r>
            <w:r>
              <w:rPr>
                <w:lang w:val="en-AU"/>
              </w:rPr>
              <w:t>18</w:t>
            </w:r>
          </w:p>
        </w:tc>
        <w:tc>
          <w:tcPr>
            <w:tcW w:w="1104" w:type="dxa"/>
            <w:shd w:val="clear" w:color="auto" w:fill="01653F"/>
            <w:vAlign w:val="bottom"/>
          </w:tcPr>
          <w:p w14:paraId="412C45F8" w14:textId="77777777" w:rsidR="008C3BF2" w:rsidRPr="00386E44" w:rsidRDefault="008C3BF2" w:rsidP="008C3BF2">
            <w:pPr>
              <w:pStyle w:val="Tableheading-white"/>
              <w:rPr>
                <w:lang w:val="en-AU"/>
              </w:rPr>
            </w:pPr>
            <w:r w:rsidRPr="00386E44">
              <w:rPr>
                <w:lang w:val="en-AU"/>
              </w:rPr>
              <w:t>Services 5-year annual avg. growth</w:t>
            </w:r>
          </w:p>
        </w:tc>
      </w:tr>
      <w:tr w:rsidR="009A7ED6" w:rsidRPr="00386E44" w14:paraId="0633FE04" w14:textId="77777777" w:rsidTr="00A13BD1">
        <w:tc>
          <w:tcPr>
            <w:tcW w:w="680" w:type="dxa"/>
          </w:tcPr>
          <w:p w14:paraId="3EF10174" w14:textId="17AB6EFE" w:rsidR="009A7ED6" w:rsidRPr="00386E44" w:rsidRDefault="00BD1C33" w:rsidP="009A7ED6">
            <w:pPr>
              <w:pStyle w:val="Tabletext"/>
            </w:pPr>
            <w:r>
              <w:t>75842</w:t>
            </w:r>
          </w:p>
        </w:tc>
        <w:tc>
          <w:tcPr>
            <w:tcW w:w="3538" w:type="dxa"/>
          </w:tcPr>
          <w:p w14:paraId="3ED19143" w14:textId="0E479BA2" w:rsidR="009A7ED6" w:rsidRPr="00386E44" w:rsidRDefault="003735DA" w:rsidP="009A7ED6">
            <w:pPr>
              <w:pStyle w:val="Tabletext"/>
            </w:pPr>
            <w:r w:rsidRPr="003735DA">
              <w:t>ADJUSTMENT OF PARTIAL DENTURE not being a service associated with a service to which item 75803, 75806, 75809, 75812, 75815, 75818, 75821, 75824, 75827, 75830, 75833 or 75836 applies</w:t>
            </w:r>
          </w:p>
        </w:tc>
        <w:tc>
          <w:tcPr>
            <w:tcW w:w="884" w:type="dxa"/>
          </w:tcPr>
          <w:p w14:paraId="08BE942E" w14:textId="6F1C7775" w:rsidR="009A7ED6" w:rsidRPr="00386E44" w:rsidRDefault="007776B1" w:rsidP="009A7ED6">
            <w:pPr>
              <w:pStyle w:val="Tabletext"/>
            </w:pPr>
            <w:r>
              <w:t>$40.75</w:t>
            </w:r>
          </w:p>
        </w:tc>
        <w:tc>
          <w:tcPr>
            <w:tcW w:w="1065" w:type="dxa"/>
          </w:tcPr>
          <w:p w14:paraId="12475E36" w14:textId="0D24B366" w:rsidR="009A7ED6" w:rsidRPr="00386E44" w:rsidRDefault="007776B1" w:rsidP="009A7ED6">
            <w:pPr>
              <w:pStyle w:val="Tabletext"/>
            </w:pPr>
            <w:r>
              <w:t>8</w:t>
            </w:r>
          </w:p>
        </w:tc>
        <w:tc>
          <w:tcPr>
            <w:tcW w:w="1041" w:type="dxa"/>
          </w:tcPr>
          <w:p w14:paraId="56F60B9E" w14:textId="000F7155" w:rsidR="009A7ED6" w:rsidRPr="00386E44" w:rsidRDefault="007776B1" w:rsidP="009A7ED6">
            <w:pPr>
              <w:pStyle w:val="Tabletext"/>
            </w:pPr>
            <w:r>
              <w:t>$277</w:t>
            </w:r>
          </w:p>
        </w:tc>
        <w:tc>
          <w:tcPr>
            <w:tcW w:w="1104" w:type="dxa"/>
          </w:tcPr>
          <w:p w14:paraId="3828899C" w14:textId="62660169" w:rsidR="009A7ED6" w:rsidRPr="00386E44" w:rsidRDefault="007776B1" w:rsidP="009A7ED6">
            <w:pPr>
              <w:pStyle w:val="Tabletext"/>
            </w:pPr>
            <w:r>
              <w:t>5.9%</w:t>
            </w:r>
          </w:p>
        </w:tc>
      </w:tr>
      <w:tr w:rsidR="008C3BF2" w:rsidRPr="00386E44" w14:paraId="47540DB1" w14:textId="77777777" w:rsidTr="00A13BD1">
        <w:tc>
          <w:tcPr>
            <w:tcW w:w="680" w:type="dxa"/>
          </w:tcPr>
          <w:p w14:paraId="13A498DA" w14:textId="1F738C19" w:rsidR="008C3BF2" w:rsidRPr="00386E44" w:rsidRDefault="00BD1C33" w:rsidP="008C3BF2">
            <w:pPr>
              <w:pStyle w:val="Tabletext"/>
            </w:pPr>
            <w:r>
              <w:t>75845</w:t>
            </w:r>
          </w:p>
        </w:tc>
        <w:tc>
          <w:tcPr>
            <w:tcW w:w="3538" w:type="dxa"/>
          </w:tcPr>
          <w:p w14:paraId="2C889BEB" w14:textId="628122B9" w:rsidR="008C3BF2" w:rsidRPr="00386E44" w:rsidRDefault="003735DA" w:rsidP="003735DA">
            <w:pPr>
              <w:pStyle w:val="Tabletext"/>
            </w:pPr>
            <w:r w:rsidRPr="003735DA">
              <w:t xml:space="preserve">RELINING OF PARTIAL DENTURE by laboratory process and associated fitting </w:t>
            </w:r>
          </w:p>
        </w:tc>
        <w:tc>
          <w:tcPr>
            <w:tcW w:w="884" w:type="dxa"/>
          </w:tcPr>
          <w:p w14:paraId="0FD24D1B" w14:textId="04D815E2" w:rsidR="008C3BF2" w:rsidRPr="00386E44" w:rsidRDefault="007776B1" w:rsidP="008C3BF2">
            <w:pPr>
              <w:pStyle w:val="Tabletext"/>
            </w:pPr>
            <w:r>
              <w:t>$203.65</w:t>
            </w:r>
          </w:p>
        </w:tc>
        <w:tc>
          <w:tcPr>
            <w:tcW w:w="1065" w:type="dxa"/>
          </w:tcPr>
          <w:p w14:paraId="11E4CA45" w14:textId="7936B2BF" w:rsidR="008C3BF2" w:rsidRPr="00386E44" w:rsidRDefault="007776B1" w:rsidP="008C3BF2">
            <w:pPr>
              <w:pStyle w:val="Tabletext"/>
            </w:pPr>
            <w:r>
              <w:t>6</w:t>
            </w:r>
          </w:p>
        </w:tc>
        <w:tc>
          <w:tcPr>
            <w:tcW w:w="1041" w:type="dxa"/>
          </w:tcPr>
          <w:p w14:paraId="11307B28" w14:textId="53A3AF71" w:rsidR="008C3BF2" w:rsidRPr="00386E44" w:rsidRDefault="007776B1" w:rsidP="008C3BF2">
            <w:pPr>
              <w:pStyle w:val="Tabletext"/>
            </w:pPr>
            <w:r>
              <w:t>$1,021</w:t>
            </w:r>
          </w:p>
        </w:tc>
        <w:tc>
          <w:tcPr>
            <w:tcW w:w="1104" w:type="dxa"/>
          </w:tcPr>
          <w:p w14:paraId="0BF168F4" w14:textId="32CC726E" w:rsidR="008C3BF2" w:rsidRPr="00386E44" w:rsidRDefault="007776B1" w:rsidP="008C3BF2">
            <w:pPr>
              <w:pStyle w:val="Tabletext"/>
            </w:pPr>
            <w:r>
              <w:t>0.0</w:t>
            </w:r>
            <w:r w:rsidR="009A7ED6" w:rsidRPr="00386E44">
              <w:t>%</w:t>
            </w:r>
          </w:p>
        </w:tc>
      </w:tr>
      <w:tr w:rsidR="009A7ED6" w:rsidRPr="00386E44" w14:paraId="361D4BFE" w14:textId="77777777" w:rsidTr="00A13BD1">
        <w:tc>
          <w:tcPr>
            <w:tcW w:w="680" w:type="dxa"/>
          </w:tcPr>
          <w:p w14:paraId="7E9E09DA" w14:textId="33404339" w:rsidR="009A7ED6" w:rsidRPr="00386E44" w:rsidRDefault="00BD1C33" w:rsidP="008C3BF2">
            <w:pPr>
              <w:pStyle w:val="Tabletext"/>
            </w:pPr>
            <w:r>
              <w:t>75848</w:t>
            </w:r>
          </w:p>
        </w:tc>
        <w:tc>
          <w:tcPr>
            <w:tcW w:w="3538" w:type="dxa"/>
          </w:tcPr>
          <w:p w14:paraId="0FECE623" w14:textId="63A043C5" w:rsidR="009A7ED6" w:rsidRPr="00386E44" w:rsidRDefault="003735DA" w:rsidP="008C3BF2">
            <w:pPr>
              <w:pStyle w:val="Tabletext"/>
            </w:pPr>
            <w:r w:rsidRPr="003735DA">
              <w:t>REMODELLING AND FITTING OF PARTIAL DENTURE of more than 4 teeth</w:t>
            </w:r>
          </w:p>
        </w:tc>
        <w:tc>
          <w:tcPr>
            <w:tcW w:w="884" w:type="dxa"/>
          </w:tcPr>
          <w:p w14:paraId="0E457C99" w14:textId="4C8FF6BB" w:rsidR="009A7ED6" w:rsidRPr="00386E44" w:rsidRDefault="007776B1" w:rsidP="008C3BF2">
            <w:pPr>
              <w:pStyle w:val="Tabletext"/>
            </w:pPr>
            <w:r>
              <w:t>$244.25</w:t>
            </w:r>
          </w:p>
        </w:tc>
        <w:tc>
          <w:tcPr>
            <w:tcW w:w="1065" w:type="dxa"/>
          </w:tcPr>
          <w:p w14:paraId="1AC9AFAF" w14:textId="2D91B2E0" w:rsidR="009A7ED6" w:rsidRPr="00386E44" w:rsidRDefault="007776B1" w:rsidP="008C3BF2">
            <w:pPr>
              <w:pStyle w:val="Tabletext"/>
            </w:pPr>
            <w:r>
              <w:t>9</w:t>
            </w:r>
          </w:p>
        </w:tc>
        <w:tc>
          <w:tcPr>
            <w:tcW w:w="1041" w:type="dxa"/>
          </w:tcPr>
          <w:p w14:paraId="46658598" w14:textId="291B02A3" w:rsidR="009A7ED6" w:rsidRPr="00386E44" w:rsidRDefault="007776B1" w:rsidP="008C3BF2">
            <w:pPr>
              <w:pStyle w:val="Tabletext"/>
            </w:pPr>
            <w:r>
              <w:t>$1,824</w:t>
            </w:r>
          </w:p>
        </w:tc>
        <w:tc>
          <w:tcPr>
            <w:tcW w:w="1104" w:type="dxa"/>
          </w:tcPr>
          <w:p w14:paraId="3FC2FAD3" w14:textId="0BECA18B" w:rsidR="009A7ED6" w:rsidRPr="00386E44" w:rsidRDefault="007776B1" w:rsidP="008C3BF2">
            <w:pPr>
              <w:pStyle w:val="Tabletext"/>
            </w:pPr>
            <w:r>
              <w:t>-</w:t>
            </w:r>
            <w:r w:rsidR="009A7ED6" w:rsidRPr="00386E44">
              <w:t>%</w:t>
            </w:r>
          </w:p>
        </w:tc>
      </w:tr>
      <w:tr w:rsidR="009A7ED6" w:rsidRPr="00386E44" w14:paraId="1E936DF3" w14:textId="77777777" w:rsidTr="00A13BD1">
        <w:tc>
          <w:tcPr>
            <w:tcW w:w="680" w:type="dxa"/>
          </w:tcPr>
          <w:p w14:paraId="1CF912DC" w14:textId="03D60296" w:rsidR="009A7ED6" w:rsidRPr="00386E44" w:rsidRDefault="00BD1C33" w:rsidP="008C3BF2">
            <w:pPr>
              <w:pStyle w:val="Tabletext"/>
            </w:pPr>
            <w:r>
              <w:t>75851</w:t>
            </w:r>
          </w:p>
        </w:tc>
        <w:tc>
          <w:tcPr>
            <w:tcW w:w="3538" w:type="dxa"/>
          </w:tcPr>
          <w:p w14:paraId="1A55559F" w14:textId="49BDEE2E" w:rsidR="009A7ED6" w:rsidRPr="00386E44" w:rsidRDefault="003735DA" w:rsidP="008C3BF2">
            <w:pPr>
              <w:pStyle w:val="Tabletext"/>
            </w:pPr>
            <w:r w:rsidRPr="003735DA">
              <w:t>REPAIR TO CAST METAL BASE OF PARTIAL DENTURE  1 or more points</w:t>
            </w:r>
          </w:p>
        </w:tc>
        <w:tc>
          <w:tcPr>
            <w:tcW w:w="884" w:type="dxa"/>
          </w:tcPr>
          <w:p w14:paraId="56C2641E" w14:textId="49A3D399" w:rsidR="009A7ED6" w:rsidRPr="00386E44" w:rsidRDefault="007776B1" w:rsidP="008C3BF2">
            <w:pPr>
              <w:pStyle w:val="Tabletext"/>
            </w:pPr>
            <w:r>
              <w:t>$122.15</w:t>
            </w:r>
          </w:p>
        </w:tc>
        <w:tc>
          <w:tcPr>
            <w:tcW w:w="1065" w:type="dxa"/>
          </w:tcPr>
          <w:p w14:paraId="7A87A4F1" w14:textId="73C00397" w:rsidR="009A7ED6" w:rsidRPr="00386E44" w:rsidRDefault="007776B1" w:rsidP="008C3BF2">
            <w:pPr>
              <w:pStyle w:val="Tabletext"/>
            </w:pPr>
            <w:r>
              <w:t>-</w:t>
            </w:r>
          </w:p>
        </w:tc>
        <w:tc>
          <w:tcPr>
            <w:tcW w:w="1041" w:type="dxa"/>
          </w:tcPr>
          <w:p w14:paraId="40CFADC8" w14:textId="433CC742" w:rsidR="009A7ED6" w:rsidRPr="00386E44" w:rsidRDefault="007776B1" w:rsidP="008C3BF2">
            <w:pPr>
              <w:pStyle w:val="Tabletext"/>
            </w:pPr>
            <w:r>
              <w:t>$-</w:t>
            </w:r>
          </w:p>
        </w:tc>
        <w:tc>
          <w:tcPr>
            <w:tcW w:w="1104" w:type="dxa"/>
          </w:tcPr>
          <w:p w14:paraId="7A4AB1C9" w14:textId="4E89108F" w:rsidR="009A7ED6" w:rsidRPr="00386E44" w:rsidRDefault="007776B1" w:rsidP="008C3BF2">
            <w:pPr>
              <w:pStyle w:val="Tabletext"/>
            </w:pPr>
            <w:r>
              <w:t>-100.0</w:t>
            </w:r>
            <w:r w:rsidR="009A7ED6" w:rsidRPr="00386E44">
              <w:t>%</w:t>
            </w:r>
          </w:p>
        </w:tc>
      </w:tr>
      <w:tr w:rsidR="009A7ED6" w:rsidRPr="00386E44" w14:paraId="4FCC15D1" w14:textId="77777777" w:rsidTr="00A13BD1">
        <w:tc>
          <w:tcPr>
            <w:tcW w:w="680" w:type="dxa"/>
          </w:tcPr>
          <w:p w14:paraId="18EDB58F" w14:textId="36C733AB" w:rsidR="009A7ED6" w:rsidRPr="00386E44" w:rsidRDefault="00BD1C33" w:rsidP="008C3BF2">
            <w:pPr>
              <w:pStyle w:val="Tabletext"/>
            </w:pPr>
            <w:r>
              <w:t>75854</w:t>
            </w:r>
          </w:p>
        </w:tc>
        <w:tc>
          <w:tcPr>
            <w:tcW w:w="3538" w:type="dxa"/>
          </w:tcPr>
          <w:p w14:paraId="725ADDDA" w14:textId="483E9D85" w:rsidR="009A7ED6" w:rsidRPr="00386E44" w:rsidRDefault="003735DA" w:rsidP="008C3BF2">
            <w:pPr>
              <w:pStyle w:val="Tabletext"/>
            </w:pPr>
            <w:r w:rsidRPr="003735DA">
              <w:t>ADDITION OF A TOOTH OR TEETH to a partial denture to replace extracted tooth or teeth including taking of necessary impression</w:t>
            </w:r>
          </w:p>
        </w:tc>
        <w:tc>
          <w:tcPr>
            <w:tcW w:w="884" w:type="dxa"/>
          </w:tcPr>
          <w:p w14:paraId="22FDE929" w14:textId="31B95856" w:rsidR="009A7ED6" w:rsidRPr="00386E44" w:rsidRDefault="007776B1" w:rsidP="008C3BF2">
            <w:pPr>
              <w:pStyle w:val="Tabletext"/>
            </w:pPr>
            <w:r>
              <w:t>$122.15</w:t>
            </w:r>
          </w:p>
        </w:tc>
        <w:tc>
          <w:tcPr>
            <w:tcW w:w="1065" w:type="dxa"/>
          </w:tcPr>
          <w:p w14:paraId="01E69234" w14:textId="4A2C05E5" w:rsidR="009A7ED6" w:rsidRPr="00386E44" w:rsidRDefault="007776B1" w:rsidP="008C3BF2">
            <w:pPr>
              <w:pStyle w:val="Tabletext"/>
            </w:pPr>
            <w:r>
              <w:t>4</w:t>
            </w:r>
          </w:p>
        </w:tc>
        <w:tc>
          <w:tcPr>
            <w:tcW w:w="1041" w:type="dxa"/>
          </w:tcPr>
          <w:p w14:paraId="0583933C" w14:textId="2562A1CE" w:rsidR="009A7ED6" w:rsidRPr="00386E44" w:rsidRDefault="007776B1" w:rsidP="008C3BF2">
            <w:pPr>
              <w:pStyle w:val="Tabletext"/>
            </w:pPr>
            <w:r>
              <w:t>$407</w:t>
            </w:r>
          </w:p>
        </w:tc>
        <w:tc>
          <w:tcPr>
            <w:tcW w:w="1104" w:type="dxa"/>
          </w:tcPr>
          <w:p w14:paraId="23B41D13" w14:textId="45EE7090" w:rsidR="009A7ED6" w:rsidRPr="00386E44" w:rsidRDefault="007776B1" w:rsidP="008C3BF2">
            <w:pPr>
              <w:pStyle w:val="Tabletext"/>
            </w:pPr>
            <w:r>
              <w:t>31.95</w:t>
            </w:r>
            <w:r w:rsidR="009A7ED6" w:rsidRPr="00386E44">
              <w:t>%</w:t>
            </w:r>
          </w:p>
        </w:tc>
      </w:tr>
    </w:tbl>
    <w:p w14:paraId="47085EF9" w14:textId="301AA604" w:rsidR="00AA3E44" w:rsidRPr="002448A0" w:rsidRDefault="008C3BF2" w:rsidP="002448A0">
      <w:pPr>
        <w:pStyle w:val="Heading3Numbered"/>
        <w:rPr>
          <w:lang w:val="en-AU"/>
        </w:rPr>
      </w:pPr>
      <w:bookmarkStart w:id="176" w:name="_Toc6493673"/>
      <w:r w:rsidRPr="00386E44">
        <w:rPr>
          <w:lang w:val="en-AU"/>
        </w:rPr>
        <w:t xml:space="preserve">Recommendation </w:t>
      </w:r>
      <w:r w:rsidR="00F94E71">
        <w:rPr>
          <w:lang w:val="en-AU"/>
        </w:rPr>
        <w:t>2</w:t>
      </w:r>
      <w:r w:rsidR="005E555B">
        <w:rPr>
          <w:lang w:val="en-AU"/>
        </w:rPr>
        <w:t xml:space="preserve">7 </w:t>
      </w:r>
      <w:r w:rsidR="00AD2015">
        <w:rPr>
          <w:lang w:val="en-AU"/>
        </w:rPr>
        <w:t>–</w:t>
      </w:r>
      <w:r w:rsidR="005E555B">
        <w:rPr>
          <w:lang w:val="en-AU"/>
        </w:rPr>
        <w:t xml:space="preserve"> Miscellaneous denture procedures</w:t>
      </w:r>
      <w:bookmarkEnd w:id="176"/>
    </w:p>
    <w:p w14:paraId="7D1A8DCD" w14:textId="09C3FB7A" w:rsidR="00AA3E44" w:rsidRPr="00AA3E44" w:rsidRDefault="00AA3E44" w:rsidP="00AA3E44">
      <w:pPr>
        <w:pStyle w:val="Bullet-green"/>
      </w:pPr>
      <w:r w:rsidRPr="00AA3E44">
        <w:t>Item 75842, 75845</w:t>
      </w:r>
      <w:r w:rsidR="007A7549">
        <w:t>,</w:t>
      </w:r>
      <w:r w:rsidRPr="00AA3E44">
        <w:t xml:space="preserve"> 75848</w:t>
      </w:r>
      <w:r w:rsidR="007A7549">
        <w:t xml:space="preserve"> and </w:t>
      </w:r>
      <w:r w:rsidR="007A7549" w:rsidRPr="007A7549">
        <w:t>75854</w:t>
      </w:r>
      <w:r w:rsidR="00BA4D14">
        <w:t>: Amend the</w:t>
      </w:r>
      <w:r w:rsidRPr="00AA3E44">
        <w:t xml:space="preserve"> descriptors to remove "partial".</w:t>
      </w:r>
    </w:p>
    <w:p w14:paraId="7EBEF74B" w14:textId="272E7C87" w:rsidR="00AA3E44" w:rsidRPr="00AA3E44" w:rsidRDefault="00AA3E44" w:rsidP="00AA3E44">
      <w:pPr>
        <w:pStyle w:val="Bullet2"/>
      </w:pPr>
      <w:r w:rsidRPr="00AA3E44">
        <w:t>The proposed descriptors are as follows:</w:t>
      </w:r>
    </w:p>
    <w:p w14:paraId="7F21E1F7" w14:textId="52784E1C" w:rsidR="00AA3E44" w:rsidRPr="00BA4D14" w:rsidRDefault="00AA3E44" w:rsidP="00AA3E44">
      <w:pPr>
        <w:pStyle w:val="Dash3"/>
        <w:rPr>
          <w:i/>
        </w:rPr>
      </w:pPr>
      <w:r w:rsidRPr="00BA4D14">
        <w:rPr>
          <w:i/>
        </w:rPr>
        <w:t>Adjustment of denture not being a service associated with a service to which item XX, 75815, 75818, XX, 75833 or 75836 applies</w:t>
      </w:r>
      <w:r w:rsidR="0077491E" w:rsidRPr="00BA4D14">
        <w:rPr>
          <w:i/>
        </w:rPr>
        <w:t xml:space="preserve"> (RD)</w:t>
      </w:r>
      <w:r w:rsidR="00BA4D14">
        <w:rPr>
          <w:i/>
        </w:rPr>
        <w:t>.</w:t>
      </w:r>
    </w:p>
    <w:p w14:paraId="51E6CC52" w14:textId="60B72592" w:rsidR="00AA3E44" w:rsidRPr="00BA4D14" w:rsidRDefault="00AA3E44" w:rsidP="00AA3E44">
      <w:pPr>
        <w:pStyle w:val="Dash3"/>
        <w:rPr>
          <w:i/>
        </w:rPr>
      </w:pPr>
      <w:r w:rsidRPr="00BA4D14">
        <w:rPr>
          <w:i/>
        </w:rPr>
        <w:t>Relining of denture by laboratory process and associated fitting</w:t>
      </w:r>
      <w:r w:rsidR="0077491E" w:rsidRPr="00BA4D14">
        <w:rPr>
          <w:i/>
        </w:rPr>
        <w:t xml:space="preserve"> (RD)</w:t>
      </w:r>
      <w:r w:rsidR="00BA4D14">
        <w:rPr>
          <w:i/>
        </w:rPr>
        <w:t>.</w:t>
      </w:r>
    </w:p>
    <w:p w14:paraId="1E394EEA" w14:textId="5F4A334A" w:rsidR="00AA3E44" w:rsidRPr="00BA4D14" w:rsidRDefault="00AA3E44" w:rsidP="00AA3E44">
      <w:pPr>
        <w:pStyle w:val="Dash3"/>
        <w:rPr>
          <w:i/>
        </w:rPr>
      </w:pPr>
      <w:proofErr w:type="spellStart"/>
      <w:r w:rsidRPr="00BA4D14">
        <w:rPr>
          <w:i/>
        </w:rPr>
        <w:t>Remodelling</w:t>
      </w:r>
      <w:proofErr w:type="spellEnd"/>
      <w:r w:rsidRPr="00BA4D14">
        <w:rPr>
          <w:i/>
        </w:rPr>
        <w:t xml:space="preserve"> and fitting of denture of more than 4 teeth</w:t>
      </w:r>
      <w:r w:rsidR="0077491E" w:rsidRPr="00BA4D14">
        <w:rPr>
          <w:i/>
        </w:rPr>
        <w:t xml:space="preserve"> (RD)</w:t>
      </w:r>
      <w:r w:rsidR="00BA4D14">
        <w:rPr>
          <w:i/>
        </w:rPr>
        <w:t>.</w:t>
      </w:r>
    </w:p>
    <w:p w14:paraId="6A8F565A" w14:textId="296963F6" w:rsidR="007A7549" w:rsidRPr="00BA4D14" w:rsidRDefault="007A7549" w:rsidP="007A7549">
      <w:pPr>
        <w:pStyle w:val="Dash3"/>
        <w:rPr>
          <w:i/>
        </w:rPr>
      </w:pPr>
      <w:r w:rsidRPr="00BA4D14">
        <w:rPr>
          <w:i/>
        </w:rPr>
        <w:t>Addition of a tooth or teeth to a denture to replace extracted tooth or teeth, including taking of necessary impression</w:t>
      </w:r>
      <w:r w:rsidR="0077491E" w:rsidRPr="00BA4D14">
        <w:rPr>
          <w:i/>
        </w:rPr>
        <w:t xml:space="preserve"> (RD)</w:t>
      </w:r>
      <w:r w:rsidR="00BA4D14">
        <w:rPr>
          <w:i/>
        </w:rPr>
        <w:t>.</w:t>
      </w:r>
    </w:p>
    <w:p w14:paraId="17953AC8" w14:textId="32F2D6EF" w:rsidR="00AA3E44" w:rsidRPr="00AA3E44" w:rsidRDefault="00AA3E44" w:rsidP="00AA3E44">
      <w:pPr>
        <w:pStyle w:val="Bullet-green"/>
      </w:pPr>
      <w:r w:rsidRPr="00AA3E44">
        <w:t xml:space="preserve">Item 75851: Amend </w:t>
      </w:r>
      <w:r w:rsidR="00BA4D14">
        <w:t>the</w:t>
      </w:r>
      <w:r w:rsidRPr="00AA3E44">
        <w:t xml:space="preserve"> descriptor to </w:t>
      </w:r>
      <w:r w:rsidR="007A7549">
        <w:t xml:space="preserve">replace "cast metal base" with "metal framework", </w:t>
      </w:r>
      <w:r w:rsidR="002448A0">
        <w:t xml:space="preserve">remove </w:t>
      </w:r>
      <w:r w:rsidR="007A7549">
        <w:t>"partial</w:t>
      </w:r>
      <w:r w:rsidR="002448A0">
        <w:t xml:space="preserve">" </w:t>
      </w:r>
      <w:r w:rsidR="007A7549">
        <w:t xml:space="preserve">and the specification of </w:t>
      </w:r>
      <w:r w:rsidR="002448A0">
        <w:t>one or more points</w:t>
      </w:r>
    </w:p>
    <w:p w14:paraId="52FCC0FA" w14:textId="4EC362B6" w:rsidR="00AA3E44" w:rsidRDefault="002448A0" w:rsidP="00AA3E44">
      <w:pPr>
        <w:pStyle w:val="Bullet2"/>
      </w:pPr>
      <w:r>
        <w:t>The proposed item descriptor is as follows:</w:t>
      </w:r>
    </w:p>
    <w:p w14:paraId="38AEAE7E" w14:textId="36A61E7A" w:rsidR="002448A0" w:rsidRPr="00BA4D14" w:rsidRDefault="002448A0" w:rsidP="002448A0">
      <w:pPr>
        <w:pStyle w:val="Dash3"/>
        <w:rPr>
          <w:i/>
        </w:rPr>
      </w:pPr>
      <w:r w:rsidRPr="00BA4D14">
        <w:rPr>
          <w:i/>
        </w:rPr>
        <w:t>Repair to metal framework of denture</w:t>
      </w:r>
      <w:r w:rsidR="0077491E" w:rsidRPr="00BA4D14">
        <w:rPr>
          <w:i/>
        </w:rPr>
        <w:t xml:space="preserve"> (RD)</w:t>
      </w:r>
      <w:r w:rsidR="00BA4D14" w:rsidRPr="00BA4D14">
        <w:rPr>
          <w:i/>
        </w:rPr>
        <w:t>.</w:t>
      </w:r>
    </w:p>
    <w:p w14:paraId="5006E93A" w14:textId="79544022" w:rsidR="008C3BF2" w:rsidRPr="00386E44" w:rsidRDefault="008C3BF2" w:rsidP="008C3BF2">
      <w:pPr>
        <w:pStyle w:val="Heading3Numbered"/>
        <w:rPr>
          <w:lang w:val="en-AU"/>
        </w:rPr>
      </w:pPr>
      <w:bookmarkStart w:id="177" w:name="_Toc6493674"/>
      <w:r w:rsidRPr="00386E44">
        <w:rPr>
          <w:lang w:val="en-AU"/>
        </w:rPr>
        <w:t xml:space="preserve">Rationale </w:t>
      </w:r>
      <w:r w:rsidR="00B76E8C">
        <w:t xml:space="preserve">for Recommendation </w:t>
      </w:r>
      <w:r w:rsidR="00F94E71">
        <w:rPr>
          <w:lang w:val="en-AU"/>
        </w:rPr>
        <w:t>2</w:t>
      </w:r>
      <w:r w:rsidR="005E555B">
        <w:rPr>
          <w:lang w:val="en-AU"/>
        </w:rPr>
        <w:t>7</w:t>
      </w:r>
      <w:bookmarkEnd w:id="177"/>
    </w:p>
    <w:p w14:paraId="6F486261" w14:textId="77777777" w:rsidR="00BA4D14" w:rsidRDefault="00E5261F" w:rsidP="008C3BF2">
      <w:r w:rsidRPr="00E5261F">
        <w:t xml:space="preserve">This recommendation focuses on simplifying and modernising the </w:t>
      </w:r>
      <w:r w:rsidR="0077491E">
        <w:t>Scheme</w:t>
      </w:r>
      <w:r w:rsidRPr="00E5261F">
        <w:t xml:space="preserve"> and improving the safety and efficacy of patient care</w:t>
      </w:r>
      <w:r w:rsidR="008C3BF2" w:rsidRPr="00386E44">
        <w:t xml:space="preserve">. </w:t>
      </w:r>
    </w:p>
    <w:p w14:paraId="342E33A8" w14:textId="7D3EDA44" w:rsidR="008C3BF2" w:rsidRPr="00386E44" w:rsidRDefault="008C3BF2" w:rsidP="008C3BF2">
      <w:r w:rsidRPr="00386E44">
        <w:t xml:space="preserve">It is based on the </w:t>
      </w:r>
      <w:r w:rsidR="00C40DAF">
        <w:t>following:</w:t>
      </w:r>
    </w:p>
    <w:p w14:paraId="316B4FD5" w14:textId="4895FA6F" w:rsidR="00BA4D14" w:rsidRDefault="00127FCA" w:rsidP="004B0599">
      <w:pPr>
        <w:pStyle w:val="Bullet-green"/>
        <w:numPr>
          <w:ilvl w:val="0"/>
          <w:numId w:val="29"/>
        </w:numPr>
      </w:pPr>
      <w:r>
        <w:t xml:space="preserve">The Working Group recommends removing the term "partial" from these items as these procedures </w:t>
      </w:r>
      <w:r w:rsidR="00C21CBD">
        <w:t>may also be required</w:t>
      </w:r>
      <w:r>
        <w:t xml:space="preserve"> for complete denture/overdenture, recommended to be included in items </w:t>
      </w:r>
      <w:r w:rsidR="007A7549">
        <w:t>75818 and 75836.</w:t>
      </w:r>
    </w:p>
    <w:p w14:paraId="5A1761AA" w14:textId="06E7CA8C" w:rsidR="0099214C" w:rsidRDefault="007A7549" w:rsidP="004B0599">
      <w:pPr>
        <w:pStyle w:val="Bullet-green"/>
        <w:numPr>
          <w:ilvl w:val="0"/>
          <w:numId w:val="29"/>
        </w:numPr>
      </w:pPr>
      <w:r w:rsidRPr="00352D52">
        <w:t>Item 75851</w:t>
      </w:r>
      <w:r w:rsidR="00C21CBD" w:rsidRPr="00352D52">
        <w:t xml:space="preserve">: </w:t>
      </w:r>
      <w:r w:rsidR="0099214C">
        <w:t xml:space="preserve">The Working Group considers the term "metal framework" to be more appropriate and in line with modern clinical practice and considers specifying repair to metal framework for one or more points unnecessary. This recommendation </w:t>
      </w:r>
      <w:r w:rsidR="00BA4D14">
        <w:t xml:space="preserve">serves to </w:t>
      </w:r>
      <w:r w:rsidR="0099214C">
        <w:t>modernise and simplif</w:t>
      </w:r>
      <w:r w:rsidR="00BA4D14">
        <w:t>y</w:t>
      </w:r>
      <w:r w:rsidR="0099214C">
        <w:t xml:space="preserve"> the </w:t>
      </w:r>
      <w:r w:rsidR="00BA4D14">
        <w:t>MBS</w:t>
      </w:r>
      <w:r w:rsidR="0099214C">
        <w:t>.</w:t>
      </w:r>
    </w:p>
    <w:p w14:paraId="04AD52C0" w14:textId="27EDC456" w:rsidR="002448A0" w:rsidRDefault="002448A0" w:rsidP="0099214C">
      <w:pPr>
        <w:pStyle w:val="Bullet-green"/>
        <w:rPr>
          <w:rStyle w:val="IntenseEmphasis"/>
        </w:rPr>
      </w:pPr>
    </w:p>
    <w:p w14:paraId="09696827" w14:textId="4B737F85" w:rsidR="002448A0" w:rsidRPr="002448A0" w:rsidRDefault="002448A0" w:rsidP="002448A0">
      <w:pPr>
        <w:pStyle w:val="Heading2"/>
      </w:pPr>
      <w:bookmarkStart w:id="178" w:name="_Toc6493675"/>
      <w:r>
        <w:t>New item: Fabrication and fitting of prostheses</w:t>
      </w:r>
      <w:bookmarkEnd w:id="178"/>
    </w:p>
    <w:p w14:paraId="2BCD4D93" w14:textId="66B29DF7" w:rsidR="002448A0" w:rsidRPr="00386E44" w:rsidRDefault="002448A0" w:rsidP="002448A0">
      <w:pPr>
        <w:pStyle w:val="TableCaption"/>
      </w:pPr>
      <w:bookmarkStart w:id="179" w:name="_Toc6398674"/>
      <w:r w:rsidRPr="00386E44">
        <w:t>Table</w:t>
      </w:r>
      <w:r w:rsidR="00506716">
        <w:t xml:space="preserve"> </w:t>
      </w:r>
      <w:r w:rsidR="004A163D">
        <w:t>21</w:t>
      </w:r>
      <w:r w:rsidRPr="00386E44">
        <w:t xml:space="preserve">: Item introduction table for </w:t>
      </w:r>
      <w:r w:rsidR="00611936">
        <w:t>proposed new item 2</w:t>
      </w:r>
      <w:r w:rsidR="008161B4">
        <w:t xml:space="preserve"> and </w:t>
      </w:r>
      <w:r w:rsidR="00611936">
        <w:t>3</w:t>
      </w:r>
      <w:bookmarkEnd w:id="179"/>
    </w:p>
    <w:tbl>
      <w:tblPr>
        <w:tblW w:w="3586"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proposed new item 2 and 3"/>
        <w:tblDescription w:val="Table 21 shows the item introduction table for proposed new items 2 and 3.  There are 2 columns: Column 1, Lists the items and column 2, is the Descriptor."/>
      </w:tblPr>
      <w:tblGrid>
        <w:gridCol w:w="1707"/>
        <w:gridCol w:w="4247"/>
      </w:tblGrid>
      <w:tr w:rsidR="00A57414" w:rsidRPr="00386E44" w14:paraId="4E223E2B" w14:textId="77777777" w:rsidTr="00A57414">
        <w:trPr>
          <w:tblHeader/>
          <w:jc w:val="center"/>
        </w:trPr>
        <w:tc>
          <w:tcPr>
            <w:tcW w:w="1707" w:type="dxa"/>
            <w:shd w:val="clear" w:color="auto" w:fill="01653F"/>
            <w:vAlign w:val="bottom"/>
          </w:tcPr>
          <w:p w14:paraId="7E25DD16" w14:textId="77777777" w:rsidR="00A57414" w:rsidRPr="002448A0" w:rsidRDefault="00A57414" w:rsidP="002448A0">
            <w:pPr>
              <w:pStyle w:val="Tableheading-white"/>
            </w:pPr>
            <w:r w:rsidRPr="002448A0">
              <w:t>Item</w:t>
            </w:r>
          </w:p>
        </w:tc>
        <w:tc>
          <w:tcPr>
            <w:tcW w:w="4247" w:type="dxa"/>
            <w:shd w:val="clear" w:color="auto" w:fill="01653F"/>
            <w:vAlign w:val="bottom"/>
          </w:tcPr>
          <w:p w14:paraId="0D9F8949" w14:textId="77777777" w:rsidR="00A57414" w:rsidRPr="002448A0" w:rsidRDefault="00A57414" w:rsidP="002448A0">
            <w:pPr>
              <w:pStyle w:val="Tableheading-white"/>
            </w:pPr>
            <w:r w:rsidRPr="002448A0">
              <w:t>Descriptor</w:t>
            </w:r>
          </w:p>
        </w:tc>
      </w:tr>
      <w:tr w:rsidR="00A57414" w:rsidRPr="00386E44" w14:paraId="00F827DF" w14:textId="77777777" w:rsidTr="00A57414">
        <w:trPr>
          <w:jc w:val="center"/>
        </w:trPr>
        <w:tc>
          <w:tcPr>
            <w:tcW w:w="1707" w:type="dxa"/>
          </w:tcPr>
          <w:p w14:paraId="12B7E193" w14:textId="7EDBF2F9" w:rsidR="00A57414" w:rsidRPr="002448A0" w:rsidRDefault="00A57414" w:rsidP="002448A0">
            <w:pPr>
              <w:pStyle w:val="Tabletext"/>
            </w:pPr>
            <w:r>
              <w:t>New item 2</w:t>
            </w:r>
          </w:p>
        </w:tc>
        <w:tc>
          <w:tcPr>
            <w:tcW w:w="4247" w:type="dxa"/>
          </w:tcPr>
          <w:p w14:paraId="335571BC" w14:textId="3CB561A5" w:rsidR="00A57414" w:rsidRPr="002448A0" w:rsidRDefault="00A57414" w:rsidP="004246C7">
            <w:pPr>
              <w:pStyle w:val="Tabletext"/>
            </w:pPr>
            <w:r>
              <w:t>Fabrication and fitting of extraoral prosthesis</w:t>
            </w:r>
          </w:p>
        </w:tc>
      </w:tr>
      <w:tr w:rsidR="00A57414" w:rsidRPr="00386E44" w14:paraId="2D72652B" w14:textId="77777777" w:rsidTr="00A57414">
        <w:trPr>
          <w:jc w:val="center"/>
        </w:trPr>
        <w:tc>
          <w:tcPr>
            <w:tcW w:w="1707" w:type="dxa"/>
          </w:tcPr>
          <w:p w14:paraId="31E22DAB" w14:textId="58AF560D" w:rsidR="00A57414" w:rsidRDefault="00A57414" w:rsidP="002448A0">
            <w:pPr>
              <w:pStyle w:val="Tabletext"/>
            </w:pPr>
            <w:r>
              <w:t>New item 3</w:t>
            </w:r>
          </w:p>
        </w:tc>
        <w:tc>
          <w:tcPr>
            <w:tcW w:w="4247" w:type="dxa"/>
          </w:tcPr>
          <w:p w14:paraId="4CFECC37" w14:textId="156FD14F" w:rsidR="00A57414" w:rsidRDefault="00A57414" w:rsidP="004246C7">
            <w:pPr>
              <w:pStyle w:val="Tabletext"/>
            </w:pPr>
            <w:r>
              <w:t>Fabrication and fitting of intraoral obturator</w:t>
            </w:r>
          </w:p>
        </w:tc>
      </w:tr>
    </w:tbl>
    <w:p w14:paraId="3B0CD818" w14:textId="016EC05D" w:rsidR="002448A0" w:rsidRPr="002448A0" w:rsidRDefault="002448A0" w:rsidP="002448A0">
      <w:pPr>
        <w:pStyle w:val="Heading3Numbered"/>
        <w:rPr>
          <w:lang w:val="en-AU"/>
        </w:rPr>
      </w:pPr>
      <w:bookmarkStart w:id="180" w:name="_Toc6493676"/>
      <w:r w:rsidRPr="002448A0">
        <w:t xml:space="preserve">Recommendation </w:t>
      </w:r>
      <w:r w:rsidR="00F94E71">
        <w:t>2</w:t>
      </w:r>
      <w:r w:rsidR="005E555B">
        <w:t xml:space="preserve">8 </w:t>
      </w:r>
      <w:r w:rsidR="00AD2015">
        <w:t>–</w:t>
      </w:r>
      <w:r w:rsidR="005E555B">
        <w:t xml:space="preserve"> Fabrication and fitting of prostheses</w:t>
      </w:r>
      <w:bookmarkEnd w:id="180"/>
    </w:p>
    <w:p w14:paraId="76CAE75F" w14:textId="7DBD796B" w:rsidR="002448A0" w:rsidRPr="00AA3E44" w:rsidRDefault="002448A0" w:rsidP="002448A0">
      <w:pPr>
        <w:pStyle w:val="Bullet-green"/>
      </w:pPr>
      <w:r>
        <w:t>Create a new item to describe fabrication and fitting of extraoral prosthesis</w:t>
      </w:r>
      <w:r w:rsidR="001C5395">
        <w:t>, limiting access to prosthodontists</w:t>
      </w:r>
      <w:r w:rsidRPr="00AA3E44">
        <w:t>.</w:t>
      </w:r>
    </w:p>
    <w:p w14:paraId="611B1727" w14:textId="4A0DCB52" w:rsidR="002448A0" w:rsidRPr="00AA3E44" w:rsidRDefault="002448A0" w:rsidP="002448A0">
      <w:pPr>
        <w:pStyle w:val="Bullet2"/>
      </w:pPr>
      <w:r>
        <w:t xml:space="preserve">The proposed descriptor is </w:t>
      </w:r>
      <w:r w:rsidRPr="00AA3E44">
        <w:t>as follows:</w:t>
      </w:r>
    </w:p>
    <w:p w14:paraId="20D563B3" w14:textId="68E80723" w:rsidR="00124257" w:rsidRPr="00BA4D14" w:rsidRDefault="00124257" w:rsidP="00124257">
      <w:pPr>
        <w:pStyle w:val="Dash3"/>
        <w:rPr>
          <w:i/>
        </w:rPr>
      </w:pPr>
      <w:r w:rsidRPr="00BA4D14">
        <w:rPr>
          <w:i/>
        </w:rPr>
        <w:t>Fabrication and fitting of extraoral prosthesis (</w:t>
      </w:r>
      <w:r w:rsidR="00E079A6">
        <w:rPr>
          <w:i/>
        </w:rPr>
        <w:t>RP</w:t>
      </w:r>
      <w:r w:rsidRPr="00BA4D14">
        <w:rPr>
          <w:i/>
        </w:rPr>
        <w:t>)</w:t>
      </w:r>
      <w:r w:rsidR="00BA4D14" w:rsidRPr="00BA4D14">
        <w:rPr>
          <w:i/>
        </w:rPr>
        <w:t>.</w:t>
      </w:r>
    </w:p>
    <w:p w14:paraId="7AEE8BD6" w14:textId="14F6BCD7" w:rsidR="00124257" w:rsidRPr="00D2142C" w:rsidRDefault="00124257" w:rsidP="00124257">
      <w:pPr>
        <w:pStyle w:val="Squarebullet"/>
      </w:pPr>
      <w:r w:rsidRPr="00D2142C">
        <w:t xml:space="preserve">The Working Group recommends a schedule fee </w:t>
      </w:r>
      <w:r w:rsidR="00D2142C" w:rsidRPr="00D2142C">
        <w:t>determined by negotiation.</w:t>
      </w:r>
    </w:p>
    <w:p w14:paraId="1C990FF6" w14:textId="2866C0ED" w:rsidR="002448A0" w:rsidRPr="00AA3E44" w:rsidRDefault="00916220" w:rsidP="002448A0">
      <w:pPr>
        <w:pStyle w:val="Bullet-green"/>
      </w:pPr>
      <w:r>
        <w:t>Create a new item to describe fabrication and fitting of intraoral obturator</w:t>
      </w:r>
      <w:r w:rsidR="001C5395">
        <w:t>, limiting access to prosthodontists.</w:t>
      </w:r>
    </w:p>
    <w:p w14:paraId="370609D7" w14:textId="668E69BC" w:rsidR="002448A0" w:rsidRDefault="002448A0" w:rsidP="002448A0">
      <w:pPr>
        <w:pStyle w:val="Bullet2"/>
      </w:pPr>
      <w:r>
        <w:t>The proposed descriptor is as follows:</w:t>
      </w:r>
    </w:p>
    <w:p w14:paraId="712A7E1E" w14:textId="09041D91" w:rsidR="00124257" w:rsidRPr="00BA4D14" w:rsidRDefault="00124257" w:rsidP="00124257">
      <w:pPr>
        <w:pStyle w:val="Dash3"/>
        <w:rPr>
          <w:i/>
        </w:rPr>
      </w:pPr>
      <w:r w:rsidRPr="00BA4D14">
        <w:rPr>
          <w:i/>
        </w:rPr>
        <w:t>Fabrication and fitting of intraoral obturator (</w:t>
      </w:r>
      <w:r w:rsidR="00E079A6">
        <w:rPr>
          <w:i/>
        </w:rPr>
        <w:t>RP</w:t>
      </w:r>
      <w:r w:rsidRPr="00BA4D14">
        <w:rPr>
          <w:i/>
        </w:rPr>
        <w:t>)</w:t>
      </w:r>
      <w:r w:rsidR="00BA4D14" w:rsidRPr="00BA4D14">
        <w:rPr>
          <w:i/>
        </w:rPr>
        <w:t>.</w:t>
      </w:r>
    </w:p>
    <w:p w14:paraId="57B4478C" w14:textId="681C8C6A" w:rsidR="00124257" w:rsidRDefault="00124257" w:rsidP="00124257">
      <w:pPr>
        <w:pStyle w:val="Squarebullet"/>
      </w:pPr>
      <w:r>
        <w:t xml:space="preserve">The Working Group recommends a </w:t>
      </w:r>
      <w:r w:rsidR="004246C7">
        <w:t>S</w:t>
      </w:r>
      <w:r>
        <w:t>chedule fee that aligns with Department of Veterans’ Affairs (DVA) Dental Services Scheme item S774, obturator (fee by negotiation)</w:t>
      </w:r>
      <w:r w:rsidR="004246C7">
        <w:t>, noting the fee should be higher than that for metal partial denture as the technique is sensitive and time-consuming</w:t>
      </w:r>
      <w:r>
        <w:t xml:space="preserve"> (32).</w:t>
      </w:r>
    </w:p>
    <w:p w14:paraId="3BCB7661" w14:textId="472B0038" w:rsidR="002448A0" w:rsidRPr="002448A0" w:rsidRDefault="002448A0" w:rsidP="00124257">
      <w:pPr>
        <w:pStyle w:val="Heading3Numbered"/>
      </w:pPr>
      <w:bookmarkStart w:id="181" w:name="_Toc6493677"/>
      <w:r w:rsidRPr="002448A0">
        <w:t xml:space="preserve">Rationale </w:t>
      </w:r>
      <w:r>
        <w:t xml:space="preserve">for Recommendation </w:t>
      </w:r>
      <w:r w:rsidR="00F94E71">
        <w:t>2</w:t>
      </w:r>
      <w:r w:rsidR="005E555B">
        <w:t>8</w:t>
      </w:r>
      <w:bookmarkEnd w:id="181"/>
    </w:p>
    <w:p w14:paraId="36118711" w14:textId="77777777" w:rsidR="00BA4D14" w:rsidRDefault="002448A0" w:rsidP="00916220">
      <w:pPr>
        <w:pStyle w:val="Bullet-green"/>
      </w:pPr>
      <w:r w:rsidRPr="00E5261F">
        <w:t>Th</w:t>
      </w:r>
      <w:r w:rsidR="00BA4D14">
        <w:t>is recommendation is focussed</w:t>
      </w:r>
      <w:r w:rsidRPr="00E5261F">
        <w:t xml:space="preserve"> on </w:t>
      </w:r>
      <w:r w:rsidR="00916220">
        <w:t xml:space="preserve">ensuring that the MBS supports patient access to modern clinical procedures. </w:t>
      </w:r>
    </w:p>
    <w:p w14:paraId="3C89C770" w14:textId="7FBDF94A" w:rsidR="00916220" w:rsidRDefault="00916220" w:rsidP="00916220">
      <w:pPr>
        <w:pStyle w:val="Bullet-green"/>
      </w:pPr>
      <w:r>
        <w:t>It is based on the following:</w:t>
      </w:r>
    </w:p>
    <w:p w14:paraId="2AEFC76C" w14:textId="7DEEF281" w:rsidR="00BA4D14" w:rsidRDefault="00124257" w:rsidP="004B0599">
      <w:pPr>
        <w:pStyle w:val="Bullet-green"/>
        <w:numPr>
          <w:ilvl w:val="0"/>
          <w:numId w:val="30"/>
        </w:numPr>
      </w:pPr>
      <w:r>
        <w:t xml:space="preserve">Extraoral prosthesis are used to replace absent or abnormally developed structures such as microtia or </w:t>
      </w:r>
      <w:proofErr w:type="spellStart"/>
      <w:r>
        <w:t>anotia</w:t>
      </w:r>
      <w:proofErr w:type="spellEnd"/>
      <w:r>
        <w:t xml:space="preserve"> (small malformed ear remanent or absent ear) associated with conditions such as craniofacial microsomia or a congenitally missing or diminutive and non-functional eye (anophthalmia or phthisis) associated with facial </w:t>
      </w:r>
      <w:proofErr w:type="spellStart"/>
      <w:r>
        <w:t>clefting</w:t>
      </w:r>
      <w:proofErr w:type="spellEnd"/>
      <w:r>
        <w:t>, craniofacial microsomia or neurofibroma. </w:t>
      </w:r>
    </w:p>
    <w:p w14:paraId="1F27D8AB" w14:textId="77777777" w:rsidR="00BA4D14" w:rsidRDefault="00124257" w:rsidP="004B0599">
      <w:pPr>
        <w:pStyle w:val="Bullet-green"/>
        <w:numPr>
          <w:ilvl w:val="0"/>
          <w:numId w:val="30"/>
        </w:numPr>
      </w:pPr>
      <w:r>
        <w:t>Intraoral obturators are used to replace intraoral defects such as an extensive palatal fistula (</w:t>
      </w:r>
      <w:proofErr w:type="spellStart"/>
      <w:r>
        <w:t>oro</w:t>
      </w:r>
      <w:proofErr w:type="spellEnd"/>
      <w:r>
        <w:t xml:space="preserve">-nasal fistula) from a cleft palate or facial </w:t>
      </w:r>
      <w:proofErr w:type="spellStart"/>
      <w:r>
        <w:t>clefting</w:t>
      </w:r>
      <w:proofErr w:type="spellEnd"/>
      <w:r>
        <w:t>.</w:t>
      </w:r>
    </w:p>
    <w:p w14:paraId="2B379928" w14:textId="77777777" w:rsidR="00BA4D14" w:rsidRDefault="00124257" w:rsidP="004B0599">
      <w:pPr>
        <w:pStyle w:val="Bullet-green"/>
        <w:numPr>
          <w:ilvl w:val="0"/>
          <w:numId w:val="30"/>
        </w:numPr>
      </w:pPr>
      <w:r>
        <w:t>The number of patients with these conditions that require treatment is small; however the inclusion of these items will provide access to best clinical practice for these patients. </w:t>
      </w:r>
    </w:p>
    <w:p w14:paraId="2690F68F" w14:textId="6BBF76A5" w:rsidR="00124257" w:rsidRDefault="00124257" w:rsidP="004B0599">
      <w:pPr>
        <w:pStyle w:val="Bullet-green"/>
        <w:numPr>
          <w:ilvl w:val="0"/>
          <w:numId w:val="30"/>
        </w:numPr>
      </w:pPr>
      <w:r>
        <w:t>These are not new procedures but have not yet been reimbursed specifically through the Scheme.</w:t>
      </w:r>
    </w:p>
    <w:p w14:paraId="784DD024" w14:textId="4E0F941F" w:rsidR="008161B4" w:rsidRDefault="008161B4" w:rsidP="00611936">
      <w:pPr>
        <w:pStyle w:val="Bullet-green"/>
      </w:pPr>
    </w:p>
    <w:p w14:paraId="1842462C" w14:textId="027227BB" w:rsidR="008161B4" w:rsidRPr="002448A0" w:rsidRDefault="008161B4" w:rsidP="008161B4">
      <w:pPr>
        <w:pStyle w:val="Heading2"/>
      </w:pPr>
      <w:bookmarkStart w:id="182" w:name="_Toc6493678"/>
      <w:r>
        <w:t xml:space="preserve">New item: </w:t>
      </w:r>
      <w:r w:rsidR="005E555B">
        <w:t>Prosthodontic implant procedures</w:t>
      </w:r>
      <w:bookmarkEnd w:id="182"/>
    </w:p>
    <w:p w14:paraId="14B5457A" w14:textId="472F2AE3" w:rsidR="00DB0E13" w:rsidRDefault="008161B4" w:rsidP="008161B4">
      <w:pPr>
        <w:pStyle w:val="TableCaption"/>
      </w:pPr>
      <w:bookmarkStart w:id="183" w:name="_Toc6398675"/>
      <w:r w:rsidRPr="00386E44">
        <w:t xml:space="preserve">Table </w:t>
      </w:r>
      <w:r w:rsidR="003C46EC">
        <w:rPr>
          <w:noProof/>
        </w:rPr>
        <w:fldChar w:fldCharType="begin"/>
      </w:r>
      <w:r w:rsidR="003C46EC">
        <w:rPr>
          <w:noProof/>
        </w:rPr>
        <w:instrText xml:space="preserve"> SEQ Table \* ARABIC </w:instrText>
      </w:r>
      <w:r w:rsidR="003C46EC">
        <w:rPr>
          <w:noProof/>
        </w:rPr>
        <w:fldChar w:fldCharType="separate"/>
      </w:r>
      <w:r w:rsidR="007C3A6F">
        <w:rPr>
          <w:noProof/>
        </w:rPr>
        <w:t>20</w:t>
      </w:r>
      <w:r w:rsidR="003C46EC">
        <w:rPr>
          <w:noProof/>
        </w:rPr>
        <w:fldChar w:fldCharType="end"/>
      </w:r>
      <w:r w:rsidRPr="00386E44">
        <w:t xml:space="preserve">: Item introduction table for </w:t>
      </w:r>
      <w:r>
        <w:t xml:space="preserve">proposed new item </w:t>
      </w:r>
      <w:r w:rsidR="00330871">
        <w:t>4</w:t>
      </w:r>
      <w:r>
        <w:t xml:space="preserve"> and </w:t>
      </w:r>
      <w:r w:rsidR="00330871">
        <w:t>5</w:t>
      </w:r>
      <w:bookmarkEnd w:id="183"/>
    </w:p>
    <w:tbl>
      <w:tblPr>
        <w:tblW w:w="4524"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2: Item introduction table for proposed new items 4 and 5"/>
        <w:tblDescription w:val="Table 22 shows the item introduction table for proposed new items 3 and 4.  There are 2 columns: Column 1. Lists the items and column 2. the Descriptor."/>
      </w:tblPr>
      <w:tblGrid>
        <w:gridCol w:w="1277"/>
        <w:gridCol w:w="6235"/>
      </w:tblGrid>
      <w:tr w:rsidR="00EF7F3E" w:rsidRPr="00386E44" w14:paraId="5796AE43" w14:textId="77777777" w:rsidTr="00EF7F3E">
        <w:trPr>
          <w:tblHeader/>
          <w:jc w:val="center"/>
        </w:trPr>
        <w:tc>
          <w:tcPr>
            <w:tcW w:w="1277" w:type="dxa"/>
            <w:shd w:val="clear" w:color="auto" w:fill="01653F"/>
            <w:vAlign w:val="bottom"/>
          </w:tcPr>
          <w:p w14:paraId="06F5DAF3" w14:textId="77777777" w:rsidR="00EF7F3E" w:rsidRPr="00DB0E13" w:rsidRDefault="00EF7F3E" w:rsidP="00611936">
            <w:pPr>
              <w:pStyle w:val="Tableheading-white"/>
            </w:pPr>
            <w:r w:rsidRPr="00DB0E13">
              <w:t>Item</w:t>
            </w:r>
          </w:p>
        </w:tc>
        <w:tc>
          <w:tcPr>
            <w:tcW w:w="6235" w:type="dxa"/>
            <w:shd w:val="clear" w:color="auto" w:fill="01653F"/>
            <w:vAlign w:val="bottom"/>
          </w:tcPr>
          <w:p w14:paraId="20DD44E4" w14:textId="77777777" w:rsidR="00EF7F3E" w:rsidRPr="00DB0E13" w:rsidRDefault="00EF7F3E" w:rsidP="00611936">
            <w:pPr>
              <w:pStyle w:val="Tableheading-white"/>
            </w:pPr>
            <w:r w:rsidRPr="00DB0E13">
              <w:t>Descriptor</w:t>
            </w:r>
          </w:p>
        </w:tc>
      </w:tr>
      <w:tr w:rsidR="00EF7F3E" w:rsidRPr="00386E44" w14:paraId="36C0CBB3" w14:textId="77777777" w:rsidTr="00EF7F3E">
        <w:trPr>
          <w:jc w:val="center"/>
        </w:trPr>
        <w:tc>
          <w:tcPr>
            <w:tcW w:w="1277" w:type="dxa"/>
          </w:tcPr>
          <w:p w14:paraId="4AA824F8" w14:textId="62311179" w:rsidR="00EF7F3E" w:rsidRPr="00DB0E13" w:rsidRDefault="00EF7F3E" w:rsidP="00611936">
            <w:pPr>
              <w:pStyle w:val="Tabletext"/>
            </w:pPr>
            <w:r>
              <w:t>New item 4</w:t>
            </w:r>
          </w:p>
        </w:tc>
        <w:tc>
          <w:tcPr>
            <w:tcW w:w="6235" w:type="dxa"/>
          </w:tcPr>
          <w:p w14:paraId="2F9F15C3" w14:textId="5DF48F05" w:rsidR="00EF7F3E" w:rsidRPr="00DB0E13" w:rsidRDefault="00EF7F3E" w:rsidP="00611936">
            <w:pPr>
              <w:pStyle w:val="Tabletext"/>
            </w:pPr>
            <w:r w:rsidRPr="00DB0E13">
              <w:t>Placement of an abutment on an implant (per implant)</w:t>
            </w:r>
            <w:r w:rsidR="008300F1">
              <w:t xml:space="preserve"> (RP).</w:t>
            </w:r>
          </w:p>
        </w:tc>
      </w:tr>
      <w:tr w:rsidR="00EF7F3E" w:rsidRPr="00386E44" w14:paraId="079FCA1C" w14:textId="77777777" w:rsidTr="00EF7F3E">
        <w:trPr>
          <w:jc w:val="center"/>
        </w:trPr>
        <w:tc>
          <w:tcPr>
            <w:tcW w:w="1277" w:type="dxa"/>
          </w:tcPr>
          <w:p w14:paraId="1D535564" w14:textId="66F79B2E" w:rsidR="00EF7F3E" w:rsidRPr="00DB0E13" w:rsidRDefault="00EF7F3E" w:rsidP="00611936">
            <w:pPr>
              <w:pStyle w:val="Tabletext"/>
            </w:pPr>
            <w:r>
              <w:t>New item 5</w:t>
            </w:r>
          </w:p>
        </w:tc>
        <w:tc>
          <w:tcPr>
            <w:tcW w:w="6235" w:type="dxa"/>
          </w:tcPr>
          <w:p w14:paraId="20FF9C1F" w14:textId="35F8F599" w:rsidR="00EF7F3E" w:rsidRPr="00DB0E13" w:rsidRDefault="00EF7F3E" w:rsidP="0073052A">
            <w:pPr>
              <w:pStyle w:val="Tabletext"/>
            </w:pPr>
            <w:r w:rsidRPr="00DB0E13">
              <w:t xml:space="preserve">Placement of  </w:t>
            </w:r>
            <w:r w:rsidR="00470DEB" w:rsidRPr="00470DEB">
              <w:t>a veneer on a natural tooth or teeth either directly or indirectly</w:t>
            </w:r>
            <w:r w:rsidR="008300F1">
              <w:t xml:space="preserve"> (RP or RPD).</w:t>
            </w:r>
          </w:p>
        </w:tc>
      </w:tr>
      <w:tr w:rsidR="00DE775B" w:rsidRPr="00386E44" w14:paraId="7FB6C7DC" w14:textId="77777777" w:rsidTr="00EF7F3E">
        <w:trPr>
          <w:jc w:val="center"/>
        </w:trPr>
        <w:tc>
          <w:tcPr>
            <w:tcW w:w="1277" w:type="dxa"/>
          </w:tcPr>
          <w:p w14:paraId="1800198A" w14:textId="59C3C3FF" w:rsidR="00DE775B" w:rsidRDefault="00DE775B" w:rsidP="00DE775B">
            <w:pPr>
              <w:pStyle w:val="Tabletext"/>
            </w:pPr>
            <w:r w:rsidRPr="00CC127E">
              <w:t>New item 6</w:t>
            </w:r>
          </w:p>
        </w:tc>
        <w:tc>
          <w:tcPr>
            <w:tcW w:w="6235" w:type="dxa"/>
          </w:tcPr>
          <w:p w14:paraId="56E08E0F" w14:textId="61A10229" w:rsidR="00DE775B" w:rsidRPr="00DB0E13" w:rsidRDefault="00DE775B" w:rsidP="00D07A66">
            <w:pPr>
              <w:pStyle w:val="Tabletext"/>
            </w:pPr>
            <w:r w:rsidRPr="00CC127E">
              <w:t xml:space="preserve">Fabrication and fitting of </w:t>
            </w:r>
            <w:r w:rsidR="00470DEB">
              <w:t xml:space="preserve">an </w:t>
            </w:r>
            <w:r w:rsidRPr="00CC127E">
              <w:t xml:space="preserve">implant retained </w:t>
            </w:r>
            <w:r w:rsidR="00470DEB">
              <w:t xml:space="preserve">bar </w:t>
            </w:r>
            <w:r w:rsidRPr="00CC127E">
              <w:t>over-denture</w:t>
            </w:r>
            <w:r w:rsidR="00470DEB">
              <w:t xml:space="preserve"> </w:t>
            </w:r>
            <w:r w:rsidR="00470DEB" w:rsidRPr="00470DEB">
              <w:t>or implant supported</w:t>
            </w:r>
            <w:r w:rsidR="0073052A">
              <w:t xml:space="preserve"> </w:t>
            </w:r>
            <w:r w:rsidR="0073052A" w:rsidRPr="0073052A">
              <w:t xml:space="preserve">fixed dental prosthesis (FDP) </w:t>
            </w:r>
            <w:r w:rsidR="00470DEB" w:rsidRPr="00470DEB">
              <w:t xml:space="preserve">or </w:t>
            </w:r>
            <w:r w:rsidR="0073052A">
              <w:t>two</w:t>
            </w:r>
            <w:r w:rsidR="00470DEB" w:rsidRPr="00470DEB">
              <w:t xml:space="preserve"> implant over-denture</w:t>
            </w:r>
            <w:r w:rsidR="008300F1">
              <w:t xml:space="preserve"> (RP).</w:t>
            </w:r>
          </w:p>
        </w:tc>
      </w:tr>
      <w:tr w:rsidR="00DE775B" w:rsidRPr="00386E44" w14:paraId="70E5295B" w14:textId="77777777" w:rsidTr="00EF7F3E">
        <w:trPr>
          <w:jc w:val="center"/>
        </w:trPr>
        <w:tc>
          <w:tcPr>
            <w:tcW w:w="1277" w:type="dxa"/>
          </w:tcPr>
          <w:p w14:paraId="7C426EC4" w14:textId="12888489" w:rsidR="00DE775B" w:rsidRDefault="00DE775B" w:rsidP="00DE775B">
            <w:pPr>
              <w:pStyle w:val="Tabletext"/>
            </w:pPr>
            <w:r w:rsidRPr="00CC127E">
              <w:t>New item 7</w:t>
            </w:r>
          </w:p>
        </w:tc>
        <w:tc>
          <w:tcPr>
            <w:tcW w:w="6235" w:type="dxa"/>
          </w:tcPr>
          <w:p w14:paraId="1BA054E2" w14:textId="63B1BD18" w:rsidR="00DE775B" w:rsidRPr="00DB0E13" w:rsidRDefault="00DE775B" w:rsidP="00D07A66">
            <w:pPr>
              <w:pStyle w:val="Tabletext"/>
            </w:pPr>
            <w:r w:rsidRPr="00CC127E">
              <w:t xml:space="preserve">Placement of </w:t>
            </w:r>
            <w:r w:rsidR="00D07A66">
              <w:t xml:space="preserve">a </w:t>
            </w:r>
            <w:r w:rsidRPr="00CC127E">
              <w:t>resin bonded bridge</w:t>
            </w:r>
            <w:r w:rsidR="000D03F7">
              <w:t xml:space="preserve"> using one retainer</w:t>
            </w:r>
            <w:r w:rsidRPr="00CC127E">
              <w:t xml:space="preserve">, including </w:t>
            </w:r>
            <w:proofErr w:type="spellStart"/>
            <w:r w:rsidRPr="00CC127E">
              <w:t>pontics</w:t>
            </w:r>
            <w:proofErr w:type="spellEnd"/>
            <w:r w:rsidR="003E481F">
              <w:t xml:space="preserve"> </w:t>
            </w:r>
            <w:r w:rsidR="003E481F" w:rsidRPr="003E481F">
              <w:t>(RP or RPD).</w:t>
            </w:r>
          </w:p>
        </w:tc>
      </w:tr>
      <w:tr w:rsidR="00D07A66" w:rsidRPr="00386E44" w14:paraId="57F895A9" w14:textId="77777777" w:rsidTr="00EF7F3E">
        <w:trPr>
          <w:jc w:val="center"/>
        </w:trPr>
        <w:tc>
          <w:tcPr>
            <w:tcW w:w="1277" w:type="dxa"/>
          </w:tcPr>
          <w:p w14:paraId="16606AD1" w14:textId="0B062D54" w:rsidR="00D07A66" w:rsidRPr="00CC127E" w:rsidRDefault="00D07A66" w:rsidP="00DE775B">
            <w:pPr>
              <w:pStyle w:val="Tabletext"/>
            </w:pPr>
            <w:r>
              <w:t>New item 8</w:t>
            </w:r>
          </w:p>
        </w:tc>
        <w:tc>
          <w:tcPr>
            <w:tcW w:w="6235" w:type="dxa"/>
          </w:tcPr>
          <w:p w14:paraId="0BEE81DC" w14:textId="664D2759" w:rsidR="00D07A66" w:rsidRPr="00CC127E" w:rsidRDefault="00D07A66" w:rsidP="003E481F">
            <w:pPr>
              <w:pStyle w:val="Tabletext"/>
            </w:pPr>
            <w:r>
              <w:t xml:space="preserve">Placement of a conventional bridge, including </w:t>
            </w:r>
            <w:proofErr w:type="spellStart"/>
            <w:r>
              <w:t>pontics</w:t>
            </w:r>
            <w:proofErr w:type="spellEnd"/>
            <w:r>
              <w:t xml:space="preserve"> (RP or RPD). </w:t>
            </w:r>
          </w:p>
        </w:tc>
      </w:tr>
    </w:tbl>
    <w:p w14:paraId="6E4BD638" w14:textId="77777777" w:rsidR="0073052A" w:rsidRDefault="0073052A" w:rsidP="0073052A">
      <w:pPr>
        <w:pStyle w:val="Bullettext"/>
      </w:pPr>
      <w:bookmarkStart w:id="184" w:name="_Toc6493679"/>
    </w:p>
    <w:p w14:paraId="7D63A78A" w14:textId="501FC816" w:rsidR="008161B4" w:rsidRPr="008161B4" w:rsidRDefault="008161B4" w:rsidP="008161B4">
      <w:pPr>
        <w:pStyle w:val="Heading3Numbered"/>
      </w:pPr>
      <w:r w:rsidRPr="002448A0">
        <w:t xml:space="preserve">Recommendation </w:t>
      </w:r>
      <w:r w:rsidR="00F94E71">
        <w:t>2</w:t>
      </w:r>
      <w:r w:rsidR="005E555B">
        <w:t xml:space="preserve">9 </w:t>
      </w:r>
      <w:r w:rsidR="00AD2015">
        <w:t>–</w:t>
      </w:r>
      <w:r w:rsidR="005E555B">
        <w:t xml:space="preserve"> Prosthodontic implant procedures</w:t>
      </w:r>
      <w:bookmarkEnd w:id="184"/>
    </w:p>
    <w:p w14:paraId="731F65EC" w14:textId="74A1225B" w:rsidR="008161B4" w:rsidRPr="00AA3E44" w:rsidRDefault="008161B4" w:rsidP="008161B4">
      <w:pPr>
        <w:pStyle w:val="Bullet-green"/>
      </w:pPr>
      <w:r>
        <w:t>Create a new item to describe placement of an abutment on an implant</w:t>
      </w:r>
      <w:r w:rsidR="00CE71D8">
        <w:t>, limiting access to prosthodontists</w:t>
      </w:r>
      <w:r w:rsidRPr="00AA3E44">
        <w:t>.</w:t>
      </w:r>
    </w:p>
    <w:p w14:paraId="1695F444" w14:textId="77777777" w:rsidR="008161B4" w:rsidRPr="00AA3E44" w:rsidRDefault="008161B4" w:rsidP="008161B4">
      <w:pPr>
        <w:pStyle w:val="Bullet2"/>
      </w:pPr>
      <w:r>
        <w:t xml:space="preserve">The proposed item descriptor is </w:t>
      </w:r>
      <w:r w:rsidRPr="00AA3E44">
        <w:t>as follows:</w:t>
      </w:r>
    </w:p>
    <w:p w14:paraId="11C88CFA" w14:textId="457E5DB0" w:rsidR="008161B4" w:rsidRPr="00BA4D14" w:rsidRDefault="008161B4" w:rsidP="008161B4">
      <w:pPr>
        <w:pStyle w:val="Dash3"/>
        <w:rPr>
          <w:i/>
        </w:rPr>
      </w:pPr>
      <w:r w:rsidRPr="00BA4D14">
        <w:rPr>
          <w:i/>
        </w:rPr>
        <w:t>Placement of an abutment on an implant (per implant)</w:t>
      </w:r>
      <w:r w:rsidR="00946720" w:rsidRPr="00BA4D14">
        <w:rPr>
          <w:i/>
        </w:rPr>
        <w:t xml:space="preserve"> (</w:t>
      </w:r>
      <w:r w:rsidR="00E079A6">
        <w:rPr>
          <w:i/>
        </w:rPr>
        <w:t>RP</w:t>
      </w:r>
      <w:r w:rsidR="00946720" w:rsidRPr="00BA4D14">
        <w:rPr>
          <w:i/>
        </w:rPr>
        <w:t>)</w:t>
      </w:r>
      <w:r w:rsidR="00BA4D14">
        <w:rPr>
          <w:i/>
        </w:rPr>
        <w:t>.</w:t>
      </w:r>
    </w:p>
    <w:p w14:paraId="55D5161B" w14:textId="7916E58D" w:rsidR="008161B4" w:rsidRPr="00AA3E44" w:rsidRDefault="008161B4" w:rsidP="008161B4">
      <w:pPr>
        <w:pStyle w:val="Squarebullet"/>
      </w:pPr>
      <w:r>
        <w:t xml:space="preserve">The Working Group </w:t>
      </w:r>
      <w:r w:rsidR="000B649E">
        <w:t>recommends a schedule fee that aligns with DVA Dental Services Scheme item S661 (fee by negotiation).</w:t>
      </w:r>
    </w:p>
    <w:p w14:paraId="6ABDE7FE" w14:textId="574F4B2F" w:rsidR="008161B4" w:rsidRPr="00AA3E44" w:rsidRDefault="008161B4" w:rsidP="008161B4">
      <w:pPr>
        <w:pStyle w:val="Bullet-green"/>
      </w:pPr>
      <w:r>
        <w:t xml:space="preserve">Create a new item to describe </w:t>
      </w:r>
      <w:r w:rsidR="008300F1">
        <w:t xml:space="preserve"> the placement of a veneer</w:t>
      </w:r>
      <w:r w:rsidR="00CE71D8">
        <w:t>, limiting access to prosthodontists and paediatric dentists</w:t>
      </w:r>
      <w:r>
        <w:t>.</w:t>
      </w:r>
    </w:p>
    <w:p w14:paraId="1279E17B" w14:textId="77777777" w:rsidR="008161B4" w:rsidRDefault="008161B4" w:rsidP="008161B4">
      <w:pPr>
        <w:pStyle w:val="Bullet2"/>
      </w:pPr>
      <w:r>
        <w:t>The proposed item descriptor is as follows:</w:t>
      </w:r>
    </w:p>
    <w:p w14:paraId="72136DBE" w14:textId="2EADF8C6" w:rsidR="008300F1" w:rsidRPr="00BA4D14" w:rsidRDefault="008300F1" w:rsidP="008300F1">
      <w:pPr>
        <w:pStyle w:val="Dash3"/>
        <w:rPr>
          <w:i/>
        </w:rPr>
      </w:pPr>
      <w:r>
        <w:rPr>
          <w:i/>
        </w:rPr>
        <w:t xml:space="preserve"> </w:t>
      </w:r>
      <w:r w:rsidRPr="008300F1">
        <w:rPr>
          <w:i/>
        </w:rPr>
        <w:t>Placement of a veneer on a natural tooth or teeth either directly or indirectly (RP or RPD).</w:t>
      </w:r>
    </w:p>
    <w:p w14:paraId="6ED8899A" w14:textId="496B2B65" w:rsidR="008161B4" w:rsidRDefault="008161B4" w:rsidP="008161B4">
      <w:pPr>
        <w:pStyle w:val="Squarebullet"/>
      </w:pPr>
      <w:r>
        <w:t>The Working Group</w:t>
      </w:r>
      <w:r w:rsidR="000B649E">
        <w:t xml:space="preserve"> recommends a schedule fee that aligns with DVA Dental Services Scheme item </w:t>
      </w:r>
      <w:r w:rsidR="008300F1">
        <w:t xml:space="preserve">S526 </w:t>
      </w:r>
      <w:r w:rsidR="007C3A6F">
        <w:t xml:space="preserve">for a </w:t>
      </w:r>
      <w:r w:rsidR="008300F1">
        <w:t xml:space="preserve">composite veneer </w:t>
      </w:r>
      <w:r w:rsidR="000361E8">
        <w:t xml:space="preserve">and </w:t>
      </w:r>
      <w:r w:rsidR="000B649E">
        <w:t>S</w:t>
      </w:r>
      <w:r w:rsidR="008300F1">
        <w:t>556</w:t>
      </w:r>
      <w:r w:rsidR="007C3A6F">
        <w:t xml:space="preserve"> for a </w:t>
      </w:r>
      <w:r w:rsidR="008300F1">
        <w:t>ceramic veneer</w:t>
      </w:r>
      <w:r w:rsidR="000B649E">
        <w:t xml:space="preserve"> (fee by negotiation).</w:t>
      </w:r>
    </w:p>
    <w:p w14:paraId="0CBDFEDD" w14:textId="2C0345CB" w:rsidR="00DE775B" w:rsidRDefault="00DE775B" w:rsidP="00DE775B">
      <w:pPr>
        <w:pStyle w:val="Squarebullet"/>
        <w:numPr>
          <w:ilvl w:val="0"/>
          <w:numId w:val="0"/>
        </w:numPr>
      </w:pPr>
      <w:r>
        <w:t>Create a new item to describe f</w:t>
      </w:r>
      <w:r w:rsidRPr="00DE775B">
        <w:t>abrication and fitting of</w:t>
      </w:r>
      <w:r w:rsidR="008300F1">
        <w:t xml:space="preserve"> an</w:t>
      </w:r>
      <w:r w:rsidRPr="00DE775B">
        <w:t xml:space="preserve"> implant</w:t>
      </w:r>
      <w:r w:rsidR="00420FCB">
        <w:t xml:space="preserve"> prostheses</w:t>
      </w:r>
      <w:r w:rsidR="008300F1">
        <w:t>,</w:t>
      </w:r>
      <w:r w:rsidRPr="00DE775B">
        <w:t xml:space="preserve"> </w:t>
      </w:r>
      <w:r>
        <w:t>limiting access to prosthodontists.</w:t>
      </w:r>
    </w:p>
    <w:p w14:paraId="39BA8498" w14:textId="478A96BB" w:rsidR="00DE775B" w:rsidRPr="001A61C1" w:rsidRDefault="00DE775B" w:rsidP="00DE775B">
      <w:pPr>
        <w:pStyle w:val="Squarebullet"/>
        <w:numPr>
          <w:ilvl w:val="0"/>
          <w:numId w:val="41"/>
        </w:numPr>
      </w:pPr>
      <w:r w:rsidRPr="001A61C1">
        <w:t>The proposed item descriptor is as follows:</w:t>
      </w:r>
    </w:p>
    <w:p w14:paraId="437D9761" w14:textId="5573FA03" w:rsidR="00DE775B" w:rsidRPr="001A61C1" w:rsidRDefault="00DE775B" w:rsidP="00DE775B">
      <w:pPr>
        <w:pStyle w:val="Squarebullet"/>
        <w:numPr>
          <w:ilvl w:val="0"/>
          <w:numId w:val="0"/>
        </w:numPr>
        <w:ind w:left="1004"/>
      </w:pPr>
      <w:r w:rsidRPr="001A61C1">
        <w:t>-</w:t>
      </w:r>
      <w:r w:rsidRPr="001A61C1">
        <w:rPr>
          <w:sz w:val="14"/>
          <w:szCs w:val="14"/>
        </w:rPr>
        <w:t>     </w:t>
      </w:r>
      <w:r w:rsidR="008300F1" w:rsidRPr="008300F1">
        <w:t xml:space="preserve"> </w:t>
      </w:r>
      <w:r w:rsidR="008300F1" w:rsidRPr="008300F1">
        <w:rPr>
          <w:i/>
        </w:rPr>
        <w:t>Fabrication and fitting of an implant retained bar over-denture or implant supported fixed dental prosthesis (FDP) or two implant over-denture</w:t>
      </w:r>
      <w:r w:rsidR="008300F1">
        <w:rPr>
          <w:i/>
        </w:rPr>
        <w:t xml:space="preserve"> (RP).</w:t>
      </w:r>
    </w:p>
    <w:p w14:paraId="79719CD5" w14:textId="781D0E79" w:rsidR="003E481F" w:rsidRDefault="00DE775B" w:rsidP="009A7C1C">
      <w:pPr>
        <w:pStyle w:val="Squarebullet"/>
        <w:numPr>
          <w:ilvl w:val="0"/>
          <w:numId w:val="0"/>
        </w:numPr>
        <w:ind w:left="1364" w:hanging="360"/>
      </w:pPr>
      <w:r w:rsidRPr="003E481F">
        <w:rPr>
          <w:rFonts w:ascii="Wingdings" w:hAnsi="Wingdings"/>
        </w:rPr>
        <w:t></w:t>
      </w:r>
      <w:r w:rsidRPr="003E481F">
        <w:rPr>
          <w:sz w:val="14"/>
          <w:szCs w:val="14"/>
        </w:rPr>
        <w:t>  </w:t>
      </w:r>
      <w:r w:rsidRPr="001A61C1">
        <w:t>The Working Group recommends a schedule fee that aligns with DVA D</w:t>
      </w:r>
      <w:r>
        <w:t>ental Services Scheme items</w:t>
      </w:r>
      <w:r w:rsidR="003E481F">
        <w:t xml:space="preserve"> (fee by negotiation):</w:t>
      </w:r>
    </w:p>
    <w:p w14:paraId="1AE9E99A" w14:textId="723ED848" w:rsidR="003E481F" w:rsidRDefault="008300F1" w:rsidP="009A7C1C">
      <w:pPr>
        <w:pStyle w:val="Squarebullet"/>
        <w:numPr>
          <w:ilvl w:val="0"/>
          <w:numId w:val="43"/>
        </w:numPr>
      </w:pPr>
      <w:r w:rsidRPr="008300F1">
        <w:t>S661, S664 and S665</w:t>
      </w:r>
      <w:r w:rsidR="003E481F">
        <w:t>,</w:t>
      </w:r>
      <w:r w:rsidRPr="008300F1">
        <w:t xml:space="preserve"> or S667</w:t>
      </w:r>
      <w:r w:rsidR="003E481F">
        <w:t xml:space="preserve"> for implant retained bar overdenture.</w:t>
      </w:r>
      <w:r>
        <w:t xml:space="preserve"> </w:t>
      </w:r>
    </w:p>
    <w:p w14:paraId="57909BFC" w14:textId="72CE2663" w:rsidR="003E481F" w:rsidRDefault="008300F1" w:rsidP="009A7C1C">
      <w:pPr>
        <w:pStyle w:val="Squarebullet"/>
        <w:numPr>
          <w:ilvl w:val="0"/>
          <w:numId w:val="43"/>
        </w:numPr>
      </w:pPr>
      <w:r>
        <w:t>S661</w:t>
      </w:r>
      <w:r w:rsidR="003E481F">
        <w:t xml:space="preserve"> per each implant </w:t>
      </w:r>
      <w:r>
        <w:t>and S666</w:t>
      </w:r>
      <w:r w:rsidR="003E481F">
        <w:t xml:space="preserve"> for implant supported FDP.</w:t>
      </w:r>
    </w:p>
    <w:p w14:paraId="50ACCFEB" w14:textId="570E927D" w:rsidR="003E481F" w:rsidRDefault="003E481F" w:rsidP="009A7C1C">
      <w:pPr>
        <w:pStyle w:val="Squarebullet"/>
        <w:numPr>
          <w:ilvl w:val="0"/>
          <w:numId w:val="43"/>
        </w:numPr>
      </w:pPr>
      <w:r w:rsidRPr="003E481F">
        <w:t>S661x2, S735x2 and S665x1</w:t>
      </w:r>
      <w:r>
        <w:t xml:space="preserve"> for two implant over-denture. </w:t>
      </w:r>
    </w:p>
    <w:p w14:paraId="37DE6DC1" w14:textId="6516A3BE" w:rsidR="00DE775B" w:rsidRPr="001A61C1" w:rsidRDefault="00DE775B" w:rsidP="00DE775B">
      <w:pPr>
        <w:pStyle w:val="Squarebullet"/>
        <w:numPr>
          <w:ilvl w:val="0"/>
          <w:numId w:val="0"/>
        </w:numPr>
      </w:pPr>
      <w:r>
        <w:t xml:space="preserve">Create a new item to describe </w:t>
      </w:r>
      <w:r w:rsidRPr="00DE775B">
        <w:t xml:space="preserve">placement of resin bonded bridge, including </w:t>
      </w:r>
      <w:proofErr w:type="spellStart"/>
      <w:r w:rsidRPr="00DE775B">
        <w:t>pontics</w:t>
      </w:r>
      <w:proofErr w:type="spellEnd"/>
      <w:r>
        <w:t xml:space="preserve">, limiting access to prosthodontists and </w:t>
      </w:r>
      <w:proofErr w:type="spellStart"/>
      <w:r>
        <w:t>paediatric</w:t>
      </w:r>
      <w:proofErr w:type="spellEnd"/>
      <w:r>
        <w:t xml:space="preserve"> dentists.</w:t>
      </w:r>
    </w:p>
    <w:p w14:paraId="66327B42" w14:textId="5A687A41" w:rsidR="00DE775B" w:rsidRPr="001A61C1" w:rsidRDefault="00DE775B" w:rsidP="00DE775B">
      <w:pPr>
        <w:pStyle w:val="Squarebullet"/>
        <w:numPr>
          <w:ilvl w:val="0"/>
          <w:numId w:val="41"/>
        </w:numPr>
      </w:pPr>
      <w:r w:rsidRPr="001A61C1">
        <w:t>The proposed item descriptor is as follows:</w:t>
      </w:r>
    </w:p>
    <w:p w14:paraId="39AF932E" w14:textId="3094A42A" w:rsidR="00DE775B" w:rsidRPr="00DE775B" w:rsidRDefault="00DE775B" w:rsidP="00DE775B">
      <w:pPr>
        <w:pStyle w:val="Squarebullet"/>
        <w:numPr>
          <w:ilvl w:val="0"/>
          <w:numId w:val="0"/>
        </w:numPr>
        <w:ind w:left="1004"/>
        <w:rPr>
          <w:i/>
        </w:rPr>
      </w:pPr>
      <w:r w:rsidRPr="001A61C1">
        <w:t>-</w:t>
      </w:r>
      <w:r w:rsidRPr="001A61C1">
        <w:rPr>
          <w:sz w:val="14"/>
          <w:szCs w:val="14"/>
        </w:rPr>
        <w:t>        </w:t>
      </w:r>
      <w:r w:rsidRPr="00DE775B">
        <w:rPr>
          <w:i/>
        </w:rPr>
        <w:t xml:space="preserve">Placement of </w:t>
      </w:r>
      <w:r w:rsidR="00D07A66">
        <w:rPr>
          <w:i/>
        </w:rPr>
        <w:t xml:space="preserve">a </w:t>
      </w:r>
      <w:r w:rsidRPr="00DE775B">
        <w:rPr>
          <w:i/>
        </w:rPr>
        <w:t>resin bonded bridge</w:t>
      </w:r>
      <w:r w:rsidR="000D03F7">
        <w:rPr>
          <w:i/>
        </w:rPr>
        <w:t xml:space="preserve"> using one retainer</w:t>
      </w:r>
      <w:r w:rsidRPr="00DE775B">
        <w:rPr>
          <w:i/>
        </w:rPr>
        <w:t xml:space="preserve">, including </w:t>
      </w:r>
      <w:proofErr w:type="spellStart"/>
      <w:r w:rsidRPr="00DE775B">
        <w:rPr>
          <w:i/>
        </w:rPr>
        <w:t>pontics</w:t>
      </w:r>
      <w:proofErr w:type="spellEnd"/>
      <w:r w:rsidRPr="00DE775B">
        <w:rPr>
          <w:i/>
        </w:rPr>
        <w:t xml:space="preserve"> (RP or RPD).</w:t>
      </w:r>
    </w:p>
    <w:p w14:paraId="1FAE1D63" w14:textId="03AB2405" w:rsidR="00DE775B" w:rsidRDefault="00DE775B" w:rsidP="00DE775B">
      <w:pPr>
        <w:pStyle w:val="Squarebullet"/>
        <w:numPr>
          <w:ilvl w:val="0"/>
          <w:numId w:val="0"/>
        </w:numPr>
        <w:ind w:left="1004"/>
      </w:pPr>
      <w:r w:rsidRPr="001A61C1">
        <w:rPr>
          <w:rFonts w:ascii="Wingdings" w:hAnsi="Wingdings"/>
        </w:rPr>
        <w:t></w:t>
      </w:r>
      <w:r w:rsidRPr="001A61C1">
        <w:rPr>
          <w:sz w:val="14"/>
          <w:szCs w:val="14"/>
        </w:rPr>
        <w:t>  </w:t>
      </w:r>
      <w:r w:rsidRPr="001A61C1">
        <w:t xml:space="preserve">The Working Group recommends a schedule fee that aligns with DVA Dental Services Scheme items </w:t>
      </w:r>
      <w:r w:rsidR="00D07A66">
        <w:rPr>
          <w:color w:val="1F497D"/>
        </w:rPr>
        <w:t>S643 and S649</w:t>
      </w:r>
      <w:r w:rsidR="000D03F7">
        <w:rPr>
          <w:color w:val="1F497D"/>
        </w:rPr>
        <w:t>, with additional retainers at no fee</w:t>
      </w:r>
      <w:r w:rsidR="00D07A66">
        <w:rPr>
          <w:color w:val="1F497D"/>
        </w:rPr>
        <w:t xml:space="preserve"> (fee by negotiation)</w:t>
      </w:r>
      <w:r>
        <w:t>.</w:t>
      </w:r>
    </w:p>
    <w:p w14:paraId="2F28768D" w14:textId="21A07DD7" w:rsidR="00D07A66" w:rsidRPr="001A61C1" w:rsidRDefault="00D07A66" w:rsidP="00D07A66">
      <w:pPr>
        <w:pStyle w:val="Squarebullet"/>
        <w:numPr>
          <w:ilvl w:val="0"/>
          <w:numId w:val="0"/>
        </w:numPr>
      </w:pPr>
      <w:r>
        <w:t xml:space="preserve">Create a new item to describe </w:t>
      </w:r>
      <w:r w:rsidRPr="00DE775B">
        <w:t xml:space="preserve">placement of </w:t>
      </w:r>
      <w:r>
        <w:t xml:space="preserve">a </w:t>
      </w:r>
      <w:r w:rsidRPr="00DE775B">
        <w:t xml:space="preserve">conventional bridge, including </w:t>
      </w:r>
      <w:proofErr w:type="spellStart"/>
      <w:r w:rsidRPr="00DE775B">
        <w:t>pontics</w:t>
      </w:r>
      <w:proofErr w:type="spellEnd"/>
      <w:r>
        <w:t xml:space="preserve">, limiting access to prosthodontists and </w:t>
      </w:r>
      <w:proofErr w:type="spellStart"/>
      <w:r>
        <w:t>paediatric</w:t>
      </w:r>
      <w:proofErr w:type="spellEnd"/>
      <w:r>
        <w:t xml:space="preserve"> dentists.</w:t>
      </w:r>
    </w:p>
    <w:p w14:paraId="3E58D47E" w14:textId="77777777" w:rsidR="00D07A66" w:rsidRPr="001A61C1" w:rsidRDefault="00D07A66" w:rsidP="00D07A66">
      <w:pPr>
        <w:pStyle w:val="Squarebullet"/>
        <w:numPr>
          <w:ilvl w:val="0"/>
          <w:numId w:val="41"/>
        </w:numPr>
      </w:pPr>
      <w:r w:rsidRPr="001A61C1">
        <w:t>The proposed item descriptor is as follows:</w:t>
      </w:r>
    </w:p>
    <w:p w14:paraId="70DCB45F" w14:textId="24E6D61C" w:rsidR="00D07A66" w:rsidRPr="00DE775B" w:rsidRDefault="00D07A66" w:rsidP="00D07A66">
      <w:pPr>
        <w:pStyle w:val="Squarebullet"/>
        <w:numPr>
          <w:ilvl w:val="0"/>
          <w:numId w:val="0"/>
        </w:numPr>
        <w:ind w:left="1004"/>
        <w:rPr>
          <w:i/>
        </w:rPr>
      </w:pPr>
      <w:r w:rsidRPr="001A61C1">
        <w:t>-</w:t>
      </w:r>
      <w:r w:rsidRPr="001A61C1">
        <w:rPr>
          <w:sz w:val="14"/>
          <w:szCs w:val="14"/>
        </w:rPr>
        <w:t>        </w:t>
      </w:r>
      <w:r w:rsidRPr="00DE775B">
        <w:rPr>
          <w:i/>
        </w:rPr>
        <w:t xml:space="preserve">Placement of </w:t>
      </w:r>
      <w:r>
        <w:rPr>
          <w:i/>
        </w:rPr>
        <w:t xml:space="preserve">a </w:t>
      </w:r>
      <w:r w:rsidRPr="00DE775B">
        <w:rPr>
          <w:i/>
        </w:rPr>
        <w:t xml:space="preserve">conventional bridge, including </w:t>
      </w:r>
      <w:proofErr w:type="spellStart"/>
      <w:r w:rsidRPr="00DE775B">
        <w:rPr>
          <w:i/>
        </w:rPr>
        <w:t>pontics</w:t>
      </w:r>
      <w:proofErr w:type="spellEnd"/>
      <w:r w:rsidRPr="00DE775B">
        <w:rPr>
          <w:i/>
        </w:rPr>
        <w:t xml:space="preserve"> (RP or RPD).</w:t>
      </w:r>
    </w:p>
    <w:p w14:paraId="5E008F1B" w14:textId="6B2D7CBF" w:rsidR="00D07A66" w:rsidRPr="001A61C1" w:rsidRDefault="00D07A66" w:rsidP="00D07A66">
      <w:pPr>
        <w:pStyle w:val="Squarebullet"/>
        <w:numPr>
          <w:ilvl w:val="0"/>
          <w:numId w:val="0"/>
        </w:numPr>
        <w:ind w:left="1004"/>
      </w:pPr>
      <w:r w:rsidRPr="001A61C1">
        <w:rPr>
          <w:rFonts w:ascii="Wingdings" w:hAnsi="Wingdings"/>
        </w:rPr>
        <w:t></w:t>
      </w:r>
      <w:r w:rsidRPr="001A61C1">
        <w:rPr>
          <w:sz w:val="14"/>
          <w:szCs w:val="14"/>
        </w:rPr>
        <w:t>  </w:t>
      </w:r>
      <w:r w:rsidRPr="001A61C1">
        <w:t xml:space="preserve">The Working Group recommends a schedule fee that aligns with DVA Dental Services Scheme items </w:t>
      </w:r>
      <w:r>
        <w:rPr>
          <w:color w:val="1F497D"/>
        </w:rPr>
        <w:t>S615</w:t>
      </w:r>
      <w:r w:rsidR="000D03F7">
        <w:rPr>
          <w:color w:val="1F497D"/>
        </w:rPr>
        <w:t xml:space="preserve"> per number of tooth abutments</w:t>
      </w:r>
      <w:r>
        <w:rPr>
          <w:color w:val="1F497D"/>
        </w:rPr>
        <w:t>, S643</w:t>
      </w:r>
      <w:r w:rsidR="000D03F7">
        <w:rPr>
          <w:color w:val="1F497D"/>
        </w:rPr>
        <w:t xml:space="preserve"> per number of </w:t>
      </w:r>
      <w:proofErr w:type="spellStart"/>
      <w:r w:rsidR="000D03F7">
        <w:rPr>
          <w:color w:val="1F497D"/>
        </w:rPr>
        <w:t>pontics</w:t>
      </w:r>
      <w:proofErr w:type="spellEnd"/>
      <w:r>
        <w:rPr>
          <w:color w:val="1F497D"/>
        </w:rPr>
        <w:t xml:space="preserve"> and S664</w:t>
      </w:r>
      <w:r w:rsidR="000D03F7">
        <w:rPr>
          <w:color w:val="1F497D"/>
        </w:rPr>
        <w:t xml:space="preserve"> per number off semi-fixed attachments</w:t>
      </w:r>
      <w:r>
        <w:rPr>
          <w:color w:val="1F497D"/>
        </w:rPr>
        <w:t xml:space="preserve"> (fee by negotiation)</w:t>
      </w:r>
      <w:r>
        <w:t>.</w:t>
      </w:r>
    </w:p>
    <w:p w14:paraId="06B41C00" w14:textId="77777777" w:rsidR="00D07A66" w:rsidRPr="001A61C1" w:rsidRDefault="00D07A66" w:rsidP="00DE775B">
      <w:pPr>
        <w:pStyle w:val="Squarebullet"/>
        <w:numPr>
          <w:ilvl w:val="0"/>
          <w:numId w:val="0"/>
        </w:numPr>
        <w:ind w:left="1004"/>
      </w:pPr>
    </w:p>
    <w:p w14:paraId="7A669785" w14:textId="77777777" w:rsidR="00DE775B" w:rsidRPr="00386E44" w:rsidRDefault="00DE775B" w:rsidP="00DE775B">
      <w:pPr>
        <w:pStyle w:val="Squarebullet"/>
        <w:numPr>
          <w:ilvl w:val="0"/>
          <w:numId w:val="0"/>
        </w:numPr>
        <w:ind w:left="1364" w:hanging="360"/>
      </w:pPr>
    </w:p>
    <w:p w14:paraId="0423BEA1" w14:textId="60717785" w:rsidR="008161B4" w:rsidRPr="002448A0" w:rsidRDefault="008161B4" w:rsidP="008161B4">
      <w:pPr>
        <w:pStyle w:val="Heading3Numbered"/>
      </w:pPr>
      <w:bookmarkStart w:id="185" w:name="_Toc6493680"/>
      <w:r w:rsidRPr="002448A0">
        <w:t xml:space="preserve">Rationale </w:t>
      </w:r>
      <w:r>
        <w:t xml:space="preserve">for Recommendation </w:t>
      </w:r>
      <w:r w:rsidR="00F94E71">
        <w:t>2</w:t>
      </w:r>
      <w:r w:rsidR="005E555B">
        <w:t>9</w:t>
      </w:r>
      <w:bookmarkEnd w:id="185"/>
    </w:p>
    <w:p w14:paraId="6E91A28B" w14:textId="77777777" w:rsidR="00BA4D14" w:rsidRDefault="00BA4D14" w:rsidP="00BA4D14">
      <w:pPr>
        <w:pStyle w:val="Bullet-green"/>
      </w:pPr>
      <w:r w:rsidRPr="00E5261F">
        <w:t>Th</w:t>
      </w:r>
      <w:r>
        <w:t>is recommendation is focussed</w:t>
      </w:r>
      <w:r w:rsidRPr="00E5261F">
        <w:t xml:space="preserve"> on </w:t>
      </w:r>
      <w:r>
        <w:t xml:space="preserve">ensuring that the MBS supports patient access to modern clinical procedures. </w:t>
      </w:r>
    </w:p>
    <w:p w14:paraId="6415AEB2" w14:textId="77777777" w:rsidR="00BA4D14" w:rsidRDefault="00BA4D14" w:rsidP="00BA4D14">
      <w:pPr>
        <w:pStyle w:val="Bullet-green"/>
      </w:pPr>
      <w:r>
        <w:t>It is based on the following:</w:t>
      </w:r>
    </w:p>
    <w:p w14:paraId="6D9F8A1B" w14:textId="30BA8167" w:rsidR="004B0599" w:rsidRDefault="000B649E" w:rsidP="00391344">
      <w:pPr>
        <w:pStyle w:val="Bullet-green"/>
        <w:numPr>
          <w:ilvl w:val="0"/>
          <w:numId w:val="31"/>
        </w:numPr>
      </w:pPr>
      <w:r>
        <w:t xml:space="preserve">To replace missing teeth, the </w:t>
      </w:r>
      <w:r w:rsidR="00BA4D14">
        <w:t>MBS</w:t>
      </w:r>
      <w:r>
        <w:t xml:space="preserve"> covers the placement of </w:t>
      </w:r>
      <w:proofErr w:type="spellStart"/>
      <w:r>
        <w:t>osseointegrated</w:t>
      </w:r>
      <w:proofErr w:type="spellEnd"/>
      <w:r>
        <w:t xml:space="preserve"> implant fixture through item 75612. However, the </w:t>
      </w:r>
      <w:r w:rsidR="004B0599">
        <w:t>MBS</w:t>
      </w:r>
      <w:r>
        <w:t xml:space="preserve"> currently does not </w:t>
      </w:r>
      <w:r w:rsidR="004B0599">
        <w:t xml:space="preserve">include the service for </w:t>
      </w:r>
      <w:r>
        <w:t xml:space="preserve">restoration of the implant fixture with an abutment attachment and full coverage restoration to restore the missing tooth.  Partial or full coverage restorations are used to restore extensively damaged or malformed teeth such as amelogenesis imperfecta or teeth in the region of maxillary clefts. </w:t>
      </w:r>
      <w:r w:rsidR="00391344" w:rsidRPr="00391344">
        <w:t>For patients with multiple missing teeth such as ectodermal dysplasia an implant retained</w:t>
      </w:r>
      <w:r w:rsidR="00D07A66">
        <w:t xml:space="preserve"> fixed prosthesis or</w:t>
      </w:r>
      <w:r w:rsidR="00391344" w:rsidRPr="00391344">
        <w:t xml:space="preserve"> over-denture</w:t>
      </w:r>
      <w:r w:rsidR="00D07A66">
        <w:t xml:space="preserve"> (two implant supported overdenture or bar/retained overdenture)</w:t>
      </w:r>
      <w:r w:rsidR="00391344" w:rsidRPr="00391344">
        <w:t xml:space="preserve"> can be used.</w:t>
      </w:r>
    </w:p>
    <w:p w14:paraId="1951911A" w14:textId="20FEF28B" w:rsidR="000B649E" w:rsidRDefault="000B649E" w:rsidP="004B0599">
      <w:pPr>
        <w:pStyle w:val="Bullet-green"/>
        <w:numPr>
          <w:ilvl w:val="0"/>
          <w:numId w:val="31"/>
        </w:numPr>
      </w:pPr>
      <w:r>
        <w:t xml:space="preserve">This recommendation reflects the modern techniques that have developed with advancement of dental and restorative materials. The inclusion of these new item numbers in the </w:t>
      </w:r>
      <w:r w:rsidR="000361E8">
        <w:t>S</w:t>
      </w:r>
      <w:r>
        <w:t>cheme will provide patients to have access to the contemporary treatment.</w:t>
      </w:r>
    </w:p>
    <w:p w14:paraId="56F107DE" w14:textId="77777777" w:rsidR="000B649E" w:rsidRPr="008161B4" w:rsidRDefault="000B649E" w:rsidP="000B649E">
      <w:pPr>
        <w:pStyle w:val="Bullet-green"/>
      </w:pPr>
    </w:p>
    <w:p w14:paraId="2E79708D" w14:textId="21D66419" w:rsidR="008161B4" w:rsidRDefault="008161B4" w:rsidP="008161B4">
      <w:pPr>
        <w:pStyle w:val="Bullet-green"/>
        <w:ind w:left="431" w:hanging="431"/>
      </w:pPr>
    </w:p>
    <w:p w14:paraId="38CACA74" w14:textId="77777777" w:rsidR="008161B4" w:rsidRDefault="008161B4" w:rsidP="008161B4">
      <w:pPr>
        <w:pStyle w:val="Bullet-green"/>
        <w:ind w:left="431" w:hanging="431"/>
      </w:pPr>
    </w:p>
    <w:p w14:paraId="19F3ED9E" w14:textId="62558D15" w:rsidR="008161B4" w:rsidRDefault="008161B4" w:rsidP="008161B4">
      <w:pPr>
        <w:pStyle w:val="Bullet-green"/>
        <w:ind w:left="431" w:hanging="431"/>
      </w:pPr>
    </w:p>
    <w:p w14:paraId="071257DE" w14:textId="64D2CAAF" w:rsidR="000B649E" w:rsidRDefault="000B649E">
      <w:pPr>
        <w:spacing w:before="0" w:after="0" w:line="240" w:lineRule="auto"/>
      </w:pPr>
      <w:r>
        <w:br w:type="page"/>
      </w:r>
    </w:p>
    <w:p w14:paraId="04572E4D" w14:textId="77777777" w:rsidR="00FA0146" w:rsidRPr="00D331D9" w:rsidRDefault="00067C58" w:rsidP="00D331D9">
      <w:pPr>
        <w:pStyle w:val="Heading1"/>
        <w:ind w:left="432"/>
      </w:pPr>
      <w:bookmarkStart w:id="186" w:name="_Toc6493681"/>
      <w:bookmarkStart w:id="187" w:name="Section6"/>
      <w:r w:rsidRPr="00D331D9">
        <w:t>I</w:t>
      </w:r>
      <w:r w:rsidR="00FA0146" w:rsidRPr="00D331D9">
        <w:t>mpact statement</w:t>
      </w:r>
      <w:bookmarkEnd w:id="186"/>
    </w:p>
    <w:bookmarkEnd w:id="187"/>
    <w:p w14:paraId="1F980296" w14:textId="76C28BB7" w:rsidR="002E19CF" w:rsidRDefault="002E19CF" w:rsidP="002E19CF">
      <w:pPr>
        <w:rPr>
          <w:lang w:eastAsia="en-US"/>
        </w:rPr>
      </w:pPr>
      <w:r w:rsidRPr="002E19CF">
        <w:rPr>
          <w:lang w:eastAsia="en-US"/>
        </w:rPr>
        <w:t xml:space="preserve">Both patients and </w:t>
      </w:r>
      <w:r w:rsidR="00F04A71">
        <w:t>clinicians</w:t>
      </w:r>
      <w:r w:rsidR="00F04A71" w:rsidRPr="002E19CF">
        <w:rPr>
          <w:lang w:eastAsia="en-US"/>
        </w:rPr>
        <w:t xml:space="preserve"> </w:t>
      </w:r>
      <w:r w:rsidRPr="002E19CF">
        <w:rPr>
          <w:lang w:eastAsia="en-US"/>
        </w:rPr>
        <w:t xml:space="preserve">are expected to benefit from these recommendations </w:t>
      </w:r>
      <w:r w:rsidR="000361E8">
        <w:rPr>
          <w:lang w:eastAsia="en-US"/>
        </w:rPr>
        <w:t>as</w:t>
      </w:r>
      <w:r w:rsidR="000361E8" w:rsidRPr="002E19CF">
        <w:rPr>
          <w:lang w:eastAsia="en-US"/>
        </w:rPr>
        <w:t xml:space="preserve"> </w:t>
      </w:r>
      <w:r w:rsidRPr="002E19CF">
        <w:rPr>
          <w:lang w:eastAsia="en-US"/>
        </w:rPr>
        <w:t xml:space="preserve">they address concerns regarding patient safety and quality of care, and take steps to simplify the MBS and make it easier to use and understand. Patient access to services was considered for each recommendation. The </w:t>
      </w:r>
      <w:r w:rsidR="00F9086A">
        <w:rPr>
          <w:lang w:eastAsia="en-US"/>
        </w:rPr>
        <w:t>Working Group</w:t>
      </w:r>
      <w:r w:rsidRPr="002E19CF">
        <w:rPr>
          <w:lang w:eastAsia="en-US"/>
        </w:rPr>
        <w:t xml:space="preserve"> also considered each recommendation’s impact on provider groups to ensure that any changes were reasonable and fair. However, if the </w:t>
      </w:r>
      <w:r w:rsidR="00F9086A">
        <w:rPr>
          <w:lang w:eastAsia="en-US"/>
        </w:rPr>
        <w:t>Working Group</w:t>
      </w:r>
      <w:r w:rsidRPr="002E19CF">
        <w:rPr>
          <w:lang w:eastAsia="en-US"/>
        </w:rPr>
        <w:t xml:space="preserve"> identified evidence of potential item misuse or safety concerns, recommendations were made to encourage best practice, in line with the overarching purpose of the MBS Review.</w:t>
      </w:r>
    </w:p>
    <w:p w14:paraId="3956D509" w14:textId="50C97C0F" w:rsidR="0054235B" w:rsidRDefault="0054235B" w:rsidP="002E19CF">
      <w:r>
        <w:rPr>
          <w:lang w:eastAsia="en-US"/>
        </w:rPr>
        <w:t xml:space="preserve">This report </w:t>
      </w:r>
      <w:r w:rsidRPr="0054235B">
        <w:rPr>
          <w:lang w:eastAsia="en-US"/>
        </w:rPr>
        <w:t>represents a genuine effort to reflect up t</w:t>
      </w:r>
      <w:r>
        <w:rPr>
          <w:lang w:eastAsia="en-US"/>
        </w:rPr>
        <w:t xml:space="preserve">o date, evidence-based </w:t>
      </w:r>
      <w:r w:rsidRPr="0054235B">
        <w:rPr>
          <w:lang w:eastAsia="en-US"/>
        </w:rPr>
        <w:t xml:space="preserve">practice and presents items in </w:t>
      </w:r>
      <w:r w:rsidR="004F3357">
        <w:rPr>
          <w:lang w:eastAsia="en-US"/>
        </w:rPr>
        <w:t xml:space="preserve">a </w:t>
      </w:r>
      <w:r w:rsidRPr="0054235B">
        <w:rPr>
          <w:lang w:eastAsia="en-US"/>
        </w:rPr>
        <w:t>clearly structured way with modern vocabulary.</w:t>
      </w:r>
    </w:p>
    <w:p w14:paraId="3A0CCAA9" w14:textId="5E7805D9" w:rsidR="00D059F0" w:rsidRDefault="00352D52" w:rsidP="000C476D">
      <w:r>
        <w:t>These changes are expected</w:t>
      </w:r>
      <w:r w:rsidR="00AF7D27">
        <w:t xml:space="preserve"> to</w:t>
      </w:r>
      <w:r w:rsidR="0054235B">
        <w:t xml:space="preserve"> provide both patients and clinicians with a number of benefits including:</w:t>
      </w:r>
    </w:p>
    <w:p w14:paraId="5C7C8A09" w14:textId="1BE1F100" w:rsidR="0054235B" w:rsidRDefault="00275371" w:rsidP="004B0599">
      <w:pPr>
        <w:pStyle w:val="ListParagraph"/>
        <w:numPr>
          <w:ilvl w:val="0"/>
          <w:numId w:val="16"/>
        </w:numPr>
      </w:pPr>
      <w:r>
        <w:t xml:space="preserve">Revision of practitioner restrictions allowing for a </w:t>
      </w:r>
      <w:r w:rsidR="0054235B">
        <w:t>wider range of</w:t>
      </w:r>
      <w:r w:rsidR="00703B07">
        <w:t xml:space="preserve"> qualified</w:t>
      </w:r>
      <w:r w:rsidR="0054235B">
        <w:t xml:space="preserve"> clinicians to be able to claim</w:t>
      </w:r>
      <w:r w:rsidR="00523B30">
        <w:t xml:space="preserve"> items on the MBS</w:t>
      </w:r>
      <w:r w:rsidR="00F60DE2">
        <w:t>, simplifying the process for both clinicians and patients</w:t>
      </w:r>
      <w:r w:rsidR="00CA7AD4">
        <w:t>.</w:t>
      </w:r>
    </w:p>
    <w:p w14:paraId="4CCA320B" w14:textId="1ABA9026" w:rsidR="004F3357" w:rsidRDefault="00404FCF" w:rsidP="004B0599">
      <w:pPr>
        <w:pStyle w:val="ListParagraph"/>
        <w:numPr>
          <w:ilvl w:val="0"/>
          <w:numId w:val="17"/>
        </w:numPr>
      </w:pPr>
      <w:r>
        <w:t>Updating c</w:t>
      </w:r>
      <w:r w:rsidR="00523B30">
        <w:t>linical indications and providing discretionary power to enrol patients under exceptional circumstances</w:t>
      </w:r>
      <w:r w:rsidR="001C2AE6">
        <w:t>, in line with providing appropriate</w:t>
      </w:r>
      <w:r>
        <w:t xml:space="preserve"> patie</w:t>
      </w:r>
      <w:r w:rsidR="001C2AE6">
        <w:t>nt access</w:t>
      </w:r>
      <w:r w:rsidR="00F60DE2">
        <w:t xml:space="preserve"> and reducing out of pocket costs. </w:t>
      </w:r>
      <w:r w:rsidR="00F60DE2" w:rsidRPr="00703B07">
        <w:t xml:space="preserve"> </w:t>
      </w:r>
    </w:p>
    <w:p w14:paraId="152E2429" w14:textId="28EFD5EE" w:rsidR="00703B07" w:rsidRDefault="00F60DE2" w:rsidP="004B0599">
      <w:pPr>
        <w:pStyle w:val="ListParagraph"/>
        <w:numPr>
          <w:ilvl w:val="0"/>
          <w:numId w:val="17"/>
        </w:numPr>
      </w:pPr>
      <w:r w:rsidRPr="00703B07">
        <w:t>Amending</w:t>
      </w:r>
      <w:r w:rsidR="00703B07" w:rsidRPr="00703B07">
        <w:t xml:space="preserve"> referral pathways to allow referrals by a medical practitioners or registered dentists </w:t>
      </w:r>
      <w:r w:rsidR="001C2AE6">
        <w:t>in order to improve and simplify</w:t>
      </w:r>
      <w:r w:rsidR="00703B07" w:rsidRPr="00703B07">
        <w:t xml:space="preserve"> treatment pathways</w:t>
      </w:r>
      <w:r w:rsidR="001C2AE6">
        <w:t>,</w:t>
      </w:r>
      <w:r w:rsidR="00703B07" w:rsidRPr="00703B07">
        <w:t xml:space="preserve"> </w:t>
      </w:r>
      <w:r w:rsidR="001C2AE6">
        <w:t>further enhancing patient</w:t>
      </w:r>
      <w:r w:rsidR="00703B07" w:rsidRPr="00703B07">
        <w:t xml:space="preserve"> care.</w:t>
      </w:r>
    </w:p>
    <w:p w14:paraId="33132175" w14:textId="1D3A66F8" w:rsidR="00703B07" w:rsidRDefault="00F60DE2" w:rsidP="004B0599">
      <w:pPr>
        <w:pStyle w:val="ListParagraph"/>
        <w:numPr>
          <w:ilvl w:val="0"/>
          <w:numId w:val="17"/>
        </w:numPr>
      </w:pPr>
      <w:r w:rsidRPr="00F60DE2">
        <w:t>Updating</w:t>
      </w:r>
      <w:r w:rsidR="003E6DBA">
        <w:t xml:space="preserve"> and consolidating</w:t>
      </w:r>
      <w:r w:rsidRPr="00F60DE2">
        <w:t xml:space="preserve"> items to be consistent with modern clinical best practice.</w:t>
      </w:r>
    </w:p>
    <w:p w14:paraId="7D57DA6D" w14:textId="681BCAFA" w:rsidR="001C2AE6" w:rsidRPr="00703B07" w:rsidRDefault="001C2AE6" w:rsidP="004B0599">
      <w:pPr>
        <w:pStyle w:val="ListParagraph"/>
        <w:numPr>
          <w:ilvl w:val="0"/>
          <w:numId w:val="17"/>
        </w:numPr>
      </w:pPr>
      <w:r>
        <w:t xml:space="preserve">Inclusion of a new item for </w:t>
      </w:r>
      <w:r w:rsidR="00352D52">
        <w:t>CBCT</w:t>
      </w:r>
      <w:r w:rsidRPr="00C53DBB">
        <w:t xml:space="preserve"> </w:t>
      </w:r>
      <w:r>
        <w:t xml:space="preserve">and new items under fabrication and fitting of prostheses and prosthodontic implant procedures, allowing patients access to contemporary best practice procedures. </w:t>
      </w:r>
    </w:p>
    <w:p w14:paraId="4056C66E" w14:textId="1F45F01E" w:rsidR="004D3205" w:rsidRDefault="004D3205" w:rsidP="000718FA">
      <w:r>
        <w:t xml:space="preserve">This review has sought to improve patient care by making it more affordable by reducing out of pocket costs </w:t>
      </w:r>
      <w:r w:rsidR="00AF7D27">
        <w:t>as well as making</w:t>
      </w:r>
      <w:r w:rsidR="00FA1AEF">
        <w:t xml:space="preserve"> it</w:t>
      </w:r>
      <w:r>
        <w:t xml:space="preserve"> more accessible by </w:t>
      </w:r>
      <w:r w:rsidR="00FA1AEF">
        <w:t>revising practitioner restrictions to particular items</w:t>
      </w:r>
      <w:r>
        <w:t xml:space="preserve">. This review has also compared services with </w:t>
      </w:r>
      <w:r w:rsidR="00FA1AEF">
        <w:t>contemporary</w:t>
      </w:r>
      <w:r>
        <w:t xml:space="preserve"> evidence to modernise the MBS and provide patients with appropriate and targeted care. Value for the health system was also considered, </w:t>
      </w:r>
      <w:r w:rsidR="00703B07">
        <w:t>by consolidating and or removing services that provide little to no clinical benefit.</w:t>
      </w:r>
    </w:p>
    <w:p w14:paraId="36C04593" w14:textId="5E7FDE0A" w:rsidR="0028671E" w:rsidRDefault="00404FCF" w:rsidP="004F3357">
      <w:r>
        <w:t>It is hoped that t</w:t>
      </w:r>
      <w:r w:rsidR="000C476D">
        <w:t xml:space="preserve">hese </w:t>
      </w:r>
      <w:r w:rsidR="00E22193">
        <w:t>changes will benefit</w:t>
      </w:r>
      <w:r w:rsidR="000C476D">
        <w:t xml:space="preserve"> patients by improving the variety, completeness and transparency of the care </w:t>
      </w:r>
      <w:r w:rsidR="00656DA4">
        <w:t xml:space="preserve">that </w:t>
      </w:r>
      <w:r w:rsidR="000C476D">
        <w:t xml:space="preserve">they can be reimbursed for under Medicare provisions. </w:t>
      </w:r>
      <w:r w:rsidR="00450989">
        <w:t xml:space="preserve">Clinicians </w:t>
      </w:r>
      <w:r w:rsidR="000C476D">
        <w:t xml:space="preserve">will benefit from simpler billing practices, </w:t>
      </w:r>
      <w:r w:rsidR="009E089D">
        <w:t xml:space="preserve">more predictable payment for similarly complex procedures and </w:t>
      </w:r>
      <w:r w:rsidR="00E04FC1">
        <w:t>an enhanced ability to offer the best care for their most challenging patients.</w:t>
      </w:r>
    </w:p>
    <w:p w14:paraId="6A76137A" w14:textId="77777777" w:rsidR="0028671E" w:rsidRDefault="0028671E">
      <w:pPr>
        <w:spacing w:before="0" w:after="0" w:line="240" w:lineRule="auto"/>
      </w:pPr>
      <w:r>
        <w:br w:type="page"/>
      </w:r>
    </w:p>
    <w:bookmarkStart w:id="188" w:name="_Toc6493682" w:displacedByCustomXml="next"/>
    <w:sdt>
      <w:sdtPr>
        <w:rPr>
          <w:rFonts w:cs="Times New Roman"/>
          <w:b w:val="0"/>
          <w:bCs w:val="0"/>
          <w:color w:val="auto"/>
          <w:sz w:val="22"/>
          <w:szCs w:val="24"/>
          <w:lang w:val="en-AU" w:eastAsia="en-AU"/>
        </w:rPr>
        <w:id w:val="1372735127"/>
        <w:docPartObj>
          <w:docPartGallery w:val="Bibliographies"/>
          <w:docPartUnique/>
        </w:docPartObj>
      </w:sdtPr>
      <w:sdtEndPr/>
      <w:sdtContent>
        <w:p w14:paraId="34C61DA0" w14:textId="77777777" w:rsidR="001129A7" w:rsidRPr="001129A7" w:rsidRDefault="001129A7" w:rsidP="009158AD">
          <w:pPr>
            <w:pStyle w:val="Heading1"/>
            <w:ind w:left="432"/>
          </w:pPr>
          <w:r w:rsidRPr="001129A7">
            <w:t>References</w:t>
          </w:r>
          <w:bookmarkEnd w:id="188"/>
        </w:p>
        <w:sdt>
          <w:sdtPr>
            <w:id w:val="-573587230"/>
            <w:bibliography/>
          </w:sdtPr>
          <w:sdtEndPr/>
          <w:sdtContent>
            <w:p w14:paraId="4FD4CB85" w14:textId="77777777" w:rsidR="00EC456A" w:rsidRDefault="001129A7" w:rsidP="00EC456A">
              <w:pPr>
                <w:pStyle w:val="Bibliography"/>
                <w:rPr>
                  <w:noProof/>
                  <w:sz w:val="24"/>
                  <w:lang w:val="en-US"/>
                </w:rPr>
              </w:pPr>
              <w:r w:rsidRPr="001129A7">
                <w:fldChar w:fldCharType="begin"/>
              </w:r>
              <w:r w:rsidRPr="001129A7">
                <w:instrText xml:space="preserve"> BIBLIOGRAPHY </w:instrText>
              </w:r>
              <w:r w:rsidRPr="001129A7">
                <w:fldChar w:fldCharType="separate"/>
              </w:r>
              <w:r w:rsidR="00EC456A">
                <w:rPr>
                  <w:noProof/>
                  <w:lang w:val="en-US"/>
                </w:rPr>
                <w:t xml:space="preserve">1. </w:t>
              </w:r>
              <w:r w:rsidR="00EC456A">
                <w:rPr>
                  <w:i/>
                  <w:iCs/>
                  <w:noProof/>
                  <w:lang w:val="en-US"/>
                </w:rPr>
                <w:t xml:space="preserve">Over 150 potentially low-value health care practices: an Australian study. </w:t>
              </w:r>
              <w:r w:rsidR="00EC456A">
                <w:rPr>
                  <w:b/>
                  <w:bCs/>
                  <w:noProof/>
                  <w:lang w:val="en-US"/>
                </w:rPr>
                <w:t>Elshaug, Adam , et al.</w:t>
              </w:r>
              <w:r w:rsidR="00EC456A">
                <w:rPr>
                  <w:noProof/>
                  <w:lang w:val="en-US"/>
                </w:rPr>
                <w:t xml:space="preserve"> 2012, The Medical Journal of Australia, pp. 556-560.</w:t>
              </w:r>
            </w:p>
            <w:p w14:paraId="31909E4F" w14:textId="77777777" w:rsidR="00EC456A" w:rsidRDefault="00EC456A" w:rsidP="00EC456A">
              <w:pPr>
                <w:pStyle w:val="Bibliography"/>
                <w:rPr>
                  <w:noProof/>
                  <w:lang w:val="en-US"/>
                </w:rPr>
              </w:pPr>
              <w:r>
                <w:rPr>
                  <w:noProof/>
                  <w:lang w:val="en-US"/>
                </w:rPr>
                <w:t xml:space="preserve">2. </w:t>
              </w:r>
              <w:r>
                <w:rPr>
                  <w:b/>
                  <w:bCs/>
                  <w:noProof/>
                  <w:lang w:val="en-US"/>
                </w:rPr>
                <w:t>McKusick VA, Hamosh A.</w:t>
              </w:r>
              <w:r>
                <w:rPr>
                  <w:noProof/>
                  <w:lang w:val="en-US"/>
                </w:rPr>
                <w:t xml:space="preserve"> #166200 Osteogenesis Imperfecta, Type I; OI1. </w:t>
              </w:r>
              <w:r>
                <w:rPr>
                  <w:i/>
                  <w:iCs/>
                  <w:noProof/>
                  <w:lang w:val="en-US"/>
                </w:rPr>
                <w:t xml:space="preserve">Online Mendelian Inheritance in Man. </w:t>
              </w:r>
              <w:r>
                <w:rPr>
                  <w:noProof/>
                  <w:lang w:val="en-US"/>
                </w:rPr>
                <w:t>[Online] John Hopkins University, 10 23, 2018. [Cited: 2 25, 2019.] https://www.omim.org/entry/166200?search=osteogenesis%20imperfecta&amp;highlight=osteogenesi%20imperfecta.</w:t>
              </w:r>
            </w:p>
            <w:p w14:paraId="1416133F" w14:textId="77777777" w:rsidR="00EC456A" w:rsidRDefault="00EC456A" w:rsidP="00EC456A">
              <w:pPr>
                <w:pStyle w:val="Bibliography"/>
                <w:rPr>
                  <w:noProof/>
                  <w:lang w:val="en-US"/>
                </w:rPr>
              </w:pPr>
              <w:r>
                <w:rPr>
                  <w:noProof/>
                  <w:lang w:val="en-US"/>
                </w:rPr>
                <w:t xml:space="preserve">3. </w:t>
              </w:r>
              <w:r>
                <w:rPr>
                  <w:b/>
                  <w:bCs/>
                  <w:noProof/>
                  <w:lang w:val="en-US"/>
                </w:rPr>
                <w:t>McKusick VA, O'Neill MJF.</w:t>
              </w:r>
              <w:r>
                <w:rPr>
                  <w:noProof/>
                  <w:lang w:val="en-US"/>
                </w:rPr>
                <w:t xml:space="preserve"> #602483 Auriculocondylar syndrome 1; ARCND1. </w:t>
              </w:r>
              <w:r>
                <w:rPr>
                  <w:i/>
                  <w:iCs/>
                  <w:noProof/>
                  <w:lang w:val="en-US"/>
                </w:rPr>
                <w:t xml:space="preserve">Online Mendelian Inheritance in Man. </w:t>
              </w:r>
              <w:r>
                <w:rPr>
                  <w:noProof/>
                  <w:lang w:val="en-US"/>
                </w:rPr>
                <w:t>[Online] John Hopkins University, 3 24, 2014. [Cited: 2 25, 2019.] https://www.omim.org/entry/602483.</w:t>
              </w:r>
            </w:p>
            <w:p w14:paraId="2DED037F" w14:textId="77777777" w:rsidR="00EC456A" w:rsidRDefault="00EC456A" w:rsidP="00EC456A">
              <w:pPr>
                <w:pStyle w:val="Bibliography"/>
                <w:rPr>
                  <w:noProof/>
                  <w:lang w:val="en-US"/>
                </w:rPr>
              </w:pPr>
              <w:r>
                <w:rPr>
                  <w:noProof/>
                  <w:lang w:val="en-US"/>
                </w:rPr>
                <w:t xml:space="preserve">4. </w:t>
              </w:r>
              <w:r>
                <w:rPr>
                  <w:b/>
                  <w:bCs/>
                  <w:noProof/>
                  <w:lang w:val="en-US"/>
                </w:rPr>
                <w:t>ISSVA.</w:t>
              </w:r>
              <w:r>
                <w:rPr>
                  <w:noProof/>
                  <w:lang w:val="en-US"/>
                </w:rPr>
                <w:t xml:space="preserve"> ISSVA classification for vascular anomalies. 2018.</w:t>
              </w:r>
            </w:p>
            <w:p w14:paraId="78ABEE08" w14:textId="77777777" w:rsidR="00EC456A" w:rsidRDefault="00EC456A" w:rsidP="00EC456A">
              <w:pPr>
                <w:pStyle w:val="Bibliography"/>
                <w:rPr>
                  <w:noProof/>
                  <w:lang w:val="en-US"/>
                </w:rPr>
              </w:pPr>
              <w:r>
                <w:rPr>
                  <w:noProof/>
                  <w:lang w:val="en-US"/>
                </w:rPr>
                <w:t xml:space="preserve">5. </w:t>
              </w:r>
              <w:r>
                <w:rPr>
                  <w:b/>
                  <w:bCs/>
                  <w:noProof/>
                  <w:lang w:val="en-US"/>
                </w:rPr>
                <w:t>Dental Board of Australia.</w:t>
              </w:r>
              <w:r>
                <w:rPr>
                  <w:noProof/>
                  <w:lang w:val="en-US"/>
                </w:rPr>
                <w:t xml:space="preserve"> Specialist Competencies. </w:t>
              </w:r>
              <w:r>
                <w:rPr>
                  <w:i/>
                  <w:iCs/>
                  <w:noProof/>
                  <w:lang w:val="en-US"/>
                </w:rPr>
                <w:t xml:space="preserve">Dental Board of Australia. </w:t>
              </w:r>
              <w:r>
                <w:rPr>
                  <w:noProof/>
                  <w:lang w:val="en-US"/>
                </w:rPr>
                <w:t>[Online] AHPRA, 1 23, 2018. [Cited: 2 27, 2019.] https://www.dentalboard.gov.au/registration/specialist-registration/specialist-competencies.aspx.</w:t>
              </w:r>
            </w:p>
            <w:p w14:paraId="76D7B35F" w14:textId="77777777" w:rsidR="00EC456A" w:rsidRDefault="00EC456A" w:rsidP="00EC456A">
              <w:pPr>
                <w:pStyle w:val="Bibliography"/>
                <w:rPr>
                  <w:noProof/>
                  <w:lang w:val="en-US"/>
                </w:rPr>
              </w:pPr>
              <w:r>
                <w:rPr>
                  <w:noProof/>
                  <w:lang w:val="en-US"/>
                </w:rPr>
                <w:t xml:space="preserve">6. </w:t>
              </w:r>
              <w:r>
                <w:rPr>
                  <w:b/>
                  <w:bCs/>
                  <w:noProof/>
                  <w:lang w:val="en-US"/>
                </w:rPr>
                <w:t>Kaul R, Jain P, Saha S, Sarkar S.</w:t>
              </w:r>
              <w:r>
                <w:rPr>
                  <w:noProof/>
                  <w:lang w:val="en-US"/>
                </w:rPr>
                <w:t xml:space="preserve"> Cleft lip and cleft palate: Role of a pediatric dentist in its management. </w:t>
              </w:r>
              <w:r>
                <w:rPr>
                  <w:i/>
                  <w:iCs/>
                  <w:noProof/>
                  <w:lang w:val="en-US"/>
                </w:rPr>
                <w:t xml:space="preserve">Int J Pedodontic Rehab. </w:t>
              </w:r>
              <w:r>
                <w:rPr>
                  <w:noProof/>
                  <w:lang w:val="en-US"/>
                </w:rPr>
                <w:t>2017. Vol. 2, 1. 1-6.DOI: 10.4103/ijpr.ijpr_3_17.</w:t>
              </w:r>
            </w:p>
            <w:p w14:paraId="4C093720" w14:textId="77777777" w:rsidR="00EC456A" w:rsidRDefault="00EC456A" w:rsidP="00EC456A">
              <w:pPr>
                <w:pStyle w:val="Bibliography"/>
                <w:rPr>
                  <w:noProof/>
                  <w:lang w:val="en-US"/>
                </w:rPr>
              </w:pPr>
              <w:r>
                <w:rPr>
                  <w:noProof/>
                  <w:lang w:val="en-US"/>
                </w:rPr>
                <w:t xml:space="preserve">7. </w:t>
              </w:r>
              <w:r>
                <w:rPr>
                  <w:b/>
                  <w:bCs/>
                  <w:noProof/>
                  <w:lang w:val="en-US"/>
                </w:rPr>
                <w:t>Freitas J, Garib D, Oliveira T, Lauris R, Almeida A, Neves L, Trindade-Suedam I, Yaedu R, Soares S, Pinto J.</w:t>
              </w:r>
              <w:r>
                <w:rPr>
                  <w:noProof/>
                  <w:lang w:val="en-US"/>
                </w:rPr>
                <w:t xml:space="preserve"> Rehabilitative treatment of cleft lip and palate: experience of the Hospital for Rehabilitation of Craniofacial Anomalies - USP (HRAC-USP) - Part 2: Pediatric Dentistry and Orthodontics. </w:t>
              </w:r>
              <w:r>
                <w:rPr>
                  <w:i/>
                  <w:iCs/>
                  <w:noProof/>
                  <w:lang w:val="en-US"/>
                </w:rPr>
                <w:t xml:space="preserve">J Appl Oral Sci. </w:t>
              </w:r>
              <w:r>
                <w:rPr>
                  <w:noProof/>
                  <w:lang w:val="en-US"/>
                </w:rPr>
                <w:t>2012. Vol. 20, 2. 268-281.</w:t>
              </w:r>
            </w:p>
            <w:p w14:paraId="1894AAF5" w14:textId="77777777" w:rsidR="00EC456A" w:rsidRDefault="00EC456A" w:rsidP="00EC456A">
              <w:pPr>
                <w:pStyle w:val="Bibliography"/>
                <w:rPr>
                  <w:noProof/>
                  <w:lang w:val="en-US"/>
                </w:rPr>
              </w:pPr>
              <w:r>
                <w:rPr>
                  <w:noProof/>
                  <w:lang w:val="en-US"/>
                </w:rPr>
                <w:t xml:space="preserve">8. </w:t>
              </w:r>
              <w:r>
                <w:rPr>
                  <w:b/>
                  <w:bCs/>
                  <w:noProof/>
                  <w:lang w:val="en-US"/>
                </w:rPr>
                <w:t>Jaju R, Tate AR.</w:t>
              </w:r>
              <w:r>
                <w:rPr>
                  <w:noProof/>
                  <w:lang w:val="en-US"/>
                </w:rPr>
                <w:t xml:space="preserve"> The role of pediatric dentistry in multidisciplinary cleft palate teams at advanced pediatric dental residency programs. </w:t>
              </w:r>
              <w:r>
                <w:rPr>
                  <w:i/>
                  <w:iCs/>
                  <w:noProof/>
                  <w:lang w:val="en-US"/>
                </w:rPr>
                <w:t xml:space="preserve">Pediatr Dent. </w:t>
              </w:r>
              <w:r>
                <w:rPr>
                  <w:noProof/>
                  <w:lang w:val="en-US"/>
                </w:rPr>
                <w:t>2009. Vol. 31, 3. 188-92.</w:t>
              </w:r>
            </w:p>
            <w:p w14:paraId="1A6F34CD" w14:textId="77777777" w:rsidR="00EC456A" w:rsidRDefault="00EC456A" w:rsidP="00EC456A">
              <w:pPr>
                <w:pStyle w:val="Bibliography"/>
                <w:rPr>
                  <w:noProof/>
                  <w:lang w:val="en-US"/>
                </w:rPr>
              </w:pPr>
              <w:r>
                <w:rPr>
                  <w:noProof/>
                  <w:lang w:val="en-US"/>
                </w:rPr>
                <w:t xml:space="preserve">9. </w:t>
              </w:r>
              <w:r>
                <w:rPr>
                  <w:b/>
                  <w:bCs/>
                  <w:noProof/>
                  <w:lang w:val="en-US"/>
                </w:rPr>
                <w:t>Dental Board of Australia.</w:t>
              </w:r>
              <w:r>
                <w:rPr>
                  <w:noProof/>
                  <w:lang w:val="en-US"/>
                </w:rPr>
                <w:t xml:space="preserve"> Registration. </w:t>
              </w:r>
              <w:r>
                <w:rPr>
                  <w:i/>
                  <w:iCs/>
                  <w:noProof/>
                  <w:lang w:val="en-US"/>
                </w:rPr>
                <w:t xml:space="preserve">Dental Board of Australia. </w:t>
              </w:r>
              <w:r>
                <w:rPr>
                  <w:noProof/>
                  <w:lang w:val="en-US"/>
                </w:rPr>
                <w:t>[Online] AHPRA, 1 5, 2017. [Cited: 2 27, 2019.] https://www.dentalboard.gov.au/registration.aspx.</w:t>
              </w:r>
            </w:p>
            <w:p w14:paraId="37494E00" w14:textId="77777777" w:rsidR="00EC456A" w:rsidRDefault="00EC456A" w:rsidP="00EC456A">
              <w:pPr>
                <w:pStyle w:val="Bibliography"/>
                <w:rPr>
                  <w:noProof/>
                  <w:lang w:val="en-US"/>
                </w:rPr>
              </w:pPr>
              <w:r>
                <w:rPr>
                  <w:noProof/>
                  <w:lang w:val="en-US"/>
                </w:rPr>
                <w:t xml:space="preserve">10. </w:t>
              </w:r>
              <w:r>
                <w:rPr>
                  <w:b/>
                  <w:bCs/>
                  <w:noProof/>
                  <w:lang w:val="en-US"/>
                </w:rPr>
                <w:t>Baccetti T, Franchi L, McNamara J.</w:t>
              </w:r>
              <w:r>
                <w:rPr>
                  <w:noProof/>
                  <w:lang w:val="en-US"/>
                </w:rPr>
                <w:t xml:space="preserve"> The Cervial Vertebral Meturaion (CVM) Method for the Assessment of Optimal Treatment Timing in Dentofacial Orthopedics. </w:t>
              </w:r>
              <w:r>
                <w:rPr>
                  <w:i/>
                  <w:iCs/>
                  <w:noProof/>
                  <w:lang w:val="en-US"/>
                </w:rPr>
                <w:t xml:space="preserve">Seminars in Orthodontics. </w:t>
              </w:r>
              <w:r>
                <w:rPr>
                  <w:noProof/>
                  <w:lang w:val="en-US"/>
                </w:rPr>
                <w:t>2005. Vol. 11, 3. 119-129. https://doi.org/10.1053/j.sodo.2005.04.005.</w:t>
              </w:r>
            </w:p>
            <w:p w14:paraId="12423251" w14:textId="77777777" w:rsidR="00EC456A" w:rsidRDefault="00EC456A" w:rsidP="00EC456A">
              <w:pPr>
                <w:pStyle w:val="Bibliography"/>
                <w:rPr>
                  <w:noProof/>
                  <w:lang w:val="en-US"/>
                </w:rPr>
              </w:pPr>
              <w:r>
                <w:rPr>
                  <w:noProof/>
                  <w:lang w:val="en-US"/>
                </w:rPr>
                <w:t xml:space="preserve">11. </w:t>
              </w:r>
              <w:r>
                <w:rPr>
                  <w:b/>
                  <w:bCs/>
                  <w:noProof/>
                  <w:lang w:val="en-US"/>
                </w:rPr>
                <w:t>Szemraj A, Wojtaszek-Slominska A, Racka-Pilszak B.</w:t>
              </w:r>
              <w:r>
                <w:rPr>
                  <w:noProof/>
                  <w:lang w:val="en-US"/>
                </w:rPr>
                <w:t xml:space="preserve"> Is the cervica vertebral maturation (CVM) method effective enough to replace the hand-wrist maturation (HWM) method in determining skeletal maturation?-A systematic review. </w:t>
              </w:r>
              <w:r>
                <w:rPr>
                  <w:i/>
                  <w:iCs/>
                  <w:noProof/>
                  <w:lang w:val="en-US"/>
                </w:rPr>
                <w:t xml:space="preserve">Eur J Radiol. </w:t>
              </w:r>
              <w:r>
                <w:rPr>
                  <w:noProof/>
                  <w:lang w:val="en-US"/>
                </w:rPr>
                <w:t>2018. Vol. 102. 125-128. doi: 10.1016/j.ejrad.2018.03.012.</w:t>
              </w:r>
            </w:p>
            <w:p w14:paraId="1090F883" w14:textId="77777777" w:rsidR="00EC456A" w:rsidRDefault="00EC456A" w:rsidP="00EC456A">
              <w:pPr>
                <w:pStyle w:val="Bibliography"/>
                <w:rPr>
                  <w:noProof/>
                  <w:lang w:val="en-US"/>
                </w:rPr>
              </w:pPr>
              <w:r>
                <w:rPr>
                  <w:noProof/>
                  <w:lang w:val="en-US"/>
                </w:rPr>
                <w:t xml:space="preserve">12. </w:t>
              </w:r>
              <w:r>
                <w:rPr>
                  <w:b/>
                  <w:bCs/>
                  <w:noProof/>
                  <w:lang w:val="en-US"/>
                </w:rPr>
                <w:t>Kapila SD, Nervina JM.</w:t>
              </w:r>
              <w:r>
                <w:rPr>
                  <w:noProof/>
                  <w:lang w:val="en-US"/>
                </w:rPr>
                <w:t xml:space="preserve"> CBCT in orthodontics: assessment of treatment outcomes and indications for its use. </w:t>
              </w:r>
              <w:r>
                <w:rPr>
                  <w:i/>
                  <w:iCs/>
                  <w:noProof/>
                  <w:lang w:val="en-US"/>
                </w:rPr>
                <w:t xml:space="preserve">Dentomaxillofac Radiol. </w:t>
              </w:r>
              <w:r>
                <w:rPr>
                  <w:noProof/>
                  <w:lang w:val="en-US"/>
                </w:rPr>
                <w:t>2015. Vol. 44, 1. doi: 10.1259/dmfr.20140282..</w:t>
              </w:r>
            </w:p>
            <w:p w14:paraId="249A7E14" w14:textId="77777777" w:rsidR="00EC456A" w:rsidRDefault="00EC456A" w:rsidP="00EC456A">
              <w:pPr>
                <w:pStyle w:val="Bibliography"/>
                <w:rPr>
                  <w:noProof/>
                  <w:lang w:val="en-US"/>
                </w:rPr>
              </w:pPr>
              <w:r>
                <w:rPr>
                  <w:noProof/>
                  <w:lang w:val="en-US"/>
                </w:rPr>
                <w:t xml:space="preserve">13. </w:t>
              </w:r>
              <w:r>
                <w:rPr>
                  <w:b/>
                  <w:bCs/>
                  <w:noProof/>
                  <w:lang w:val="en-US"/>
                </w:rPr>
                <w:t>Bezerra BT, Pinho JN, da Silva LC.</w:t>
              </w:r>
              <w:r>
                <w:rPr>
                  <w:noProof/>
                  <w:lang w:val="en-US"/>
                </w:rPr>
                <w:t xml:space="preserve"> Tooth abnormalities in individuals with unilateral alveolar cleft: A comparison between sides using cone-beam computed tomography. </w:t>
              </w:r>
              <w:r>
                <w:rPr>
                  <w:i/>
                  <w:iCs/>
                  <w:noProof/>
                  <w:lang w:val="en-US"/>
                </w:rPr>
                <w:t xml:space="preserve">J Clin Exp Dent. </w:t>
              </w:r>
              <w:r>
                <w:rPr>
                  <w:noProof/>
                  <w:lang w:val="en-US"/>
                </w:rPr>
                <w:t>2017. Vol. 9, 10. e1195-e1200. doi: 10.4317/jced.54043.</w:t>
              </w:r>
            </w:p>
            <w:p w14:paraId="55E3797D" w14:textId="77777777" w:rsidR="00EC456A" w:rsidRDefault="00EC456A" w:rsidP="00EC456A">
              <w:pPr>
                <w:pStyle w:val="Bibliography"/>
                <w:rPr>
                  <w:noProof/>
                  <w:lang w:val="en-US"/>
                </w:rPr>
              </w:pPr>
              <w:r>
                <w:rPr>
                  <w:noProof/>
                  <w:lang w:val="en-US"/>
                </w:rPr>
                <w:t xml:space="preserve">14. </w:t>
              </w:r>
              <w:r>
                <w:rPr>
                  <w:b/>
                  <w:bCs/>
                  <w:noProof/>
                  <w:lang w:val="en-US"/>
                </w:rPr>
                <w:t>Kasaven CP, McIntyre GT, Mossey PA.</w:t>
              </w:r>
              <w:r>
                <w:rPr>
                  <w:noProof/>
                  <w:lang w:val="en-US"/>
                </w:rPr>
                <w:t xml:space="preserve"> Accuracy of both virtual and printed 3-dimensional models for columetric measurement of alveolar clefts before grafting with alveolar bone compared with a validated algorithm: a preliminary investigation. </w:t>
              </w:r>
              <w:r>
                <w:rPr>
                  <w:i/>
                  <w:iCs/>
                  <w:noProof/>
                  <w:lang w:val="en-US"/>
                </w:rPr>
                <w:t xml:space="preserve">Br J Oral Maxillofac Surg. </w:t>
              </w:r>
              <w:r>
                <w:rPr>
                  <w:noProof/>
                  <w:lang w:val="en-US"/>
                </w:rPr>
                <w:t>2017. Vol. 55, 1. 31-36. doi: 10.1016/j.bjoms.2016.08.016.</w:t>
              </w:r>
            </w:p>
            <w:p w14:paraId="12B8A168" w14:textId="77777777" w:rsidR="00EC456A" w:rsidRDefault="00EC456A" w:rsidP="00EC456A">
              <w:pPr>
                <w:pStyle w:val="Bibliography"/>
                <w:rPr>
                  <w:noProof/>
                  <w:lang w:val="en-US"/>
                </w:rPr>
              </w:pPr>
              <w:r>
                <w:rPr>
                  <w:noProof/>
                  <w:lang w:val="en-US"/>
                </w:rPr>
                <w:t xml:space="preserve">15. </w:t>
              </w:r>
              <w:r>
                <w:rPr>
                  <w:b/>
                  <w:bCs/>
                  <w:noProof/>
                  <w:lang w:val="en-US"/>
                </w:rPr>
                <w:t>Algerban A, Jacobs R, van Keirsbilck PJ, Aly M, Sinnen S, Fieuws S, Willems G.</w:t>
              </w:r>
              <w:r>
                <w:rPr>
                  <w:noProof/>
                  <w:lang w:val="en-US"/>
                </w:rPr>
                <w:t xml:space="preserve"> The effect of using CBCT in the diagnosis of canine impaction and its impact on the orthodontic treatment outcome. </w:t>
              </w:r>
              <w:r>
                <w:rPr>
                  <w:i/>
                  <w:iCs/>
                  <w:noProof/>
                  <w:lang w:val="en-US"/>
                </w:rPr>
                <w:t xml:space="preserve">J Orthod Sci. </w:t>
              </w:r>
              <w:r>
                <w:rPr>
                  <w:noProof/>
                  <w:lang w:val="en-US"/>
                </w:rPr>
                <w:t>2014. Vol. 3, 2. 34-40. doi: 10.4103/2278-0203.132911.</w:t>
              </w:r>
            </w:p>
            <w:p w14:paraId="5014C2F6" w14:textId="77777777" w:rsidR="00EC456A" w:rsidRDefault="00EC456A" w:rsidP="00EC456A">
              <w:pPr>
                <w:pStyle w:val="Bibliography"/>
                <w:rPr>
                  <w:noProof/>
                  <w:lang w:val="en-US"/>
                </w:rPr>
              </w:pPr>
              <w:r>
                <w:rPr>
                  <w:noProof/>
                  <w:lang w:val="en-US"/>
                </w:rPr>
                <w:t xml:space="preserve">16. </w:t>
              </w:r>
              <w:r>
                <w:rPr>
                  <w:b/>
                  <w:bCs/>
                  <w:noProof/>
                  <w:lang w:val="en-US"/>
                </w:rPr>
                <w:t>Shetye P, Grayson B.</w:t>
              </w:r>
              <w:r>
                <w:rPr>
                  <w:noProof/>
                  <w:lang w:val="en-US"/>
                </w:rPr>
                <w:t xml:space="preserve"> NasoAlveolar molding treatment protocol in patients with cleft lip and palate. </w:t>
              </w:r>
              <w:r>
                <w:rPr>
                  <w:i/>
                  <w:iCs/>
                  <w:noProof/>
                  <w:lang w:val="en-US"/>
                </w:rPr>
                <w:t xml:space="preserve">Semin Orthod. </w:t>
              </w:r>
              <w:r>
                <w:rPr>
                  <w:noProof/>
                  <w:lang w:val="en-US"/>
                </w:rPr>
                <w:t>2017. Vol. 23, 3. 261-267. https://doi.org/10.1053/j.sodo.2017.05.002.</w:t>
              </w:r>
            </w:p>
            <w:p w14:paraId="47882957" w14:textId="77777777" w:rsidR="00EC456A" w:rsidRDefault="00EC456A" w:rsidP="00EC456A">
              <w:pPr>
                <w:pStyle w:val="Bibliography"/>
                <w:rPr>
                  <w:noProof/>
                  <w:lang w:val="en-US"/>
                </w:rPr>
              </w:pPr>
              <w:r>
                <w:rPr>
                  <w:noProof/>
                  <w:lang w:val="en-US"/>
                </w:rPr>
                <w:t xml:space="preserve">17. </w:t>
              </w:r>
              <w:r>
                <w:rPr>
                  <w:b/>
                  <w:bCs/>
                  <w:noProof/>
                  <w:lang w:val="en-US"/>
                </w:rPr>
                <w:t>Grayson B, Garfinkle J.</w:t>
              </w:r>
              <w:r>
                <w:rPr>
                  <w:noProof/>
                  <w:lang w:val="en-US"/>
                </w:rPr>
                <w:t xml:space="preserve"> Early cleft management: The case for nasoalveolar molding. </w:t>
              </w:r>
              <w:r>
                <w:rPr>
                  <w:i/>
                  <w:iCs/>
                  <w:noProof/>
                  <w:lang w:val="en-US"/>
                </w:rPr>
                <w:t xml:space="preserve">Am J Orthod Dentofacial Orthop. </w:t>
              </w:r>
              <w:r>
                <w:rPr>
                  <w:noProof/>
                  <w:lang w:val="en-US"/>
                </w:rPr>
                <w:t>2014. Vol. 145, 2. 134-142. https://doi.org/10.1016/j.ajodo.2013.11.011.</w:t>
              </w:r>
            </w:p>
            <w:p w14:paraId="4DA6BD81" w14:textId="77777777" w:rsidR="00EC456A" w:rsidRDefault="00EC456A" w:rsidP="00EC456A">
              <w:pPr>
                <w:pStyle w:val="Bibliography"/>
                <w:rPr>
                  <w:noProof/>
                  <w:lang w:val="en-US"/>
                </w:rPr>
              </w:pPr>
              <w:r>
                <w:rPr>
                  <w:noProof/>
                  <w:lang w:val="en-US"/>
                </w:rPr>
                <w:t xml:space="preserve">18. </w:t>
              </w:r>
              <w:r>
                <w:rPr>
                  <w:b/>
                  <w:bCs/>
                  <w:noProof/>
                  <w:lang w:val="en-US"/>
                </w:rPr>
                <w:t>Retnakumari N, Divya S, Meenakumari S, Ajith P S.</w:t>
              </w:r>
              <w:r>
                <w:rPr>
                  <w:noProof/>
                  <w:lang w:val="en-US"/>
                </w:rPr>
                <w:t xml:space="preserve"> Nasoalveolar molding treatment in presurgical infant orthopedics in cleft lip and cleft palate patients. </w:t>
              </w:r>
              <w:r>
                <w:rPr>
                  <w:i/>
                  <w:iCs/>
                  <w:noProof/>
                  <w:lang w:val="en-US"/>
                </w:rPr>
                <w:t xml:space="preserve">Arch Med Health . </w:t>
              </w:r>
              <w:r>
                <w:rPr>
                  <w:noProof/>
                  <w:lang w:val="en-US"/>
                </w:rPr>
                <w:t>2014. Vol. 2, 1. 36-47. DOI: 10.4103/2321-4848.133804.</w:t>
              </w:r>
            </w:p>
            <w:p w14:paraId="10C0E1F8" w14:textId="77777777" w:rsidR="00EC456A" w:rsidRDefault="00EC456A" w:rsidP="00EC456A">
              <w:pPr>
                <w:pStyle w:val="Bibliography"/>
                <w:rPr>
                  <w:noProof/>
                  <w:lang w:val="en-US"/>
                </w:rPr>
              </w:pPr>
              <w:r>
                <w:rPr>
                  <w:noProof/>
                  <w:lang w:val="en-US"/>
                </w:rPr>
                <w:t xml:space="preserve">19. </w:t>
              </w:r>
              <w:r>
                <w:rPr>
                  <w:b/>
                  <w:bCs/>
                  <w:noProof/>
                  <w:lang w:val="en-US"/>
                </w:rPr>
                <w:t>Lee CT, Garfinkle JS, Warren SM, Brecht LE, Cutting CB, Grayson BH.</w:t>
              </w:r>
              <w:r>
                <w:rPr>
                  <w:noProof/>
                  <w:lang w:val="en-US"/>
                </w:rPr>
                <w:t xml:space="preserve"> Nasoalveolar molding improves appearance of children with bilateral cleft lip-cleft palate. </w:t>
              </w:r>
              <w:r>
                <w:rPr>
                  <w:i/>
                  <w:iCs/>
                  <w:noProof/>
                  <w:lang w:val="en-US"/>
                </w:rPr>
                <w:t xml:space="preserve">Plast Reconstr Surg. </w:t>
              </w:r>
              <w:r>
                <w:rPr>
                  <w:noProof/>
                  <w:lang w:val="en-US"/>
                </w:rPr>
                <w:t>2008. Vol. 122, 4. 1131-7.DOI: 10.1097/PRS.0b013e318184590c.</w:t>
              </w:r>
            </w:p>
            <w:p w14:paraId="52A9B458" w14:textId="77777777" w:rsidR="00EC456A" w:rsidRDefault="00EC456A" w:rsidP="00EC456A">
              <w:pPr>
                <w:pStyle w:val="Bibliography"/>
                <w:rPr>
                  <w:noProof/>
                  <w:lang w:val="en-US"/>
                </w:rPr>
              </w:pPr>
              <w:r>
                <w:rPr>
                  <w:noProof/>
                  <w:lang w:val="en-US"/>
                </w:rPr>
                <w:t xml:space="preserve">20. </w:t>
              </w:r>
              <w:r>
                <w:rPr>
                  <w:b/>
                  <w:bCs/>
                  <w:noProof/>
                  <w:lang w:val="en-US"/>
                </w:rPr>
                <w:t>Alzain I, Batwa W, Cash A, Murshid ZA.</w:t>
              </w:r>
              <w:r>
                <w:rPr>
                  <w:noProof/>
                  <w:lang w:val="en-US"/>
                </w:rPr>
                <w:t xml:space="preserve"> Presurgical cleft lip and palate orthopedics: an overview. </w:t>
              </w:r>
              <w:r>
                <w:rPr>
                  <w:i/>
                  <w:iCs/>
                  <w:noProof/>
                  <w:lang w:val="en-US"/>
                </w:rPr>
                <w:t xml:space="preserve">Clin Cosmet Investig Dent. </w:t>
              </w:r>
              <w:r>
                <w:rPr>
                  <w:noProof/>
                  <w:lang w:val="en-US"/>
                </w:rPr>
                <w:t>2017. Vol. 9. 53-59. doi:10.2147/CCIDE.S129598.</w:t>
              </w:r>
            </w:p>
            <w:p w14:paraId="53787839" w14:textId="77777777" w:rsidR="00EC456A" w:rsidRDefault="00EC456A" w:rsidP="00EC456A">
              <w:pPr>
                <w:pStyle w:val="Bibliography"/>
                <w:rPr>
                  <w:noProof/>
                  <w:lang w:val="en-US"/>
                </w:rPr>
              </w:pPr>
              <w:r>
                <w:rPr>
                  <w:noProof/>
                  <w:lang w:val="en-US"/>
                </w:rPr>
                <w:t xml:space="preserve">21. </w:t>
              </w:r>
              <w:r>
                <w:rPr>
                  <w:b/>
                  <w:bCs/>
                  <w:noProof/>
                  <w:lang w:val="en-US"/>
                </w:rPr>
                <w:t>Raghav P, Ahuja NK, Gahlawat S.</w:t>
              </w:r>
              <w:r>
                <w:rPr>
                  <w:noProof/>
                  <w:lang w:val="en-US"/>
                </w:rPr>
                <w:t xml:space="preserve"> Modified Intraoral Repositioning Appliance in Complete Bilateral Cleft Lip and Palate. </w:t>
              </w:r>
              <w:r>
                <w:rPr>
                  <w:i/>
                  <w:iCs/>
                  <w:noProof/>
                  <w:lang w:val="en-US"/>
                </w:rPr>
                <w:t xml:space="preserve">Int J Clin Pediatr Dent. </w:t>
              </w:r>
              <w:r>
                <w:rPr>
                  <w:noProof/>
                  <w:lang w:val="en-US"/>
                </w:rPr>
                <w:t>2011. Vol. 4, 2. 129-133. doi:10.5005/jp-journals-10005-1096.</w:t>
              </w:r>
            </w:p>
            <w:p w14:paraId="4FA8FDE5" w14:textId="77777777" w:rsidR="00EC456A" w:rsidRDefault="00EC456A" w:rsidP="00EC456A">
              <w:pPr>
                <w:pStyle w:val="Bibliography"/>
                <w:rPr>
                  <w:noProof/>
                  <w:lang w:val="en-US"/>
                </w:rPr>
              </w:pPr>
              <w:r>
                <w:rPr>
                  <w:noProof/>
                  <w:lang w:val="en-US"/>
                </w:rPr>
                <w:t xml:space="preserve">22. </w:t>
              </w:r>
              <w:r>
                <w:rPr>
                  <w:b/>
                  <w:bCs/>
                  <w:noProof/>
                  <w:lang w:val="en-US"/>
                </w:rPr>
                <w:t>Muhamad A, Watted N, Emodi O, Zere E.</w:t>
              </w:r>
              <w:r>
                <w:rPr>
                  <w:noProof/>
                  <w:lang w:val="en-US"/>
                </w:rPr>
                <w:t xml:space="preserve"> Role of Pediatric Dentist - Orthodontic In Cleft Lip and Cleft Palate Patients. </w:t>
              </w:r>
              <w:r>
                <w:rPr>
                  <w:i/>
                  <w:iCs/>
                  <w:noProof/>
                  <w:lang w:val="en-US"/>
                </w:rPr>
                <w:t xml:space="preserve">IOSR JDMS. </w:t>
              </w:r>
              <w:r>
                <w:rPr>
                  <w:noProof/>
                  <w:lang w:val="en-US"/>
                </w:rPr>
                <w:t>2015. Vol. 14, 11. 61-68.DOI: 10.9790/0853-1411.</w:t>
              </w:r>
            </w:p>
            <w:p w14:paraId="21211635" w14:textId="77777777" w:rsidR="00EC456A" w:rsidRDefault="00EC456A" w:rsidP="00EC456A">
              <w:pPr>
                <w:pStyle w:val="Bibliography"/>
                <w:rPr>
                  <w:noProof/>
                  <w:lang w:val="en-US"/>
                </w:rPr>
              </w:pPr>
              <w:r>
                <w:rPr>
                  <w:noProof/>
                  <w:lang w:val="en-US"/>
                </w:rPr>
                <w:t xml:space="preserve">23. </w:t>
              </w:r>
              <w:r>
                <w:rPr>
                  <w:b/>
                  <w:bCs/>
                  <w:noProof/>
                  <w:lang w:val="en-US"/>
                </w:rPr>
                <w:t>Suri L, Gagari E, Vastardis H.</w:t>
              </w:r>
              <w:r>
                <w:rPr>
                  <w:noProof/>
                  <w:lang w:val="en-US"/>
                </w:rPr>
                <w:t xml:space="preserve"> Delayed tooth eruption: pathogenesis, diagnosis, and treatment. A literature review. </w:t>
              </w:r>
              <w:r>
                <w:rPr>
                  <w:i/>
                  <w:iCs/>
                  <w:noProof/>
                  <w:lang w:val="en-US"/>
                </w:rPr>
                <w:t xml:space="preserve">Am J Orthod Dentofacial Orthop. </w:t>
              </w:r>
              <w:r>
                <w:rPr>
                  <w:noProof/>
                  <w:lang w:val="en-US"/>
                </w:rPr>
                <w:t>2004. Vol. 126, 4. 432-45. doi:10.1016/S088954060400530X .</w:t>
              </w:r>
            </w:p>
            <w:p w14:paraId="0D5DA4D5" w14:textId="77777777" w:rsidR="00EC456A" w:rsidRDefault="00EC456A" w:rsidP="00EC456A">
              <w:pPr>
                <w:pStyle w:val="Bibliography"/>
                <w:rPr>
                  <w:noProof/>
                  <w:lang w:val="en-US"/>
                </w:rPr>
              </w:pPr>
              <w:r>
                <w:rPr>
                  <w:noProof/>
                  <w:lang w:val="en-US"/>
                </w:rPr>
                <w:t xml:space="preserve">24. </w:t>
              </w:r>
              <w:r>
                <w:rPr>
                  <w:b/>
                  <w:bCs/>
                  <w:noProof/>
                  <w:lang w:val="en-US"/>
                </w:rPr>
                <w:t>Magkavali-Trikka P, Emmanouilidid G, Papadopoulos MA.</w:t>
              </w:r>
              <w:r>
                <w:rPr>
                  <w:noProof/>
                  <w:lang w:val="en-US"/>
                </w:rPr>
                <w:t xml:space="preserve"> Mandibular molar uprghting using orthodontic miniscrew implants: a systematic review. </w:t>
              </w:r>
              <w:r>
                <w:rPr>
                  <w:i/>
                  <w:iCs/>
                  <w:noProof/>
                  <w:lang w:val="en-US"/>
                </w:rPr>
                <w:t xml:space="preserve">Prog Orthod. </w:t>
              </w:r>
              <w:r>
                <w:rPr>
                  <w:noProof/>
                  <w:lang w:val="en-US"/>
                </w:rPr>
                <w:t>2018. Vol. 19, 1. doi: 10.1186/s40510-017-0200-2.</w:t>
              </w:r>
            </w:p>
            <w:p w14:paraId="5C892DFC" w14:textId="77777777" w:rsidR="00EC456A" w:rsidRDefault="00EC456A" w:rsidP="00EC456A">
              <w:pPr>
                <w:pStyle w:val="Bibliography"/>
                <w:rPr>
                  <w:noProof/>
                  <w:lang w:val="en-US"/>
                </w:rPr>
              </w:pPr>
              <w:r>
                <w:rPr>
                  <w:noProof/>
                  <w:lang w:val="en-US"/>
                </w:rPr>
                <w:t xml:space="preserve">25. </w:t>
              </w:r>
              <w:r>
                <w:rPr>
                  <w:b/>
                  <w:bCs/>
                  <w:noProof/>
                  <w:lang w:val="en-US"/>
                </w:rPr>
                <w:t>Fudalej P, Antoszewska J.</w:t>
              </w:r>
              <w:r>
                <w:rPr>
                  <w:noProof/>
                  <w:lang w:val="en-US"/>
                </w:rPr>
                <w:t xml:space="preserve"> Are orthodontic distalizers reinforced with the temporary skeletal anchorage devices effective? </w:t>
              </w:r>
              <w:r>
                <w:rPr>
                  <w:i/>
                  <w:iCs/>
                  <w:noProof/>
                  <w:lang w:val="en-US"/>
                </w:rPr>
                <w:t xml:space="preserve">Am J Orthod Dentofacial Orthop. </w:t>
              </w:r>
              <w:r>
                <w:rPr>
                  <w:noProof/>
                  <w:lang w:val="en-US"/>
                </w:rPr>
                <w:t>2011. Vol. 139, 6. 722-9. doi: 10.1016/j.ajodo.2011.01.019.</w:t>
              </w:r>
            </w:p>
            <w:p w14:paraId="15B5F5A4" w14:textId="77777777" w:rsidR="00EC456A" w:rsidRDefault="00EC456A" w:rsidP="00EC456A">
              <w:pPr>
                <w:pStyle w:val="Bibliography"/>
                <w:rPr>
                  <w:noProof/>
                  <w:lang w:val="en-US"/>
                </w:rPr>
              </w:pPr>
              <w:r>
                <w:rPr>
                  <w:noProof/>
                  <w:lang w:val="en-US"/>
                </w:rPr>
                <w:t xml:space="preserve">26. </w:t>
              </w:r>
              <w:r>
                <w:rPr>
                  <w:b/>
                  <w:bCs/>
                  <w:noProof/>
                  <w:lang w:val="en-US"/>
                </w:rPr>
                <w:t>Antoszewska-Smith J, Sarul M, Lyczek J, Konopka T, Kawala B.</w:t>
              </w:r>
              <w:r>
                <w:rPr>
                  <w:noProof/>
                  <w:lang w:val="en-US"/>
                </w:rPr>
                <w:t xml:space="preserve"> Effectiveness of orthodontic miniscrew implants in anchorage reinforcement during en-masse retraction: A systematic review and meta-analysis. </w:t>
              </w:r>
              <w:r>
                <w:rPr>
                  <w:i/>
                  <w:iCs/>
                  <w:noProof/>
                  <w:lang w:val="en-US"/>
                </w:rPr>
                <w:t xml:space="preserve">Am J Orthod Dentofacial Orthop. </w:t>
              </w:r>
              <w:r>
                <w:rPr>
                  <w:noProof/>
                  <w:lang w:val="en-US"/>
                </w:rPr>
                <w:t>2017. Vol. 151, 3. 440-455. doi: 10.1016/j.ajodo.2016.08.029.</w:t>
              </w:r>
            </w:p>
            <w:p w14:paraId="009D46EF" w14:textId="77777777" w:rsidR="00EC456A" w:rsidRDefault="00EC456A" w:rsidP="00EC456A">
              <w:pPr>
                <w:pStyle w:val="Bibliography"/>
                <w:rPr>
                  <w:noProof/>
                  <w:lang w:val="en-US"/>
                </w:rPr>
              </w:pPr>
              <w:r>
                <w:rPr>
                  <w:noProof/>
                  <w:lang w:val="en-US"/>
                </w:rPr>
                <w:t xml:space="preserve">27. </w:t>
              </w:r>
              <w:r>
                <w:rPr>
                  <w:b/>
                  <w:bCs/>
                  <w:noProof/>
                  <w:lang w:val="en-US"/>
                </w:rPr>
                <w:t>Xu Y, Xie J.</w:t>
              </w:r>
              <w:r>
                <w:rPr>
                  <w:noProof/>
                  <w:lang w:val="en-US"/>
                </w:rPr>
                <w:t xml:space="preserve"> Comparison of the effects of mini-implant and traditional anchorage on patients with maxillary dentoalveolar protrusion. </w:t>
              </w:r>
              <w:r>
                <w:rPr>
                  <w:i/>
                  <w:iCs/>
                  <w:noProof/>
                  <w:lang w:val="en-US"/>
                </w:rPr>
                <w:t xml:space="preserve">Angle Orthod. </w:t>
              </w:r>
              <w:r>
                <w:rPr>
                  <w:noProof/>
                  <w:lang w:val="en-US"/>
                </w:rPr>
                <w:t>2017. Vol. 87, 2. 320-327. doi: 10.2319/051016-375.1.</w:t>
              </w:r>
            </w:p>
            <w:p w14:paraId="2CB6F4B3" w14:textId="77777777" w:rsidR="00EC456A" w:rsidRDefault="00EC456A" w:rsidP="00EC456A">
              <w:pPr>
                <w:pStyle w:val="Bibliography"/>
                <w:rPr>
                  <w:noProof/>
                  <w:lang w:val="en-US"/>
                </w:rPr>
              </w:pPr>
              <w:r>
                <w:rPr>
                  <w:noProof/>
                  <w:lang w:val="en-US"/>
                </w:rPr>
                <w:t xml:space="preserve">28. </w:t>
              </w:r>
              <w:r>
                <w:rPr>
                  <w:b/>
                  <w:bCs/>
                  <w:noProof/>
                  <w:lang w:val="en-US"/>
                </w:rPr>
                <w:t>Kuroda S, Tanaka E.</w:t>
              </w:r>
              <w:r>
                <w:rPr>
                  <w:noProof/>
                  <w:lang w:val="en-US"/>
                </w:rPr>
                <w:t xml:space="preserve"> Risks and complications of miniscrew anchorage in clinical orthodontics. </w:t>
              </w:r>
              <w:r>
                <w:rPr>
                  <w:i/>
                  <w:iCs/>
                  <w:noProof/>
                  <w:lang w:val="en-US"/>
                </w:rPr>
                <w:t xml:space="preserve">Jpn Dent Sci Rev. </w:t>
              </w:r>
              <w:r>
                <w:rPr>
                  <w:noProof/>
                  <w:lang w:val="en-US"/>
                </w:rPr>
                <w:t>2014. Vol. 50. 79-85. http://dx.doi.org/10.1016/j.jdsr.2014.05.001.</w:t>
              </w:r>
            </w:p>
            <w:p w14:paraId="01D64183" w14:textId="77777777" w:rsidR="00EC456A" w:rsidRDefault="00EC456A" w:rsidP="00EC456A">
              <w:pPr>
                <w:pStyle w:val="Bibliography"/>
                <w:rPr>
                  <w:noProof/>
                  <w:lang w:val="en-US"/>
                </w:rPr>
              </w:pPr>
              <w:r>
                <w:rPr>
                  <w:noProof/>
                  <w:lang w:val="en-US"/>
                </w:rPr>
                <w:t xml:space="preserve">29. </w:t>
              </w:r>
              <w:r>
                <w:rPr>
                  <w:b/>
                  <w:bCs/>
                  <w:noProof/>
                  <w:lang w:val="en-US"/>
                </w:rPr>
                <w:t>Zhou W, Liu Z, Song L, Kuo CL, Shafer DM.</w:t>
              </w:r>
              <w:r>
                <w:rPr>
                  <w:noProof/>
                  <w:lang w:val="en-US"/>
                </w:rPr>
                <w:t xml:space="preserve"> Clinical Factors Affecting the Accuracy of Guided Implant Surgery - A Systematic Review and Meta-analysis. </w:t>
              </w:r>
              <w:r>
                <w:rPr>
                  <w:i/>
                  <w:iCs/>
                  <w:noProof/>
                  <w:lang w:val="en-US"/>
                </w:rPr>
                <w:t xml:space="preserve">J Evid Based Dent Pract. </w:t>
              </w:r>
              <w:r>
                <w:rPr>
                  <w:noProof/>
                  <w:lang w:val="en-US"/>
                </w:rPr>
                <w:t>2018. Vol. 18, 1. 28-40. doi:10.1016/j.jebdp.2017.07.007.</w:t>
              </w:r>
            </w:p>
            <w:p w14:paraId="139BEC56" w14:textId="77777777" w:rsidR="00EC456A" w:rsidRDefault="00EC456A" w:rsidP="00EC456A">
              <w:pPr>
                <w:pStyle w:val="Bibliography"/>
                <w:rPr>
                  <w:noProof/>
                  <w:lang w:val="en-US"/>
                </w:rPr>
              </w:pPr>
              <w:r>
                <w:rPr>
                  <w:noProof/>
                  <w:lang w:val="en-US"/>
                </w:rPr>
                <w:t xml:space="preserve">30. </w:t>
              </w:r>
              <w:r>
                <w:rPr>
                  <w:b/>
                  <w:bCs/>
                  <w:noProof/>
                  <w:lang w:val="en-US"/>
                </w:rPr>
                <w:t>Raico Gallardo YN, da Silva-Olivio IRT, Mukai E, Morimoto S, Sesma N, Cordaro L.</w:t>
              </w:r>
              <w:r>
                <w:rPr>
                  <w:noProof/>
                  <w:lang w:val="en-US"/>
                </w:rPr>
                <w:t xml:space="preserve"> Accuracy comparison of guided surgery for dental implants according to the tissue of support: a systematic review and meta-analysis. </w:t>
              </w:r>
              <w:r>
                <w:rPr>
                  <w:i/>
                  <w:iCs/>
                  <w:noProof/>
                  <w:lang w:val="en-US"/>
                </w:rPr>
                <w:t xml:space="preserve">Clin Oral Implants Res. </w:t>
              </w:r>
              <w:r>
                <w:rPr>
                  <w:noProof/>
                  <w:lang w:val="en-US"/>
                </w:rPr>
                <w:t>2017. Vol. 28, 5. 602-612. doi:10.1111/clr.12841.</w:t>
              </w:r>
            </w:p>
            <w:p w14:paraId="5FC661BE" w14:textId="77777777" w:rsidR="00EC456A" w:rsidRDefault="00EC456A" w:rsidP="00EC456A">
              <w:pPr>
                <w:pStyle w:val="Bibliography"/>
                <w:rPr>
                  <w:noProof/>
                  <w:lang w:val="en-US"/>
                </w:rPr>
              </w:pPr>
              <w:r>
                <w:rPr>
                  <w:noProof/>
                  <w:lang w:val="en-US"/>
                </w:rPr>
                <w:t xml:space="preserve">31. </w:t>
              </w:r>
              <w:r>
                <w:rPr>
                  <w:b/>
                  <w:bCs/>
                  <w:noProof/>
                  <w:lang w:val="en-US"/>
                </w:rPr>
                <w:t>Ferri J, Potier J, Maes JM, Rakotomalala H, Lauwers L, Cotelle M, Nicot R.</w:t>
              </w:r>
              <w:r>
                <w:rPr>
                  <w:noProof/>
                  <w:lang w:val="en-US"/>
                </w:rPr>
                <w:t xml:space="preserve"> Temporomandibular joint arthritis: clinical, orthodontic, orthopaedic and surgical approaches. </w:t>
              </w:r>
              <w:r>
                <w:rPr>
                  <w:i/>
                  <w:iCs/>
                  <w:noProof/>
                  <w:lang w:val="en-US"/>
                </w:rPr>
                <w:t xml:space="preserve">Int Orthod. </w:t>
              </w:r>
              <w:r>
                <w:rPr>
                  <w:noProof/>
                  <w:lang w:val="en-US"/>
                </w:rPr>
                <w:t>2018. Vol. 16, 3. 545-561. doi: 10.1016/j.ortho.2018.06.019.</w:t>
              </w:r>
            </w:p>
            <w:p w14:paraId="58A09B96" w14:textId="77777777" w:rsidR="00EC456A" w:rsidRDefault="00EC456A" w:rsidP="00EC456A">
              <w:pPr>
                <w:pStyle w:val="Bibliography"/>
                <w:rPr>
                  <w:noProof/>
                  <w:lang w:val="en-US"/>
                </w:rPr>
              </w:pPr>
              <w:r>
                <w:rPr>
                  <w:noProof/>
                  <w:lang w:val="en-US"/>
                </w:rPr>
                <w:t xml:space="preserve">32. </w:t>
              </w:r>
              <w:r>
                <w:rPr>
                  <w:b/>
                  <w:bCs/>
                  <w:noProof/>
                  <w:lang w:val="en-US"/>
                </w:rPr>
                <w:t>JP, Wiens.</w:t>
              </w:r>
              <w:r>
                <w:rPr>
                  <w:noProof/>
                  <w:lang w:val="en-US"/>
                </w:rPr>
                <w:t xml:space="preserve"> A progressive approach for the use of occlusal devices in the managment of temporomandibular disorders. </w:t>
              </w:r>
              <w:r>
                <w:rPr>
                  <w:i/>
                  <w:iCs/>
                  <w:noProof/>
                  <w:lang w:val="en-US"/>
                </w:rPr>
                <w:t xml:space="preserve">Gen Dent. </w:t>
              </w:r>
              <w:r>
                <w:rPr>
                  <w:noProof/>
                  <w:lang w:val="en-US"/>
                </w:rPr>
                <w:t>2016. Vol. 64, 6. 29-36..</w:t>
              </w:r>
            </w:p>
            <w:p w14:paraId="247DBEAF" w14:textId="77777777" w:rsidR="00EC456A" w:rsidRDefault="00EC456A" w:rsidP="00EC456A">
              <w:pPr>
                <w:pStyle w:val="Bibliography"/>
                <w:rPr>
                  <w:noProof/>
                  <w:lang w:val="en-US"/>
                </w:rPr>
              </w:pPr>
              <w:r>
                <w:rPr>
                  <w:noProof/>
                  <w:lang w:val="en-US"/>
                </w:rPr>
                <w:t xml:space="preserve">33. </w:t>
              </w:r>
              <w:r>
                <w:rPr>
                  <w:b/>
                  <w:bCs/>
                  <w:noProof/>
                  <w:lang w:val="en-US"/>
                </w:rPr>
                <w:t>Souza, JE, et al.</w:t>
              </w:r>
              <w:r>
                <w:rPr>
                  <w:noProof/>
                  <w:lang w:val="en-US"/>
                </w:rPr>
                <w:t xml:space="preserve"> Retention strength of cobalt-chromium vs nickel-chromium titanium vs CP titanium in a cast framework association of removable partial overdenture. </w:t>
              </w:r>
              <w:r>
                <w:rPr>
                  <w:i/>
                  <w:iCs/>
                  <w:noProof/>
                  <w:lang w:val="en-US"/>
                </w:rPr>
                <w:t xml:space="preserve">J Contemp Dent Pract. </w:t>
              </w:r>
              <w:r>
                <w:rPr>
                  <w:noProof/>
                  <w:lang w:val="en-US"/>
                </w:rPr>
                <w:t>2011. Vol. 12, 3. 179-86.</w:t>
              </w:r>
            </w:p>
            <w:p w14:paraId="6F1D9EFF" w14:textId="77777777" w:rsidR="001129A7" w:rsidRPr="001129A7" w:rsidRDefault="001129A7" w:rsidP="00EC456A">
              <w:r w:rsidRPr="001129A7">
                <w:fldChar w:fldCharType="end"/>
              </w:r>
            </w:p>
          </w:sdtContent>
        </w:sdt>
      </w:sdtContent>
    </w:sdt>
    <w:p w14:paraId="5E699F16" w14:textId="77777777" w:rsidR="00BC7152" w:rsidRDefault="00BC7152" w:rsidP="00AF11CA"/>
    <w:p w14:paraId="1508F1FA" w14:textId="5B78A643" w:rsidR="0028671E" w:rsidRDefault="0028671E">
      <w:pPr>
        <w:spacing w:before="0" w:after="0" w:line="240" w:lineRule="auto"/>
      </w:pPr>
      <w:r>
        <w:br w:type="page"/>
      </w:r>
    </w:p>
    <w:p w14:paraId="5B3213C6" w14:textId="77777777" w:rsidR="00EF59A1" w:rsidRPr="00386E44" w:rsidRDefault="00DE588D" w:rsidP="00517D7F">
      <w:pPr>
        <w:pStyle w:val="Heading1"/>
        <w:ind w:left="432"/>
        <w:rPr>
          <w:lang w:val="en-AU"/>
        </w:rPr>
      </w:pPr>
      <w:bookmarkStart w:id="189" w:name="_Toc485295765"/>
      <w:bookmarkStart w:id="190" w:name="_Toc6493683"/>
      <w:r w:rsidRPr="00386E44">
        <w:rPr>
          <w:lang w:val="en-AU"/>
        </w:rPr>
        <w:t>Glossary</w:t>
      </w:r>
      <w:bookmarkEnd w:id="189"/>
      <w:bookmarkEnd w:id="190"/>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CB3EB0" w:rsidRPr="00386E44" w14:paraId="3819D0C8" w14:textId="77777777" w:rsidTr="00B00B71">
        <w:trPr>
          <w:tblHeader/>
        </w:trPr>
        <w:tc>
          <w:tcPr>
            <w:tcW w:w="2122" w:type="dxa"/>
            <w:shd w:val="clear" w:color="auto" w:fill="01653F"/>
            <w:vAlign w:val="bottom"/>
          </w:tcPr>
          <w:p w14:paraId="2B2D6880" w14:textId="77777777" w:rsidR="00CB3EB0" w:rsidRPr="00386E44" w:rsidRDefault="00CB3EB0" w:rsidP="00771350">
            <w:pPr>
              <w:pStyle w:val="Tableheading-white"/>
              <w:spacing w:line="288" w:lineRule="auto"/>
              <w:rPr>
                <w:lang w:val="en-AU"/>
              </w:rPr>
            </w:pPr>
            <w:r w:rsidRPr="00386E44">
              <w:rPr>
                <w:lang w:val="en-AU"/>
              </w:rPr>
              <w:t>Term</w:t>
            </w:r>
          </w:p>
        </w:tc>
        <w:tc>
          <w:tcPr>
            <w:tcW w:w="6180" w:type="dxa"/>
            <w:shd w:val="clear" w:color="auto" w:fill="01653F"/>
            <w:vAlign w:val="bottom"/>
          </w:tcPr>
          <w:p w14:paraId="080EBA9D" w14:textId="77777777" w:rsidR="00CB3EB0" w:rsidRPr="00386E44" w:rsidRDefault="00CB3EB0" w:rsidP="00771350">
            <w:pPr>
              <w:pStyle w:val="Tableheading-white"/>
              <w:spacing w:line="288" w:lineRule="auto"/>
              <w:rPr>
                <w:lang w:val="en-AU"/>
              </w:rPr>
            </w:pPr>
            <w:r w:rsidRPr="00386E44">
              <w:rPr>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17"/>
        <w:gridCol w:w="6175"/>
      </w:tblGrid>
      <w:tr w:rsidR="00663F53" w:rsidRPr="00386E44" w14:paraId="72ACDB4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6575C83" w14:textId="7EC7234A" w:rsidR="00663F53" w:rsidRDefault="00663F53" w:rsidP="00771350">
            <w:pPr>
              <w:pStyle w:val="Tabletext"/>
              <w:spacing w:before="60" w:after="60" w:line="288" w:lineRule="auto"/>
            </w:pPr>
            <w:r>
              <w:t>ACDS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084D359" w14:textId="453E977A" w:rsidR="00663F53" w:rsidRDefault="00663F53" w:rsidP="00771350">
            <w:pPr>
              <w:pStyle w:val="Tabletext"/>
              <w:spacing w:before="60" w:after="60" w:line="288" w:lineRule="auto"/>
            </w:pPr>
            <w:r>
              <w:t>Australian Council of Dental Specialists</w:t>
            </w:r>
          </w:p>
        </w:tc>
      </w:tr>
      <w:tr w:rsidR="00251A0D" w:rsidRPr="00386E44" w14:paraId="066B6DB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16B67E4" w14:textId="77777777" w:rsidR="00251A0D" w:rsidRDefault="00251A0D" w:rsidP="00771350">
            <w:pPr>
              <w:pStyle w:val="Tabletext"/>
              <w:spacing w:before="60" w:after="60" w:line="288" w:lineRule="auto"/>
            </w:pPr>
            <w:r>
              <w:t>ACT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07D6A80" w14:textId="77777777" w:rsidR="00251A0D" w:rsidRDefault="00251A0D" w:rsidP="00771350">
            <w:pPr>
              <w:pStyle w:val="Tabletext"/>
              <w:spacing w:before="60" w:after="60" w:line="288" w:lineRule="auto"/>
            </w:pPr>
            <w:r>
              <w:t>Australian Capital Territory</w:t>
            </w:r>
          </w:p>
        </w:tc>
      </w:tr>
      <w:tr w:rsidR="0085244C" w:rsidRPr="00386E44" w14:paraId="0CD597F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1273EED" w14:textId="341534D3" w:rsidR="0085244C" w:rsidRDefault="0085244C" w:rsidP="00771350">
            <w:pPr>
              <w:pStyle w:val="Tabletext"/>
              <w:spacing w:before="60" w:after="60" w:line="288" w:lineRule="auto"/>
            </w:pPr>
            <w:r>
              <w:t>AD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9A5E883" w14:textId="54BCE59A" w:rsidR="0085244C" w:rsidRDefault="0085244C" w:rsidP="00771350">
            <w:pPr>
              <w:pStyle w:val="Tabletext"/>
              <w:spacing w:before="60" w:after="60" w:line="288" w:lineRule="auto"/>
            </w:pPr>
            <w:r>
              <w:t>Accredited dental practitioner</w:t>
            </w:r>
          </w:p>
        </w:tc>
      </w:tr>
      <w:tr w:rsidR="00663F53" w:rsidRPr="00386E44" w14:paraId="66176636"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B23E4A3" w14:textId="6AF8BEFF" w:rsidR="00663F53" w:rsidRDefault="00663F53" w:rsidP="00771350">
            <w:pPr>
              <w:pStyle w:val="Tabletext"/>
              <w:spacing w:before="60" w:after="60" w:line="288" w:lineRule="auto"/>
            </w:pPr>
            <w:r>
              <w:t>ADA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B06FCA7" w14:textId="0A1E76E6" w:rsidR="00663F53" w:rsidRDefault="00663F53" w:rsidP="00771350">
            <w:pPr>
              <w:pStyle w:val="Tabletext"/>
              <w:spacing w:before="60" w:after="60" w:line="288" w:lineRule="auto"/>
            </w:pPr>
            <w:r>
              <w:t>Australian Dental Association</w:t>
            </w:r>
          </w:p>
        </w:tc>
      </w:tr>
      <w:tr w:rsidR="00F43D96" w:rsidRPr="00386E44" w14:paraId="299525F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C357D59" w14:textId="1286C030" w:rsidR="00F43D96" w:rsidRPr="00386E44" w:rsidRDefault="00F43D96" w:rsidP="00771350">
            <w:pPr>
              <w:pStyle w:val="Tabletext"/>
              <w:spacing w:before="60" w:after="60" w:line="288" w:lineRule="auto"/>
            </w:pPr>
            <w:r>
              <w:t>AHPRA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B168264" w14:textId="44164A0A" w:rsidR="00F43D96" w:rsidRPr="00386E44" w:rsidRDefault="00F43D96" w:rsidP="00771350">
            <w:pPr>
              <w:pStyle w:val="Tabletext"/>
              <w:spacing w:before="60" w:after="60" w:line="288" w:lineRule="auto"/>
            </w:pPr>
            <w:r>
              <w:t>Australian Health Practitioner Regulation Agency</w:t>
            </w:r>
          </w:p>
        </w:tc>
      </w:tr>
      <w:tr w:rsidR="0085244C" w:rsidRPr="00386E44" w14:paraId="7FE4168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99C8E52" w14:textId="51D671CE" w:rsidR="0085244C" w:rsidRPr="00386E44" w:rsidRDefault="0085244C" w:rsidP="00771350">
            <w:pPr>
              <w:pStyle w:val="Tabletext"/>
              <w:spacing w:before="60" w:after="60" w:line="288" w:lineRule="auto"/>
            </w:pPr>
            <w:r>
              <w:t>AO</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60CB0B7" w14:textId="590926EC" w:rsidR="0085244C" w:rsidRPr="00386E44" w:rsidRDefault="0085244C" w:rsidP="00771350">
            <w:pPr>
              <w:pStyle w:val="Tabletext"/>
              <w:spacing w:before="60" w:after="60" w:line="288" w:lineRule="auto"/>
            </w:pPr>
            <w:r>
              <w:t>Accredited orthodontist</w:t>
            </w:r>
          </w:p>
        </w:tc>
      </w:tr>
      <w:tr w:rsidR="0085244C" w:rsidRPr="00386E44" w14:paraId="70FA771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103CFEC" w14:textId="3C3353E8" w:rsidR="0085244C" w:rsidRPr="00386E44" w:rsidRDefault="0085244C" w:rsidP="00771350">
            <w:pPr>
              <w:pStyle w:val="Tabletext"/>
              <w:spacing w:before="60" w:after="60" w:line="288" w:lineRule="auto"/>
            </w:pPr>
            <w:r>
              <w:t>AOS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A4C6CE5" w14:textId="2AD57867" w:rsidR="0085244C" w:rsidRPr="00386E44" w:rsidRDefault="0085244C" w:rsidP="00771350">
            <w:pPr>
              <w:pStyle w:val="Tabletext"/>
              <w:spacing w:before="60" w:after="60" w:line="288" w:lineRule="auto"/>
            </w:pPr>
            <w:r>
              <w:t>Approved oral surgeon</w:t>
            </w:r>
          </w:p>
        </w:tc>
      </w:tr>
      <w:tr w:rsidR="00CB3EB0" w:rsidRPr="00386E44" w14:paraId="283B05F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C188971" w14:textId="77777777" w:rsidR="00CB3EB0" w:rsidRPr="00386E44" w:rsidRDefault="00CB3EB0" w:rsidP="00771350">
            <w:pPr>
              <w:pStyle w:val="Tabletext"/>
              <w:spacing w:before="60" w:after="60" w:line="288" w:lineRule="auto"/>
            </w:pPr>
            <w:r w:rsidRPr="00386E44">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45DA976" w14:textId="77777777" w:rsidR="00CB3EB0" w:rsidRPr="00386E44" w:rsidRDefault="00CB3EB0" w:rsidP="00771350">
            <w:pPr>
              <w:pStyle w:val="Tabletext"/>
              <w:spacing w:before="60" w:after="60" w:line="288" w:lineRule="auto"/>
            </w:pPr>
            <w:r w:rsidRPr="00386E44">
              <w:t xml:space="preserve">Compound annual growth rate or the average annual growth rate over a specified time period. </w:t>
            </w:r>
          </w:p>
        </w:tc>
      </w:tr>
      <w:tr w:rsidR="00F43D96" w:rsidRPr="00386E44" w14:paraId="00B82CC5"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9A44E6E" w14:textId="10A0AB0C" w:rsidR="00F43D96" w:rsidRPr="00386E44" w:rsidRDefault="00F43D96" w:rsidP="00771350">
            <w:pPr>
              <w:pStyle w:val="Tabletext"/>
              <w:spacing w:before="60" w:after="60" w:line="288" w:lineRule="auto"/>
            </w:pPr>
            <w:r>
              <w:t>CBCT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F61A9B4" w14:textId="59ED7F9E" w:rsidR="00F43D96" w:rsidRPr="00386E44" w:rsidRDefault="0085244C" w:rsidP="0085244C">
            <w:pPr>
              <w:pStyle w:val="Tabletext"/>
              <w:spacing w:before="60" w:after="60" w:line="288" w:lineRule="auto"/>
            </w:pPr>
            <w:r>
              <w:t>Cone b</w:t>
            </w:r>
            <w:r w:rsidR="00F43D96">
              <w:t xml:space="preserve">eam </w:t>
            </w:r>
            <w:r>
              <w:t>c</w:t>
            </w:r>
            <w:r w:rsidR="00F43D96">
              <w:t xml:space="preserve">omputed </w:t>
            </w:r>
            <w:r>
              <w:t>t</w:t>
            </w:r>
            <w:r w:rsidR="00F43D96">
              <w:t>omography</w:t>
            </w:r>
          </w:p>
        </w:tc>
      </w:tr>
      <w:tr w:rsidR="00F43D96" w:rsidRPr="00386E44" w14:paraId="3DCDC9E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B616085" w14:textId="77777777" w:rsidR="00F43D96" w:rsidRPr="00386E44" w:rsidRDefault="00F43D96" w:rsidP="00771350">
            <w:pPr>
              <w:pStyle w:val="Tabletext"/>
              <w:spacing w:before="60" w:after="60" w:line="288" w:lineRule="auto"/>
            </w:pPr>
            <w:r w:rsidRPr="00386E44">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1C0D58F" w14:textId="77777777" w:rsidR="00F43D96" w:rsidRPr="00386E44" w:rsidRDefault="00F43D96" w:rsidP="00771350">
            <w:pPr>
              <w:pStyle w:val="Tabletext"/>
              <w:spacing w:before="60" w:after="60" w:line="288" w:lineRule="auto"/>
            </w:pPr>
            <w:r w:rsidRPr="00386E44">
              <w:t xml:space="preserve">When referring to an item, </w:t>
            </w:r>
            <w:r>
              <w:t>"</w:t>
            </w:r>
            <w:r w:rsidRPr="00386E44">
              <w:t>change</w:t>
            </w:r>
            <w:r>
              <w:t>"</w:t>
            </w:r>
            <w:r w:rsidRPr="00386E44">
              <w:t xml:space="preserve"> describes when the item and/or its services will be affected by the recommendations. This could result from a range of recommendations, such as: (</w:t>
            </w:r>
            <w:proofErr w:type="spellStart"/>
            <w:r w:rsidRPr="00386E44">
              <w:t>i</w:t>
            </w:r>
            <w:proofErr w:type="spellEnd"/>
            <w:r w:rsidRPr="00386E44">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F43D96" w:rsidRPr="00386E44" w14:paraId="2BFF3777"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698F63D" w14:textId="2456C0A8" w:rsidR="00F43D96" w:rsidRPr="00386E44" w:rsidRDefault="00F43D96" w:rsidP="00771350">
            <w:pPr>
              <w:pStyle w:val="Tabletext"/>
              <w:spacing w:before="60" w:after="60" w:line="288" w:lineRule="auto"/>
            </w:pPr>
            <w:r>
              <w:t>CVM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52B5F99" w14:textId="527DD272" w:rsidR="00F43D96" w:rsidRPr="00386E44" w:rsidRDefault="00F43D96" w:rsidP="0085244C">
            <w:pPr>
              <w:pStyle w:val="Tabletext"/>
              <w:spacing w:before="60" w:after="60" w:line="288" w:lineRule="auto"/>
            </w:pPr>
            <w:r>
              <w:t xml:space="preserve">Cervical </w:t>
            </w:r>
            <w:r w:rsidR="0085244C">
              <w:t>v</w:t>
            </w:r>
            <w:r>
              <w:t xml:space="preserve">ertebral </w:t>
            </w:r>
            <w:r w:rsidR="0085244C">
              <w:t>m</w:t>
            </w:r>
            <w:r>
              <w:t>aturation</w:t>
            </w:r>
          </w:p>
        </w:tc>
      </w:tr>
      <w:tr w:rsidR="00F43D96" w:rsidRPr="00386E44" w14:paraId="629C3D2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85CB39D" w14:textId="77777777" w:rsidR="00F43D96" w:rsidRPr="00386E44" w:rsidRDefault="00F43D96" w:rsidP="00771350">
            <w:pPr>
              <w:pStyle w:val="Tabletext"/>
              <w:spacing w:before="60" w:after="60" w:line="288" w:lineRule="auto"/>
            </w:pPr>
            <w:r w:rsidRPr="00386E44">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76396C8" w14:textId="77777777" w:rsidR="00F43D96" w:rsidRPr="00386E44" w:rsidRDefault="00F43D96" w:rsidP="00771350">
            <w:pPr>
              <w:pStyle w:val="Tabletext"/>
              <w:spacing w:before="60" w:after="60" w:line="288" w:lineRule="auto"/>
            </w:pPr>
            <w:r w:rsidRPr="00386E44">
              <w:t>Describes when an item is recommended for removal from the MBS and its services will no longer be provided under the MBS.</w:t>
            </w:r>
          </w:p>
        </w:tc>
      </w:tr>
      <w:tr w:rsidR="00F43D96" w:rsidRPr="00386E44" w14:paraId="5BE231C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EE34B2D" w14:textId="77777777" w:rsidR="00F43D96" w:rsidRPr="00386E44" w:rsidRDefault="00F43D96" w:rsidP="00771350">
            <w:pPr>
              <w:pStyle w:val="Tabletext"/>
              <w:spacing w:before="60" w:after="60" w:line="288" w:lineRule="auto"/>
            </w:pPr>
            <w:r w:rsidRPr="00386E44">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0C7CBCD" w14:textId="77777777" w:rsidR="00F43D96" w:rsidRPr="00386E44" w:rsidRDefault="00F43D96" w:rsidP="00771350">
            <w:pPr>
              <w:pStyle w:val="Tabletext"/>
              <w:spacing w:before="60" w:after="60" w:line="288" w:lineRule="auto"/>
            </w:pPr>
            <w:r w:rsidRPr="00386E44">
              <w:t>Australian Government Department of Health</w:t>
            </w:r>
          </w:p>
        </w:tc>
      </w:tr>
      <w:tr w:rsidR="00F43D96" w:rsidRPr="00386E44" w14:paraId="7C48051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404584E" w14:textId="1AF19BB3" w:rsidR="00F43D96" w:rsidRPr="00386E44" w:rsidRDefault="00F43D96" w:rsidP="00771350">
            <w:pPr>
              <w:pStyle w:val="Tabletext"/>
              <w:spacing w:before="60" w:after="60" w:line="288" w:lineRule="auto"/>
            </w:pPr>
            <w:r>
              <w:t>DHS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5BC8506" w14:textId="5F8B8DD5" w:rsidR="00F43D96" w:rsidRPr="00386E44" w:rsidRDefault="00F43D96" w:rsidP="00771350">
            <w:pPr>
              <w:pStyle w:val="Tabletext"/>
              <w:spacing w:before="60" w:after="60" w:line="288" w:lineRule="auto"/>
            </w:pPr>
            <w:r>
              <w:t>Department of Human Services</w:t>
            </w:r>
          </w:p>
        </w:tc>
      </w:tr>
      <w:tr w:rsidR="00F43D96" w:rsidRPr="00386E44" w14:paraId="1113E5F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A6DC3E4" w14:textId="59F1CBEC" w:rsidR="00F43D96" w:rsidRPr="00386E44" w:rsidRDefault="00F43D96" w:rsidP="00771350">
            <w:pPr>
              <w:pStyle w:val="Tabletext"/>
              <w:spacing w:before="60" w:after="60" w:line="288" w:lineRule="auto"/>
            </w:pPr>
            <w:r>
              <w:t>DVA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000FDC3" w14:textId="1633A65C" w:rsidR="00F43D96" w:rsidRPr="00386E44" w:rsidRDefault="00F43D96" w:rsidP="00771350">
            <w:pPr>
              <w:pStyle w:val="Tabletext"/>
              <w:spacing w:before="60" w:after="60" w:line="288" w:lineRule="auto"/>
            </w:pPr>
            <w:r>
              <w:t>Department of Veterans’ Affairs</w:t>
            </w:r>
          </w:p>
        </w:tc>
      </w:tr>
      <w:tr w:rsidR="00F43D96" w:rsidRPr="00386E44" w14:paraId="0646878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51D788B" w14:textId="77777777" w:rsidR="00F43D96" w:rsidRPr="00386E44" w:rsidRDefault="00F43D96" w:rsidP="00771350">
            <w:pPr>
              <w:pStyle w:val="Tabletext"/>
              <w:spacing w:before="60" w:after="60" w:line="288" w:lineRule="auto"/>
            </w:pPr>
            <w:r w:rsidRPr="00386E44">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6A65639" w14:textId="77777777" w:rsidR="00F43D96" w:rsidRPr="00386E44" w:rsidRDefault="00F43D96" w:rsidP="00771350">
            <w:pPr>
              <w:pStyle w:val="Tabletext"/>
              <w:spacing w:before="60" w:after="60" w:line="288" w:lineRule="auto"/>
            </w:pPr>
            <w:r w:rsidRPr="00386E44">
              <w:t>Financial year</w:t>
            </w:r>
          </w:p>
        </w:tc>
      </w:tr>
      <w:tr w:rsidR="00F43D96" w:rsidRPr="00386E44" w14:paraId="0752AF2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C8F537" w14:textId="77777777" w:rsidR="00F43D96" w:rsidRPr="00386E44" w:rsidRDefault="00F43D96" w:rsidP="00771350">
            <w:pPr>
              <w:pStyle w:val="Tabletext"/>
              <w:spacing w:before="60" w:after="60" w:line="288" w:lineRule="auto"/>
            </w:pPr>
            <w:r w:rsidRPr="00386E44">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A743644" w14:textId="77777777" w:rsidR="00F43D96" w:rsidRPr="00386E44" w:rsidRDefault="00F43D96" w:rsidP="00771350">
            <w:pPr>
              <w:pStyle w:val="Tabletext"/>
              <w:spacing w:before="60" w:after="60" w:line="288" w:lineRule="auto"/>
            </w:pPr>
            <w:r w:rsidRPr="00386E44">
              <w:t>Services of proven efficacy reflecting current best medical practice, or for which the potential benefit to consumers exceeds the risk and costs.</w:t>
            </w:r>
          </w:p>
        </w:tc>
      </w:tr>
      <w:tr w:rsidR="00F43D96" w:rsidRPr="00386E44" w14:paraId="1F43B02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A15A2CA" w14:textId="77777777" w:rsidR="00F43D96" w:rsidRPr="00386E44" w:rsidRDefault="00F43D96" w:rsidP="00771350">
            <w:pPr>
              <w:pStyle w:val="Tabletext"/>
              <w:spacing w:before="60" w:after="60" w:line="288" w:lineRule="auto"/>
            </w:pPr>
            <w:r w:rsidRPr="00386E44">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B12E763" w14:textId="77777777" w:rsidR="00F43D96" w:rsidRPr="00386E44" w:rsidRDefault="00F43D96" w:rsidP="00771350">
            <w:pPr>
              <w:pStyle w:val="Tabletext"/>
              <w:spacing w:before="60" w:after="60" w:line="288" w:lineRule="auto"/>
            </w:pPr>
            <w:r w:rsidRPr="00386E44">
              <w:t>The use of MBS services for purposes other than those intended. This includes a range of behaviours, from failing to adhere to particular item descriptors or rules through to deliberate fraud.</w:t>
            </w:r>
          </w:p>
        </w:tc>
      </w:tr>
      <w:tr w:rsidR="00F43D96" w:rsidRPr="00386E44" w14:paraId="00C56ED2"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B9E6E0B" w14:textId="77777777" w:rsidR="00F43D96" w:rsidRPr="00386E44" w:rsidRDefault="00F43D96" w:rsidP="00771350">
            <w:pPr>
              <w:pStyle w:val="Tabletext"/>
              <w:spacing w:before="60" w:after="60" w:line="288" w:lineRule="auto"/>
            </w:pPr>
            <w:r w:rsidRPr="00386E44">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7F0825A" w14:textId="77777777" w:rsidR="00F43D96" w:rsidRPr="00386E44" w:rsidRDefault="00F43D96" w:rsidP="00771350">
            <w:pPr>
              <w:pStyle w:val="Tabletext"/>
              <w:spacing w:before="60" w:after="60" w:line="288" w:lineRule="auto"/>
            </w:pPr>
            <w:r w:rsidRPr="00386E44">
              <w:t>Services that evidence suggests confer no or very little benefit to consumers; or for which the risk of harm exceeds the likely benefit; or, more broadly, where the added costs of services do not provide proportional added benefits.</w:t>
            </w:r>
          </w:p>
        </w:tc>
      </w:tr>
      <w:tr w:rsidR="00F43D96" w:rsidRPr="00386E44" w14:paraId="73BA268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313923A4" w14:textId="77777777" w:rsidR="00F43D96" w:rsidRPr="00386E44" w:rsidRDefault="00F43D96" w:rsidP="00771350">
            <w:pPr>
              <w:pStyle w:val="Tabletext"/>
              <w:spacing w:before="60" w:after="60" w:line="288" w:lineRule="auto"/>
            </w:pPr>
            <w:r w:rsidRPr="00386E44">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8190AA4" w14:textId="77777777" w:rsidR="00F43D96" w:rsidRPr="00386E44" w:rsidRDefault="00F43D96" w:rsidP="00771350">
            <w:pPr>
              <w:pStyle w:val="Tabletext"/>
              <w:spacing w:before="60" w:after="60" w:line="288" w:lineRule="auto"/>
            </w:pPr>
            <w:r w:rsidRPr="00386E44">
              <w:t xml:space="preserve">Medicare Benefits Schedule </w:t>
            </w:r>
          </w:p>
        </w:tc>
      </w:tr>
      <w:tr w:rsidR="00F43D96" w:rsidRPr="00386E44" w14:paraId="1EA8DC1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76515AF" w14:textId="77777777" w:rsidR="00F43D96" w:rsidRPr="00386E44" w:rsidRDefault="00F43D96" w:rsidP="00771350">
            <w:pPr>
              <w:pStyle w:val="Tabletext"/>
              <w:spacing w:before="60" w:after="60" w:line="288" w:lineRule="auto"/>
            </w:pPr>
            <w:r w:rsidRPr="00386E44">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BFDB22B" w14:textId="77777777" w:rsidR="00F43D96" w:rsidRPr="00386E44" w:rsidRDefault="00F43D96" w:rsidP="00771350">
            <w:pPr>
              <w:pStyle w:val="Tabletext"/>
              <w:spacing w:before="60" w:after="60" w:line="288" w:lineRule="auto"/>
            </w:pPr>
            <w:r w:rsidRPr="00386E44">
              <w:t>An administrative object listed in the MBS and used for the purposes of claiming and paying Medicare benefits, consisting of an item number, service descriptor and supporting information, schedule fee and Medicare benefits.</w:t>
            </w:r>
          </w:p>
        </w:tc>
      </w:tr>
      <w:tr w:rsidR="00F43D96" w:rsidRPr="00386E44" w14:paraId="6972022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F0F0D61" w14:textId="77777777" w:rsidR="00F43D96" w:rsidRPr="00386E44" w:rsidRDefault="00F43D96" w:rsidP="00771350">
            <w:pPr>
              <w:pStyle w:val="Tabletext"/>
              <w:spacing w:before="60" w:after="60" w:line="288" w:lineRule="auto"/>
            </w:pPr>
            <w:r w:rsidRPr="00386E44">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F812B97" w14:textId="77777777" w:rsidR="00F43D96" w:rsidRPr="00386E44" w:rsidRDefault="00F43D96" w:rsidP="00771350">
            <w:pPr>
              <w:pStyle w:val="Tabletext"/>
              <w:spacing w:before="60" w:after="60" w:line="288" w:lineRule="auto"/>
            </w:pPr>
            <w:r w:rsidRPr="00386E44">
              <w:t>The actual medical consultation, procedure or test to which the relevant MBS item refers.</w:t>
            </w:r>
          </w:p>
        </w:tc>
      </w:tr>
      <w:tr w:rsidR="00F43D96" w:rsidRPr="00386E44" w14:paraId="03966C6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5C9FBF1" w14:textId="77777777" w:rsidR="00F43D96" w:rsidRPr="00386E44" w:rsidRDefault="00F43D96" w:rsidP="00771350">
            <w:pPr>
              <w:pStyle w:val="Tabletext"/>
              <w:spacing w:before="60" w:after="60" w:line="288" w:lineRule="auto"/>
            </w:pPr>
            <w:r w:rsidRPr="00386E44">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0D341F7" w14:textId="77777777" w:rsidR="00F43D96" w:rsidRPr="00386E44" w:rsidRDefault="00F43D96" w:rsidP="00771350">
            <w:pPr>
              <w:pStyle w:val="Tabletext"/>
              <w:spacing w:before="60" w:after="60" w:line="288" w:lineRule="auto"/>
            </w:pPr>
            <w:r w:rsidRPr="00386E44">
              <w:t>The use of MBS services for purposes other than those intended. This includes a range of behaviours, from failing to adhere to particular item descriptors or rules through to deliberate fraud.</w:t>
            </w:r>
          </w:p>
        </w:tc>
      </w:tr>
      <w:tr w:rsidR="00F43D96" w:rsidRPr="00386E44" w14:paraId="70A3C34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0001D28" w14:textId="77777777" w:rsidR="00F43D96" w:rsidRPr="00386E44" w:rsidRDefault="00F43D96" w:rsidP="00771350">
            <w:pPr>
              <w:pStyle w:val="Tabletext"/>
              <w:spacing w:before="60" w:after="60" w:line="288" w:lineRule="auto"/>
            </w:pPr>
            <w:r w:rsidRPr="00386E44">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F6B40DB" w14:textId="77777777" w:rsidR="00F43D96" w:rsidRPr="00386E44" w:rsidRDefault="00F43D96" w:rsidP="00771350">
            <w:pPr>
              <w:pStyle w:val="Tabletext"/>
              <w:spacing w:before="60" w:after="60" w:line="288" w:lineRule="auto"/>
            </w:pPr>
            <w:r w:rsidRPr="00386E44">
              <w:t>Medical Services Advisory Committee</w:t>
            </w:r>
          </w:p>
        </w:tc>
      </w:tr>
      <w:tr w:rsidR="00F43D96" w:rsidRPr="00386E44" w14:paraId="5017E0A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E2D94A6" w14:textId="77777777" w:rsidR="00F43D96" w:rsidRPr="00386E44" w:rsidRDefault="00F43D96" w:rsidP="00771350">
            <w:pPr>
              <w:pStyle w:val="Tabletext"/>
              <w:spacing w:before="60" w:after="60" w:line="288" w:lineRule="auto"/>
            </w:pPr>
            <w:r w:rsidRPr="00386E44">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5AC5A7A" w14:textId="77777777" w:rsidR="00F43D96" w:rsidRPr="00386E44" w:rsidRDefault="00F43D96" w:rsidP="00771350">
            <w:pPr>
              <w:pStyle w:val="Tabletext"/>
              <w:spacing w:before="60" w:after="60" w:line="288" w:lineRule="auto"/>
            </w:pPr>
            <w:r w:rsidRPr="00386E4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F43D96" w:rsidRPr="00386E44" w14:paraId="74F7BA4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F1304F8" w14:textId="77777777" w:rsidR="00F43D96" w:rsidRDefault="00F43D96" w:rsidP="00771350">
            <w:pPr>
              <w:pStyle w:val="Tabletext"/>
              <w:spacing w:before="60" w:after="60" w:line="288" w:lineRule="auto"/>
            </w:pPr>
            <w:r>
              <w:t>NICE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7B279CE" w14:textId="77777777" w:rsidR="00F43D96" w:rsidRDefault="00F43D96" w:rsidP="00771350">
            <w:pPr>
              <w:pStyle w:val="Tabletext"/>
              <w:spacing w:before="60" w:after="60" w:line="288" w:lineRule="auto"/>
            </w:pPr>
            <w:r>
              <w:t>National Institute for Health and Care Excellence</w:t>
            </w:r>
          </w:p>
        </w:tc>
      </w:tr>
      <w:tr w:rsidR="00F43D96" w:rsidRPr="00386E44" w14:paraId="0A6429C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EB181CB" w14:textId="77777777" w:rsidR="00F43D96" w:rsidRPr="00386E44" w:rsidRDefault="00F43D96" w:rsidP="00771350">
            <w:pPr>
              <w:pStyle w:val="Tabletext"/>
              <w:spacing w:before="60" w:after="60" w:line="288" w:lineRule="auto"/>
            </w:pPr>
            <w:r w:rsidRPr="00386E44">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ACD207C" w14:textId="77777777" w:rsidR="00F43D96" w:rsidRPr="00386E44" w:rsidRDefault="00F43D96" w:rsidP="00771350">
            <w:pPr>
              <w:pStyle w:val="Tabletext"/>
              <w:spacing w:before="60" w:after="60" w:line="288" w:lineRule="auto"/>
            </w:pPr>
            <w:r w:rsidRPr="00386E4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F43D96" w:rsidRPr="00386E44" w14:paraId="35B963D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F6FD07E" w14:textId="77777777" w:rsidR="00F43D96" w:rsidRPr="00386E44" w:rsidRDefault="00F43D96" w:rsidP="00771350">
            <w:pPr>
              <w:pStyle w:val="Tabletext"/>
              <w:spacing w:before="60" w:after="60" w:line="288" w:lineRule="auto"/>
            </w:pPr>
            <w:r w:rsidRPr="00386E44">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F9E4492" w14:textId="77777777" w:rsidR="00F43D96" w:rsidRPr="00386E44" w:rsidRDefault="00F43D96" w:rsidP="00771350">
            <w:pPr>
              <w:pStyle w:val="Tabletext"/>
              <w:spacing w:before="60" w:after="60" w:line="288" w:lineRule="auto"/>
            </w:pPr>
            <w:r w:rsidRPr="00386E44">
              <w:t>Services that should no longer be performed as they do not represent current clinical best practice and have been superseded by superior tests or procedures.</w:t>
            </w:r>
          </w:p>
        </w:tc>
      </w:tr>
      <w:tr w:rsidR="00F43D96" w:rsidRPr="00386E44" w14:paraId="4C0D203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38F26C" w14:textId="77777777" w:rsidR="00F43D96" w:rsidRPr="00386E44" w:rsidRDefault="00F43D96" w:rsidP="00771350">
            <w:pPr>
              <w:pStyle w:val="Tabletext"/>
              <w:spacing w:before="60" w:after="60" w:line="288" w:lineRule="auto"/>
            </w:pPr>
            <w:r w:rsidRPr="00386E44">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7B8EA9B" w14:textId="77777777" w:rsidR="00F43D96" w:rsidRPr="00386E44" w:rsidRDefault="00F43D96" w:rsidP="00771350">
            <w:pPr>
              <w:pStyle w:val="Tabletext"/>
              <w:spacing w:before="60" w:after="60" w:line="288" w:lineRule="auto"/>
            </w:pPr>
            <w:r w:rsidRPr="00386E44">
              <w:t>Pharmaceutical Benefits Scheme</w:t>
            </w:r>
          </w:p>
        </w:tc>
      </w:tr>
      <w:tr w:rsidR="00F43D96" w:rsidRPr="00386E44" w14:paraId="71B3A6A7"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ADD692A" w14:textId="77777777" w:rsidR="00F43D96" w:rsidRPr="00386E44" w:rsidRDefault="00F43D96" w:rsidP="00771350">
            <w:pPr>
              <w:pStyle w:val="Tabletext"/>
              <w:spacing w:before="60" w:after="60" w:line="288" w:lineRule="auto"/>
            </w:pPr>
            <w:r>
              <w:t>RACGP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B1863A5" w14:textId="77777777" w:rsidR="00F43D96" w:rsidRPr="00386E44" w:rsidRDefault="00F43D96" w:rsidP="00771350">
            <w:pPr>
              <w:pStyle w:val="Tabletext"/>
              <w:spacing w:before="60" w:after="60" w:line="288" w:lineRule="auto"/>
            </w:pPr>
            <w:r>
              <w:t>Royal Australian College of General Practitioners</w:t>
            </w:r>
          </w:p>
        </w:tc>
      </w:tr>
      <w:tr w:rsidR="0085244C" w:rsidRPr="00386E44" w14:paraId="6B53E93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7824BD5" w14:textId="05627033" w:rsidR="0085244C" w:rsidRPr="00386E44" w:rsidRDefault="0085244C" w:rsidP="00771350">
            <w:pPr>
              <w:pStyle w:val="Tabletext"/>
              <w:spacing w:before="60" w:after="60" w:line="288" w:lineRule="auto"/>
            </w:pPr>
            <w:r>
              <w:t>RD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CA404AA" w14:textId="698E2BA5" w:rsidR="0085244C" w:rsidRPr="00386E44" w:rsidRDefault="0085244C" w:rsidP="00771350">
            <w:pPr>
              <w:pStyle w:val="Tabletext"/>
              <w:spacing w:before="60" w:after="60" w:line="288" w:lineRule="auto"/>
            </w:pPr>
            <w:r>
              <w:t>Registered dentist (this term includes general dentists and specialist dentists)</w:t>
            </w:r>
          </w:p>
        </w:tc>
      </w:tr>
      <w:tr w:rsidR="0085244C" w:rsidRPr="00386E44" w14:paraId="04117C22"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6868B19" w14:textId="388DCBC3" w:rsidR="0085244C" w:rsidRPr="00386E44" w:rsidRDefault="0085244C" w:rsidP="00771350">
            <w:pPr>
              <w:pStyle w:val="Tabletext"/>
              <w:spacing w:before="60" w:after="60" w:line="288" w:lineRule="auto"/>
            </w:pPr>
            <w:r>
              <w:t>RO</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29332D3" w14:textId="024DF092" w:rsidR="0085244C" w:rsidRPr="00386E44" w:rsidRDefault="0085244C" w:rsidP="00771350">
            <w:pPr>
              <w:pStyle w:val="Tabletext"/>
              <w:spacing w:before="60" w:after="60" w:line="288" w:lineRule="auto"/>
            </w:pPr>
            <w:r>
              <w:t>Registered orthodontist</w:t>
            </w:r>
          </w:p>
        </w:tc>
      </w:tr>
      <w:tr w:rsidR="0085244C" w:rsidRPr="00386E44" w14:paraId="21F504B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DCFBEDF" w14:textId="5E7A374E" w:rsidR="0085244C" w:rsidRPr="00386E44" w:rsidRDefault="0085244C" w:rsidP="00771350">
            <w:pPr>
              <w:pStyle w:val="Tabletext"/>
              <w:spacing w:before="60" w:after="60" w:line="288" w:lineRule="auto"/>
            </w:pPr>
            <w:r>
              <w:t>ROMS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5DA477C" w14:textId="0F61D404" w:rsidR="0085244C" w:rsidRPr="00386E44" w:rsidRDefault="0085244C" w:rsidP="00771350">
            <w:pPr>
              <w:pStyle w:val="Tabletext"/>
              <w:spacing w:before="60" w:after="60" w:line="288" w:lineRule="auto"/>
            </w:pPr>
            <w:r>
              <w:t>Registered oral and maxillofacial surgeon</w:t>
            </w:r>
          </w:p>
        </w:tc>
      </w:tr>
      <w:tr w:rsidR="0085244C" w:rsidRPr="00386E44" w14:paraId="3443B30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586C281" w14:textId="4280C829" w:rsidR="0085244C" w:rsidRPr="00386E44" w:rsidRDefault="0085244C" w:rsidP="00771350">
            <w:pPr>
              <w:pStyle w:val="Tabletext"/>
              <w:spacing w:before="60" w:after="60" w:line="288" w:lineRule="auto"/>
            </w:pPr>
            <w:r>
              <w:t>RP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DE0CDCA" w14:textId="605FCC31" w:rsidR="0085244C" w:rsidRPr="00386E44" w:rsidRDefault="0085244C" w:rsidP="00771350">
            <w:pPr>
              <w:pStyle w:val="Tabletext"/>
              <w:spacing w:before="60" w:after="60" w:line="288" w:lineRule="auto"/>
            </w:pPr>
            <w:r>
              <w:t>Registered prosthodontist</w:t>
            </w:r>
          </w:p>
        </w:tc>
      </w:tr>
      <w:tr w:rsidR="0085244C" w:rsidRPr="00386E44" w14:paraId="6E0F3037"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A67D7F6" w14:textId="7CFE7AA3" w:rsidR="0085244C" w:rsidRPr="00386E44" w:rsidRDefault="0085244C" w:rsidP="00771350">
            <w:pPr>
              <w:pStyle w:val="Tabletext"/>
              <w:spacing w:before="60" w:after="60" w:line="288" w:lineRule="auto"/>
            </w:pPr>
            <w:r>
              <w:t>RPD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CD4E2D7" w14:textId="6A2BE54C" w:rsidR="0085244C" w:rsidRPr="00386E44" w:rsidRDefault="0085244C" w:rsidP="00771350">
            <w:pPr>
              <w:pStyle w:val="Tabletext"/>
              <w:spacing w:before="60" w:after="60" w:line="288" w:lineRule="auto"/>
            </w:pPr>
            <w:r>
              <w:t>Registered paediatric dentist</w:t>
            </w:r>
          </w:p>
        </w:tc>
      </w:tr>
      <w:tr w:rsidR="00F43D96" w:rsidRPr="00386E44" w14:paraId="4A34698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10AC357" w14:textId="77777777" w:rsidR="00F43D96" w:rsidRPr="00386E44" w:rsidRDefault="00F43D96" w:rsidP="00771350">
            <w:pPr>
              <w:pStyle w:val="Tabletext"/>
              <w:spacing w:before="60" w:after="60" w:line="288" w:lineRule="auto"/>
            </w:pPr>
            <w:r w:rsidRPr="00386E44">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4F4B0ED" w14:textId="77777777" w:rsidR="00F43D96" w:rsidRPr="00386E44" w:rsidRDefault="00F43D96" w:rsidP="00771350">
            <w:pPr>
              <w:pStyle w:val="Tabletext"/>
              <w:spacing w:before="60" w:after="60" w:line="288" w:lineRule="auto"/>
            </w:pPr>
            <w:r w:rsidRPr="00386E44">
              <w:t>The average growth p</w:t>
            </w:r>
            <w:r>
              <w:t>er year, over five years to 2016/17</w:t>
            </w:r>
            <w:r w:rsidRPr="00386E44">
              <w:t>, in utilisation of services. Also known as the compound annual growth rate (CAGR).</w:t>
            </w:r>
          </w:p>
        </w:tc>
      </w:tr>
      <w:tr w:rsidR="00F43D96" w:rsidRPr="00386E44" w14:paraId="2AEF528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168DF3A" w14:textId="5C099282" w:rsidR="00F43D96" w:rsidRPr="00386E44" w:rsidRDefault="00F43D96" w:rsidP="00771350">
            <w:pPr>
              <w:pStyle w:val="Tabletext"/>
              <w:spacing w:before="60" w:after="60" w:line="288" w:lineRule="auto"/>
            </w:pPr>
            <w:r>
              <w:t>TAD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F487CFA" w14:textId="0B05764F" w:rsidR="00F43D96" w:rsidRPr="00386E44" w:rsidRDefault="00F43D96" w:rsidP="00771350">
            <w:pPr>
              <w:pStyle w:val="Tabletext"/>
              <w:spacing w:before="60" w:after="60" w:line="288" w:lineRule="auto"/>
            </w:pPr>
            <w:r>
              <w:t>Temporary Anchorage Device</w:t>
            </w:r>
          </w:p>
        </w:tc>
      </w:tr>
      <w:tr w:rsidR="00F43D96" w:rsidRPr="00386E44" w14:paraId="562B9D7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2365BE7" w14:textId="0D2C0503" w:rsidR="00F43D96" w:rsidRPr="00386E44" w:rsidRDefault="00F43D96" w:rsidP="00771350">
            <w:pPr>
              <w:pStyle w:val="Tabletext"/>
              <w:spacing w:before="60" w:after="60" w:line="288" w:lineRule="auto"/>
            </w:pPr>
            <w:r>
              <w:t>The Scheme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A706DA8" w14:textId="336564C2" w:rsidR="00F43D96" w:rsidRPr="00386E44" w:rsidRDefault="00F43D96" w:rsidP="00771350">
            <w:pPr>
              <w:pStyle w:val="Tabletext"/>
              <w:spacing w:before="60" w:after="60" w:line="288" w:lineRule="auto"/>
            </w:pPr>
            <w:r>
              <w:t>The Cleft Lip and Cleft Palate Scheme</w:t>
            </w:r>
          </w:p>
        </w:tc>
      </w:tr>
      <w:tr w:rsidR="00F43D96" w:rsidRPr="00386E44" w14:paraId="3613DC1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2D5F59C" w14:textId="23AD6AE5" w:rsidR="00F43D96" w:rsidRPr="00386E44" w:rsidRDefault="00F43D96" w:rsidP="00771350">
            <w:pPr>
              <w:pStyle w:val="Tabletext"/>
              <w:spacing w:before="60" w:after="60" w:line="288" w:lineRule="auto"/>
            </w:pPr>
            <w:r w:rsidRPr="00386E44">
              <w:t xml:space="preserve">The </w:t>
            </w:r>
            <w:r>
              <w:t>Working Group</w:t>
            </w:r>
            <w:r w:rsidRPr="00386E44">
              <w:t xml:space="preserv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53C519D" w14:textId="01A7D89E" w:rsidR="00F43D96" w:rsidRPr="00386E44" w:rsidRDefault="00F43D96" w:rsidP="00771350">
            <w:pPr>
              <w:pStyle w:val="Tabletext"/>
              <w:spacing w:before="60" w:after="60" w:line="288" w:lineRule="auto"/>
            </w:pPr>
            <w:r w:rsidRPr="00386E44">
              <w:t xml:space="preserve">The </w:t>
            </w:r>
            <w:r>
              <w:t>Cleft Dental Services Working Group</w:t>
            </w:r>
            <w:r w:rsidRPr="00386E44">
              <w:t xml:space="preserve"> of the MBS Review</w:t>
            </w:r>
          </w:p>
        </w:tc>
      </w:tr>
      <w:tr w:rsidR="00F43D96" w:rsidRPr="00386E44" w14:paraId="7FAAC77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32F0037A" w14:textId="77777777" w:rsidR="00F43D96" w:rsidRPr="00386E44" w:rsidRDefault="00F43D96" w:rsidP="00771350">
            <w:pPr>
              <w:pStyle w:val="Tabletext"/>
              <w:spacing w:before="60" w:after="60" w:line="288" w:lineRule="auto"/>
            </w:pPr>
            <w:r w:rsidRPr="00386E44">
              <w:t xml:space="preserve">The Taskforce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CC228FA" w14:textId="77777777" w:rsidR="00F43D96" w:rsidRPr="00386E44" w:rsidRDefault="00F43D96" w:rsidP="00771350">
            <w:pPr>
              <w:pStyle w:val="Tabletext"/>
              <w:spacing w:before="60" w:after="60" w:line="288" w:lineRule="auto"/>
            </w:pPr>
            <w:r w:rsidRPr="00386E44">
              <w:t xml:space="preserve">The MBS Review Taskforce </w:t>
            </w:r>
          </w:p>
        </w:tc>
      </w:tr>
      <w:tr w:rsidR="00F43D96" w:rsidRPr="00386E44" w14:paraId="59D1A056"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5B45AAE" w14:textId="77777777" w:rsidR="00F43D96" w:rsidRPr="00386E44" w:rsidRDefault="00F43D96" w:rsidP="00771350">
            <w:pPr>
              <w:pStyle w:val="Tabletext"/>
              <w:spacing w:before="60" w:after="60" w:line="288" w:lineRule="auto"/>
            </w:pPr>
            <w:r w:rsidRPr="00386E44">
              <w:t>Total benefits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307B5AF" w14:textId="439BB695" w:rsidR="00F43D96" w:rsidRPr="00386E44" w:rsidRDefault="00F43D96" w:rsidP="00771350">
            <w:pPr>
              <w:pStyle w:val="Tabletext"/>
              <w:spacing w:before="60" w:after="60" w:line="288" w:lineRule="auto"/>
            </w:pPr>
            <w:r>
              <w:t>Total benefits paid in 2017/18</w:t>
            </w:r>
            <w:r w:rsidRPr="00386E44">
              <w:t xml:space="preserve"> unless otherwise specified.</w:t>
            </w:r>
          </w:p>
        </w:tc>
      </w:tr>
    </w:tbl>
    <w:p w14:paraId="5A00F210" w14:textId="7BA4AC8F" w:rsidR="00327C01" w:rsidRDefault="00327C01" w:rsidP="00CB3EB0">
      <w:pPr>
        <w:spacing w:before="0" w:after="0" w:line="240" w:lineRule="auto"/>
      </w:pPr>
    </w:p>
    <w:p w14:paraId="777CD8FD" w14:textId="35E8F915" w:rsidR="00214F9F" w:rsidRDefault="00214F9F" w:rsidP="00CB3EB0">
      <w:pPr>
        <w:spacing w:before="0" w:after="0" w:line="240" w:lineRule="auto"/>
      </w:pPr>
    </w:p>
    <w:p w14:paraId="45A85CA4" w14:textId="640CEF91" w:rsidR="00214F9F" w:rsidRDefault="00214F9F" w:rsidP="00CB3EB0">
      <w:pPr>
        <w:spacing w:before="0" w:after="0" w:line="240" w:lineRule="auto"/>
      </w:pPr>
    </w:p>
    <w:p w14:paraId="5F4F7B4B" w14:textId="22BEA328" w:rsidR="00214F9F" w:rsidRDefault="00214F9F" w:rsidP="00CB3EB0">
      <w:pPr>
        <w:spacing w:before="0" w:after="0" w:line="240" w:lineRule="auto"/>
      </w:pPr>
    </w:p>
    <w:p w14:paraId="0685F779" w14:textId="152D5870" w:rsidR="00214F9F" w:rsidRDefault="00214F9F" w:rsidP="00CB3EB0">
      <w:pPr>
        <w:spacing w:before="0" w:after="0" w:line="240" w:lineRule="auto"/>
      </w:pPr>
    </w:p>
    <w:p w14:paraId="07A67E22" w14:textId="40674718" w:rsidR="00214F9F" w:rsidRDefault="00214F9F" w:rsidP="00CB3EB0">
      <w:pPr>
        <w:spacing w:before="0" w:after="0" w:line="240" w:lineRule="auto"/>
      </w:pPr>
    </w:p>
    <w:p w14:paraId="551F3876" w14:textId="41A74CEA" w:rsidR="00214F9F" w:rsidRDefault="00214F9F" w:rsidP="00CB3EB0">
      <w:pPr>
        <w:spacing w:before="0" w:after="0" w:line="240" w:lineRule="auto"/>
      </w:pPr>
    </w:p>
    <w:p w14:paraId="4A3E936F" w14:textId="62C78738" w:rsidR="00214F9F" w:rsidRDefault="00214F9F" w:rsidP="00CB3EB0">
      <w:pPr>
        <w:spacing w:before="0" w:after="0" w:line="240" w:lineRule="auto"/>
      </w:pPr>
    </w:p>
    <w:p w14:paraId="1B9B4A62" w14:textId="0575000F" w:rsidR="00214F9F" w:rsidRDefault="00214F9F" w:rsidP="00CB3EB0">
      <w:pPr>
        <w:spacing w:before="0" w:after="0" w:line="240" w:lineRule="auto"/>
      </w:pPr>
    </w:p>
    <w:p w14:paraId="748FF41F" w14:textId="5DFC2855" w:rsidR="00214F9F" w:rsidRDefault="00214F9F" w:rsidP="00CB3EB0">
      <w:pPr>
        <w:spacing w:before="0" w:after="0" w:line="240" w:lineRule="auto"/>
      </w:pPr>
    </w:p>
    <w:p w14:paraId="2DA4277C" w14:textId="7BA1663C" w:rsidR="00214F9F" w:rsidRDefault="00214F9F">
      <w:pPr>
        <w:spacing w:before="0" w:after="0" w:line="240" w:lineRule="auto"/>
      </w:pPr>
      <w:r>
        <w:br w:type="page"/>
      </w:r>
    </w:p>
    <w:p w14:paraId="4921CCB4" w14:textId="77777777" w:rsidR="00214F9F" w:rsidRDefault="00214F9F" w:rsidP="00214F9F">
      <w:pPr>
        <w:pStyle w:val="AppendixStyle1"/>
      </w:pPr>
      <w:bookmarkStart w:id="191" w:name="_Toc6493684"/>
      <w:r>
        <w:t>Dental Practitioner Access Amendments</w:t>
      </w:r>
      <w:bookmarkEnd w:id="191"/>
    </w:p>
    <w:p w14:paraId="7551FCE7" w14:textId="77777777" w:rsidR="00457CC8" w:rsidRPr="00457CC8" w:rsidRDefault="00457CC8" w:rsidP="009C642C"/>
    <w:p w14:paraId="30B6FC91" w14:textId="7801212E" w:rsidR="00214F9F" w:rsidRDefault="00457CC8" w:rsidP="00457CC8">
      <w:pPr>
        <w:pStyle w:val="TableCaption"/>
      </w:pPr>
      <w:bookmarkStart w:id="192" w:name="_Toc6398676"/>
      <w:r w:rsidRPr="00457CC8">
        <w:t xml:space="preserve">Table </w:t>
      </w:r>
      <w:r w:rsidR="00475B33">
        <w:rPr>
          <w:noProof/>
        </w:rPr>
        <w:fldChar w:fldCharType="begin"/>
      </w:r>
      <w:r w:rsidR="00475B33">
        <w:rPr>
          <w:noProof/>
        </w:rPr>
        <w:instrText xml:space="preserve"> SEQ Table \* ARABIC </w:instrText>
      </w:r>
      <w:r w:rsidR="00475B33">
        <w:rPr>
          <w:noProof/>
        </w:rPr>
        <w:fldChar w:fldCharType="separate"/>
      </w:r>
      <w:r w:rsidR="007C3A6F">
        <w:rPr>
          <w:noProof/>
        </w:rPr>
        <w:t>21</w:t>
      </w:r>
      <w:r w:rsidR="00475B33">
        <w:rPr>
          <w:noProof/>
        </w:rPr>
        <w:fldChar w:fldCharType="end"/>
      </w:r>
      <w:r w:rsidRPr="00457CC8">
        <w:t>: Proposed changes to practitioner access to items 75001 to 75854</w:t>
      </w:r>
      <w:bookmarkEnd w:id="192"/>
    </w:p>
    <w:tbl>
      <w:tblPr>
        <w:tblW w:w="5037"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3: Proposed changes to practitioner access to items 75001 to 75854"/>
        <w:tblDescription w:val="Table 23 shows the Proposed changes to practitioner access to items 75001 to 75854. There are 6 columns: Column 1. List of items, Column 2. Descriptor, column 3. Schedule fee, column 4. current group, column 5. current restrictions, and column 6. Proposed restriction."/>
      </w:tblPr>
      <w:tblGrid>
        <w:gridCol w:w="542"/>
        <w:gridCol w:w="3569"/>
        <w:gridCol w:w="851"/>
        <w:gridCol w:w="689"/>
        <w:gridCol w:w="880"/>
        <w:gridCol w:w="1832"/>
      </w:tblGrid>
      <w:tr w:rsidR="00457CC8" w:rsidRPr="00386E44" w14:paraId="7177AD51" w14:textId="77777777" w:rsidTr="00475B33">
        <w:trPr>
          <w:tblHeader/>
        </w:trPr>
        <w:tc>
          <w:tcPr>
            <w:tcW w:w="542" w:type="dxa"/>
            <w:shd w:val="clear" w:color="auto" w:fill="01653F"/>
            <w:vAlign w:val="bottom"/>
          </w:tcPr>
          <w:p w14:paraId="114CDA5A" w14:textId="77777777" w:rsidR="00457CC8" w:rsidRPr="00E9326D" w:rsidRDefault="00457CC8" w:rsidP="00475B33">
            <w:pPr>
              <w:pStyle w:val="Tableheading-white"/>
            </w:pPr>
            <w:r w:rsidRPr="00E9326D">
              <w:t>Item</w:t>
            </w:r>
          </w:p>
        </w:tc>
        <w:tc>
          <w:tcPr>
            <w:tcW w:w="3569" w:type="dxa"/>
            <w:shd w:val="clear" w:color="auto" w:fill="01653F"/>
            <w:vAlign w:val="bottom"/>
          </w:tcPr>
          <w:p w14:paraId="4C6168EA" w14:textId="77777777" w:rsidR="00457CC8" w:rsidRPr="00E9326D" w:rsidRDefault="00457CC8" w:rsidP="00475B33">
            <w:pPr>
              <w:pStyle w:val="Tableheading-white"/>
            </w:pPr>
            <w:r w:rsidRPr="00E9326D">
              <w:t>Descriptor</w:t>
            </w:r>
          </w:p>
        </w:tc>
        <w:tc>
          <w:tcPr>
            <w:tcW w:w="851" w:type="dxa"/>
            <w:shd w:val="clear" w:color="auto" w:fill="01653F"/>
            <w:vAlign w:val="bottom"/>
          </w:tcPr>
          <w:p w14:paraId="5002B804" w14:textId="234F7A28" w:rsidR="00457CC8" w:rsidRPr="00E9326D" w:rsidRDefault="00274741" w:rsidP="00475B33">
            <w:pPr>
              <w:pStyle w:val="Tableheading-white"/>
            </w:pPr>
            <w:r>
              <w:t xml:space="preserve">Current </w:t>
            </w:r>
            <w:r w:rsidR="00457CC8" w:rsidRPr="00E9326D">
              <w:t>Schedule fee</w:t>
            </w:r>
          </w:p>
        </w:tc>
        <w:tc>
          <w:tcPr>
            <w:tcW w:w="689" w:type="dxa"/>
            <w:shd w:val="clear" w:color="auto" w:fill="01653F"/>
          </w:tcPr>
          <w:p w14:paraId="135A5795" w14:textId="77777777" w:rsidR="00457CC8" w:rsidRDefault="00457CC8" w:rsidP="00475B33">
            <w:pPr>
              <w:pStyle w:val="Tableheading-white"/>
            </w:pPr>
            <w:r>
              <w:t>Current Group</w:t>
            </w:r>
          </w:p>
        </w:tc>
        <w:tc>
          <w:tcPr>
            <w:tcW w:w="880" w:type="dxa"/>
            <w:shd w:val="clear" w:color="auto" w:fill="01653F"/>
            <w:vAlign w:val="bottom"/>
          </w:tcPr>
          <w:p w14:paraId="0BDEB8B6" w14:textId="77777777" w:rsidR="00457CC8" w:rsidRPr="00E9326D" w:rsidRDefault="00457CC8" w:rsidP="00475B33">
            <w:pPr>
              <w:pStyle w:val="Tableheading-white"/>
            </w:pPr>
            <w:r>
              <w:t>Current Restriction</w:t>
            </w:r>
          </w:p>
        </w:tc>
        <w:tc>
          <w:tcPr>
            <w:tcW w:w="1832" w:type="dxa"/>
            <w:shd w:val="clear" w:color="auto" w:fill="01653F"/>
            <w:vAlign w:val="bottom"/>
          </w:tcPr>
          <w:p w14:paraId="7A60DFD3" w14:textId="77777777" w:rsidR="00457CC8" w:rsidRPr="00E9326D" w:rsidRDefault="00457CC8" w:rsidP="00475B33">
            <w:pPr>
              <w:pStyle w:val="Tableheading-white"/>
            </w:pPr>
            <w:r>
              <w:t>Proposed Restriction</w:t>
            </w:r>
          </w:p>
        </w:tc>
      </w:tr>
      <w:tr w:rsidR="00457CC8" w:rsidRPr="00386E44" w14:paraId="0F956E61" w14:textId="77777777" w:rsidTr="00475B33">
        <w:tc>
          <w:tcPr>
            <w:tcW w:w="542" w:type="dxa"/>
          </w:tcPr>
          <w:p w14:paraId="1740EC72" w14:textId="77777777" w:rsidR="00457CC8" w:rsidRPr="00386E44" w:rsidRDefault="00457CC8" w:rsidP="00475B33">
            <w:pPr>
              <w:pStyle w:val="Tabletext"/>
            </w:pPr>
            <w:r>
              <w:t>75001</w:t>
            </w:r>
          </w:p>
        </w:tc>
        <w:tc>
          <w:tcPr>
            <w:tcW w:w="3569" w:type="dxa"/>
          </w:tcPr>
          <w:p w14:paraId="30BB9A2C" w14:textId="77777777" w:rsidR="00457CC8" w:rsidRPr="00386E44" w:rsidRDefault="00457CC8" w:rsidP="00475B33">
            <w:pPr>
              <w:pStyle w:val="Tabletext"/>
            </w:pPr>
            <w:r w:rsidRPr="006B4C93">
              <w:t>INITIAL PROFESSIONAL ATTENDANCE in a single course of treatment by an eligible orthodontist (AO)</w:t>
            </w:r>
          </w:p>
        </w:tc>
        <w:tc>
          <w:tcPr>
            <w:tcW w:w="851" w:type="dxa"/>
          </w:tcPr>
          <w:p w14:paraId="28164BC6" w14:textId="77777777" w:rsidR="00457CC8" w:rsidRPr="00386E44" w:rsidRDefault="00457CC8" w:rsidP="00475B33">
            <w:pPr>
              <w:pStyle w:val="Tabletext"/>
            </w:pPr>
            <w:r w:rsidRPr="00386E44">
              <w:t>$</w:t>
            </w:r>
            <w:r w:rsidRPr="00126DD2">
              <w:t>85.55</w:t>
            </w:r>
          </w:p>
        </w:tc>
        <w:tc>
          <w:tcPr>
            <w:tcW w:w="689" w:type="dxa"/>
          </w:tcPr>
          <w:p w14:paraId="7A65B0D6" w14:textId="77777777" w:rsidR="00457CC8" w:rsidRDefault="00457CC8" w:rsidP="00475B33">
            <w:pPr>
              <w:pStyle w:val="Tabletext"/>
            </w:pPr>
            <w:r>
              <w:t>C1</w:t>
            </w:r>
          </w:p>
        </w:tc>
        <w:tc>
          <w:tcPr>
            <w:tcW w:w="880" w:type="dxa"/>
          </w:tcPr>
          <w:p w14:paraId="2A3DEDA4" w14:textId="77777777" w:rsidR="00457CC8" w:rsidRPr="00386E44" w:rsidRDefault="00457CC8" w:rsidP="00475B33">
            <w:pPr>
              <w:pStyle w:val="Tabletext"/>
            </w:pPr>
            <w:r>
              <w:t>AO</w:t>
            </w:r>
          </w:p>
        </w:tc>
        <w:tc>
          <w:tcPr>
            <w:tcW w:w="1832" w:type="dxa"/>
          </w:tcPr>
          <w:p w14:paraId="24D275A3" w14:textId="7C21FCDC" w:rsidR="00457CC8" w:rsidRDefault="00457CC8" w:rsidP="00475B33">
            <w:pPr>
              <w:pStyle w:val="Tabletext"/>
            </w:pPr>
            <w:r>
              <w:t>RO, ROMS</w:t>
            </w:r>
            <w:r w:rsidR="007B6DF8">
              <w:t xml:space="preserve">, </w:t>
            </w:r>
            <w:r w:rsidR="001568F5">
              <w:t>RPD</w:t>
            </w:r>
            <w:r>
              <w:t xml:space="preserve"> </w:t>
            </w:r>
            <w:r w:rsidR="007B6DF8">
              <w:t>, RP</w:t>
            </w:r>
          </w:p>
          <w:p w14:paraId="38F7A583" w14:textId="77777777" w:rsidR="00457CC8" w:rsidRPr="00386E44" w:rsidRDefault="00457CC8" w:rsidP="00475B33">
            <w:pPr>
              <w:pStyle w:val="Tabletext"/>
            </w:pPr>
            <w:r>
              <w:t>(replacing items 75001, 75004, 75150 &amp; 75153 with time-tiered attendance items)</w:t>
            </w:r>
          </w:p>
        </w:tc>
      </w:tr>
      <w:tr w:rsidR="00457CC8" w:rsidRPr="00386E44" w14:paraId="38E06BCD" w14:textId="77777777" w:rsidTr="00475B33">
        <w:tc>
          <w:tcPr>
            <w:tcW w:w="542" w:type="dxa"/>
          </w:tcPr>
          <w:p w14:paraId="72B84644" w14:textId="77777777" w:rsidR="00457CC8" w:rsidRPr="00386E44" w:rsidRDefault="00457CC8" w:rsidP="00475B33">
            <w:pPr>
              <w:pStyle w:val="Tabletext"/>
            </w:pPr>
            <w:r>
              <w:t>75004</w:t>
            </w:r>
          </w:p>
        </w:tc>
        <w:tc>
          <w:tcPr>
            <w:tcW w:w="3569" w:type="dxa"/>
          </w:tcPr>
          <w:p w14:paraId="226CA667" w14:textId="77777777" w:rsidR="00457CC8" w:rsidRPr="00386E44" w:rsidRDefault="00457CC8" w:rsidP="00475B33">
            <w:pPr>
              <w:pStyle w:val="Tabletext"/>
            </w:pPr>
            <w:r w:rsidRPr="006B4C93">
              <w:t>PROFESSIONAL ATTENDANCE by an eligible orthodontist subsequent to the first professional attendance by the orthodontist in a single course of treatment (AO)</w:t>
            </w:r>
          </w:p>
        </w:tc>
        <w:tc>
          <w:tcPr>
            <w:tcW w:w="851" w:type="dxa"/>
          </w:tcPr>
          <w:p w14:paraId="3D386F19" w14:textId="77777777" w:rsidR="00457CC8" w:rsidRPr="00386E44" w:rsidRDefault="00457CC8" w:rsidP="00475B33">
            <w:pPr>
              <w:pStyle w:val="Tabletext"/>
            </w:pPr>
            <w:r w:rsidRPr="00386E44">
              <w:t>$</w:t>
            </w:r>
            <w:r w:rsidRPr="00126DD2">
              <w:t>43</w:t>
            </w:r>
            <w:r>
              <w:t>.00</w:t>
            </w:r>
          </w:p>
        </w:tc>
        <w:tc>
          <w:tcPr>
            <w:tcW w:w="689" w:type="dxa"/>
          </w:tcPr>
          <w:p w14:paraId="390AD5F8" w14:textId="77777777" w:rsidR="00457CC8" w:rsidRDefault="00457CC8" w:rsidP="00475B33">
            <w:pPr>
              <w:pStyle w:val="Tabletext"/>
            </w:pPr>
            <w:r w:rsidRPr="00C66A41">
              <w:t>C1</w:t>
            </w:r>
          </w:p>
        </w:tc>
        <w:tc>
          <w:tcPr>
            <w:tcW w:w="880" w:type="dxa"/>
          </w:tcPr>
          <w:p w14:paraId="6FBF544C" w14:textId="77777777" w:rsidR="00457CC8" w:rsidRPr="00386E44" w:rsidRDefault="00457CC8" w:rsidP="00475B33">
            <w:pPr>
              <w:pStyle w:val="Tabletext"/>
            </w:pPr>
            <w:r>
              <w:t>AO</w:t>
            </w:r>
          </w:p>
        </w:tc>
        <w:tc>
          <w:tcPr>
            <w:tcW w:w="1832" w:type="dxa"/>
          </w:tcPr>
          <w:p w14:paraId="1A11D336" w14:textId="77777777" w:rsidR="00457CC8" w:rsidRPr="00386E44" w:rsidRDefault="00457CC8" w:rsidP="00475B33">
            <w:pPr>
              <w:pStyle w:val="Tabletext"/>
            </w:pPr>
            <w:r>
              <w:t>N/A</w:t>
            </w:r>
          </w:p>
        </w:tc>
      </w:tr>
      <w:tr w:rsidR="00457CC8" w:rsidRPr="00386E44" w14:paraId="734D5673" w14:textId="77777777" w:rsidTr="00475B33">
        <w:tc>
          <w:tcPr>
            <w:tcW w:w="542" w:type="dxa"/>
          </w:tcPr>
          <w:p w14:paraId="14945F42" w14:textId="77777777" w:rsidR="00457CC8" w:rsidRPr="00386E44" w:rsidRDefault="00457CC8" w:rsidP="00475B33">
            <w:pPr>
              <w:pStyle w:val="Tabletext"/>
            </w:pPr>
            <w:r>
              <w:t>75006</w:t>
            </w:r>
          </w:p>
        </w:tc>
        <w:tc>
          <w:tcPr>
            <w:tcW w:w="3569" w:type="dxa"/>
          </w:tcPr>
          <w:p w14:paraId="1B171AE8" w14:textId="77777777" w:rsidR="00457CC8" w:rsidRPr="006B4C93" w:rsidRDefault="00457CC8" w:rsidP="00475B33">
            <w:pPr>
              <w:pStyle w:val="Tabletext"/>
            </w:pPr>
            <w:r w:rsidRPr="006B4C93">
              <w:t xml:space="preserve">PRODUCTION OF DENTAL STUDY MODELS (not being a service associated with a service to which item 75004 applies) prior to provision of a service to which: </w:t>
            </w:r>
          </w:p>
          <w:p w14:paraId="606FE509" w14:textId="77777777" w:rsidR="00457CC8" w:rsidRPr="006B4C93" w:rsidRDefault="00457CC8" w:rsidP="00475B33">
            <w:pPr>
              <w:pStyle w:val="Tabletext"/>
            </w:pPr>
            <w:r w:rsidRPr="006B4C93">
              <w:t xml:space="preserve">    (a)    item 75030, 75033, 75034, 75036, 75037, 75039, 75045 or 75051 applies; or </w:t>
            </w:r>
          </w:p>
          <w:p w14:paraId="3FB2714C" w14:textId="77777777" w:rsidR="00457CC8" w:rsidRPr="006B4C93" w:rsidRDefault="00457CC8" w:rsidP="00475B33">
            <w:pPr>
              <w:pStyle w:val="Tabletext"/>
            </w:pPr>
            <w:r w:rsidRPr="006B4C93">
              <w:t xml:space="preserve">    (b)    an item in Group T8 or Groups 03 to 09 applies; </w:t>
            </w:r>
          </w:p>
          <w:p w14:paraId="3BB14115" w14:textId="77777777" w:rsidR="00457CC8" w:rsidRPr="00386E44" w:rsidRDefault="00457CC8" w:rsidP="00475B33">
            <w:pPr>
              <w:pStyle w:val="Tabletext"/>
            </w:pPr>
            <w:r w:rsidRPr="006B4C93">
              <w:t xml:space="preserve">in a single course of treatment </w:t>
            </w:r>
          </w:p>
        </w:tc>
        <w:tc>
          <w:tcPr>
            <w:tcW w:w="851" w:type="dxa"/>
          </w:tcPr>
          <w:p w14:paraId="1A1A9F9E" w14:textId="77777777" w:rsidR="00457CC8" w:rsidRPr="00386E44" w:rsidRDefault="00457CC8" w:rsidP="00475B33">
            <w:pPr>
              <w:pStyle w:val="Tabletext"/>
            </w:pPr>
            <w:r w:rsidRPr="00386E44">
              <w:t>$</w:t>
            </w:r>
            <w:r w:rsidRPr="00126DD2">
              <w:t>76.25</w:t>
            </w:r>
          </w:p>
        </w:tc>
        <w:tc>
          <w:tcPr>
            <w:tcW w:w="689" w:type="dxa"/>
          </w:tcPr>
          <w:p w14:paraId="0A6A33D6" w14:textId="77777777" w:rsidR="00457CC8" w:rsidRDefault="00457CC8" w:rsidP="00475B33">
            <w:pPr>
              <w:pStyle w:val="Tabletext"/>
            </w:pPr>
            <w:r w:rsidRPr="00C66A41">
              <w:t>C1</w:t>
            </w:r>
          </w:p>
        </w:tc>
        <w:tc>
          <w:tcPr>
            <w:tcW w:w="880" w:type="dxa"/>
          </w:tcPr>
          <w:p w14:paraId="27535E81" w14:textId="77777777" w:rsidR="00457CC8" w:rsidRPr="00386E44" w:rsidRDefault="00457CC8" w:rsidP="00475B33">
            <w:pPr>
              <w:pStyle w:val="Tabletext"/>
            </w:pPr>
            <w:r>
              <w:t>AO</w:t>
            </w:r>
          </w:p>
        </w:tc>
        <w:tc>
          <w:tcPr>
            <w:tcW w:w="1832" w:type="dxa"/>
          </w:tcPr>
          <w:p w14:paraId="445D3276" w14:textId="77777777" w:rsidR="00457CC8" w:rsidRDefault="00457CC8" w:rsidP="00475B33">
            <w:pPr>
              <w:pStyle w:val="Tabletext"/>
            </w:pPr>
            <w:r>
              <w:t>RD</w:t>
            </w:r>
          </w:p>
          <w:p w14:paraId="4665AA2A" w14:textId="77777777" w:rsidR="00457CC8" w:rsidRDefault="00457CC8" w:rsidP="00475B33">
            <w:pPr>
              <w:pStyle w:val="Tabletext"/>
            </w:pPr>
          </w:p>
          <w:p w14:paraId="453DEA2B" w14:textId="77777777" w:rsidR="00457CC8" w:rsidRPr="005C7901" w:rsidRDefault="00457CC8" w:rsidP="00475B33">
            <w:pPr>
              <w:pStyle w:val="Tabletext"/>
            </w:pPr>
            <w:r>
              <w:t>(Combined with item 75156)</w:t>
            </w:r>
          </w:p>
        </w:tc>
      </w:tr>
      <w:tr w:rsidR="00457CC8" w:rsidRPr="00386E44" w14:paraId="11F55E0B" w14:textId="77777777" w:rsidTr="00475B33">
        <w:tc>
          <w:tcPr>
            <w:tcW w:w="542" w:type="dxa"/>
          </w:tcPr>
          <w:p w14:paraId="78FA6A04" w14:textId="77777777" w:rsidR="00457CC8" w:rsidRPr="00386E44" w:rsidRDefault="00457CC8" w:rsidP="00475B33">
            <w:pPr>
              <w:pStyle w:val="Tabletext"/>
            </w:pPr>
            <w:r>
              <w:t>75009</w:t>
            </w:r>
          </w:p>
        </w:tc>
        <w:tc>
          <w:tcPr>
            <w:tcW w:w="3569" w:type="dxa"/>
          </w:tcPr>
          <w:p w14:paraId="39C21F8D" w14:textId="77777777" w:rsidR="00457CC8" w:rsidRPr="00386E44" w:rsidRDefault="00457CC8" w:rsidP="00475B33">
            <w:pPr>
              <w:pStyle w:val="Tabletext"/>
            </w:pPr>
            <w:r w:rsidRPr="006B4C93">
              <w:t>ORTHODONTIC RADIOGRAPHY orthopantomography (panoramic radiography), including any consultation on the same occasion</w:t>
            </w:r>
          </w:p>
        </w:tc>
        <w:tc>
          <w:tcPr>
            <w:tcW w:w="851" w:type="dxa"/>
          </w:tcPr>
          <w:p w14:paraId="6741470D" w14:textId="77777777" w:rsidR="00457CC8" w:rsidRPr="00386E44" w:rsidRDefault="00457CC8" w:rsidP="00475B33">
            <w:pPr>
              <w:pStyle w:val="Tabletext"/>
            </w:pPr>
            <w:r w:rsidRPr="00386E44">
              <w:t>$</w:t>
            </w:r>
            <w:r>
              <w:t xml:space="preserve"> </w:t>
            </w:r>
            <w:r w:rsidRPr="001113B8">
              <w:t>68.15</w:t>
            </w:r>
          </w:p>
        </w:tc>
        <w:tc>
          <w:tcPr>
            <w:tcW w:w="689" w:type="dxa"/>
          </w:tcPr>
          <w:p w14:paraId="4E4FADF7" w14:textId="77777777" w:rsidR="00457CC8" w:rsidRDefault="00457CC8" w:rsidP="00475B33">
            <w:pPr>
              <w:pStyle w:val="Tabletext"/>
            </w:pPr>
            <w:r w:rsidRPr="00C66A41">
              <w:t>C1</w:t>
            </w:r>
          </w:p>
        </w:tc>
        <w:tc>
          <w:tcPr>
            <w:tcW w:w="880" w:type="dxa"/>
          </w:tcPr>
          <w:p w14:paraId="61D1BA50" w14:textId="77777777" w:rsidR="00457CC8" w:rsidRPr="00386E44" w:rsidRDefault="00457CC8" w:rsidP="00475B33">
            <w:pPr>
              <w:pStyle w:val="Tabletext"/>
            </w:pPr>
            <w:r>
              <w:t>AO, AOS</w:t>
            </w:r>
          </w:p>
        </w:tc>
        <w:tc>
          <w:tcPr>
            <w:tcW w:w="1832" w:type="dxa"/>
          </w:tcPr>
          <w:p w14:paraId="45E58A3F" w14:textId="77777777" w:rsidR="00457CC8" w:rsidRPr="00386E44" w:rsidRDefault="00457CC8" w:rsidP="00475B33">
            <w:pPr>
              <w:pStyle w:val="Tabletext"/>
            </w:pPr>
            <w:r>
              <w:t>RD</w:t>
            </w:r>
          </w:p>
        </w:tc>
      </w:tr>
      <w:tr w:rsidR="00457CC8" w:rsidRPr="00386E44" w14:paraId="3E9F19D0" w14:textId="77777777" w:rsidTr="00475B33">
        <w:tc>
          <w:tcPr>
            <w:tcW w:w="542" w:type="dxa"/>
          </w:tcPr>
          <w:p w14:paraId="0D258698" w14:textId="77777777" w:rsidR="00457CC8" w:rsidRPr="00386E44" w:rsidRDefault="00457CC8" w:rsidP="00475B33">
            <w:pPr>
              <w:pStyle w:val="Tabletext"/>
            </w:pPr>
            <w:r>
              <w:t>75012</w:t>
            </w:r>
          </w:p>
        </w:tc>
        <w:tc>
          <w:tcPr>
            <w:tcW w:w="3569" w:type="dxa"/>
          </w:tcPr>
          <w:p w14:paraId="73A92A57" w14:textId="77777777" w:rsidR="00457CC8" w:rsidRPr="00386E44" w:rsidRDefault="00457CC8" w:rsidP="00475B33">
            <w:pPr>
              <w:pStyle w:val="Tabletext"/>
            </w:pPr>
            <w:r>
              <w:t xml:space="preserve">ORTHODONTIC RADIOGRAPHY  </w:t>
            </w:r>
            <w:r w:rsidRPr="006B4C93">
              <w:t>ANTEROPOSTERIOR CEPHALOMETRIC RADIOGRAPHY with cephalometric tracings OR LATERAL CEPHALOMETRIC RADIOGRAPHY with cephalometric tracings including any consultation on the same occasion</w:t>
            </w:r>
          </w:p>
        </w:tc>
        <w:tc>
          <w:tcPr>
            <w:tcW w:w="851" w:type="dxa"/>
          </w:tcPr>
          <w:p w14:paraId="3BCA437E" w14:textId="77777777" w:rsidR="00457CC8" w:rsidRPr="00386E44" w:rsidRDefault="00457CC8" w:rsidP="00475B33">
            <w:pPr>
              <w:pStyle w:val="Tabletext"/>
            </w:pPr>
            <w:r>
              <w:t>$108.05</w:t>
            </w:r>
          </w:p>
        </w:tc>
        <w:tc>
          <w:tcPr>
            <w:tcW w:w="689" w:type="dxa"/>
          </w:tcPr>
          <w:p w14:paraId="598C043A" w14:textId="77777777" w:rsidR="00457CC8" w:rsidRDefault="00457CC8" w:rsidP="00475B33">
            <w:pPr>
              <w:pStyle w:val="Tabletext"/>
            </w:pPr>
            <w:r w:rsidRPr="00C66A41">
              <w:t>C1</w:t>
            </w:r>
          </w:p>
        </w:tc>
        <w:tc>
          <w:tcPr>
            <w:tcW w:w="880" w:type="dxa"/>
          </w:tcPr>
          <w:p w14:paraId="6B8AFB89" w14:textId="77777777" w:rsidR="00457CC8" w:rsidRPr="00386E44" w:rsidRDefault="00457CC8" w:rsidP="00475B33">
            <w:pPr>
              <w:pStyle w:val="Tabletext"/>
            </w:pPr>
            <w:r>
              <w:t>AO, AOS</w:t>
            </w:r>
          </w:p>
        </w:tc>
        <w:tc>
          <w:tcPr>
            <w:tcW w:w="1832" w:type="dxa"/>
          </w:tcPr>
          <w:p w14:paraId="4DE0A823" w14:textId="77777777" w:rsidR="00457CC8" w:rsidRPr="00386E44" w:rsidRDefault="00457CC8" w:rsidP="00475B33">
            <w:pPr>
              <w:pStyle w:val="Tabletext"/>
            </w:pPr>
            <w:r>
              <w:t xml:space="preserve">RO, ROMS </w:t>
            </w:r>
          </w:p>
        </w:tc>
      </w:tr>
      <w:tr w:rsidR="00457CC8" w:rsidRPr="00386E44" w14:paraId="4027B758" w14:textId="77777777" w:rsidTr="00475B33">
        <w:tc>
          <w:tcPr>
            <w:tcW w:w="542" w:type="dxa"/>
          </w:tcPr>
          <w:p w14:paraId="78AE04E5" w14:textId="77777777" w:rsidR="00457CC8" w:rsidRDefault="00457CC8" w:rsidP="00475B33">
            <w:pPr>
              <w:pStyle w:val="Tabletext"/>
            </w:pPr>
            <w:r>
              <w:t>75015</w:t>
            </w:r>
          </w:p>
        </w:tc>
        <w:tc>
          <w:tcPr>
            <w:tcW w:w="3569" w:type="dxa"/>
          </w:tcPr>
          <w:p w14:paraId="46FEB835" w14:textId="77777777" w:rsidR="00457CC8" w:rsidRPr="00386E44" w:rsidRDefault="00457CC8" w:rsidP="00475B33">
            <w:pPr>
              <w:pStyle w:val="Tabletext"/>
            </w:pPr>
            <w:r>
              <w:t xml:space="preserve">ORTHODONTIC RADIOGRAPHY  </w:t>
            </w:r>
            <w:r w:rsidRPr="006B4C93">
              <w:t>ANTEROPOSTERIOR AND LATERAL CEPHALOMETRIC RADIOGRAPHY, with cephalometric tracings including any consultation on the same occasion</w:t>
            </w:r>
          </w:p>
        </w:tc>
        <w:tc>
          <w:tcPr>
            <w:tcW w:w="851" w:type="dxa"/>
          </w:tcPr>
          <w:p w14:paraId="34ED9C33" w14:textId="77777777" w:rsidR="00457CC8" w:rsidRPr="00386E44" w:rsidRDefault="00457CC8" w:rsidP="00475B33">
            <w:pPr>
              <w:pStyle w:val="Tabletext"/>
            </w:pPr>
            <w:r>
              <w:t>$148.55</w:t>
            </w:r>
          </w:p>
        </w:tc>
        <w:tc>
          <w:tcPr>
            <w:tcW w:w="689" w:type="dxa"/>
          </w:tcPr>
          <w:p w14:paraId="1A8E2D4B" w14:textId="77777777" w:rsidR="00457CC8" w:rsidRDefault="00457CC8" w:rsidP="00475B33">
            <w:pPr>
              <w:pStyle w:val="Tabletext"/>
            </w:pPr>
            <w:r w:rsidRPr="00C66A41">
              <w:t>C1</w:t>
            </w:r>
          </w:p>
        </w:tc>
        <w:tc>
          <w:tcPr>
            <w:tcW w:w="880" w:type="dxa"/>
          </w:tcPr>
          <w:p w14:paraId="5B6C44C6" w14:textId="77777777" w:rsidR="00457CC8" w:rsidRPr="00386E44" w:rsidRDefault="00457CC8" w:rsidP="00475B33">
            <w:pPr>
              <w:pStyle w:val="Tabletext"/>
            </w:pPr>
            <w:r>
              <w:t>AO, AOS</w:t>
            </w:r>
          </w:p>
        </w:tc>
        <w:tc>
          <w:tcPr>
            <w:tcW w:w="1832" w:type="dxa"/>
          </w:tcPr>
          <w:p w14:paraId="6397586A" w14:textId="77777777" w:rsidR="00457CC8" w:rsidRPr="00386E44" w:rsidRDefault="00457CC8" w:rsidP="00475B33">
            <w:pPr>
              <w:pStyle w:val="Tabletext"/>
            </w:pPr>
            <w:r>
              <w:t>RO, ROMS</w:t>
            </w:r>
          </w:p>
        </w:tc>
      </w:tr>
      <w:tr w:rsidR="00457CC8" w:rsidRPr="00386E44" w14:paraId="7412DE85" w14:textId="77777777" w:rsidTr="00475B33">
        <w:tc>
          <w:tcPr>
            <w:tcW w:w="542" w:type="dxa"/>
          </w:tcPr>
          <w:p w14:paraId="4EB186D5" w14:textId="77777777" w:rsidR="00457CC8" w:rsidRDefault="00457CC8" w:rsidP="00475B33">
            <w:pPr>
              <w:pStyle w:val="Tabletext"/>
            </w:pPr>
            <w:r>
              <w:t>75018</w:t>
            </w:r>
          </w:p>
        </w:tc>
        <w:tc>
          <w:tcPr>
            <w:tcW w:w="3569" w:type="dxa"/>
          </w:tcPr>
          <w:p w14:paraId="0B8E6762" w14:textId="77777777" w:rsidR="00457CC8" w:rsidRPr="00386E44" w:rsidRDefault="00457CC8" w:rsidP="00475B33">
            <w:pPr>
              <w:pStyle w:val="Tabletext"/>
            </w:pPr>
            <w:r>
              <w:t xml:space="preserve">ORTHODONTIC RADIOGRAPHY  </w:t>
            </w:r>
            <w:r w:rsidRPr="006B4C93">
              <w:t>ANTEROPOSTERIOR AND LATERAL CEPHALOMETRIC RADIOGRAPHY, with cephalometric tracings and orthopantomography including any consultation on the same occasion</w:t>
            </w:r>
          </w:p>
        </w:tc>
        <w:tc>
          <w:tcPr>
            <w:tcW w:w="851" w:type="dxa"/>
          </w:tcPr>
          <w:p w14:paraId="7120D172" w14:textId="77777777" w:rsidR="00457CC8" w:rsidRPr="00386E44" w:rsidRDefault="00457CC8" w:rsidP="00475B33">
            <w:pPr>
              <w:pStyle w:val="Tabletext"/>
            </w:pPr>
            <w:r>
              <w:t>$189.25</w:t>
            </w:r>
          </w:p>
        </w:tc>
        <w:tc>
          <w:tcPr>
            <w:tcW w:w="689" w:type="dxa"/>
          </w:tcPr>
          <w:p w14:paraId="1310011F" w14:textId="77777777" w:rsidR="00457CC8" w:rsidRDefault="00457CC8" w:rsidP="00475B33">
            <w:pPr>
              <w:pStyle w:val="Tabletext"/>
            </w:pPr>
            <w:r w:rsidRPr="00C66A41">
              <w:t>C1</w:t>
            </w:r>
          </w:p>
        </w:tc>
        <w:tc>
          <w:tcPr>
            <w:tcW w:w="880" w:type="dxa"/>
          </w:tcPr>
          <w:p w14:paraId="6807BBBB" w14:textId="77777777" w:rsidR="00457CC8" w:rsidRPr="00386E44" w:rsidRDefault="00457CC8" w:rsidP="00475B33">
            <w:pPr>
              <w:pStyle w:val="Tabletext"/>
            </w:pPr>
            <w:r>
              <w:t>AO, AOS</w:t>
            </w:r>
          </w:p>
        </w:tc>
        <w:tc>
          <w:tcPr>
            <w:tcW w:w="1832" w:type="dxa"/>
          </w:tcPr>
          <w:p w14:paraId="0BB9DAFD" w14:textId="77777777" w:rsidR="00457CC8" w:rsidRPr="00386E44" w:rsidRDefault="00457CC8" w:rsidP="00475B33">
            <w:pPr>
              <w:pStyle w:val="Tabletext"/>
            </w:pPr>
            <w:r>
              <w:t>N/A</w:t>
            </w:r>
          </w:p>
        </w:tc>
      </w:tr>
      <w:tr w:rsidR="00457CC8" w:rsidRPr="00386E44" w14:paraId="629F99E2" w14:textId="77777777" w:rsidTr="00475B33">
        <w:tc>
          <w:tcPr>
            <w:tcW w:w="542" w:type="dxa"/>
          </w:tcPr>
          <w:p w14:paraId="12EF8084" w14:textId="77777777" w:rsidR="00457CC8" w:rsidRDefault="00457CC8" w:rsidP="00475B33">
            <w:pPr>
              <w:pStyle w:val="Tabletext"/>
            </w:pPr>
            <w:r>
              <w:t>75021</w:t>
            </w:r>
          </w:p>
        </w:tc>
        <w:tc>
          <w:tcPr>
            <w:tcW w:w="3569" w:type="dxa"/>
          </w:tcPr>
          <w:p w14:paraId="09220686" w14:textId="77777777" w:rsidR="00457CC8" w:rsidRPr="00386E44" w:rsidRDefault="00457CC8" w:rsidP="00475B33">
            <w:pPr>
              <w:pStyle w:val="Tabletext"/>
            </w:pPr>
            <w:r w:rsidRPr="006B4C93">
              <w:t>ORTHODONTIC RADIOGRAPHY  hand-wrist studies (including growth prediction) including any consultation on the same occasion</w:t>
            </w:r>
          </w:p>
        </w:tc>
        <w:tc>
          <w:tcPr>
            <w:tcW w:w="851" w:type="dxa"/>
          </w:tcPr>
          <w:p w14:paraId="7960E97D" w14:textId="77777777" w:rsidR="00457CC8" w:rsidRPr="00386E44" w:rsidRDefault="00457CC8" w:rsidP="00475B33">
            <w:pPr>
              <w:pStyle w:val="Tabletext"/>
            </w:pPr>
            <w:r>
              <w:t>$232.05</w:t>
            </w:r>
          </w:p>
        </w:tc>
        <w:tc>
          <w:tcPr>
            <w:tcW w:w="689" w:type="dxa"/>
          </w:tcPr>
          <w:p w14:paraId="15EA6410" w14:textId="77777777" w:rsidR="00457CC8" w:rsidRDefault="00457CC8" w:rsidP="00475B33">
            <w:pPr>
              <w:pStyle w:val="Tabletext"/>
            </w:pPr>
            <w:r w:rsidRPr="00C66A41">
              <w:t>C1</w:t>
            </w:r>
          </w:p>
        </w:tc>
        <w:tc>
          <w:tcPr>
            <w:tcW w:w="880" w:type="dxa"/>
          </w:tcPr>
          <w:p w14:paraId="5C0D72D5" w14:textId="77777777" w:rsidR="00457CC8" w:rsidRPr="00386E44" w:rsidRDefault="00457CC8" w:rsidP="00475B33">
            <w:pPr>
              <w:pStyle w:val="Tabletext"/>
            </w:pPr>
            <w:r>
              <w:t>AO, AOS</w:t>
            </w:r>
          </w:p>
        </w:tc>
        <w:tc>
          <w:tcPr>
            <w:tcW w:w="1832" w:type="dxa"/>
          </w:tcPr>
          <w:p w14:paraId="0AFB37FD" w14:textId="77777777" w:rsidR="00457CC8" w:rsidRPr="00386E44" w:rsidRDefault="00457CC8" w:rsidP="00475B33">
            <w:pPr>
              <w:pStyle w:val="Tabletext"/>
            </w:pPr>
            <w:r>
              <w:t>N/A</w:t>
            </w:r>
          </w:p>
        </w:tc>
      </w:tr>
      <w:tr w:rsidR="00457CC8" w:rsidRPr="00386E44" w14:paraId="090E26E2" w14:textId="77777777" w:rsidTr="00475B33">
        <w:tc>
          <w:tcPr>
            <w:tcW w:w="542" w:type="dxa"/>
          </w:tcPr>
          <w:p w14:paraId="1FDF5D0D" w14:textId="77777777" w:rsidR="00457CC8" w:rsidRDefault="00457CC8" w:rsidP="00475B33">
            <w:pPr>
              <w:pStyle w:val="Tabletext"/>
            </w:pPr>
            <w:r>
              <w:t>75023</w:t>
            </w:r>
          </w:p>
        </w:tc>
        <w:tc>
          <w:tcPr>
            <w:tcW w:w="3569" w:type="dxa"/>
          </w:tcPr>
          <w:p w14:paraId="57018F6B" w14:textId="77777777" w:rsidR="00457CC8" w:rsidRPr="00386E44" w:rsidRDefault="00457CC8" w:rsidP="00475B33">
            <w:pPr>
              <w:pStyle w:val="Tabletext"/>
            </w:pPr>
            <w:r w:rsidRPr="006B4C93">
              <w:t>INTRAORAL RADIOGRAPHY - single area, periapical or bitewing film</w:t>
            </w:r>
          </w:p>
        </w:tc>
        <w:tc>
          <w:tcPr>
            <w:tcW w:w="851" w:type="dxa"/>
          </w:tcPr>
          <w:p w14:paraId="71E7D196" w14:textId="77777777" w:rsidR="00457CC8" w:rsidRPr="00386E44" w:rsidRDefault="00457CC8" w:rsidP="00475B33">
            <w:pPr>
              <w:pStyle w:val="Tabletext"/>
            </w:pPr>
            <w:r>
              <w:t>$46.45</w:t>
            </w:r>
          </w:p>
        </w:tc>
        <w:tc>
          <w:tcPr>
            <w:tcW w:w="689" w:type="dxa"/>
          </w:tcPr>
          <w:p w14:paraId="65605FE6" w14:textId="77777777" w:rsidR="00457CC8" w:rsidRDefault="00457CC8" w:rsidP="00475B33">
            <w:pPr>
              <w:pStyle w:val="Tabletext"/>
            </w:pPr>
            <w:r w:rsidRPr="00C66A41">
              <w:t>C1</w:t>
            </w:r>
          </w:p>
        </w:tc>
        <w:tc>
          <w:tcPr>
            <w:tcW w:w="880" w:type="dxa"/>
          </w:tcPr>
          <w:p w14:paraId="3D4BF6DC" w14:textId="77777777" w:rsidR="00457CC8" w:rsidRPr="00386E44" w:rsidRDefault="00457CC8" w:rsidP="00475B33">
            <w:pPr>
              <w:pStyle w:val="Tabletext"/>
            </w:pPr>
            <w:r>
              <w:t>AO, AOS</w:t>
            </w:r>
          </w:p>
        </w:tc>
        <w:tc>
          <w:tcPr>
            <w:tcW w:w="1832" w:type="dxa"/>
          </w:tcPr>
          <w:p w14:paraId="264A3CE0" w14:textId="77777777" w:rsidR="00457CC8" w:rsidRPr="00386E44" w:rsidRDefault="00457CC8" w:rsidP="00475B33">
            <w:pPr>
              <w:pStyle w:val="Tabletext"/>
            </w:pPr>
            <w:r>
              <w:t>RD</w:t>
            </w:r>
          </w:p>
        </w:tc>
      </w:tr>
      <w:tr w:rsidR="00457CC8" w:rsidRPr="00386E44" w14:paraId="00EC440E" w14:textId="77777777" w:rsidTr="00475B33">
        <w:tc>
          <w:tcPr>
            <w:tcW w:w="542" w:type="dxa"/>
          </w:tcPr>
          <w:p w14:paraId="7EF666D8" w14:textId="77777777" w:rsidR="00457CC8" w:rsidRDefault="00457CC8" w:rsidP="00475B33">
            <w:pPr>
              <w:pStyle w:val="Tabletext"/>
            </w:pPr>
            <w:r>
              <w:t>75024</w:t>
            </w:r>
          </w:p>
        </w:tc>
        <w:tc>
          <w:tcPr>
            <w:tcW w:w="3569" w:type="dxa"/>
          </w:tcPr>
          <w:p w14:paraId="4DD455E4" w14:textId="77777777" w:rsidR="00457CC8" w:rsidRPr="00386E44" w:rsidRDefault="00457CC8" w:rsidP="00475B33">
            <w:pPr>
              <w:pStyle w:val="Tabletext"/>
            </w:pPr>
            <w:r w:rsidRPr="006B4C93">
              <w:t>PRESURGICAL INFANT MAXILLARY ARCH REPOSITIONING including supply of appliances and all adjustments of appliances and supervision - WHERE 1 APPLIANCE IS USED</w:t>
            </w:r>
          </w:p>
        </w:tc>
        <w:tc>
          <w:tcPr>
            <w:tcW w:w="851" w:type="dxa"/>
          </w:tcPr>
          <w:p w14:paraId="65EFFB8B" w14:textId="77777777" w:rsidR="00457CC8" w:rsidRPr="00386E44" w:rsidRDefault="00457CC8" w:rsidP="00475B33">
            <w:pPr>
              <w:pStyle w:val="Tabletext"/>
            </w:pPr>
            <w:r w:rsidRPr="00386E44">
              <w:t>$</w:t>
            </w:r>
            <w:r>
              <w:t>600.10</w:t>
            </w:r>
          </w:p>
        </w:tc>
        <w:tc>
          <w:tcPr>
            <w:tcW w:w="689" w:type="dxa"/>
          </w:tcPr>
          <w:p w14:paraId="4291FD08" w14:textId="77777777" w:rsidR="00457CC8" w:rsidRDefault="00457CC8" w:rsidP="00475B33">
            <w:pPr>
              <w:pStyle w:val="Tabletext"/>
            </w:pPr>
            <w:r w:rsidRPr="00C66A41">
              <w:t>C1</w:t>
            </w:r>
          </w:p>
        </w:tc>
        <w:tc>
          <w:tcPr>
            <w:tcW w:w="880" w:type="dxa"/>
          </w:tcPr>
          <w:p w14:paraId="75A4E735" w14:textId="77777777" w:rsidR="00457CC8" w:rsidRPr="00386E44" w:rsidRDefault="00457CC8" w:rsidP="00475B33">
            <w:pPr>
              <w:pStyle w:val="Tabletext"/>
            </w:pPr>
            <w:r>
              <w:t>AO</w:t>
            </w:r>
          </w:p>
        </w:tc>
        <w:tc>
          <w:tcPr>
            <w:tcW w:w="1832" w:type="dxa"/>
          </w:tcPr>
          <w:p w14:paraId="5246CB26" w14:textId="3ACDA4FC" w:rsidR="00457CC8" w:rsidRPr="00386E44" w:rsidRDefault="00457CC8" w:rsidP="005E7641">
            <w:pPr>
              <w:pStyle w:val="Tabletext"/>
            </w:pPr>
            <w:r>
              <w:t xml:space="preserve">RO &amp; </w:t>
            </w:r>
            <w:r w:rsidR="005E7641">
              <w:t>RPD</w:t>
            </w:r>
          </w:p>
        </w:tc>
      </w:tr>
      <w:tr w:rsidR="00457CC8" w:rsidRPr="00386E44" w14:paraId="12057864" w14:textId="77777777" w:rsidTr="00475B33">
        <w:tc>
          <w:tcPr>
            <w:tcW w:w="542" w:type="dxa"/>
          </w:tcPr>
          <w:p w14:paraId="02FB78FF" w14:textId="77777777" w:rsidR="00457CC8" w:rsidRDefault="00457CC8" w:rsidP="00475B33">
            <w:pPr>
              <w:pStyle w:val="Tabletext"/>
            </w:pPr>
            <w:r>
              <w:t>75027</w:t>
            </w:r>
          </w:p>
        </w:tc>
        <w:tc>
          <w:tcPr>
            <w:tcW w:w="3569" w:type="dxa"/>
          </w:tcPr>
          <w:p w14:paraId="045D930D" w14:textId="77777777" w:rsidR="00457CC8" w:rsidRPr="00386E44" w:rsidRDefault="00457CC8" w:rsidP="00475B33">
            <w:pPr>
              <w:pStyle w:val="Tabletext"/>
            </w:pPr>
            <w:r w:rsidRPr="006B4C93">
              <w:t>PRESURGICAL INFANT MAXILLARY ARCH REPOSITIONING including supply of appliances and all adjustments of appliances and supervision  WHERE 2 APPLIANCES ARE USED</w:t>
            </w:r>
          </w:p>
        </w:tc>
        <w:tc>
          <w:tcPr>
            <w:tcW w:w="851" w:type="dxa"/>
          </w:tcPr>
          <w:p w14:paraId="14DF127B" w14:textId="77777777" w:rsidR="00457CC8" w:rsidRPr="00386E44" w:rsidRDefault="00457CC8" w:rsidP="00475B33">
            <w:pPr>
              <w:pStyle w:val="Tabletext"/>
            </w:pPr>
            <w:r w:rsidRPr="00386E44">
              <w:t>$</w:t>
            </w:r>
            <w:r>
              <w:t>822.90</w:t>
            </w:r>
          </w:p>
        </w:tc>
        <w:tc>
          <w:tcPr>
            <w:tcW w:w="689" w:type="dxa"/>
          </w:tcPr>
          <w:p w14:paraId="4CD4BF16" w14:textId="77777777" w:rsidR="00457CC8" w:rsidRDefault="00457CC8" w:rsidP="00475B33">
            <w:pPr>
              <w:pStyle w:val="Tabletext"/>
            </w:pPr>
            <w:r w:rsidRPr="00C66A41">
              <w:t>C1</w:t>
            </w:r>
          </w:p>
        </w:tc>
        <w:tc>
          <w:tcPr>
            <w:tcW w:w="880" w:type="dxa"/>
          </w:tcPr>
          <w:p w14:paraId="18B39DE4" w14:textId="77777777" w:rsidR="00457CC8" w:rsidRPr="00386E44" w:rsidRDefault="00457CC8" w:rsidP="00475B33">
            <w:pPr>
              <w:pStyle w:val="Tabletext"/>
            </w:pPr>
            <w:r>
              <w:t>AO</w:t>
            </w:r>
          </w:p>
        </w:tc>
        <w:tc>
          <w:tcPr>
            <w:tcW w:w="1832" w:type="dxa"/>
          </w:tcPr>
          <w:p w14:paraId="3DBCE0B6" w14:textId="4C6CB978" w:rsidR="00457CC8" w:rsidRPr="00386E44" w:rsidRDefault="00457CC8" w:rsidP="005E7641">
            <w:pPr>
              <w:pStyle w:val="Tabletext"/>
            </w:pPr>
            <w:r>
              <w:t xml:space="preserve">RO &amp; </w:t>
            </w:r>
            <w:r w:rsidR="005E7641">
              <w:t>RPD</w:t>
            </w:r>
          </w:p>
        </w:tc>
      </w:tr>
      <w:tr w:rsidR="00457CC8" w:rsidRPr="00386E44" w14:paraId="21310E46" w14:textId="77777777" w:rsidTr="00475B33">
        <w:tc>
          <w:tcPr>
            <w:tcW w:w="542" w:type="dxa"/>
          </w:tcPr>
          <w:p w14:paraId="76E858BC" w14:textId="77777777" w:rsidR="00457CC8" w:rsidRDefault="00457CC8" w:rsidP="00475B33">
            <w:pPr>
              <w:pStyle w:val="Tabletext"/>
            </w:pPr>
            <w:r>
              <w:t>75030</w:t>
            </w:r>
          </w:p>
        </w:tc>
        <w:tc>
          <w:tcPr>
            <w:tcW w:w="3569" w:type="dxa"/>
          </w:tcPr>
          <w:p w14:paraId="4AA11E48" w14:textId="77777777" w:rsidR="00457CC8" w:rsidRPr="00386E44" w:rsidRDefault="00457CC8" w:rsidP="00475B33">
            <w:pPr>
              <w:pStyle w:val="Tabletext"/>
            </w:pPr>
            <w:r w:rsidRPr="006B4C93">
              <w:t>MAXILLARY ARCH EXPANSION not being a service associated with a service to which item 75039, 75042, 75045 or 75048 applies, including supply of appliances, all adjustments of the appliances, removal of the appliances and retention</w:t>
            </w:r>
          </w:p>
        </w:tc>
        <w:tc>
          <w:tcPr>
            <w:tcW w:w="851" w:type="dxa"/>
          </w:tcPr>
          <w:p w14:paraId="22137EE8" w14:textId="77777777" w:rsidR="00457CC8" w:rsidRPr="00386E44" w:rsidRDefault="00457CC8" w:rsidP="00475B33">
            <w:pPr>
              <w:pStyle w:val="Tabletext"/>
            </w:pPr>
            <w:r w:rsidRPr="00386E44">
              <w:t>$</w:t>
            </w:r>
            <w:r>
              <w:t>732.70</w:t>
            </w:r>
          </w:p>
        </w:tc>
        <w:tc>
          <w:tcPr>
            <w:tcW w:w="689" w:type="dxa"/>
          </w:tcPr>
          <w:p w14:paraId="60F86072" w14:textId="77777777" w:rsidR="00457CC8" w:rsidRDefault="00457CC8" w:rsidP="00475B33">
            <w:pPr>
              <w:pStyle w:val="Tabletext"/>
            </w:pPr>
            <w:r w:rsidRPr="00C66A41">
              <w:t>C1</w:t>
            </w:r>
          </w:p>
        </w:tc>
        <w:tc>
          <w:tcPr>
            <w:tcW w:w="880" w:type="dxa"/>
          </w:tcPr>
          <w:p w14:paraId="3398F146" w14:textId="77777777" w:rsidR="00457CC8" w:rsidRPr="00386E44" w:rsidRDefault="00457CC8" w:rsidP="00475B33">
            <w:pPr>
              <w:pStyle w:val="Tabletext"/>
            </w:pPr>
            <w:r>
              <w:t>AO</w:t>
            </w:r>
          </w:p>
        </w:tc>
        <w:tc>
          <w:tcPr>
            <w:tcW w:w="1832" w:type="dxa"/>
          </w:tcPr>
          <w:p w14:paraId="0D6CC793" w14:textId="77777777" w:rsidR="00457CC8" w:rsidRPr="00386E44" w:rsidRDefault="00457CC8" w:rsidP="00475B33">
            <w:pPr>
              <w:pStyle w:val="Tabletext"/>
            </w:pPr>
            <w:r>
              <w:t>RO</w:t>
            </w:r>
          </w:p>
        </w:tc>
      </w:tr>
      <w:tr w:rsidR="00457CC8" w:rsidRPr="00386E44" w14:paraId="66191B44" w14:textId="77777777" w:rsidTr="00475B33">
        <w:tc>
          <w:tcPr>
            <w:tcW w:w="542" w:type="dxa"/>
          </w:tcPr>
          <w:p w14:paraId="71FD4BEC" w14:textId="77777777" w:rsidR="00457CC8" w:rsidRDefault="00457CC8" w:rsidP="00475B33">
            <w:pPr>
              <w:pStyle w:val="Tabletext"/>
            </w:pPr>
            <w:r>
              <w:t>75033</w:t>
            </w:r>
          </w:p>
        </w:tc>
        <w:tc>
          <w:tcPr>
            <w:tcW w:w="3569" w:type="dxa"/>
          </w:tcPr>
          <w:p w14:paraId="1D569B4A" w14:textId="77777777" w:rsidR="00457CC8" w:rsidRPr="00386E44" w:rsidRDefault="00457CC8" w:rsidP="00475B33">
            <w:pPr>
              <w:pStyle w:val="Tabletext"/>
            </w:pPr>
            <w:r w:rsidRPr="006B4C93">
              <w:t>MIXED DENTITION TREATMENT - incisor alignment using fixed appliances in maxillary arch, including supply of appliances, all adjustments of appliances, removal of the appliances and retention</w:t>
            </w:r>
          </w:p>
        </w:tc>
        <w:tc>
          <w:tcPr>
            <w:tcW w:w="851" w:type="dxa"/>
          </w:tcPr>
          <w:p w14:paraId="1E9037C8" w14:textId="77777777" w:rsidR="00457CC8" w:rsidRPr="00386E44" w:rsidRDefault="00457CC8" w:rsidP="00475B33">
            <w:pPr>
              <w:pStyle w:val="Tabletext"/>
            </w:pPr>
            <w:r w:rsidRPr="00386E44">
              <w:t>$</w:t>
            </w:r>
            <w:r>
              <w:t>1,200.95</w:t>
            </w:r>
          </w:p>
        </w:tc>
        <w:tc>
          <w:tcPr>
            <w:tcW w:w="689" w:type="dxa"/>
          </w:tcPr>
          <w:p w14:paraId="1DB8BB97" w14:textId="77777777" w:rsidR="00457CC8" w:rsidRDefault="00457CC8" w:rsidP="00475B33">
            <w:pPr>
              <w:pStyle w:val="Tabletext"/>
            </w:pPr>
            <w:r w:rsidRPr="00C66A41">
              <w:t>C1</w:t>
            </w:r>
          </w:p>
        </w:tc>
        <w:tc>
          <w:tcPr>
            <w:tcW w:w="880" w:type="dxa"/>
          </w:tcPr>
          <w:p w14:paraId="530151B7" w14:textId="77777777" w:rsidR="00457CC8" w:rsidRPr="00386E44" w:rsidRDefault="00457CC8" w:rsidP="00475B33">
            <w:pPr>
              <w:pStyle w:val="Tabletext"/>
            </w:pPr>
            <w:r>
              <w:t>AO</w:t>
            </w:r>
          </w:p>
        </w:tc>
        <w:tc>
          <w:tcPr>
            <w:tcW w:w="1832" w:type="dxa"/>
          </w:tcPr>
          <w:p w14:paraId="0AC2969F" w14:textId="7099C829" w:rsidR="00457CC8" w:rsidRPr="00386E44" w:rsidRDefault="008A55FB" w:rsidP="00A57414">
            <w:pPr>
              <w:pStyle w:val="Tabletext"/>
            </w:pPr>
            <w:r>
              <w:t>N/A</w:t>
            </w:r>
          </w:p>
        </w:tc>
      </w:tr>
      <w:tr w:rsidR="00457CC8" w:rsidRPr="00386E44" w14:paraId="10BCDD2D" w14:textId="77777777" w:rsidTr="00475B33">
        <w:tc>
          <w:tcPr>
            <w:tcW w:w="542" w:type="dxa"/>
          </w:tcPr>
          <w:p w14:paraId="6C37E0CF" w14:textId="77777777" w:rsidR="00457CC8" w:rsidRDefault="00457CC8" w:rsidP="00475B33">
            <w:pPr>
              <w:pStyle w:val="Tabletext"/>
            </w:pPr>
            <w:r>
              <w:t>75034</w:t>
            </w:r>
          </w:p>
        </w:tc>
        <w:tc>
          <w:tcPr>
            <w:tcW w:w="3569" w:type="dxa"/>
          </w:tcPr>
          <w:p w14:paraId="36B84EA0" w14:textId="77777777" w:rsidR="00457CC8" w:rsidRPr="00386E44" w:rsidRDefault="00457CC8" w:rsidP="00475B33">
            <w:pPr>
              <w:pStyle w:val="Tabletext"/>
            </w:pPr>
            <w:r w:rsidRPr="006B4C93">
              <w:t>MIXED DENTITION TREATMENT - incisor alignment with or without lateral arch expansion using a removable appliance in the maxillary arch, including supply of appliances, associated adjustments and retention</w:t>
            </w:r>
          </w:p>
        </w:tc>
        <w:tc>
          <w:tcPr>
            <w:tcW w:w="851" w:type="dxa"/>
          </w:tcPr>
          <w:p w14:paraId="57AD197B" w14:textId="77777777" w:rsidR="00457CC8" w:rsidRPr="00386E44" w:rsidRDefault="00457CC8" w:rsidP="00475B33">
            <w:pPr>
              <w:pStyle w:val="Tabletext"/>
            </w:pPr>
            <w:r>
              <w:t>$611.25</w:t>
            </w:r>
          </w:p>
        </w:tc>
        <w:tc>
          <w:tcPr>
            <w:tcW w:w="689" w:type="dxa"/>
          </w:tcPr>
          <w:p w14:paraId="26B756DB" w14:textId="77777777" w:rsidR="00457CC8" w:rsidRDefault="00457CC8" w:rsidP="00475B33">
            <w:pPr>
              <w:pStyle w:val="Tabletext"/>
            </w:pPr>
            <w:r w:rsidRPr="00C66A41">
              <w:t>C1</w:t>
            </w:r>
          </w:p>
        </w:tc>
        <w:tc>
          <w:tcPr>
            <w:tcW w:w="880" w:type="dxa"/>
          </w:tcPr>
          <w:p w14:paraId="628BDADC" w14:textId="77777777" w:rsidR="00457CC8" w:rsidRPr="00386E44" w:rsidRDefault="00457CC8" w:rsidP="00475B33">
            <w:pPr>
              <w:pStyle w:val="Tabletext"/>
            </w:pPr>
            <w:r>
              <w:t>AO</w:t>
            </w:r>
          </w:p>
        </w:tc>
        <w:tc>
          <w:tcPr>
            <w:tcW w:w="1832" w:type="dxa"/>
          </w:tcPr>
          <w:p w14:paraId="2A5818D1" w14:textId="063AB9A5" w:rsidR="00457CC8" w:rsidRPr="00386E44" w:rsidRDefault="00457CC8" w:rsidP="005E7641">
            <w:pPr>
              <w:pStyle w:val="Tabletext"/>
            </w:pPr>
            <w:r>
              <w:t xml:space="preserve">RO &amp; </w:t>
            </w:r>
            <w:r w:rsidR="005E7641">
              <w:t>RPD</w:t>
            </w:r>
          </w:p>
        </w:tc>
      </w:tr>
      <w:tr w:rsidR="00457CC8" w:rsidRPr="00386E44" w14:paraId="7C54E73F" w14:textId="77777777" w:rsidTr="00475B33">
        <w:tc>
          <w:tcPr>
            <w:tcW w:w="542" w:type="dxa"/>
          </w:tcPr>
          <w:p w14:paraId="387DB342" w14:textId="77777777" w:rsidR="00457CC8" w:rsidRDefault="00457CC8" w:rsidP="00475B33">
            <w:pPr>
              <w:pStyle w:val="Tabletext"/>
            </w:pPr>
            <w:r>
              <w:t>75036</w:t>
            </w:r>
          </w:p>
        </w:tc>
        <w:tc>
          <w:tcPr>
            <w:tcW w:w="3569" w:type="dxa"/>
          </w:tcPr>
          <w:p w14:paraId="4952AF63" w14:textId="77777777" w:rsidR="00457CC8" w:rsidRPr="00386E44" w:rsidRDefault="00457CC8" w:rsidP="00475B33">
            <w:pPr>
              <w:pStyle w:val="Tabletext"/>
            </w:pPr>
            <w:r w:rsidRPr="006B4C93">
              <w:t>MIXED DENTITION TREATMENT - lateral arch expansion and incisor alignment using fixed appliances in maxillary arch, including supply of appliances, all adjustments of appliances, removal of appliances and retention</w:t>
            </w:r>
          </w:p>
        </w:tc>
        <w:tc>
          <w:tcPr>
            <w:tcW w:w="851" w:type="dxa"/>
          </w:tcPr>
          <w:p w14:paraId="041F3C97" w14:textId="77777777" w:rsidR="00457CC8" w:rsidRPr="00386E44" w:rsidRDefault="00457CC8" w:rsidP="00475B33">
            <w:pPr>
              <w:pStyle w:val="Tabletext"/>
            </w:pPr>
            <w:r>
              <w:t>$1,658.75</w:t>
            </w:r>
          </w:p>
        </w:tc>
        <w:tc>
          <w:tcPr>
            <w:tcW w:w="689" w:type="dxa"/>
          </w:tcPr>
          <w:p w14:paraId="3D64153E" w14:textId="77777777" w:rsidR="00457CC8" w:rsidRDefault="00457CC8" w:rsidP="00475B33">
            <w:pPr>
              <w:pStyle w:val="Tabletext"/>
            </w:pPr>
            <w:r w:rsidRPr="00C66A41">
              <w:t>C1</w:t>
            </w:r>
          </w:p>
        </w:tc>
        <w:tc>
          <w:tcPr>
            <w:tcW w:w="880" w:type="dxa"/>
          </w:tcPr>
          <w:p w14:paraId="438FC1B1" w14:textId="77777777" w:rsidR="00457CC8" w:rsidRPr="00386E44" w:rsidRDefault="00457CC8" w:rsidP="00475B33">
            <w:pPr>
              <w:pStyle w:val="Tabletext"/>
            </w:pPr>
            <w:r>
              <w:t>AO</w:t>
            </w:r>
          </w:p>
        </w:tc>
        <w:tc>
          <w:tcPr>
            <w:tcW w:w="1832" w:type="dxa"/>
          </w:tcPr>
          <w:p w14:paraId="7D0678CA" w14:textId="5AEC0876" w:rsidR="00457CC8" w:rsidRPr="00386E44" w:rsidRDefault="008A55FB" w:rsidP="00274741">
            <w:pPr>
              <w:pStyle w:val="Tabletext"/>
            </w:pPr>
            <w:r>
              <w:t>N/A</w:t>
            </w:r>
          </w:p>
        </w:tc>
      </w:tr>
      <w:tr w:rsidR="00457CC8" w:rsidRPr="00386E44" w14:paraId="302CAB2E" w14:textId="77777777" w:rsidTr="00475B33">
        <w:tc>
          <w:tcPr>
            <w:tcW w:w="542" w:type="dxa"/>
          </w:tcPr>
          <w:p w14:paraId="6038647B" w14:textId="77777777" w:rsidR="00457CC8" w:rsidRDefault="00457CC8" w:rsidP="00475B33">
            <w:pPr>
              <w:pStyle w:val="Tabletext"/>
            </w:pPr>
            <w:r>
              <w:t>75037</w:t>
            </w:r>
          </w:p>
        </w:tc>
        <w:tc>
          <w:tcPr>
            <w:tcW w:w="3569" w:type="dxa"/>
          </w:tcPr>
          <w:p w14:paraId="6E73A19D" w14:textId="77777777" w:rsidR="00457CC8" w:rsidRPr="00386E44" w:rsidRDefault="00457CC8" w:rsidP="00475B33">
            <w:pPr>
              <w:pStyle w:val="Tabletext"/>
            </w:pPr>
            <w:r w:rsidRPr="006B4C93">
              <w:t>MIXED DENTITION TREATMENT - lateral arch expansion and incisor correction - 2 arch (maxillary and mandibular) using fixed appliances in both maxillary and mandibular arches, including supply of appliances, all adjustments of appliances, removal of appliances and retention</w:t>
            </w:r>
          </w:p>
        </w:tc>
        <w:tc>
          <w:tcPr>
            <w:tcW w:w="851" w:type="dxa"/>
          </w:tcPr>
          <w:p w14:paraId="650C098E" w14:textId="77777777" w:rsidR="00457CC8" w:rsidRPr="00386E44" w:rsidRDefault="00457CC8" w:rsidP="00475B33">
            <w:pPr>
              <w:pStyle w:val="Tabletext"/>
            </w:pPr>
            <w:r>
              <w:t>$2,089.15</w:t>
            </w:r>
          </w:p>
        </w:tc>
        <w:tc>
          <w:tcPr>
            <w:tcW w:w="689" w:type="dxa"/>
          </w:tcPr>
          <w:p w14:paraId="19D780CD" w14:textId="77777777" w:rsidR="00457CC8" w:rsidRDefault="00457CC8" w:rsidP="00475B33">
            <w:pPr>
              <w:pStyle w:val="Tabletext"/>
            </w:pPr>
            <w:r w:rsidRPr="00C66A41">
              <w:t>C1</w:t>
            </w:r>
          </w:p>
        </w:tc>
        <w:tc>
          <w:tcPr>
            <w:tcW w:w="880" w:type="dxa"/>
          </w:tcPr>
          <w:p w14:paraId="7B7507BE" w14:textId="77777777" w:rsidR="00457CC8" w:rsidRPr="00386E44" w:rsidRDefault="00457CC8" w:rsidP="00475B33">
            <w:pPr>
              <w:pStyle w:val="Tabletext"/>
            </w:pPr>
            <w:r>
              <w:t>AO</w:t>
            </w:r>
          </w:p>
        </w:tc>
        <w:tc>
          <w:tcPr>
            <w:tcW w:w="1832" w:type="dxa"/>
          </w:tcPr>
          <w:p w14:paraId="35A32143" w14:textId="77777777" w:rsidR="00274741" w:rsidRDefault="00274741" w:rsidP="00274741">
            <w:pPr>
              <w:pStyle w:val="Tabletext"/>
            </w:pPr>
            <w:r>
              <w:t>RO</w:t>
            </w:r>
          </w:p>
          <w:p w14:paraId="53B70AF8" w14:textId="616CF1AF" w:rsidR="00457CC8" w:rsidRPr="00386E44" w:rsidRDefault="00A57414" w:rsidP="00A57414">
            <w:pPr>
              <w:pStyle w:val="Tabletext"/>
            </w:pPr>
            <w:r>
              <w:t>(To be revised to include items 75033 and 75036, see Recommendation 14)</w:t>
            </w:r>
          </w:p>
        </w:tc>
      </w:tr>
      <w:tr w:rsidR="00457CC8" w:rsidRPr="00386E44" w14:paraId="5997D3A1" w14:textId="77777777" w:rsidTr="00475B33">
        <w:tc>
          <w:tcPr>
            <w:tcW w:w="542" w:type="dxa"/>
          </w:tcPr>
          <w:p w14:paraId="3CAFCA72" w14:textId="77777777" w:rsidR="00457CC8" w:rsidRDefault="00457CC8" w:rsidP="00475B33">
            <w:pPr>
              <w:pStyle w:val="Tabletext"/>
            </w:pPr>
            <w:r>
              <w:t>75039</w:t>
            </w:r>
          </w:p>
        </w:tc>
        <w:tc>
          <w:tcPr>
            <w:tcW w:w="3569" w:type="dxa"/>
          </w:tcPr>
          <w:p w14:paraId="3EF63CDF" w14:textId="77777777" w:rsidR="00457CC8" w:rsidRPr="00386E44" w:rsidRDefault="00457CC8" w:rsidP="00475B33">
            <w:pPr>
              <w:pStyle w:val="Tabletext"/>
            </w:pPr>
            <w:r w:rsidRPr="006B4C93">
              <w:t>PERMANENT DENTITION TREATMENT  SINGLE ARCH (mandibular or maxillary) TREATMENT (correction and alignment) using fixed appliances, including supply of appliances - initial 3 months of active treatment</w:t>
            </w:r>
          </w:p>
        </w:tc>
        <w:tc>
          <w:tcPr>
            <w:tcW w:w="851" w:type="dxa"/>
          </w:tcPr>
          <w:p w14:paraId="078A1F77" w14:textId="77777777" w:rsidR="00457CC8" w:rsidRPr="00386E44" w:rsidRDefault="00457CC8" w:rsidP="00475B33">
            <w:pPr>
              <w:pStyle w:val="Tabletext"/>
            </w:pPr>
            <w:r>
              <w:t>$555.25</w:t>
            </w:r>
          </w:p>
        </w:tc>
        <w:tc>
          <w:tcPr>
            <w:tcW w:w="689" w:type="dxa"/>
          </w:tcPr>
          <w:p w14:paraId="58E5D3A6" w14:textId="77777777" w:rsidR="00457CC8" w:rsidRDefault="00457CC8" w:rsidP="00475B33">
            <w:pPr>
              <w:pStyle w:val="Tabletext"/>
            </w:pPr>
            <w:r w:rsidRPr="00C66A41">
              <w:t>C1</w:t>
            </w:r>
          </w:p>
        </w:tc>
        <w:tc>
          <w:tcPr>
            <w:tcW w:w="880" w:type="dxa"/>
          </w:tcPr>
          <w:p w14:paraId="03F562B9" w14:textId="77777777" w:rsidR="00457CC8" w:rsidRPr="00386E44" w:rsidRDefault="00457CC8" w:rsidP="00475B33">
            <w:pPr>
              <w:pStyle w:val="Tabletext"/>
            </w:pPr>
            <w:r>
              <w:t>AO</w:t>
            </w:r>
          </w:p>
        </w:tc>
        <w:tc>
          <w:tcPr>
            <w:tcW w:w="1832" w:type="dxa"/>
          </w:tcPr>
          <w:p w14:paraId="77D8F765" w14:textId="77777777" w:rsidR="00457CC8" w:rsidRPr="00386E44" w:rsidRDefault="00457CC8" w:rsidP="00475B33">
            <w:pPr>
              <w:pStyle w:val="Tabletext"/>
            </w:pPr>
            <w:r>
              <w:t>RO</w:t>
            </w:r>
          </w:p>
        </w:tc>
      </w:tr>
      <w:tr w:rsidR="00457CC8" w:rsidRPr="00386E44" w14:paraId="7B250D88" w14:textId="77777777" w:rsidTr="00475B33">
        <w:tc>
          <w:tcPr>
            <w:tcW w:w="542" w:type="dxa"/>
          </w:tcPr>
          <w:p w14:paraId="309E9DBB" w14:textId="77777777" w:rsidR="00457CC8" w:rsidRDefault="00457CC8" w:rsidP="00475B33">
            <w:pPr>
              <w:pStyle w:val="Tabletext"/>
            </w:pPr>
            <w:r>
              <w:t>75042</w:t>
            </w:r>
          </w:p>
        </w:tc>
        <w:tc>
          <w:tcPr>
            <w:tcW w:w="3569" w:type="dxa"/>
          </w:tcPr>
          <w:p w14:paraId="5015EB65" w14:textId="77777777" w:rsidR="00457CC8" w:rsidRPr="00386E44" w:rsidRDefault="00457CC8" w:rsidP="00475B33">
            <w:pPr>
              <w:pStyle w:val="Tabletext"/>
            </w:pPr>
            <w:r w:rsidRPr="006B4C93">
              <w:t>PERMANENT DENTITION TREATMENT - SINGLE ARCH (mandibular or maxillary) TREATMENT (correction and alignment) using fixed appliances, including supply of appliances - each 3 months of active treatment (including all adjustments and maintenance and removal of the appliances) after the first for a maximum of a further 33 months</w:t>
            </w:r>
          </w:p>
        </w:tc>
        <w:tc>
          <w:tcPr>
            <w:tcW w:w="851" w:type="dxa"/>
          </w:tcPr>
          <w:p w14:paraId="73F46113" w14:textId="77777777" w:rsidR="00457CC8" w:rsidRPr="00386E44" w:rsidRDefault="00457CC8" w:rsidP="00475B33">
            <w:pPr>
              <w:pStyle w:val="Tabletext"/>
            </w:pPr>
            <w:r>
              <w:t>$207.55</w:t>
            </w:r>
          </w:p>
        </w:tc>
        <w:tc>
          <w:tcPr>
            <w:tcW w:w="689" w:type="dxa"/>
          </w:tcPr>
          <w:p w14:paraId="013CF883" w14:textId="77777777" w:rsidR="00457CC8" w:rsidRDefault="00457CC8" w:rsidP="00475B33">
            <w:pPr>
              <w:pStyle w:val="Tabletext"/>
            </w:pPr>
            <w:r w:rsidRPr="00C66A41">
              <w:t>C1</w:t>
            </w:r>
          </w:p>
        </w:tc>
        <w:tc>
          <w:tcPr>
            <w:tcW w:w="880" w:type="dxa"/>
          </w:tcPr>
          <w:p w14:paraId="1B166E91" w14:textId="77777777" w:rsidR="00457CC8" w:rsidRPr="00386E44" w:rsidRDefault="00457CC8" w:rsidP="00475B33">
            <w:pPr>
              <w:pStyle w:val="Tabletext"/>
            </w:pPr>
            <w:r>
              <w:t>AO</w:t>
            </w:r>
          </w:p>
        </w:tc>
        <w:tc>
          <w:tcPr>
            <w:tcW w:w="1832" w:type="dxa"/>
          </w:tcPr>
          <w:p w14:paraId="469C7443" w14:textId="77777777" w:rsidR="00457CC8" w:rsidRPr="00386E44" w:rsidRDefault="00457CC8" w:rsidP="00475B33">
            <w:pPr>
              <w:pStyle w:val="Tabletext"/>
            </w:pPr>
            <w:r>
              <w:t>RO</w:t>
            </w:r>
          </w:p>
        </w:tc>
      </w:tr>
      <w:tr w:rsidR="00457CC8" w:rsidRPr="00386E44" w14:paraId="3931A126" w14:textId="77777777" w:rsidTr="00475B33">
        <w:tc>
          <w:tcPr>
            <w:tcW w:w="542" w:type="dxa"/>
          </w:tcPr>
          <w:p w14:paraId="5785252C" w14:textId="77777777" w:rsidR="00457CC8" w:rsidRDefault="00457CC8" w:rsidP="00475B33">
            <w:pPr>
              <w:pStyle w:val="Tabletext"/>
            </w:pPr>
            <w:r>
              <w:t>75045</w:t>
            </w:r>
          </w:p>
        </w:tc>
        <w:tc>
          <w:tcPr>
            <w:tcW w:w="3569" w:type="dxa"/>
          </w:tcPr>
          <w:p w14:paraId="29EFF21C" w14:textId="77777777" w:rsidR="00457CC8" w:rsidRPr="00386E44" w:rsidRDefault="00457CC8" w:rsidP="00475B33">
            <w:pPr>
              <w:pStyle w:val="Tabletext"/>
            </w:pPr>
            <w:r w:rsidRPr="006B4C93">
              <w:t>PERMANENT DENTITION TREATMENT  2 ARCH (mandibular and maxillary) TREATMENT (correction and alignment) using fixed appliances, including supply of appliances - initial 3 months of active treatment</w:t>
            </w:r>
          </w:p>
        </w:tc>
        <w:tc>
          <w:tcPr>
            <w:tcW w:w="851" w:type="dxa"/>
          </w:tcPr>
          <w:p w14:paraId="7527EFF0" w14:textId="77777777" w:rsidR="00457CC8" w:rsidRPr="00386E44" w:rsidRDefault="00457CC8" w:rsidP="00475B33">
            <w:pPr>
              <w:pStyle w:val="Tabletext"/>
            </w:pPr>
            <w:r>
              <w:t>$1,111.55</w:t>
            </w:r>
          </w:p>
        </w:tc>
        <w:tc>
          <w:tcPr>
            <w:tcW w:w="689" w:type="dxa"/>
          </w:tcPr>
          <w:p w14:paraId="182CCD3D" w14:textId="77777777" w:rsidR="00457CC8" w:rsidRDefault="00457CC8" w:rsidP="00475B33">
            <w:pPr>
              <w:pStyle w:val="Tabletext"/>
            </w:pPr>
            <w:r w:rsidRPr="00C66A41">
              <w:t>C1</w:t>
            </w:r>
          </w:p>
        </w:tc>
        <w:tc>
          <w:tcPr>
            <w:tcW w:w="880" w:type="dxa"/>
          </w:tcPr>
          <w:p w14:paraId="09CA6B2A" w14:textId="77777777" w:rsidR="00457CC8" w:rsidRPr="00386E44" w:rsidRDefault="00457CC8" w:rsidP="00475B33">
            <w:pPr>
              <w:pStyle w:val="Tabletext"/>
            </w:pPr>
            <w:r>
              <w:t>AO</w:t>
            </w:r>
          </w:p>
        </w:tc>
        <w:tc>
          <w:tcPr>
            <w:tcW w:w="1832" w:type="dxa"/>
          </w:tcPr>
          <w:p w14:paraId="357DE11B" w14:textId="77777777" w:rsidR="00457CC8" w:rsidRPr="00386E44" w:rsidRDefault="00457CC8" w:rsidP="00475B33">
            <w:pPr>
              <w:pStyle w:val="Tabletext"/>
            </w:pPr>
            <w:r>
              <w:t>RO</w:t>
            </w:r>
          </w:p>
        </w:tc>
      </w:tr>
      <w:tr w:rsidR="00457CC8" w:rsidRPr="00386E44" w14:paraId="67FFFC4D" w14:textId="77777777" w:rsidTr="00475B33">
        <w:tc>
          <w:tcPr>
            <w:tcW w:w="542" w:type="dxa"/>
          </w:tcPr>
          <w:p w14:paraId="40000E90" w14:textId="77777777" w:rsidR="00457CC8" w:rsidRDefault="00457CC8" w:rsidP="00475B33">
            <w:pPr>
              <w:pStyle w:val="Tabletext"/>
            </w:pPr>
            <w:r>
              <w:t>75048</w:t>
            </w:r>
          </w:p>
        </w:tc>
        <w:tc>
          <w:tcPr>
            <w:tcW w:w="3569" w:type="dxa"/>
          </w:tcPr>
          <w:p w14:paraId="5D3B8965" w14:textId="77777777" w:rsidR="00457CC8" w:rsidRPr="00386E44" w:rsidRDefault="00457CC8" w:rsidP="00475B33">
            <w:pPr>
              <w:pStyle w:val="Tabletext"/>
            </w:pPr>
            <w:r w:rsidRPr="006B4C93">
              <w:t>PERMANENT DENTITION TREATMENT - 2 ARCH (mandibular and maxillary) TREATMENT (correction and alignment) using fixed appliances, including supply of appliances - each subsequent 3 months of active treatment (including all adjustments and maintenance, and removal of the appliances) after the first for a maximum of a further 33 months</w:t>
            </w:r>
          </w:p>
        </w:tc>
        <w:tc>
          <w:tcPr>
            <w:tcW w:w="851" w:type="dxa"/>
          </w:tcPr>
          <w:p w14:paraId="5012D4C9" w14:textId="77777777" w:rsidR="00457CC8" w:rsidRPr="00386E44" w:rsidRDefault="00457CC8" w:rsidP="00475B33">
            <w:pPr>
              <w:pStyle w:val="Tabletext"/>
            </w:pPr>
            <w:r>
              <w:t>$285.05</w:t>
            </w:r>
          </w:p>
        </w:tc>
        <w:tc>
          <w:tcPr>
            <w:tcW w:w="689" w:type="dxa"/>
          </w:tcPr>
          <w:p w14:paraId="7D7A0ED7" w14:textId="77777777" w:rsidR="00457CC8" w:rsidRDefault="00457CC8" w:rsidP="00475B33">
            <w:pPr>
              <w:pStyle w:val="Tabletext"/>
            </w:pPr>
            <w:r w:rsidRPr="00C66A41">
              <w:t>C1</w:t>
            </w:r>
          </w:p>
        </w:tc>
        <w:tc>
          <w:tcPr>
            <w:tcW w:w="880" w:type="dxa"/>
          </w:tcPr>
          <w:p w14:paraId="4E98368E" w14:textId="77777777" w:rsidR="00457CC8" w:rsidRPr="00386E44" w:rsidRDefault="00457CC8" w:rsidP="00475B33">
            <w:pPr>
              <w:pStyle w:val="Tabletext"/>
            </w:pPr>
            <w:r>
              <w:t>AO</w:t>
            </w:r>
          </w:p>
        </w:tc>
        <w:tc>
          <w:tcPr>
            <w:tcW w:w="1832" w:type="dxa"/>
          </w:tcPr>
          <w:p w14:paraId="4071C784" w14:textId="77777777" w:rsidR="00457CC8" w:rsidRPr="00386E44" w:rsidRDefault="00457CC8" w:rsidP="00475B33">
            <w:pPr>
              <w:pStyle w:val="Tabletext"/>
            </w:pPr>
            <w:r>
              <w:t>RO</w:t>
            </w:r>
          </w:p>
        </w:tc>
      </w:tr>
      <w:tr w:rsidR="00457CC8" w:rsidRPr="00386E44" w14:paraId="762E1223" w14:textId="77777777" w:rsidTr="00475B33">
        <w:tc>
          <w:tcPr>
            <w:tcW w:w="542" w:type="dxa"/>
          </w:tcPr>
          <w:p w14:paraId="627EFEA5" w14:textId="77777777" w:rsidR="00457CC8" w:rsidRDefault="00457CC8" w:rsidP="00475B33">
            <w:pPr>
              <w:pStyle w:val="Tabletext"/>
            </w:pPr>
            <w:r>
              <w:t>75049</w:t>
            </w:r>
          </w:p>
        </w:tc>
        <w:tc>
          <w:tcPr>
            <w:tcW w:w="3569" w:type="dxa"/>
          </w:tcPr>
          <w:p w14:paraId="3CFBF6A1" w14:textId="77777777" w:rsidR="00457CC8" w:rsidRPr="00386E44" w:rsidRDefault="00457CC8" w:rsidP="00475B33">
            <w:pPr>
              <w:pStyle w:val="Tabletext"/>
            </w:pPr>
            <w:r w:rsidRPr="006B4C93">
              <w:t>RETENTION, FIXED OR REMOVABLE, single arch (mandibular or maxillary) - supply of retainer and supervision of retention</w:t>
            </w:r>
          </w:p>
        </w:tc>
        <w:tc>
          <w:tcPr>
            <w:tcW w:w="851" w:type="dxa"/>
          </w:tcPr>
          <w:p w14:paraId="29314D8A" w14:textId="77777777" w:rsidR="00457CC8" w:rsidRPr="00386E44" w:rsidRDefault="00457CC8" w:rsidP="00475B33">
            <w:pPr>
              <w:pStyle w:val="Tabletext"/>
            </w:pPr>
            <w:r>
              <w:t>$333.60</w:t>
            </w:r>
          </w:p>
        </w:tc>
        <w:tc>
          <w:tcPr>
            <w:tcW w:w="689" w:type="dxa"/>
          </w:tcPr>
          <w:p w14:paraId="637872CF" w14:textId="77777777" w:rsidR="00457CC8" w:rsidRDefault="00457CC8" w:rsidP="00475B33">
            <w:pPr>
              <w:pStyle w:val="Tabletext"/>
            </w:pPr>
            <w:r w:rsidRPr="00C66A41">
              <w:t>C1</w:t>
            </w:r>
          </w:p>
        </w:tc>
        <w:tc>
          <w:tcPr>
            <w:tcW w:w="880" w:type="dxa"/>
          </w:tcPr>
          <w:p w14:paraId="1ED95A93" w14:textId="77777777" w:rsidR="00457CC8" w:rsidRPr="00386E44" w:rsidRDefault="00457CC8" w:rsidP="00475B33">
            <w:pPr>
              <w:pStyle w:val="Tabletext"/>
            </w:pPr>
            <w:r>
              <w:t>AO</w:t>
            </w:r>
          </w:p>
        </w:tc>
        <w:tc>
          <w:tcPr>
            <w:tcW w:w="1832" w:type="dxa"/>
          </w:tcPr>
          <w:p w14:paraId="1374780C" w14:textId="77777777" w:rsidR="00457CC8" w:rsidRPr="00386E44" w:rsidRDefault="00457CC8" w:rsidP="00475B33">
            <w:pPr>
              <w:pStyle w:val="Tabletext"/>
            </w:pPr>
            <w:r>
              <w:t>RO</w:t>
            </w:r>
          </w:p>
        </w:tc>
      </w:tr>
      <w:tr w:rsidR="00457CC8" w:rsidRPr="00386E44" w14:paraId="3E38729F" w14:textId="77777777" w:rsidTr="00475B33">
        <w:tc>
          <w:tcPr>
            <w:tcW w:w="542" w:type="dxa"/>
          </w:tcPr>
          <w:p w14:paraId="607AC83E" w14:textId="77777777" w:rsidR="00457CC8" w:rsidRDefault="00457CC8" w:rsidP="00475B33">
            <w:pPr>
              <w:pStyle w:val="Tabletext"/>
            </w:pPr>
            <w:r>
              <w:t>75050</w:t>
            </w:r>
          </w:p>
        </w:tc>
        <w:tc>
          <w:tcPr>
            <w:tcW w:w="3569" w:type="dxa"/>
          </w:tcPr>
          <w:p w14:paraId="6160D25B" w14:textId="77777777" w:rsidR="00457CC8" w:rsidRPr="00386E44" w:rsidRDefault="00457CC8" w:rsidP="00475B33">
            <w:pPr>
              <w:pStyle w:val="Tabletext"/>
            </w:pPr>
            <w:r w:rsidRPr="006B4C93">
              <w:t>RETENTION, FIXED OR REMOVABLE, 2-arch (mandibular and maxillary) - supply of retainers and supervision of retention</w:t>
            </w:r>
          </w:p>
        </w:tc>
        <w:tc>
          <w:tcPr>
            <w:tcW w:w="851" w:type="dxa"/>
          </w:tcPr>
          <w:p w14:paraId="5A72D31C" w14:textId="77777777" w:rsidR="00457CC8" w:rsidRPr="00386E44" w:rsidRDefault="00457CC8" w:rsidP="00475B33">
            <w:pPr>
              <w:pStyle w:val="Tabletext"/>
            </w:pPr>
            <w:r>
              <w:t>$644.05</w:t>
            </w:r>
          </w:p>
        </w:tc>
        <w:tc>
          <w:tcPr>
            <w:tcW w:w="689" w:type="dxa"/>
          </w:tcPr>
          <w:p w14:paraId="0219C227" w14:textId="77777777" w:rsidR="00457CC8" w:rsidRDefault="00457CC8" w:rsidP="00475B33">
            <w:pPr>
              <w:pStyle w:val="Tabletext"/>
            </w:pPr>
            <w:r w:rsidRPr="00C66A41">
              <w:t>C1</w:t>
            </w:r>
          </w:p>
        </w:tc>
        <w:tc>
          <w:tcPr>
            <w:tcW w:w="880" w:type="dxa"/>
          </w:tcPr>
          <w:p w14:paraId="3139F1A4" w14:textId="77777777" w:rsidR="00457CC8" w:rsidRPr="00386E44" w:rsidRDefault="00457CC8" w:rsidP="00475B33">
            <w:pPr>
              <w:pStyle w:val="Tabletext"/>
            </w:pPr>
            <w:r>
              <w:t>AO</w:t>
            </w:r>
          </w:p>
        </w:tc>
        <w:tc>
          <w:tcPr>
            <w:tcW w:w="1832" w:type="dxa"/>
          </w:tcPr>
          <w:p w14:paraId="16F7DF26" w14:textId="77777777" w:rsidR="00457CC8" w:rsidRPr="00386E44" w:rsidRDefault="00457CC8" w:rsidP="00475B33">
            <w:pPr>
              <w:pStyle w:val="Tabletext"/>
            </w:pPr>
            <w:r>
              <w:t>RO</w:t>
            </w:r>
          </w:p>
        </w:tc>
      </w:tr>
      <w:tr w:rsidR="00457CC8" w:rsidRPr="00386E44" w14:paraId="05CACB1C" w14:textId="77777777" w:rsidTr="00475B33">
        <w:tc>
          <w:tcPr>
            <w:tcW w:w="542" w:type="dxa"/>
          </w:tcPr>
          <w:p w14:paraId="169211FC" w14:textId="77777777" w:rsidR="00457CC8" w:rsidRDefault="00457CC8" w:rsidP="00475B33">
            <w:pPr>
              <w:pStyle w:val="Tabletext"/>
            </w:pPr>
            <w:r>
              <w:t>75051</w:t>
            </w:r>
          </w:p>
        </w:tc>
        <w:tc>
          <w:tcPr>
            <w:tcW w:w="3569" w:type="dxa"/>
          </w:tcPr>
          <w:p w14:paraId="7CC8AA50" w14:textId="77777777" w:rsidR="00457CC8" w:rsidRPr="00386E44" w:rsidRDefault="00457CC8" w:rsidP="00475B33">
            <w:pPr>
              <w:pStyle w:val="Tabletext"/>
            </w:pPr>
            <w:r w:rsidRPr="006B4C93">
              <w:t>JAW GROWTH guidance using removable or functional appliances, including supply of appliances and all adjustments to appliances</w:t>
            </w:r>
          </w:p>
        </w:tc>
        <w:tc>
          <w:tcPr>
            <w:tcW w:w="851" w:type="dxa"/>
          </w:tcPr>
          <w:p w14:paraId="393AC0FD" w14:textId="77777777" w:rsidR="00457CC8" w:rsidRPr="00386E44" w:rsidRDefault="00457CC8" w:rsidP="00475B33">
            <w:pPr>
              <w:pStyle w:val="Tabletext"/>
            </w:pPr>
            <w:r w:rsidRPr="00386E44">
              <w:t>$</w:t>
            </w:r>
            <w:r>
              <w:t>988.65</w:t>
            </w:r>
          </w:p>
        </w:tc>
        <w:tc>
          <w:tcPr>
            <w:tcW w:w="689" w:type="dxa"/>
          </w:tcPr>
          <w:p w14:paraId="1E0A828D" w14:textId="77777777" w:rsidR="00457CC8" w:rsidRDefault="00457CC8" w:rsidP="00475B33">
            <w:pPr>
              <w:pStyle w:val="Tabletext"/>
            </w:pPr>
            <w:r w:rsidRPr="00C66A41">
              <w:t>C1</w:t>
            </w:r>
          </w:p>
        </w:tc>
        <w:tc>
          <w:tcPr>
            <w:tcW w:w="880" w:type="dxa"/>
          </w:tcPr>
          <w:p w14:paraId="143F307E" w14:textId="77777777" w:rsidR="00457CC8" w:rsidRPr="00386E44" w:rsidRDefault="00457CC8" w:rsidP="00475B33">
            <w:pPr>
              <w:pStyle w:val="Tabletext"/>
            </w:pPr>
            <w:r>
              <w:t>AO</w:t>
            </w:r>
          </w:p>
        </w:tc>
        <w:tc>
          <w:tcPr>
            <w:tcW w:w="1832" w:type="dxa"/>
          </w:tcPr>
          <w:p w14:paraId="5734205F" w14:textId="77777777" w:rsidR="00457CC8" w:rsidRPr="00386E44" w:rsidRDefault="00457CC8" w:rsidP="00475B33">
            <w:pPr>
              <w:pStyle w:val="Tabletext"/>
            </w:pPr>
            <w:r>
              <w:t>RO</w:t>
            </w:r>
          </w:p>
        </w:tc>
      </w:tr>
      <w:tr w:rsidR="00457CC8" w:rsidRPr="00386E44" w14:paraId="30CFE45C" w14:textId="77777777" w:rsidTr="00475B33">
        <w:tc>
          <w:tcPr>
            <w:tcW w:w="542" w:type="dxa"/>
          </w:tcPr>
          <w:p w14:paraId="4FDEA88B" w14:textId="77777777" w:rsidR="00457CC8" w:rsidRPr="0053474C" w:rsidRDefault="00457CC8" w:rsidP="00475B33">
            <w:pPr>
              <w:pStyle w:val="Tabletext"/>
            </w:pPr>
            <w:r w:rsidRPr="0053474C">
              <w:t>75150</w:t>
            </w:r>
          </w:p>
        </w:tc>
        <w:tc>
          <w:tcPr>
            <w:tcW w:w="3569" w:type="dxa"/>
          </w:tcPr>
          <w:p w14:paraId="2BF4BF41" w14:textId="77777777" w:rsidR="00457CC8" w:rsidRPr="0053474C" w:rsidRDefault="00457CC8" w:rsidP="00475B33">
            <w:pPr>
              <w:pStyle w:val="Tabletext"/>
            </w:pPr>
            <w:r w:rsidRPr="0053474C">
              <w:t>INITIAL PROFESSIONAL attendance in a single course of treatment by an eligible oral and maxillofacial surgeon where the patient is referred to the surgeon by an eligible orthodontist (AOS)</w:t>
            </w:r>
          </w:p>
        </w:tc>
        <w:tc>
          <w:tcPr>
            <w:tcW w:w="851" w:type="dxa"/>
          </w:tcPr>
          <w:p w14:paraId="6759E386" w14:textId="77777777" w:rsidR="00457CC8" w:rsidRPr="0053474C" w:rsidRDefault="00457CC8" w:rsidP="00475B33">
            <w:pPr>
              <w:pStyle w:val="Tabletext"/>
            </w:pPr>
            <w:r w:rsidRPr="0053474C">
              <w:t>$85.55</w:t>
            </w:r>
          </w:p>
        </w:tc>
        <w:tc>
          <w:tcPr>
            <w:tcW w:w="689" w:type="dxa"/>
          </w:tcPr>
          <w:p w14:paraId="7E7A6D62" w14:textId="77777777" w:rsidR="00457CC8" w:rsidRPr="0053474C" w:rsidRDefault="00457CC8" w:rsidP="00475B33">
            <w:pPr>
              <w:pStyle w:val="Tabletext"/>
            </w:pPr>
            <w:r w:rsidRPr="004C6EE9">
              <w:t>C2</w:t>
            </w:r>
          </w:p>
        </w:tc>
        <w:tc>
          <w:tcPr>
            <w:tcW w:w="880" w:type="dxa"/>
          </w:tcPr>
          <w:p w14:paraId="39C34369" w14:textId="77777777" w:rsidR="00457CC8" w:rsidRPr="0053474C" w:rsidRDefault="00457CC8" w:rsidP="00475B33">
            <w:pPr>
              <w:pStyle w:val="Tabletext"/>
            </w:pPr>
            <w:r>
              <w:t>AOS</w:t>
            </w:r>
          </w:p>
        </w:tc>
        <w:tc>
          <w:tcPr>
            <w:tcW w:w="1832" w:type="dxa"/>
          </w:tcPr>
          <w:p w14:paraId="12FDE1E6" w14:textId="77777777" w:rsidR="00457CC8" w:rsidRPr="0053474C" w:rsidRDefault="00457CC8" w:rsidP="00475B33">
            <w:pPr>
              <w:pStyle w:val="Tabletext"/>
            </w:pPr>
            <w:r>
              <w:t>N/A</w:t>
            </w:r>
          </w:p>
        </w:tc>
      </w:tr>
      <w:tr w:rsidR="00457CC8" w:rsidRPr="00386E44" w14:paraId="719894D4" w14:textId="77777777" w:rsidTr="00475B33">
        <w:tc>
          <w:tcPr>
            <w:tcW w:w="542" w:type="dxa"/>
          </w:tcPr>
          <w:p w14:paraId="327872EB" w14:textId="77777777" w:rsidR="00457CC8" w:rsidRPr="0053474C" w:rsidRDefault="00457CC8" w:rsidP="00475B33">
            <w:pPr>
              <w:pStyle w:val="Tabletext"/>
            </w:pPr>
            <w:r w:rsidRPr="0053474C">
              <w:t>75153</w:t>
            </w:r>
          </w:p>
        </w:tc>
        <w:tc>
          <w:tcPr>
            <w:tcW w:w="3569" w:type="dxa"/>
          </w:tcPr>
          <w:p w14:paraId="51DD5E83" w14:textId="77777777" w:rsidR="00457CC8" w:rsidRPr="0053474C" w:rsidRDefault="00457CC8" w:rsidP="00475B33">
            <w:pPr>
              <w:pStyle w:val="Tabletext"/>
            </w:pPr>
            <w:r w:rsidRPr="0053474C">
              <w:t>PROFESSIONAL ATTENDANCE by an eligible oral and maxillofacial surgeon subsequent to the first professional attendance by the surgeon in a single course of treatment where the patient is referred to the surgeon by an eligible orthodontist</w:t>
            </w:r>
          </w:p>
        </w:tc>
        <w:tc>
          <w:tcPr>
            <w:tcW w:w="851" w:type="dxa"/>
          </w:tcPr>
          <w:p w14:paraId="347FA9D2" w14:textId="77777777" w:rsidR="00457CC8" w:rsidRPr="0053474C" w:rsidRDefault="00457CC8" w:rsidP="00475B33">
            <w:pPr>
              <w:pStyle w:val="Tabletext"/>
            </w:pPr>
            <w:r w:rsidRPr="0053474C">
              <w:t>$43.00</w:t>
            </w:r>
          </w:p>
        </w:tc>
        <w:tc>
          <w:tcPr>
            <w:tcW w:w="689" w:type="dxa"/>
          </w:tcPr>
          <w:p w14:paraId="20A2BC27" w14:textId="77777777" w:rsidR="00457CC8" w:rsidRPr="0053474C" w:rsidRDefault="00457CC8" w:rsidP="00475B33">
            <w:pPr>
              <w:pStyle w:val="Tabletext"/>
            </w:pPr>
            <w:r w:rsidRPr="004C6EE9">
              <w:t>C2</w:t>
            </w:r>
          </w:p>
        </w:tc>
        <w:tc>
          <w:tcPr>
            <w:tcW w:w="880" w:type="dxa"/>
          </w:tcPr>
          <w:p w14:paraId="1E18D5FF" w14:textId="77777777" w:rsidR="00457CC8" w:rsidRPr="0053474C" w:rsidRDefault="00457CC8" w:rsidP="00475B33">
            <w:pPr>
              <w:pStyle w:val="Tabletext"/>
            </w:pPr>
            <w:r w:rsidRPr="004C6EE9">
              <w:t>AOS</w:t>
            </w:r>
          </w:p>
        </w:tc>
        <w:tc>
          <w:tcPr>
            <w:tcW w:w="1832" w:type="dxa"/>
          </w:tcPr>
          <w:p w14:paraId="39D66976" w14:textId="77777777" w:rsidR="00457CC8" w:rsidRPr="0053474C" w:rsidRDefault="00457CC8" w:rsidP="00475B33">
            <w:pPr>
              <w:pStyle w:val="Tabletext"/>
            </w:pPr>
            <w:r>
              <w:t>N/A</w:t>
            </w:r>
          </w:p>
        </w:tc>
      </w:tr>
      <w:tr w:rsidR="00457CC8" w:rsidRPr="00386E44" w14:paraId="41BFB6A2" w14:textId="77777777" w:rsidTr="00475B33">
        <w:tc>
          <w:tcPr>
            <w:tcW w:w="542" w:type="dxa"/>
          </w:tcPr>
          <w:p w14:paraId="0592755E" w14:textId="77777777" w:rsidR="00457CC8" w:rsidRPr="0053474C" w:rsidRDefault="00457CC8" w:rsidP="00475B33">
            <w:pPr>
              <w:pStyle w:val="Tabletext"/>
            </w:pPr>
            <w:r w:rsidRPr="0053474C">
              <w:t>75156</w:t>
            </w:r>
          </w:p>
        </w:tc>
        <w:tc>
          <w:tcPr>
            <w:tcW w:w="3569" w:type="dxa"/>
          </w:tcPr>
          <w:p w14:paraId="5EAD3D6F" w14:textId="77777777" w:rsidR="00457CC8" w:rsidRPr="0053474C" w:rsidRDefault="00457CC8" w:rsidP="00475B33">
            <w:pPr>
              <w:pStyle w:val="Tabletext"/>
            </w:pPr>
            <w:r w:rsidRPr="0053474C">
              <w:t xml:space="preserve">PRODUCTION OF DENTAL STUDY MODELS (not being a service associated with a service to which item 75153 applies) prior to provision of a service: </w:t>
            </w:r>
          </w:p>
          <w:p w14:paraId="371AC48F" w14:textId="77777777" w:rsidR="00457CC8" w:rsidRPr="0053474C" w:rsidRDefault="00457CC8" w:rsidP="00475B33">
            <w:pPr>
              <w:pStyle w:val="Tabletext"/>
            </w:pPr>
            <w:r w:rsidRPr="0053474C">
              <w:t xml:space="preserve">    (a)    to which item 52321, 53212 or 75618 applies; or </w:t>
            </w:r>
          </w:p>
          <w:p w14:paraId="18F377BF" w14:textId="77777777" w:rsidR="00457CC8" w:rsidRPr="0053474C" w:rsidRDefault="00457CC8" w:rsidP="00475B33">
            <w:pPr>
              <w:pStyle w:val="Tabletext"/>
            </w:pPr>
            <w:r w:rsidRPr="0053474C">
              <w:t xml:space="preserve">    (b)    to which an item in the series 52330 to 52382, 52600 to 52630, 53400 to 53409 or 53415 to 53429 applies; </w:t>
            </w:r>
          </w:p>
          <w:p w14:paraId="4F458D0A" w14:textId="77777777" w:rsidR="00457CC8" w:rsidRPr="0053474C" w:rsidRDefault="00457CC8" w:rsidP="00475B33">
            <w:pPr>
              <w:pStyle w:val="Tabletext"/>
            </w:pPr>
            <w:r w:rsidRPr="0053474C">
              <w:t xml:space="preserve">in a single course of treatment if the patient is referred by an eligible orthodontist (AOS) </w:t>
            </w:r>
          </w:p>
        </w:tc>
        <w:tc>
          <w:tcPr>
            <w:tcW w:w="851" w:type="dxa"/>
          </w:tcPr>
          <w:p w14:paraId="3A408A61" w14:textId="77777777" w:rsidR="00457CC8" w:rsidRPr="0053474C" w:rsidRDefault="00457CC8" w:rsidP="00475B33">
            <w:pPr>
              <w:pStyle w:val="Tabletext"/>
            </w:pPr>
            <w:r w:rsidRPr="0053474C">
              <w:t>$76.25</w:t>
            </w:r>
          </w:p>
        </w:tc>
        <w:tc>
          <w:tcPr>
            <w:tcW w:w="689" w:type="dxa"/>
          </w:tcPr>
          <w:p w14:paraId="59098B98" w14:textId="77777777" w:rsidR="00457CC8" w:rsidRPr="0053474C" w:rsidRDefault="00457CC8" w:rsidP="00475B33">
            <w:pPr>
              <w:pStyle w:val="Tabletext"/>
            </w:pPr>
            <w:r w:rsidRPr="004C6EE9">
              <w:t>C2</w:t>
            </w:r>
          </w:p>
        </w:tc>
        <w:tc>
          <w:tcPr>
            <w:tcW w:w="880" w:type="dxa"/>
          </w:tcPr>
          <w:p w14:paraId="5E3D36AF" w14:textId="77777777" w:rsidR="00457CC8" w:rsidRPr="0053474C" w:rsidRDefault="00457CC8" w:rsidP="00475B33">
            <w:pPr>
              <w:pStyle w:val="Tabletext"/>
            </w:pPr>
            <w:r w:rsidRPr="004C6EE9">
              <w:t>AOS</w:t>
            </w:r>
          </w:p>
        </w:tc>
        <w:tc>
          <w:tcPr>
            <w:tcW w:w="1832" w:type="dxa"/>
          </w:tcPr>
          <w:p w14:paraId="6D67CA10" w14:textId="77777777" w:rsidR="00457CC8" w:rsidRPr="0053474C" w:rsidRDefault="00457CC8" w:rsidP="00475B33">
            <w:pPr>
              <w:pStyle w:val="Tabletext"/>
            </w:pPr>
            <w:r>
              <w:t>N/A</w:t>
            </w:r>
          </w:p>
        </w:tc>
      </w:tr>
      <w:tr w:rsidR="00457CC8" w:rsidRPr="00386E44" w14:paraId="07194490" w14:textId="77777777" w:rsidTr="00475B33">
        <w:tc>
          <w:tcPr>
            <w:tcW w:w="542" w:type="dxa"/>
          </w:tcPr>
          <w:p w14:paraId="72CE3133" w14:textId="77777777" w:rsidR="00457CC8" w:rsidRPr="0053474C" w:rsidRDefault="00457CC8" w:rsidP="00475B33">
            <w:pPr>
              <w:pStyle w:val="Tabletext"/>
            </w:pPr>
            <w:r w:rsidRPr="0053474C">
              <w:t>75200</w:t>
            </w:r>
          </w:p>
        </w:tc>
        <w:tc>
          <w:tcPr>
            <w:tcW w:w="3569" w:type="dxa"/>
            <w:vAlign w:val="bottom"/>
          </w:tcPr>
          <w:p w14:paraId="6B427540" w14:textId="77777777" w:rsidR="00457CC8" w:rsidRPr="0053474C" w:rsidRDefault="00457CC8" w:rsidP="00475B33">
            <w:pPr>
              <w:pStyle w:val="Tabletext"/>
            </w:pPr>
            <w:r w:rsidRPr="0053474C">
              <w:t>Removal of tooth or tooth fragment (other than treatment to which item 75400, 75403, 75406, 75409, 75412 or 75415 applies), if the patient is referred by an eligible orthodontist (AD)</w:t>
            </w:r>
          </w:p>
        </w:tc>
        <w:tc>
          <w:tcPr>
            <w:tcW w:w="851" w:type="dxa"/>
          </w:tcPr>
          <w:p w14:paraId="6F98FEAD" w14:textId="77777777" w:rsidR="00457CC8" w:rsidRPr="0053474C" w:rsidRDefault="00457CC8" w:rsidP="00475B33">
            <w:pPr>
              <w:pStyle w:val="Tabletext"/>
            </w:pPr>
            <w:r w:rsidRPr="0053474C">
              <w:t xml:space="preserve"> $54.90</w:t>
            </w:r>
          </w:p>
        </w:tc>
        <w:tc>
          <w:tcPr>
            <w:tcW w:w="689" w:type="dxa"/>
          </w:tcPr>
          <w:p w14:paraId="5B6F1860" w14:textId="77777777" w:rsidR="00457CC8" w:rsidRPr="0053474C" w:rsidRDefault="00457CC8" w:rsidP="00475B33">
            <w:pPr>
              <w:pStyle w:val="Tabletext"/>
            </w:pPr>
            <w:r w:rsidRPr="004C6EE9">
              <w:t>C2</w:t>
            </w:r>
          </w:p>
        </w:tc>
        <w:tc>
          <w:tcPr>
            <w:tcW w:w="880" w:type="dxa"/>
          </w:tcPr>
          <w:p w14:paraId="5006F982" w14:textId="77777777" w:rsidR="00457CC8" w:rsidRPr="0053474C" w:rsidRDefault="00457CC8" w:rsidP="00475B33">
            <w:pPr>
              <w:pStyle w:val="Tabletext"/>
            </w:pPr>
            <w:r>
              <w:t>AD</w:t>
            </w:r>
          </w:p>
        </w:tc>
        <w:tc>
          <w:tcPr>
            <w:tcW w:w="1832" w:type="dxa"/>
          </w:tcPr>
          <w:p w14:paraId="369ED9E0" w14:textId="77777777" w:rsidR="00457CC8" w:rsidRPr="0053474C" w:rsidRDefault="00457CC8" w:rsidP="00475B33">
            <w:pPr>
              <w:pStyle w:val="Tabletext"/>
            </w:pPr>
            <w:r>
              <w:t>RD</w:t>
            </w:r>
          </w:p>
        </w:tc>
      </w:tr>
      <w:tr w:rsidR="00457CC8" w:rsidRPr="00386E44" w14:paraId="090E43C3" w14:textId="77777777" w:rsidTr="00475B33">
        <w:tc>
          <w:tcPr>
            <w:tcW w:w="542" w:type="dxa"/>
          </w:tcPr>
          <w:p w14:paraId="6F680826" w14:textId="77777777" w:rsidR="00457CC8" w:rsidRPr="0053474C" w:rsidRDefault="00457CC8" w:rsidP="00475B33">
            <w:pPr>
              <w:pStyle w:val="Tabletext"/>
            </w:pPr>
            <w:r w:rsidRPr="0053474C">
              <w:t>75203</w:t>
            </w:r>
          </w:p>
        </w:tc>
        <w:tc>
          <w:tcPr>
            <w:tcW w:w="3569" w:type="dxa"/>
            <w:vAlign w:val="bottom"/>
          </w:tcPr>
          <w:p w14:paraId="050D90B8" w14:textId="77777777" w:rsidR="00457CC8" w:rsidRPr="0053474C" w:rsidRDefault="00457CC8" w:rsidP="00475B33">
            <w:pPr>
              <w:pStyle w:val="Tabletext"/>
            </w:pPr>
            <w:r w:rsidRPr="0053474C">
              <w:t>REMOVAL OF TOOTH OR TOOTH FRAGMENT under general anaesthesia, if the patient is referred by an eligible orthodontist (AD)</w:t>
            </w:r>
          </w:p>
        </w:tc>
        <w:tc>
          <w:tcPr>
            <w:tcW w:w="851" w:type="dxa"/>
          </w:tcPr>
          <w:p w14:paraId="7475A082" w14:textId="77777777" w:rsidR="00457CC8" w:rsidRPr="0053474C" w:rsidRDefault="00457CC8" w:rsidP="00475B33">
            <w:pPr>
              <w:pStyle w:val="Tabletext"/>
            </w:pPr>
            <w:r w:rsidRPr="0053474C">
              <w:t xml:space="preserve"> $82.45</w:t>
            </w:r>
          </w:p>
        </w:tc>
        <w:tc>
          <w:tcPr>
            <w:tcW w:w="689" w:type="dxa"/>
          </w:tcPr>
          <w:p w14:paraId="5F9B87DF" w14:textId="77777777" w:rsidR="00457CC8" w:rsidRPr="0053474C" w:rsidRDefault="00457CC8" w:rsidP="00475B33">
            <w:pPr>
              <w:pStyle w:val="Tabletext"/>
            </w:pPr>
            <w:r w:rsidRPr="004C6EE9">
              <w:t>C2</w:t>
            </w:r>
          </w:p>
        </w:tc>
        <w:tc>
          <w:tcPr>
            <w:tcW w:w="880" w:type="dxa"/>
          </w:tcPr>
          <w:p w14:paraId="6CB85E89" w14:textId="77777777" w:rsidR="00457CC8" w:rsidRPr="0053474C" w:rsidRDefault="00457CC8" w:rsidP="00475B33">
            <w:pPr>
              <w:pStyle w:val="Tabletext"/>
            </w:pPr>
            <w:r>
              <w:t>AD</w:t>
            </w:r>
          </w:p>
        </w:tc>
        <w:tc>
          <w:tcPr>
            <w:tcW w:w="1832" w:type="dxa"/>
          </w:tcPr>
          <w:p w14:paraId="780F9684" w14:textId="77777777" w:rsidR="00457CC8" w:rsidRPr="0053474C" w:rsidRDefault="00457CC8" w:rsidP="00475B33">
            <w:pPr>
              <w:pStyle w:val="Tabletext"/>
            </w:pPr>
            <w:r>
              <w:t>RD</w:t>
            </w:r>
          </w:p>
        </w:tc>
      </w:tr>
      <w:tr w:rsidR="00457CC8" w:rsidRPr="00386E44" w14:paraId="0965978E" w14:textId="77777777" w:rsidTr="00475B33">
        <w:tc>
          <w:tcPr>
            <w:tcW w:w="542" w:type="dxa"/>
          </w:tcPr>
          <w:p w14:paraId="034A426C" w14:textId="77777777" w:rsidR="00457CC8" w:rsidRPr="0053474C" w:rsidRDefault="00457CC8" w:rsidP="00475B33">
            <w:pPr>
              <w:pStyle w:val="Tabletext"/>
            </w:pPr>
            <w:r w:rsidRPr="0053474C">
              <w:t>75206</w:t>
            </w:r>
          </w:p>
        </w:tc>
        <w:tc>
          <w:tcPr>
            <w:tcW w:w="3569" w:type="dxa"/>
            <w:vAlign w:val="bottom"/>
          </w:tcPr>
          <w:p w14:paraId="52E2CDA6" w14:textId="77777777" w:rsidR="00457CC8" w:rsidRPr="0053474C" w:rsidRDefault="00457CC8" w:rsidP="00475B33">
            <w:pPr>
              <w:pStyle w:val="Tabletext"/>
            </w:pPr>
            <w:r w:rsidRPr="0053474C">
              <w:t>Removal of each additional tooth or tooth fragment at the same attendance at which a service to which item 75200 or 75203 applies is rendered, if the patient is referred by an eligible orthodontist (AD)</w:t>
            </w:r>
          </w:p>
        </w:tc>
        <w:tc>
          <w:tcPr>
            <w:tcW w:w="851" w:type="dxa"/>
          </w:tcPr>
          <w:p w14:paraId="61F83DC9" w14:textId="77777777" w:rsidR="00457CC8" w:rsidRPr="0053474C" w:rsidRDefault="00457CC8" w:rsidP="00475B33">
            <w:pPr>
              <w:pStyle w:val="Tabletext"/>
            </w:pPr>
            <w:r w:rsidRPr="0053474C">
              <w:t xml:space="preserve"> $27.35</w:t>
            </w:r>
          </w:p>
        </w:tc>
        <w:tc>
          <w:tcPr>
            <w:tcW w:w="689" w:type="dxa"/>
          </w:tcPr>
          <w:p w14:paraId="0B6728C1" w14:textId="77777777" w:rsidR="00457CC8" w:rsidRPr="0053474C" w:rsidRDefault="00457CC8" w:rsidP="00475B33">
            <w:pPr>
              <w:pStyle w:val="Tabletext"/>
            </w:pPr>
            <w:r w:rsidRPr="004C6EE9">
              <w:t>C2</w:t>
            </w:r>
          </w:p>
        </w:tc>
        <w:tc>
          <w:tcPr>
            <w:tcW w:w="880" w:type="dxa"/>
          </w:tcPr>
          <w:p w14:paraId="0F933AB3" w14:textId="77777777" w:rsidR="00457CC8" w:rsidRPr="0053474C" w:rsidRDefault="00457CC8" w:rsidP="00475B33">
            <w:pPr>
              <w:pStyle w:val="Tabletext"/>
            </w:pPr>
            <w:r>
              <w:t>AD</w:t>
            </w:r>
          </w:p>
        </w:tc>
        <w:tc>
          <w:tcPr>
            <w:tcW w:w="1832" w:type="dxa"/>
          </w:tcPr>
          <w:p w14:paraId="1E3F9C8D" w14:textId="77777777" w:rsidR="00457CC8" w:rsidRPr="0053474C" w:rsidRDefault="00457CC8" w:rsidP="00475B33">
            <w:pPr>
              <w:pStyle w:val="Tabletext"/>
            </w:pPr>
            <w:r>
              <w:t>RD</w:t>
            </w:r>
          </w:p>
        </w:tc>
      </w:tr>
      <w:tr w:rsidR="00457CC8" w:rsidRPr="00386E44" w14:paraId="6427FEA2" w14:textId="77777777" w:rsidTr="00475B33">
        <w:tc>
          <w:tcPr>
            <w:tcW w:w="542" w:type="dxa"/>
          </w:tcPr>
          <w:p w14:paraId="1973DD42" w14:textId="77777777" w:rsidR="00457CC8" w:rsidRPr="0053474C" w:rsidRDefault="00457CC8" w:rsidP="00475B33">
            <w:pPr>
              <w:pStyle w:val="Tabletext"/>
            </w:pPr>
            <w:r w:rsidRPr="0053474C">
              <w:t>75400</w:t>
            </w:r>
          </w:p>
        </w:tc>
        <w:tc>
          <w:tcPr>
            <w:tcW w:w="3569" w:type="dxa"/>
          </w:tcPr>
          <w:p w14:paraId="0CFBE913" w14:textId="77777777" w:rsidR="00457CC8" w:rsidRPr="0053474C" w:rsidRDefault="00457CC8" w:rsidP="00475B33">
            <w:pPr>
              <w:pStyle w:val="Tabletext"/>
            </w:pPr>
            <w:r w:rsidRPr="0053474C">
              <w:t>Surgical removal of erupted tooth, if the patient is referred by an eligible orthodontist (AOS)</w:t>
            </w:r>
          </w:p>
        </w:tc>
        <w:tc>
          <w:tcPr>
            <w:tcW w:w="851" w:type="dxa"/>
          </w:tcPr>
          <w:p w14:paraId="372924F1" w14:textId="77777777" w:rsidR="00457CC8" w:rsidRPr="0053474C" w:rsidRDefault="00457CC8" w:rsidP="00475B33">
            <w:pPr>
              <w:pStyle w:val="Tabletext"/>
            </w:pPr>
            <w:r w:rsidRPr="0053474C">
              <w:t>$164.75</w:t>
            </w:r>
          </w:p>
        </w:tc>
        <w:tc>
          <w:tcPr>
            <w:tcW w:w="689" w:type="dxa"/>
          </w:tcPr>
          <w:p w14:paraId="407AFD61" w14:textId="77777777" w:rsidR="00457CC8" w:rsidRPr="0053474C" w:rsidRDefault="00457CC8" w:rsidP="00475B33">
            <w:pPr>
              <w:pStyle w:val="Tabletext"/>
            </w:pPr>
            <w:r w:rsidRPr="004C6EE9">
              <w:t>C2</w:t>
            </w:r>
          </w:p>
        </w:tc>
        <w:tc>
          <w:tcPr>
            <w:tcW w:w="880" w:type="dxa"/>
          </w:tcPr>
          <w:p w14:paraId="4957452F" w14:textId="77777777" w:rsidR="00457CC8" w:rsidRPr="0053474C" w:rsidRDefault="00457CC8" w:rsidP="00475B33">
            <w:pPr>
              <w:pStyle w:val="Tabletext"/>
            </w:pPr>
            <w:r w:rsidRPr="004C6EE9">
              <w:t>AOS</w:t>
            </w:r>
          </w:p>
        </w:tc>
        <w:tc>
          <w:tcPr>
            <w:tcW w:w="1832" w:type="dxa"/>
          </w:tcPr>
          <w:p w14:paraId="3405F8D6" w14:textId="77777777" w:rsidR="00457CC8" w:rsidRPr="0053474C" w:rsidRDefault="00457CC8" w:rsidP="00475B33">
            <w:pPr>
              <w:pStyle w:val="Tabletext"/>
            </w:pPr>
            <w:r>
              <w:t>RD</w:t>
            </w:r>
          </w:p>
        </w:tc>
      </w:tr>
      <w:tr w:rsidR="00457CC8" w:rsidRPr="00386E44" w14:paraId="66C136BC" w14:textId="77777777" w:rsidTr="00475B33">
        <w:tc>
          <w:tcPr>
            <w:tcW w:w="542" w:type="dxa"/>
          </w:tcPr>
          <w:p w14:paraId="6D608555" w14:textId="77777777" w:rsidR="00457CC8" w:rsidRPr="0053474C" w:rsidRDefault="00457CC8" w:rsidP="00475B33">
            <w:pPr>
              <w:pStyle w:val="Tabletext"/>
            </w:pPr>
            <w:r w:rsidRPr="0053474C">
              <w:t>75403</w:t>
            </w:r>
          </w:p>
        </w:tc>
        <w:tc>
          <w:tcPr>
            <w:tcW w:w="3569" w:type="dxa"/>
          </w:tcPr>
          <w:p w14:paraId="2AE81114" w14:textId="77777777" w:rsidR="00457CC8" w:rsidRPr="0053474C" w:rsidRDefault="00457CC8" w:rsidP="00475B33">
            <w:pPr>
              <w:pStyle w:val="Tabletext"/>
            </w:pPr>
            <w:r w:rsidRPr="0053474C">
              <w:t>Surgical removal of tooth with soft tissue impaction, if the patient is referred by an eligible orthodontist (AOS)</w:t>
            </w:r>
          </w:p>
        </w:tc>
        <w:tc>
          <w:tcPr>
            <w:tcW w:w="851" w:type="dxa"/>
          </w:tcPr>
          <w:p w14:paraId="23E40834" w14:textId="77777777" w:rsidR="00457CC8" w:rsidRPr="0053474C" w:rsidRDefault="00457CC8" w:rsidP="00475B33">
            <w:pPr>
              <w:pStyle w:val="Tabletext"/>
            </w:pPr>
            <w:r w:rsidRPr="0053474C">
              <w:t>$189.25</w:t>
            </w:r>
          </w:p>
        </w:tc>
        <w:tc>
          <w:tcPr>
            <w:tcW w:w="689" w:type="dxa"/>
          </w:tcPr>
          <w:p w14:paraId="7E1B87DB" w14:textId="77777777" w:rsidR="00457CC8" w:rsidRPr="0053474C" w:rsidRDefault="00457CC8" w:rsidP="00475B33">
            <w:pPr>
              <w:pStyle w:val="Tabletext"/>
            </w:pPr>
            <w:r w:rsidRPr="004C6EE9">
              <w:t>C2</w:t>
            </w:r>
          </w:p>
        </w:tc>
        <w:tc>
          <w:tcPr>
            <w:tcW w:w="880" w:type="dxa"/>
          </w:tcPr>
          <w:p w14:paraId="0137DC04" w14:textId="77777777" w:rsidR="00457CC8" w:rsidRPr="0053474C" w:rsidRDefault="00457CC8" w:rsidP="00475B33">
            <w:pPr>
              <w:pStyle w:val="Tabletext"/>
            </w:pPr>
            <w:r w:rsidRPr="004C6EE9">
              <w:t>AOS</w:t>
            </w:r>
          </w:p>
        </w:tc>
        <w:tc>
          <w:tcPr>
            <w:tcW w:w="1832" w:type="dxa"/>
          </w:tcPr>
          <w:p w14:paraId="570037E1" w14:textId="77777777" w:rsidR="00457CC8" w:rsidRDefault="00457CC8" w:rsidP="00475B33">
            <w:pPr>
              <w:pStyle w:val="Tabletext"/>
            </w:pPr>
            <w:r>
              <w:t>RD</w:t>
            </w:r>
          </w:p>
          <w:p w14:paraId="3E6C95F2" w14:textId="77777777" w:rsidR="00457CC8" w:rsidRPr="00510766" w:rsidRDefault="00457CC8" w:rsidP="00475B33">
            <w:pPr>
              <w:pStyle w:val="Tabletext"/>
            </w:pPr>
            <w:r>
              <w:t xml:space="preserve">(Combined item 75403 &amp; 75412) </w:t>
            </w:r>
          </w:p>
        </w:tc>
      </w:tr>
      <w:tr w:rsidR="00457CC8" w:rsidRPr="00386E44" w14:paraId="1BCB0770" w14:textId="77777777" w:rsidTr="00475B33">
        <w:tc>
          <w:tcPr>
            <w:tcW w:w="542" w:type="dxa"/>
          </w:tcPr>
          <w:p w14:paraId="1D5DB1A0" w14:textId="77777777" w:rsidR="00457CC8" w:rsidRPr="0053474C" w:rsidRDefault="00457CC8" w:rsidP="00475B33">
            <w:pPr>
              <w:pStyle w:val="Tabletext"/>
            </w:pPr>
            <w:r w:rsidRPr="0053474C">
              <w:t>75406</w:t>
            </w:r>
          </w:p>
        </w:tc>
        <w:tc>
          <w:tcPr>
            <w:tcW w:w="3569" w:type="dxa"/>
          </w:tcPr>
          <w:p w14:paraId="2E740D1C" w14:textId="77777777" w:rsidR="00457CC8" w:rsidRPr="0053474C" w:rsidRDefault="00457CC8" w:rsidP="00475B33">
            <w:pPr>
              <w:pStyle w:val="Tabletext"/>
            </w:pPr>
            <w:r w:rsidRPr="0053474C">
              <w:t>Surgical removal of tooth with partial bone impaction, if the patient is referred by an eligible orthodontist (AOS)</w:t>
            </w:r>
          </w:p>
        </w:tc>
        <w:tc>
          <w:tcPr>
            <w:tcW w:w="851" w:type="dxa"/>
          </w:tcPr>
          <w:p w14:paraId="3527B7AD" w14:textId="77777777" w:rsidR="00457CC8" w:rsidRPr="0053474C" w:rsidRDefault="00457CC8" w:rsidP="00475B33">
            <w:pPr>
              <w:pStyle w:val="Tabletext"/>
            </w:pPr>
            <w:r w:rsidRPr="0053474C">
              <w:t>$215.65</w:t>
            </w:r>
          </w:p>
        </w:tc>
        <w:tc>
          <w:tcPr>
            <w:tcW w:w="689" w:type="dxa"/>
          </w:tcPr>
          <w:p w14:paraId="4FBE2CC8" w14:textId="77777777" w:rsidR="00457CC8" w:rsidRPr="0053474C" w:rsidRDefault="00457CC8" w:rsidP="00475B33">
            <w:pPr>
              <w:pStyle w:val="Tabletext"/>
            </w:pPr>
            <w:r w:rsidRPr="004C6EE9">
              <w:t>C2</w:t>
            </w:r>
          </w:p>
        </w:tc>
        <w:tc>
          <w:tcPr>
            <w:tcW w:w="880" w:type="dxa"/>
          </w:tcPr>
          <w:p w14:paraId="4DC8D2B1" w14:textId="77777777" w:rsidR="00457CC8" w:rsidRPr="0053474C" w:rsidRDefault="00457CC8" w:rsidP="00475B33">
            <w:pPr>
              <w:pStyle w:val="Tabletext"/>
            </w:pPr>
            <w:r w:rsidRPr="004C6EE9">
              <w:t>AOS</w:t>
            </w:r>
          </w:p>
        </w:tc>
        <w:tc>
          <w:tcPr>
            <w:tcW w:w="1832" w:type="dxa"/>
          </w:tcPr>
          <w:p w14:paraId="2C47A891" w14:textId="77777777" w:rsidR="00457CC8" w:rsidRDefault="00457CC8" w:rsidP="00475B33">
            <w:pPr>
              <w:pStyle w:val="Tabletext"/>
            </w:pPr>
            <w:r>
              <w:t>ROMS</w:t>
            </w:r>
          </w:p>
          <w:p w14:paraId="541A9B77" w14:textId="77777777" w:rsidR="00457CC8" w:rsidRPr="0053474C" w:rsidRDefault="00457CC8" w:rsidP="00475B33">
            <w:pPr>
              <w:pStyle w:val="Tabletext"/>
            </w:pPr>
            <w:r>
              <w:t>(Combined item 75406, 75409 &amp; 75415)</w:t>
            </w:r>
          </w:p>
        </w:tc>
      </w:tr>
      <w:tr w:rsidR="00457CC8" w:rsidRPr="00386E44" w14:paraId="57A60245" w14:textId="77777777" w:rsidTr="00475B33">
        <w:tc>
          <w:tcPr>
            <w:tcW w:w="542" w:type="dxa"/>
          </w:tcPr>
          <w:p w14:paraId="56E91A0B" w14:textId="77777777" w:rsidR="00457CC8" w:rsidRPr="0053474C" w:rsidRDefault="00457CC8" w:rsidP="00475B33">
            <w:pPr>
              <w:pStyle w:val="Tabletext"/>
            </w:pPr>
            <w:r w:rsidRPr="0053474C">
              <w:t>75409</w:t>
            </w:r>
          </w:p>
        </w:tc>
        <w:tc>
          <w:tcPr>
            <w:tcW w:w="3569" w:type="dxa"/>
          </w:tcPr>
          <w:p w14:paraId="47990757" w14:textId="77777777" w:rsidR="00457CC8" w:rsidRPr="0053474C" w:rsidRDefault="00457CC8" w:rsidP="00475B33">
            <w:pPr>
              <w:pStyle w:val="Tabletext"/>
            </w:pPr>
            <w:r w:rsidRPr="0053474C">
              <w:t>Surgical removal of tooth with complete bone impaction, if the patient is referred by an eligible orthodontist (AOS)</w:t>
            </w:r>
          </w:p>
        </w:tc>
        <w:tc>
          <w:tcPr>
            <w:tcW w:w="851" w:type="dxa"/>
          </w:tcPr>
          <w:p w14:paraId="54BB6B4C" w14:textId="77777777" w:rsidR="00457CC8" w:rsidRPr="0053474C" w:rsidRDefault="00457CC8" w:rsidP="00475B33">
            <w:pPr>
              <w:pStyle w:val="Tabletext"/>
            </w:pPr>
            <w:r w:rsidRPr="0053474C">
              <w:t>$244.25</w:t>
            </w:r>
          </w:p>
        </w:tc>
        <w:tc>
          <w:tcPr>
            <w:tcW w:w="689" w:type="dxa"/>
          </w:tcPr>
          <w:p w14:paraId="35102285" w14:textId="77777777" w:rsidR="00457CC8" w:rsidRPr="0053474C" w:rsidRDefault="00457CC8" w:rsidP="00475B33">
            <w:pPr>
              <w:pStyle w:val="Tabletext"/>
            </w:pPr>
            <w:r w:rsidRPr="004C6EE9">
              <w:t>C2</w:t>
            </w:r>
          </w:p>
        </w:tc>
        <w:tc>
          <w:tcPr>
            <w:tcW w:w="880" w:type="dxa"/>
          </w:tcPr>
          <w:p w14:paraId="47090EF9" w14:textId="77777777" w:rsidR="00457CC8" w:rsidRPr="0053474C" w:rsidRDefault="00457CC8" w:rsidP="00475B33">
            <w:pPr>
              <w:pStyle w:val="Tabletext"/>
            </w:pPr>
            <w:r w:rsidRPr="004C6EE9">
              <w:t>AOS</w:t>
            </w:r>
          </w:p>
        </w:tc>
        <w:tc>
          <w:tcPr>
            <w:tcW w:w="1832" w:type="dxa"/>
          </w:tcPr>
          <w:p w14:paraId="41904B50" w14:textId="77777777" w:rsidR="00457CC8" w:rsidRPr="0053474C" w:rsidRDefault="00457CC8" w:rsidP="00475B33">
            <w:pPr>
              <w:pStyle w:val="Tabletext"/>
            </w:pPr>
            <w:r>
              <w:t>N/A</w:t>
            </w:r>
          </w:p>
        </w:tc>
      </w:tr>
      <w:tr w:rsidR="00457CC8" w:rsidRPr="00386E44" w14:paraId="6BC74893" w14:textId="77777777" w:rsidTr="00475B33">
        <w:tc>
          <w:tcPr>
            <w:tcW w:w="542" w:type="dxa"/>
          </w:tcPr>
          <w:p w14:paraId="16B1F27A" w14:textId="77777777" w:rsidR="00457CC8" w:rsidRPr="0053474C" w:rsidRDefault="00457CC8" w:rsidP="00475B33">
            <w:pPr>
              <w:pStyle w:val="Tabletext"/>
            </w:pPr>
            <w:r w:rsidRPr="0053474C">
              <w:t>75412</w:t>
            </w:r>
          </w:p>
        </w:tc>
        <w:tc>
          <w:tcPr>
            <w:tcW w:w="3569" w:type="dxa"/>
          </w:tcPr>
          <w:p w14:paraId="43AFEAE4" w14:textId="77777777" w:rsidR="00457CC8" w:rsidRPr="0053474C" w:rsidRDefault="00457CC8" w:rsidP="00475B33">
            <w:pPr>
              <w:pStyle w:val="Tabletext"/>
            </w:pPr>
            <w:r w:rsidRPr="0053474C">
              <w:t>Surgical removal of tooth fragment requiring incision of soft tissue only, if the patient is referred by an eligible orthodontist (AOS)</w:t>
            </w:r>
          </w:p>
        </w:tc>
        <w:tc>
          <w:tcPr>
            <w:tcW w:w="851" w:type="dxa"/>
          </w:tcPr>
          <w:p w14:paraId="4ED30BFD" w14:textId="77777777" w:rsidR="00457CC8" w:rsidRPr="0053474C" w:rsidRDefault="00457CC8" w:rsidP="00475B33">
            <w:pPr>
              <w:pStyle w:val="Tabletext"/>
            </w:pPr>
            <w:r w:rsidRPr="0053474C">
              <w:t>$136.40</w:t>
            </w:r>
          </w:p>
        </w:tc>
        <w:tc>
          <w:tcPr>
            <w:tcW w:w="689" w:type="dxa"/>
          </w:tcPr>
          <w:p w14:paraId="117FB69D" w14:textId="77777777" w:rsidR="00457CC8" w:rsidRPr="0053474C" w:rsidRDefault="00457CC8" w:rsidP="00475B33">
            <w:pPr>
              <w:pStyle w:val="Tabletext"/>
            </w:pPr>
            <w:r w:rsidRPr="004C6EE9">
              <w:t>C2</w:t>
            </w:r>
          </w:p>
        </w:tc>
        <w:tc>
          <w:tcPr>
            <w:tcW w:w="880" w:type="dxa"/>
          </w:tcPr>
          <w:p w14:paraId="6B8D665F" w14:textId="77777777" w:rsidR="00457CC8" w:rsidRPr="0053474C" w:rsidRDefault="00457CC8" w:rsidP="00475B33">
            <w:pPr>
              <w:pStyle w:val="Tabletext"/>
            </w:pPr>
            <w:r w:rsidRPr="004C6EE9">
              <w:t>AOS</w:t>
            </w:r>
          </w:p>
        </w:tc>
        <w:tc>
          <w:tcPr>
            <w:tcW w:w="1832" w:type="dxa"/>
          </w:tcPr>
          <w:p w14:paraId="2A9D3357" w14:textId="77777777" w:rsidR="00457CC8" w:rsidRPr="0053474C" w:rsidRDefault="00457CC8" w:rsidP="00475B33">
            <w:pPr>
              <w:pStyle w:val="Tabletext"/>
            </w:pPr>
            <w:r>
              <w:t>N/A</w:t>
            </w:r>
          </w:p>
        </w:tc>
      </w:tr>
      <w:tr w:rsidR="00457CC8" w:rsidRPr="00386E44" w14:paraId="2D8AB538" w14:textId="77777777" w:rsidTr="00475B33">
        <w:tc>
          <w:tcPr>
            <w:tcW w:w="542" w:type="dxa"/>
          </w:tcPr>
          <w:p w14:paraId="5738238A" w14:textId="77777777" w:rsidR="00457CC8" w:rsidRPr="0053474C" w:rsidRDefault="00457CC8" w:rsidP="00475B33">
            <w:pPr>
              <w:pStyle w:val="Tabletext"/>
            </w:pPr>
            <w:r w:rsidRPr="0053474C">
              <w:t>75415</w:t>
            </w:r>
          </w:p>
        </w:tc>
        <w:tc>
          <w:tcPr>
            <w:tcW w:w="3569" w:type="dxa"/>
          </w:tcPr>
          <w:p w14:paraId="1FB853F4" w14:textId="77777777" w:rsidR="00457CC8" w:rsidRPr="0053474C" w:rsidRDefault="00457CC8" w:rsidP="00475B33">
            <w:pPr>
              <w:pStyle w:val="Tabletext"/>
            </w:pPr>
            <w:r w:rsidRPr="0053474C">
              <w:t>Surgical removal of tooth fragment requiring removal of bone, if the patient is referred by an eligible orthodontist (AOS)</w:t>
            </w:r>
          </w:p>
        </w:tc>
        <w:tc>
          <w:tcPr>
            <w:tcW w:w="851" w:type="dxa"/>
          </w:tcPr>
          <w:p w14:paraId="7D7983EA" w14:textId="77777777" w:rsidR="00457CC8" w:rsidRPr="0053474C" w:rsidRDefault="00457CC8" w:rsidP="00475B33">
            <w:pPr>
              <w:pStyle w:val="Tabletext"/>
            </w:pPr>
            <w:r w:rsidRPr="0053474C">
              <w:t>$164.75</w:t>
            </w:r>
          </w:p>
        </w:tc>
        <w:tc>
          <w:tcPr>
            <w:tcW w:w="689" w:type="dxa"/>
          </w:tcPr>
          <w:p w14:paraId="39C6A4C4" w14:textId="77777777" w:rsidR="00457CC8" w:rsidRPr="0053474C" w:rsidRDefault="00457CC8" w:rsidP="00475B33">
            <w:pPr>
              <w:pStyle w:val="Tabletext"/>
            </w:pPr>
            <w:r w:rsidRPr="004C6EE9">
              <w:t>C2</w:t>
            </w:r>
          </w:p>
        </w:tc>
        <w:tc>
          <w:tcPr>
            <w:tcW w:w="880" w:type="dxa"/>
          </w:tcPr>
          <w:p w14:paraId="14ABB751" w14:textId="77777777" w:rsidR="00457CC8" w:rsidRPr="0053474C" w:rsidRDefault="00457CC8" w:rsidP="00475B33">
            <w:pPr>
              <w:pStyle w:val="Tabletext"/>
            </w:pPr>
            <w:r w:rsidRPr="004C6EE9">
              <w:t>AOS</w:t>
            </w:r>
          </w:p>
        </w:tc>
        <w:tc>
          <w:tcPr>
            <w:tcW w:w="1832" w:type="dxa"/>
          </w:tcPr>
          <w:p w14:paraId="1AA4562D" w14:textId="77777777" w:rsidR="00457CC8" w:rsidRPr="0053474C" w:rsidRDefault="00457CC8" w:rsidP="00475B33">
            <w:pPr>
              <w:pStyle w:val="Tabletext"/>
            </w:pPr>
            <w:r>
              <w:t>N/A</w:t>
            </w:r>
          </w:p>
        </w:tc>
      </w:tr>
      <w:tr w:rsidR="00457CC8" w:rsidRPr="00386E44" w14:paraId="337B592E" w14:textId="77777777" w:rsidTr="00475B33">
        <w:tc>
          <w:tcPr>
            <w:tcW w:w="542" w:type="dxa"/>
          </w:tcPr>
          <w:p w14:paraId="3D56FA03" w14:textId="77777777" w:rsidR="00457CC8" w:rsidRPr="004C6EE9" w:rsidRDefault="00457CC8" w:rsidP="00475B33">
            <w:pPr>
              <w:pStyle w:val="Tabletext"/>
            </w:pPr>
            <w:r w:rsidRPr="004C6EE9">
              <w:t>75600</w:t>
            </w:r>
          </w:p>
        </w:tc>
        <w:tc>
          <w:tcPr>
            <w:tcW w:w="3569" w:type="dxa"/>
          </w:tcPr>
          <w:p w14:paraId="4CC228AB" w14:textId="77777777" w:rsidR="00457CC8" w:rsidRPr="004C6EE9" w:rsidRDefault="00457CC8" w:rsidP="00475B33">
            <w:pPr>
              <w:pStyle w:val="Tabletext"/>
            </w:pPr>
            <w:r w:rsidRPr="004C6EE9">
              <w:t xml:space="preserve">Surgical exposure, stimulation and packing of unerupted tooth, if the patient is referred by an eligible orthodontist (AOS) </w:t>
            </w:r>
          </w:p>
        </w:tc>
        <w:tc>
          <w:tcPr>
            <w:tcW w:w="851" w:type="dxa"/>
          </w:tcPr>
          <w:p w14:paraId="4F9F1152" w14:textId="77777777" w:rsidR="00457CC8" w:rsidRPr="004C6EE9" w:rsidRDefault="00457CC8" w:rsidP="00475B33">
            <w:pPr>
              <w:pStyle w:val="Tabletext"/>
            </w:pPr>
            <w:r w:rsidRPr="004C6EE9">
              <w:t>$232.05</w:t>
            </w:r>
          </w:p>
        </w:tc>
        <w:tc>
          <w:tcPr>
            <w:tcW w:w="689" w:type="dxa"/>
          </w:tcPr>
          <w:p w14:paraId="24685187" w14:textId="77777777" w:rsidR="00457CC8" w:rsidRPr="004C6EE9" w:rsidRDefault="00457CC8" w:rsidP="00475B33">
            <w:pPr>
              <w:pStyle w:val="Tabletext"/>
            </w:pPr>
            <w:r w:rsidRPr="004C6EE9">
              <w:t>C2</w:t>
            </w:r>
          </w:p>
        </w:tc>
        <w:tc>
          <w:tcPr>
            <w:tcW w:w="880" w:type="dxa"/>
          </w:tcPr>
          <w:p w14:paraId="510C809C" w14:textId="77777777" w:rsidR="00457CC8" w:rsidRPr="004C6EE9" w:rsidRDefault="00457CC8" w:rsidP="00475B33">
            <w:pPr>
              <w:pStyle w:val="Tabletext"/>
            </w:pPr>
            <w:r w:rsidRPr="004C6EE9">
              <w:t>AOS</w:t>
            </w:r>
          </w:p>
        </w:tc>
        <w:tc>
          <w:tcPr>
            <w:tcW w:w="1832" w:type="dxa"/>
          </w:tcPr>
          <w:p w14:paraId="67AEAEF8" w14:textId="77777777" w:rsidR="00457CC8" w:rsidRPr="004C6EE9" w:rsidRDefault="00457CC8" w:rsidP="00475B33">
            <w:pPr>
              <w:pStyle w:val="Tabletext"/>
            </w:pPr>
            <w:r>
              <w:t>ROMS &amp; RPD</w:t>
            </w:r>
          </w:p>
        </w:tc>
      </w:tr>
      <w:tr w:rsidR="00457CC8" w:rsidRPr="00386E44" w14:paraId="1CF55BF3" w14:textId="77777777" w:rsidTr="00475B33">
        <w:tc>
          <w:tcPr>
            <w:tcW w:w="542" w:type="dxa"/>
          </w:tcPr>
          <w:p w14:paraId="1E190192" w14:textId="77777777" w:rsidR="00457CC8" w:rsidRPr="004C6EE9" w:rsidRDefault="00457CC8" w:rsidP="00475B33">
            <w:pPr>
              <w:pStyle w:val="Tabletext"/>
            </w:pPr>
            <w:r w:rsidRPr="004C6EE9">
              <w:t>75603</w:t>
            </w:r>
          </w:p>
        </w:tc>
        <w:tc>
          <w:tcPr>
            <w:tcW w:w="3569" w:type="dxa"/>
          </w:tcPr>
          <w:p w14:paraId="405DF8EF" w14:textId="77777777" w:rsidR="00457CC8" w:rsidRPr="004C6EE9" w:rsidRDefault="00457CC8" w:rsidP="00475B33">
            <w:pPr>
              <w:pStyle w:val="Tabletext"/>
            </w:pPr>
            <w:r w:rsidRPr="004C6EE9">
              <w:t>Surgical exposure of unerupted tooth for the purpose of fitting a traction device, if the patient is referred by an eligible orthodontist (AOS)</w:t>
            </w:r>
          </w:p>
        </w:tc>
        <w:tc>
          <w:tcPr>
            <w:tcW w:w="851" w:type="dxa"/>
          </w:tcPr>
          <w:p w14:paraId="7023B9D2" w14:textId="77777777" w:rsidR="00457CC8" w:rsidRPr="004C6EE9" w:rsidRDefault="00457CC8" w:rsidP="00475B33">
            <w:pPr>
              <w:pStyle w:val="Tabletext"/>
            </w:pPr>
            <w:r w:rsidRPr="004C6EE9">
              <w:t>$272.75</w:t>
            </w:r>
          </w:p>
        </w:tc>
        <w:tc>
          <w:tcPr>
            <w:tcW w:w="689" w:type="dxa"/>
          </w:tcPr>
          <w:p w14:paraId="259C94B1" w14:textId="77777777" w:rsidR="00457CC8" w:rsidRPr="004C6EE9" w:rsidRDefault="00457CC8" w:rsidP="00475B33">
            <w:pPr>
              <w:pStyle w:val="Tabletext"/>
            </w:pPr>
            <w:r w:rsidRPr="004C6EE9">
              <w:t>C2</w:t>
            </w:r>
          </w:p>
        </w:tc>
        <w:tc>
          <w:tcPr>
            <w:tcW w:w="880" w:type="dxa"/>
          </w:tcPr>
          <w:p w14:paraId="03011742" w14:textId="77777777" w:rsidR="00457CC8" w:rsidRPr="004C6EE9" w:rsidRDefault="00457CC8" w:rsidP="00475B33">
            <w:pPr>
              <w:pStyle w:val="Tabletext"/>
            </w:pPr>
            <w:r w:rsidRPr="004C6EE9">
              <w:t>AOS</w:t>
            </w:r>
          </w:p>
        </w:tc>
        <w:tc>
          <w:tcPr>
            <w:tcW w:w="1832" w:type="dxa"/>
          </w:tcPr>
          <w:p w14:paraId="5BE5E0FE" w14:textId="77777777" w:rsidR="00457CC8" w:rsidRPr="004C6EE9" w:rsidRDefault="00457CC8" w:rsidP="00475B33">
            <w:pPr>
              <w:pStyle w:val="Tabletext"/>
            </w:pPr>
            <w:r>
              <w:t>RO, ROMS &amp; RPD</w:t>
            </w:r>
          </w:p>
        </w:tc>
      </w:tr>
      <w:tr w:rsidR="00457CC8" w:rsidRPr="00386E44" w14:paraId="01E367E8" w14:textId="77777777" w:rsidTr="00475B33">
        <w:tc>
          <w:tcPr>
            <w:tcW w:w="542" w:type="dxa"/>
          </w:tcPr>
          <w:p w14:paraId="0BD5446F" w14:textId="77777777" w:rsidR="00457CC8" w:rsidRPr="004C6EE9" w:rsidRDefault="00457CC8" w:rsidP="00475B33">
            <w:pPr>
              <w:pStyle w:val="Tabletext"/>
            </w:pPr>
            <w:r w:rsidRPr="004C6EE9">
              <w:t>75606</w:t>
            </w:r>
          </w:p>
        </w:tc>
        <w:tc>
          <w:tcPr>
            <w:tcW w:w="3569" w:type="dxa"/>
          </w:tcPr>
          <w:p w14:paraId="0FAF10EC" w14:textId="77777777" w:rsidR="00457CC8" w:rsidRPr="004C6EE9" w:rsidRDefault="00457CC8" w:rsidP="00475B33">
            <w:pPr>
              <w:pStyle w:val="Tabletext"/>
            </w:pPr>
            <w:r w:rsidRPr="004C6EE9">
              <w:t>Surgical repositioning of unerupted tooth, if the patient is referred by an eligible orthodontist (AOS)</w:t>
            </w:r>
          </w:p>
        </w:tc>
        <w:tc>
          <w:tcPr>
            <w:tcW w:w="851" w:type="dxa"/>
          </w:tcPr>
          <w:p w14:paraId="4A28E2DC" w14:textId="77777777" w:rsidR="00457CC8" w:rsidRPr="004C6EE9" w:rsidRDefault="00457CC8" w:rsidP="00475B33">
            <w:pPr>
              <w:pStyle w:val="Tabletext"/>
            </w:pPr>
            <w:r w:rsidRPr="004C6EE9">
              <w:t>$272.75</w:t>
            </w:r>
          </w:p>
        </w:tc>
        <w:tc>
          <w:tcPr>
            <w:tcW w:w="689" w:type="dxa"/>
          </w:tcPr>
          <w:p w14:paraId="1D93E372" w14:textId="77777777" w:rsidR="00457CC8" w:rsidRPr="004C6EE9" w:rsidRDefault="00457CC8" w:rsidP="00475B33">
            <w:pPr>
              <w:pStyle w:val="Tabletext"/>
            </w:pPr>
            <w:r w:rsidRPr="004C6EE9">
              <w:t>C2</w:t>
            </w:r>
          </w:p>
        </w:tc>
        <w:tc>
          <w:tcPr>
            <w:tcW w:w="880" w:type="dxa"/>
          </w:tcPr>
          <w:p w14:paraId="4D8957DE" w14:textId="77777777" w:rsidR="00457CC8" w:rsidRPr="004C6EE9" w:rsidRDefault="00457CC8" w:rsidP="00475B33">
            <w:pPr>
              <w:pStyle w:val="Tabletext"/>
            </w:pPr>
            <w:r w:rsidRPr="004C6EE9">
              <w:t>AOS</w:t>
            </w:r>
          </w:p>
        </w:tc>
        <w:tc>
          <w:tcPr>
            <w:tcW w:w="1832" w:type="dxa"/>
          </w:tcPr>
          <w:p w14:paraId="28FCB61E" w14:textId="77777777" w:rsidR="00457CC8" w:rsidRPr="004C6EE9" w:rsidRDefault="00457CC8" w:rsidP="00475B33">
            <w:pPr>
              <w:pStyle w:val="Tabletext"/>
            </w:pPr>
            <w:r>
              <w:t xml:space="preserve">ROMS </w:t>
            </w:r>
          </w:p>
        </w:tc>
      </w:tr>
      <w:tr w:rsidR="00457CC8" w:rsidRPr="00386E44" w14:paraId="696F17EB" w14:textId="77777777" w:rsidTr="00475B33">
        <w:tc>
          <w:tcPr>
            <w:tcW w:w="542" w:type="dxa"/>
          </w:tcPr>
          <w:p w14:paraId="0C15DBF1" w14:textId="77777777" w:rsidR="00457CC8" w:rsidRPr="004C6EE9" w:rsidRDefault="00457CC8" w:rsidP="00475B33">
            <w:pPr>
              <w:pStyle w:val="Tabletext"/>
            </w:pPr>
            <w:r w:rsidRPr="004C6EE9">
              <w:t>75609</w:t>
            </w:r>
          </w:p>
        </w:tc>
        <w:tc>
          <w:tcPr>
            <w:tcW w:w="3569" w:type="dxa"/>
          </w:tcPr>
          <w:p w14:paraId="3DA369EB" w14:textId="77777777" w:rsidR="00457CC8" w:rsidRPr="004C6EE9" w:rsidRDefault="00457CC8" w:rsidP="00475B33">
            <w:pPr>
              <w:pStyle w:val="Tabletext"/>
            </w:pPr>
            <w:r w:rsidRPr="004C6EE9">
              <w:t>Transplantation of tooth bud, if the patient is referred by an eligible orthodontist (AOS)</w:t>
            </w:r>
          </w:p>
        </w:tc>
        <w:tc>
          <w:tcPr>
            <w:tcW w:w="851" w:type="dxa"/>
          </w:tcPr>
          <w:p w14:paraId="41234423" w14:textId="77777777" w:rsidR="00457CC8" w:rsidRPr="004C6EE9" w:rsidRDefault="00457CC8" w:rsidP="00475B33">
            <w:pPr>
              <w:pStyle w:val="Tabletext"/>
            </w:pPr>
            <w:r w:rsidRPr="004C6EE9">
              <w:t>$407.15</w:t>
            </w:r>
          </w:p>
        </w:tc>
        <w:tc>
          <w:tcPr>
            <w:tcW w:w="689" w:type="dxa"/>
          </w:tcPr>
          <w:p w14:paraId="00F9D33A" w14:textId="77777777" w:rsidR="00457CC8" w:rsidRPr="004C6EE9" w:rsidRDefault="00457CC8" w:rsidP="00475B33">
            <w:pPr>
              <w:pStyle w:val="Tabletext"/>
            </w:pPr>
            <w:r w:rsidRPr="004C6EE9">
              <w:t>C2</w:t>
            </w:r>
          </w:p>
        </w:tc>
        <w:tc>
          <w:tcPr>
            <w:tcW w:w="880" w:type="dxa"/>
          </w:tcPr>
          <w:p w14:paraId="0B2909C0" w14:textId="77777777" w:rsidR="00457CC8" w:rsidRPr="004C6EE9" w:rsidRDefault="00457CC8" w:rsidP="00475B33">
            <w:pPr>
              <w:pStyle w:val="Tabletext"/>
            </w:pPr>
            <w:r w:rsidRPr="004C6EE9">
              <w:t>AOS</w:t>
            </w:r>
          </w:p>
        </w:tc>
        <w:tc>
          <w:tcPr>
            <w:tcW w:w="1832" w:type="dxa"/>
          </w:tcPr>
          <w:p w14:paraId="4067CEA3" w14:textId="77777777" w:rsidR="00457CC8" w:rsidRPr="004C6EE9" w:rsidRDefault="00457CC8" w:rsidP="00475B33">
            <w:pPr>
              <w:pStyle w:val="Tabletext"/>
            </w:pPr>
            <w:r>
              <w:t>ROMS</w:t>
            </w:r>
          </w:p>
        </w:tc>
      </w:tr>
      <w:tr w:rsidR="00457CC8" w:rsidRPr="00386E44" w14:paraId="29FA338A" w14:textId="77777777" w:rsidTr="00475B33">
        <w:tc>
          <w:tcPr>
            <w:tcW w:w="542" w:type="dxa"/>
          </w:tcPr>
          <w:p w14:paraId="65F58CA7" w14:textId="77777777" w:rsidR="00457CC8" w:rsidRPr="004C6EE9" w:rsidRDefault="00457CC8" w:rsidP="00475B33">
            <w:pPr>
              <w:pStyle w:val="Tabletext"/>
            </w:pPr>
            <w:r w:rsidRPr="004C6EE9">
              <w:t>75612</w:t>
            </w:r>
          </w:p>
        </w:tc>
        <w:tc>
          <w:tcPr>
            <w:tcW w:w="3569" w:type="dxa"/>
          </w:tcPr>
          <w:p w14:paraId="1821CD4B" w14:textId="284F1F6F" w:rsidR="00457CC8" w:rsidRPr="004C6EE9" w:rsidRDefault="000736A6" w:rsidP="00475B33">
            <w:pPr>
              <w:pStyle w:val="Tabletext"/>
            </w:pPr>
            <w:r>
              <w:t>Surgical procedure for intra</w:t>
            </w:r>
            <w:r w:rsidR="00457CC8" w:rsidRPr="004C6EE9">
              <w:t xml:space="preserve">oral implantation of </w:t>
            </w:r>
            <w:proofErr w:type="spellStart"/>
            <w:r w:rsidR="00457CC8" w:rsidRPr="004C6EE9">
              <w:t>osseointegrated</w:t>
            </w:r>
            <w:proofErr w:type="spellEnd"/>
            <w:r w:rsidR="00457CC8" w:rsidRPr="004C6EE9">
              <w:t xml:space="preserve"> fixture (first stage), if the patient is referred by an eligible orthodontist (AOS)</w:t>
            </w:r>
          </w:p>
        </w:tc>
        <w:tc>
          <w:tcPr>
            <w:tcW w:w="851" w:type="dxa"/>
            <w:vAlign w:val="bottom"/>
          </w:tcPr>
          <w:p w14:paraId="63CD7BED" w14:textId="77777777" w:rsidR="00457CC8" w:rsidRPr="004C6EE9" w:rsidRDefault="00457CC8" w:rsidP="00475B33">
            <w:pPr>
              <w:pStyle w:val="Tabletext"/>
            </w:pPr>
            <w:r w:rsidRPr="004C6EE9">
              <w:t>$503.85</w:t>
            </w:r>
          </w:p>
        </w:tc>
        <w:tc>
          <w:tcPr>
            <w:tcW w:w="689" w:type="dxa"/>
          </w:tcPr>
          <w:p w14:paraId="5D183074" w14:textId="77777777" w:rsidR="00457CC8" w:rsidRPr="004C6EE9" w:rsidRDefault="00457CC8" w:rsidP="00475B33">
            <w:pPr>
              <w:pStyle w:val="Tabletext"/>
            </w:pPr>
            <w:r w:rsidRPr="004C6EE9">
              <w:t>C2</w:t>
            </w:r>
          </w:p>
        </w:tc>
        <w:tc>
          <w:tcPr>
            <w:tcW w:w="880" w:type="dxa"/>
          </w:tcPr>
          <w:p w14:paraId="0407A790" w14:textId="77777777" w:rsidR="00457CC8" w:rsidRPr="004C6EE9" w:rsidRDefault="00457CC8" w:rsidP="00475B33">
            <w:pPr>
              <w:pStyle w:val="Tabletext"/>
            </w:pPr>
            <w:r w:rsidRPr="004C6EE9">
              <w:t>AOS</w:t>
            </w:r>
          </w:p>
        </w:tc>
        <w:tc>
          <w:tcPr>
            <w:tcW w:w="1832" w:type="dxa"/>
          </w:tcPr>
          <w:p w14:paraId="34B3F57D" w14:textId="77777777" w:rsidR="00457CC8" w:rsidRDefault="00457CC8" w:rsidP="00475B33">
            <w:pPr>
              <w:pStyle w:val="Tabletext"/>
            </w:pPr>
            <w:r>
              <w:t>ROMS</w:t>
            </w:r>
          </w:p>
          <w:p w14:paraId="76DD7C65" w14:textId="77777777" w:rsidR="00457CC8" w:rsidRPr="004C6EE9" w:rsidRDefault="00457CC8" w:rsidP="00475B33">
            <w:pPr>
              <w:pStyle w:val="Tabletext"/>
            </w:pPr>
            <w:r>
              <w:t>(Combined item 75612 &amp; 75615)</w:t>
            </w:r>
          </w:p>
        </w:tc>
      </w:tr>
      <w:tr w:rsidR="00457CC8" w:rsidRPr="00386E44" w14:paraId="48523273" w14:textId="77777777" w:rsidTr="00475B33">
        <w:tc>
          <w:tcPr>
            <w:tcW w:w="542" w:type="dxa"/>
          </w:tcPr>
          <w:p w14:paraId="7E9810EB" w14:textId="77777777" w:rsidR="00457CC8" w:rsidRPr="004C6EE9" w:rsidRDefault="00457CC8" w:rsidP="00475B33">
            <w:pPr>
              <w:pStyle w:val="Tabletext"/>
            </w:pPr>
            <w:r w:rsidRPr="004C6EE9">
              <w:t>75615</w:t>
            </w:r>
          </w:p>
        </w:tc>
        <w:tc>
          <w:tcPr>
            <w:tcW w:w="3569" w:type="dxa"/>
          </w:tcPr>
          <w:p w14:paraId="2ACDF4C5" w14:textId="01606B9A" w:rsidR="00457CC8" w:rsidRPr="004C6EE9" w:rsidRDefault="00457CC8" w:rsidP="00475B33">
            <w:pPr>
              <w:pStyle w:val="Tabletext"/>
            </w:pPr>
            <w:r w:rsidRPr="004C6EE9">
              <w:t xml:space="preserve">Surgical </w:t>
            </w:r>
            <w:r w:rsidR="00520947">
              <w:t>procedure for fixation of trans</w:t>
            </w:r>
            <w:r w:rsidRPr="004C6EE9">
              <w:t xml:space="preserve">mucosal abutment (second stage of </w:t>
            </w:r>
            <w:proofErr w:type="spellStart"/>
            <w:r w:rsidRPr="004C6EE9">
              <w:t>osseointegrated</w:t>
            </w:r>
            <w:proofErr w:type="spellEnd"/>
            <w:r w:rsidRPr="004C6EE9">
              <w:t xml:space="preserve"> implant), if the patient is referred by an eligible orthodontist (AOS)</w:t>
            </w:r>
          </w:p>
        </w:tc>
        <w:tc>
          <w:tcPr>
            <w:tcW w:w="851" w:type="dxa"/>
            <w:vAlign w:val="bottom"/>
          </w:tcPr>
          <w:p w14:paraId="3A33E489" w14:textId="77777777" w:rsidR="00457CC8" w:rsidRPr="004C6EE9" w:rsidRDefault="00457CC8" w:rsidP="00475B33">
            <w:pPr>
              <w:pStyle w:val="Tabletext"/>
            </w:pPr>
            <w:r w:rsidRPr="004C6EE9">
              <w:t>$186.50</w:t>
            </w:r>
          </w:p>
        </w:tc>
        <w:tc>
          <w:tcPr>
            <w:tcW w:w="689" w:type="dxa"/>
          </w:tcPr>
          <w:p w14:paraId="73D333BC" w14:textId="77777777" w:rsidR="00457CC8" w:rsidRPr="004C6EE9" w:rsidRDefault="00457CC8" w:rsidP="00475B33">
            <w:pPr>
              <w:pStyle w:val="Tabletext"/>
            </w:pPr>
            <w:r w:rsidRPr="004C6EE9">
              <w:t>C2</w:t>
            </w:r>
          </w:p>
        </w:tc>
        <w:tc>
          <w:tcPr>
            <w:tcW w:w="880" w:type="dxa"/>
          </w:tcPr>
          <w:p w14:paraId="08749695" w14:textId="77777777" w:rsidR="00457CC8" w:rsidRPr="004C6EE9" w:rsidRDefault="00457CC8" w:rsidP="00475B33">
            <w:pPr>
              <w:pStyle w:val="Tabletext"/>
            </w:pPr>
            <w:r w:rsidRPr="004C6EE9">
              <w:t>AOS</w:t>
            </w:r>
          </w:p>
        </w:tc>
        <w:tc>
          <w:tcPr>
            <w:tcW w:w="1832" w:type="dxa"/>
          </w:tcPr>
          <w:p w14:paraId="7BC1792A" w14:textId="77777777" w:rsidR="00457CC8" w:rsidRPr="004C6EE9" w:rsidRDefault="00457CC8" w:rsidP="00475B33">
            <w:pPr>
              <w:pStyle w:val="Tabletext"/>
            </w:pPr>
            <w:r>
              <w:t>N/A</w:t>
            </w:r>
          </w:p>
        </w:tc>
      </w:tr>
      <w:tr w:rsidR="00457CC8" w:rsidRPr="00386E44" w14:paraId="77209076" w14:textId="77777777" w:rsidTr="00475B33">
        <w:tc>
          <w:tcPr>
            <w:tcW w:w="542" w:type="dxa"/>
          </w:tcPr>
          <w:p w14:paraId="146638BA" w14:textId="77777777" w:rsidR="00457CC8" w:rsidRPr="004C6EE9" w:rsidRDefault="00457CC8" w:rsidP="00475B33">
            <w:pPr>
              <w:pStyle w:val="Tabletext"/>
            </w:pPr>
            <w:r w:rsidRPr="004C6EE9">
              <w:t>75618</w:t>
            </w:r>
          </w:p>
        </w:tc>
        <w:tc>
          <w:tcPr>
            <w:tcW w:w="3569" w:type="dxa"/>
          </w:tcPr>
          <w:p w14:paraId="309AEDF8" w14:textId="77777777" w:rsidR="00457CC8" w:rsidRPr="004C6EE9" w:rsidRDefault="00457CC8" w:rsidP="00475B33">
            <w:pPr>
              <w:pStyle w:val="Tabletext"/>
            </w:pPr>
            <w:r w:rsidRPr="004C6EE9">
              <w:t>Provision and fitting of a bite rising appliance or dental splint for the management of temporomandibular joint dysfunction syndrome, if the patient is referred by an eligible orthodontist (AOS)</w:t>
            </w:r>
          </w:p>
        </w:tc>
        <w:tc>
          <w:tcPr>
            <w:tcW w:w="851" w:type="dxa"/>
            <w:vAlign w:val="bottom"/>
          </w:tcPr>
          <w:p w14:paraId="42A817FD" w14:textId="77777777" w:rsidR="00457CC8" w:rsidRPr="004C6EE9" w:rsidRDefault="00457CC8" w:rsidP="00475B33">
            <w:pPr>
              <w:pStyle w:val="Tabletext"/>
            </w:pPr>
            <w:r w:rsidRPr="004C6EE9">
              <w:t>$231.60</w:t>
            </w:r>
          </w:p>
        </w:tc>
        <w:tc>
          <w:tcPr>
            <w:tcW w:w="689" w:type="dxa"/>
          </w:tcPr>
          <w:p w14:paraId="45AD1708" w14:textId="77777777" w:rsidR="00457CC8" w:rsidRPr="004C6EE9" w:rsidRDefault="00457CC8" w:rsidP="00475B33">
            <w:pPr>
              <w:pStyle w:val="Tabletext"/>
            </w:pPr>
            <w:r w:rsidRPr="004C6EE9">
              <w:t>C2</w:t>
            </w:r>
          </w:p>
        </w:tc>
        <w:tc>
          <w:tcPr>
            <w:tcW w:w="880" w:type="dxa"/>
          </w:tcPr>
          <w:p w14:paraId="1C596ABF" w14:textId="77777777" w:rsidR="00457CC8" w:rsidRPr="004C6EE9" w:rsidRDefault="00457CC8" w:rsidP="00475B33">
            <w:pPr>
              <w:pStyle w:val="Tabletext"/>
            </w:pPr>
            <w:r w:rsidRPr="004C6EE9">
              <w:t>AOS</w:t>
            </w:r>
          </w:p>
        </w:tc>
        <w:tc>
          <w:tcPr>
            <w:tcW w:w="1832" w:type="dxa"/>
          </w:tcPr>
          <w:p w14:paraId="2D60D6E3" w14:textId="77777777" w:rsidR="00457CC8" w:rsidRPr="004C6EE9" w:rsidRDefault="00457CC8" w:rsidP="00475B33">
            <w:pPr>
              <w:pStyle w:val="Tabletext"/>
            </w:pPr>
            <w:r>
              <w:t>ROMS, RO &amp; RP</w:t>
            </w:r>
          </w:p>
        </w:tc>
      </w:tr>
      <w:tr w:rsidR="00457CC8" w:rsidRPr="00386E44" w14:paraId="388AC36B" w14:textId="77777777" w:rsidTr="00475B33">
        <w:tc>
          <w:tcPr>
            <w:tcW w:w="542" w:type="dxa"/>
          </w:tcPr>
          <w:p w14:paraId="37530271" w14:textId="77777777" w:rsidR="00457CC8" w:rsidRPr="004C6EE9" w:rsidRDefault="00457CC8" w:rsidP="00475B33">
            <w:pPr>
              <w:pStyle w:val="Tabletext"/>
            </w:pPr>
            <w:r w:rsidRPr="004C6EE9">
              <w:t>75621</w:t>
            </w:r>
          </w:p>
        </w:tc>
        <w:tc>
          <w:tcPr>
            <w:tcW w:w="3569" w:type="dxa"/>
          </w:tcPr>
          <w:p w14:paraId="06918165" w14:textId="77777777" w:rsidR="00457CC8" w:rsidRPr="004C6EE9" w:rsidRDefault="00457CC8" w:rsidP="00475B33">
            <w:pPr>
              <w:pStyle w:val="Tabletext"/>
            </w:pPr>
            <w:r w:rsidRPr="004C6EE9">
              <w:t xml:space="preserve">The provision and fitting of surgical template in conjunction with orthognathic surgical procedures in association with: </w:t>
            </w:r>
          </w:p>
          <w:p w14:paraId="171DB917" w14:textId="77777777" w:rsidR="00457CC8" w:rsidRPr="004C6EE9" w:rsidRDefault="00457CC8" w:rsidP="00475B33">
            <w:pPr>
              <w:pStyle w:val="Tabletext"/>
            </w:pPr>
            <w:r w:rsidRPr="004C6EE9">
              <w:t xml:space="preserve">    (a)    an item in the series: </w:t>
            </w:r>
          </w:p>
          <w:p w14:paraId="6A526013" w14:textId="77777777" w:rsidR="00457CC8" w:rsidRPr="004C6EE9" w:rsidRDefault="00457CC8" w:rsidP="00475B33">
            <w:pPr>
              <w:pStyle w:val="Tabletext"/>
            </w:pPr>
            <w:r w:rsidRPr="004C6EE9">
              <w:t>    (</w:t>
            </w:r>
            <w:proofErr w:type="spellStart"/>
            <w:r w:rsidRPr="004C6EE9">
              <w:t>i</w:t>
            </w:r>
            <w:proofErr w:type="spellEnd"/>
            <w:r w:rsidRPr="004C6EE9">
              <w:t xml:space="preserve">)    45720 to 45754; or </w:t>
            </w:r>
          </w:p>
          <w:p w14:paraId="753CA5FF" w14:textId="77777777" w:rsidR="00457CC8" w:rsidRPr="004C6EE9" w:rsidRDefault="00457CC8" w:rsidP="00475B33">
            <w:pPr>
              <w:pStyle w:val="Tabletext"/>
            </w:pPr>
            <w:r w:rsidRPr="004C6EE9">
              <w:t xml:space="preserve">    (ii)    52342 to 52375; or </w:t>
            </w:r>
          </w:p>
          <w:p w14:paraId="32B91376" w14:textId="77777777" w:rsidR="00457CC8" w:rsidRPr="004C6EE9" w:rsidRDefault="00457CC8" w:rsidP="00475B33">
            <w:pPr>
              <w:pStyle w:val="Tabletext"/>
            </w:pPr>
            <w:r w:rsidRPr="004C6EE9">
              <w:t xml:space="preserve">    (b)    item 52380 or 52382; </w:t>
            </w:r>
          </w:p>
          <w:p w14:paraId="012C5808" w14:textId="77777777" w:rsidR="00457CC8" w:rsidRPr="004C6EE9" w:rsidRDefault="00457CC8" w:rsidP="00475B33">
            <w:pPr>
              <w:pStyle w:val="Tabletext"/>
            </w:pPr>
            <w:r w:rsidRPr="004C6EE9">
              <w:t xml:space="preserve">if the patient is referred by an eligible orthodontist (AOS) </w:t>
            </w:r>
          </w:p>
        </w:tc>
        <w:tc>
          <w:tcPr>
            <w:tcW w:w="851" w:type="dxa"/>
            <w:vAlign w:val="bottom"/>
          </w:tcPr>
          <w:p w14:paraId="1D39ED4C" w14:textId="77777777" w:rsidR="00457CC8" w:rsidRPr="004C6EE9" w:rsidRDefault="00457CC8" w:rsidP="00475B33">
            <w:pPr>
              <w:pStyle w:val="Tabletext"/>
            </w:pPr>
            <w:r w:rsidRPr="004C6EE9">
              <w:t>$231.60</w:t>
            </w:r>
          </w:p>
        </w:tc>
        <w:tc>
          <w:tcPr>
            <w:tcW w:w="689" w:type="dxa"/>
          </w:tcPr>
          <w:p w14:paraId="52512D8A" w14:textId="77777777" w:rsidR="00457CC8" w:rsidRPr="004C6EE9" w:rsidRDefault="00457CC8" w:rsidP="00475B33">
            <w:pPr>
              <w:pStyle w:val="Tabletext"/>
            </w:pPr>
            <w:r>
              <w:t>C2</w:t>
            </w:r>
          </w:p>
        </w:tc>
        <w:tc>
          <w:tcPr>
            <w:tcW w:w="880" w:type="dxa"/>
          </w:tcPr>
          <w:p w14:paraId="0F4CDD91" w14:textId="77777777" w:rsidR="00457CC8" w:rsidRPr="004C6EE9" w:rsidRDefault="00457CC8" w:rsidP="00475B33">
            <w:pPr>
              <w:pStyle w:val="Tabletext"/>
            </w:pPr>
            <w:r w:rsidRPr="004C6EE9">
              <w:t>AOS</w:t>
            </w:r>
          </w:p>
        </w:tc>
        <w:tc>
          <w:tcPr>
            <w:tcW w:w="1832" w:type="dxa"/>
          </w:tcPr>
          <w:p w14:paraId="12DCB7FB" w14:textId="77777777" w:rsidR="00457CC8" w:rsidRPr="004C6EE9" w:rsidRDefault="00457CC8" w:rsidP="00475B33">
            <w:pPr>
              <w:pStyle w:val="Tabletext"/>
            </w:pPr>
            <w:r>
              <w:t>ROMS, RO &amp; RP</w:t>
            </w:r>
          </w:p>
        </w:tc>
      </w:tr>
      <w:tr w:rsidR="00457CC8" w:rsidRPr="00386E44" w14:paraId="76EFBBBA" w14:textId="77777777" w:rsidTr="00475B33">
        <w:tc>
          <w:tcPr>
            <w:tcW w:w="542" w:type="dxa"/>
          </w:tcPr>
          <w:p w14:paraId="3E77B24B" w14:textId="77777777" w:rsidR="00457CC8" w:rsidRPr="004C6EE9" w:rsidRDefault="00457CC8" w:rsidP="00475B33">
            <w:pPr>
              <w:pStyle w:val="Tabletext"/>
            </w:pPr>
            <w:r w:rsidRPr="004C6EE9">
              <w:t>75800</w:t>
            </w:r>
          </w:p>
        </w:tc>
        <w:tc>
          <w:tcPr>
            <w:tcW w:w="3569" w:type="dxa"/>
          </w:tcPr>
          <w:p w14:paraId="10FFB998" w14:textId="77777777" w:rsidR="00457CC8" w:rsidRPr="004C6EE9" w:rsidRDefault="00457CC8" w:rsidP="00475B33">
            <w:pPr>
              <w:pStyle w:val="Tabletext"/>
            </w:pPr>
            <w:r w:rsidRPr="004C6EE9">
              <w:t>ATTENDANCE BY AN ELIGIBLE DENTAL PRACTITIONER involving consultation, preventive treatment and prophylaxis, of not less than 30 minutes' duration  each attendance to a maximum of 3 attendances in any period of 12 months</w:t>
            </w:r>
          </w:p>
        </w:tc>
        <w:tc>
          <w:tcPr>
            <w:tcW w:w="851" w:type="dxa"/>
          </w:tcPr>
          <w:p w14:paraId="3D7FC799" w14:textId="77777777" w:rsidR="00457CC8" w:rsidRPr="004C6EE9" w:rsidRDefault="00457CC8" w:rsidP="00475B33">
            <w:pPr>
              <w:pStyle w:val="Tabletext"/>
            </w:pPr>
            <w:r w:rsidRPr="004C6EE9">
              <w:t>$82.45</w:t>
            </w:r>
          </w:p>
        </w:tc>
        <w:tc>
          <w:tcPr>
            <w:tcW w:w="689" w:type="dxa"/>
          </w:tcPr>
          <w:p w14:paraId="6A190814" w14:textId="77777777" w:rsidR="00457CC8" w:rsidRPr="004C6EE9" w:rsidRDefault="00457CC8" w:rsidP="00475B33">
            <w:pPr>
              <w:pStyle w:val="Tabletext"/>
            </w:pPr>
            <w:r>
              <w:t>C3</w:t>
            </w:r>
          </w:p>
        </w:tc>
        <w:tc>
          <w:tcPr>
            <w:tcW w:w="880" w:type="dxa"/>
          </w:tcPr>
          <w:p w14:paraId="5D57DCC0" w14:textId="77777777" w:rsidR="00457CC8" w:rsidRPr="004C6EE9" w:rsidRDefault="00457CC8" w:rsidP="00475B33">
            <w:pPr>
              <w:pStyle w:val="Tabletext"/>
            </w:pPr>
            <w:r>
              <w:t>AD</w:t>
            </w:r>
          </w:p>
        </w:tc>
        <w:tc>
          <w:tcPr>
            <w:tcW w:w="1832" w:type="dxa"/>
          </w:tcPr>
          <w:p w14:paraId="0EBCAAC3" w14:textId="77777777" w:rsidR="00457CC8" w:rsidRPr="004C6EE9" w:rsidRDefault="00457CC8" w:rsidP="00475B33">
            <w:pPr>
              <w:pStyle w:val="Tabletext"/>
            </w:pPr>
            <w:r>
              <w:t>RD</w:t>
            </w:r>
          </w:p>
        </w:tc>
      </w:tr>
      <w:tr w:rsidR="00457CC8" w:rsidRPr="00386E44" w14:paraId="630E2B54" w14:textId="77777777" w:rsidTr="00475B33">
        <w:tc>
          <w:tcPr>
            <w:tcW w:w="542" w:type="dxa"/>
          </w:tcPr>
          <w:p w14:paraId="6601B3F2" w14:textId="77777777" w:rsidR="00457CC8" w:rsidRPr="004C6EE9" w:rsidRDefault="00457CC8" w:rsidP="00475B33">
            <w:pPr>
              <w:pStyle w:val="Tabletext"/>
            </w:pPr>
            <w:r w:rsidRPr="004C6EE9">
              <w:t>75803</w:t>
            </w:r>
          </w:p>
        </w:tc>
        <w:tc>
          <w:tcPr>
            <w:tcW w:w="3569" w:type="dxa"/>
          </w:tcPr>
          <w:p w14:paraId="6A6141F9" w14:textId="77777777" w:rsidR="00457CC8" w:rsidRPr="004C6EE9" w:rsidRDefault="00457CC8" w:rsidP="00475B33">
            <w:pPr>
              <w:pStyle w:val="Tabletext"/>
            </w:pPr>
            <w:r w:rsidRPr="004C6EE9">
              <w:t>PROVISION AND FITTING OF ACRYLIC BASE PARTIAL DENTURE, including retainers  1 TOOTH</w:t>
            </w:r>
          </w:p>
        </w:tc>
        <w:tc>
          <w:tcPr>
            <w:tcW w:w="851" w:type="dxa"/>
          </w:tcPr>
          <w:p w14:paraId="302CDF59" w14:textId="77777777" w:rsidR="00457CC8" w:rsidRPr="004C6EE9" w:rsidRDefault="00457CC8" w:rsidP="00475B33">
            <w:pPr>
              <w:pStyle w:val="Tabletext"/>
            </w:pPr>
            <w:r w:rsidRPr="004C6EE9">
              <w:t>$329.75</w:t>
            </w:r>
          </w:p>
        </w:tc>
        <w:tc>
          <w:tcPr>
            <w:tcW w:w="689" w:type="dxa"/>
          </w:tcPr>
          <w:p w14:paraId="448136C5" w14:textId="77777777" w:rsidR="00457CC8" w:rsidRPr="004C6EE9" w:rsidRDefault="00457CC8" w:rsidP="00475B33">
            <w:pPr>
              <w:pStyle w:val="Tabletext"/>
            </w:pPr>
            <w:r w:rsidRPr="004C6EE9">
              <w:t>C3</w:t>
            </w:r>
          </w:p>
        </w:tc>
        <w:tc>
          <w:tcPr>
            <w:tcW w:w="880" w:type="dxa"/>
          </w:tcPr>
          <w:p w14:paraId="2C1EEA73" w14:textId="77777777" w:rsidR="00457CC8" w:rsidRPr="004C6EE9" w:rsidRDefault="00457CC8" w:rsidP="00475B33">
            <w:pPr>
              <w:pStyle w:val="Tabletext"/>
            </w:pPr>
            <w:r w:rsidRPr="004C6EE9">
              <w:t>AD</w:t>
            </w:r>
          </w:p>
        </w:tc>
        <w:tc>
          <w:tcPr>
            <w:tcW w:w="1832" w:type="dxa"/>
          </w:tcPr>
          <w:p w14:paraId="3915112C" w14:textId="77777777" w:rsidR="00457CC8" w:rsidRDefault="00457CC8" w:rsidP="00475B33">
            <w:pPr>
              <w:pStyle w:val="Tabletext"/>
            </w:pPr>
            <w:r>
              <w:t xml:space="preserve">RD </w:t>
            </w:r>
          </w:p>
          <w:p w14:paraId="7840A530" w14:textId="77777777" w:rsidR="00457CC8" w:rsidRPr="004C6EE9" w:rsidRDefault="00457CC8" w:rsidP="00475B33">
            <w:pPr>
              <w:pStyle w:val="Tabletext"/>
            </w:pPr>
            <w:r>
              <w:t>(Combined items 75803, 75806, 75809 &amp; 75812)</w:t>
            </w:r>
          </w:p>
        </w:tc>
      </w:tr>
      <w:tr w:rsidR="00457CC8" w:rsidRPr="00386E44" w14:paraId="6AF8BC3E" w14:textId="77777777" w:rsidTr="00475B33">
        <w:tc>
          <w:tcPr>
            <w:tcW w:w="542" w:type="dxa"/>
          </w:tcPr>
          <w:p w14:paraId="31A13053" w14:textId="77777777" w:rsidR="00457CC8" w:rsidRPr="004C6EE9" w:rsidRDefault="00457CC8" w:rsidP="00475B33">
            <w:pPr>
              <w:pStyle w:val="Tabletext"/>
            </w:pPr>
            <w:r w:rsidRPr="004C6EE9">
              <w:t>75806</w:t>
            </w:r>
          </w:p>
        </w:tc>
        <w:tc>
          <w:tcPr>
            <w:tcW w:w="3569" w:type="dxa"/>
          </w:tcPr>
          <w:p w14:paraId="0FC7AED5" w14:textId="77777777" w:rsidR="00457CC8" w:rsidRPr="004C6EE9" w:rsidRDefault="00457CC8" w:rsidP="00475B33">
            <w:pPr>
              <w:pStyle w:val="Tabletext"/>
            </w:pPr>
            <w:r w:rsidRPr="004C6EE9">
              <w:t xml:space="preserve">PROVISION AND FITTING OF ACRYLIC BASE PARTIAL DENTURE, including retainers 2 TEETH </w:t>
            </w:r>
          </w:p>
        </w:tc>
        <w:tc>
          <w:tcPr>
            <w:tcW w:w="851" w:type="dxa"/>
          </w:tcPr>
          <w:p w14:paraId="7A8ACA36" w14:textId="77777777" w:rsidR="00457CC8" w:rsidRPr="004C6EE9" w:rsidRDefault="00457CC8" w:rsidP="00475B33">
            <w:pPr>
              <w:pStyle w:val="Tabletext"/>
            </w:pPr>
            <w:r w:rsidRPr="004C6EE9">
              <w:t>$386.75</w:t>
            </w:r>
          </w:p>
        </w:tc>
        <w:tc>
          <w:tcPr>
            <w:tcW w:w="689" w:type="dxa"/>
          </w:tcPr>
          <w:p w14:paraId="397C7998" w14:textId="77777777" w:rsidR="00457CC8" w:rsidRPr="004C6EE9" w:rsidRDefault="00457CC8" w:rsidP="00475B33">
            <w:pPr>
              <w:pStyle w:val="Tabletext"/>
            </w:pPr>
            <w:r w:rsidRPr="004C6EE9">
              <w:t>C3</w:t>
            </w:r>
          </w:p>
        </w:tc>
        <w:tc>
          <w:tcPr>
            <w:tcW w:w="880" w:type="dxa"/>
          </w:tcPr>
          <w:p w14:paraId="77519F59" w14:textId="77777777" w:rsidR="00457CC8" w:rsidRPr="004C6EE9" w:rsidRDefault="00457CC8" w:rsidP="00475B33">
            <w:pPr>
              <w:pStyle w:val="Tabletext"/>
            </w:pPr>
            <w:r w:rsidRPr="004C6EE9">
              <w:t>AD</w:t>
            </w:r>
          </w:p>
        </w:tc>
        <w:tc>
          <w:tcPr>
            <w:tcW w:w="1832" w:type="dxa"/>
          </w:tcPr>
          <w:p w14:paraId="115AFF16" w14:textId="77777777" w:rsidR="00457CC8" w:rsidRPr="004C6EE9" w:rsidRDefault="00457CC8" w:rsidP="00475B33">
            <w:pPr>
              <w:pStyle w:val="Tabletext"/>
            </w:pPr>
            <w:r>
              <w:t>N/A</w:t>
            </w:r>
          </w:p>
        </w:tc>
      </w:tr>
      <w:tr w:rsidR="00457CC8" w:rsidRPr="00386E44" w14:paraId="3C556C9C" w14:textId="77777777" w:rsidTr="00475B33">
        <w:tc>
          <w:tcPr>
            <w:tcW w:w="542" w:type="dxa"/>
          </w:tcPr>
          <w:p w14:paraId="635A7AC7" w14:textId="77777777" w:rsidR="00457CC8" w:rsidRPr="004C6EE9" w:rsidRDefault="00457CC8" w:rsidP="00475B33">
            <w:pPr>
              <w:pStyle w:val="Tabletext"/>
            </w:pPr>
            <w:r w:rsidRPr="004C6EE9">
              <w:t>75809</w:t>
            </w:r>
          </w:p>
        </w:tc>
        <w:tc>
          <w:tcPr>
            <w:tcW w:w="3569" w:type="dxa"/>
          </w:tcPr>
          <w:p w14:paraId="2124FFA2" w14:textId="77777777" w:rsidR="00457CC8" w:rsidRPr="004C6EE9" w:rsidRDefault="00457CC8" w:rsidP="00475B33">
            <w:pPr>
              <w:pStyle w:val="Tabletext"/>
            </w:pPr>
            <w:r w:rsidRPr="004C6EE9">
              <w:t>PROVISION AND FITTING OF ACRYLIC BASE PARTIAL DENTURE. including retainers 3 TEETH</w:t>
            </w:r>
          </w:p>
        </w:tc>
        <w:tc>
          <w:tcPr>
            <w:tcW w:w="851" w:type="dxa"/>
          </w:tcPr>
          <w:p w14:paraId="236FAD70" w14:textId="77777777" w:rsidR="00457CC8" w:rsidRPr="004C6EE9" w:rsidRDefault="00457CC8" w:rsidP="00475B33">
            <w:pPr>
              <w:pStyle w:val="Tabletext"/>
            </w:pPr>
            <w:r w:rsidRPr="004C6EE9">
              <w:t>$457.95</w:t>
            </w:r>
          </w:p>
        </w:tc>
        <w:tc>
          <w:tcPr>
            <w:tcW w:w="689" w:type="dxa"/>
          </w:tcPr>
          <w:p w14:paraId="0E5D7563" w14:textId="77777777" w:rsidR="00457CC8" w:rsidRPr="004C6EE9" w:rsidRDefault="00457CC8" w:rsidP="00475B33">
            <w:pPr>
              <w:pStyle w:val="Tabletext"/>
            </w:pPr>
            <w:r w:rsidRPr="004C6EE9">
              <w:t>C3</w:t>
            </w:r>
          </w:p>
        </w:tc>
        <w:tc>
          <w:tcPr>
            <w:tcW w:w="880" w:type="dxa"/>
          </w:tcPr>
          <w:p w14:paraId="326D0652" w14:textId="77777777" w:rsidR="00457CC8" w:rsidRPr="004C6EE9" w:rsidRDefault="00457CC8" w:rsidP="00475B33">
            <w:pPr>
              <w:pStyle w:val="Tabletext"/>
            </w:pPr>
            <w:r w:rsidRPr="004C6EE9">
              <w:t>AD</w:t>
            </w:r>
          </w:p>
        </w:tc>
        <w:tc>
          <w:tcPr>
            <w:tcW w:w="1832" w:type="dxa"/>
          </w:tcPr>
          <w:p w14:paraId="1B9849D7" w14:textId="77777777" w:rsidR="00457CC8" w:rsidRPr="004C6EE9" w:rsidRDefault="00457CC8" w:rsidP="00475B33">
            <w:pPr>
              <w:pStyle w:val="Tabletext"/>
            </w:pPr>
            <w:r>
              <w:t>N/A</w:t>
            </w:r>
          </w:p>
        </w:tc>
      </w:tr>
      <w:tr w:rsidR="00457CC8" w:rsidRPr="00386E44" w14:paraId="47F197B4" w14:textId="77777777" w:rsidTr="00475B33">
        <w:tc>
          <w:tcPr>
            <w:tcW w:w="542" w:type="dxa"/>
          </w:tcPr>
          <w:p w14:paraId="34347CA8" w14:textId="77777777" w:rsidR="00457CC8" w:rsidRPr="004C6EE9" w:rsidRDefault="00457CC8" w:rsidP="00475B33">
            <w:pPr>
              <w:pStyle w:val="Tabletext"/>
            </w:pPr>
            <w:r w:rsidRPr="004C6EE9">
              <w:t>75812</w:t>
            </w:r>
          </w:p>
        </w:tc>
        <w:tc>
          <w:tcPr>
            <w:tcW w:w="3569" w:type="dxa"/>
          </w:tcPr>
          <w:p w14:paraId="5C9F06A8" w14:textId="77777777" w:rsidR="00457CC8" w:rsidRPr="004C6EE9" w:rsidRDefault="00457CC8" w:rsidP="00475B33">
            <w:pPr>
              <w:pStyle w:val="Tabletext"/>
            </w:pPr>
            <w:r w:rsidRPr="004C6EE9">
              <w:t>PROVISION AND FITTING OF ACRYLIC BASE PARTIAL DENTURE, including retainers 4 TEETH</w:t>
            </w:r>
          </w:p>
        </w:tc>
        <w:tc>
          <w:tcPr>
            <w:tcW w:w="851" w:type="dxa"/>
          </w:tcPr>
          <w:p w14:paraId="5BCF3BC3" w14:textId="77777777" w:rsidR="00457CC8" w:rsidRPr="004C6EE9" w:rsidRDefault="00457CC8" w:rsidP="00475B33">
            <w:pPr>
              <w:pStyle w:val="Tabletext"/>
            </w:pPr>
            <w:r w:rsidRPr="004C6EE9">
              <w:t>$508.85</w:t>
            </w:r>
          </w:p>
        </w:tc>
        <w:tc>
          <w:tcPr>
            <w:tcW w:w="689" w:type="dxa"/>
          </w:tcPr>
          <w:p w14:paraId="383494C9" w14:textId="77777777" w:rsidR="00457CC8" w:rsidRPr="004C6EE9" w:rsidRDefault="00457CC8" w:rsidP="00475B33">
            <w:pPr>
              <w:pStyle w:val="Tabletext"/>
            </w:pPr>
            <w:r w:rsidRPr="004C6EE9">
              <w:t>C3</w:t>
            </w:r>
          </w:p>
        </w:tc>
        <w:tc>
          <w:tcPr>
            <w:tcW w:w="880" w:type="dxa"/>
          </w:tcPr>
          <w:p w14:paraId="543CC0E7" w14:textId="77777777" w:rsidR="00457CC8" w:rsidRPr="004C6EE9" w:rsidRDefault="00457CC8" w:rsidP="00475B33">
            <w:pPr>
              <w:pStyle w:val="Tabletext"/>
            </w:pPr>
            <w:r w:rsidRPr="004C6EE9">
              <w:t>AD</w:t>
            </w:r>
          </w:p>
        </w:tc>
        <w:tc>
          <w:tcPr>
            <w:tcW w:w="1832" w:type="dxa"/>
          </w:tcPr>
          <w:p w14:paraId="39C14E9C" w14:textId="77777777" w:rsidR="00457CC8" w:rsidRPr="004C6EE9" w:rsidRDefault="00457CC8" w:rsidP="00475B33">
            <w:pPr>
              <w:pStyle w:val="Tabletext"/>
            </w:pPr>
            <w:r>
              <w:t>N/A</w:t>
            </w:r>
          </w:p>
        </w:tc>
      </w:tr>
      <w:tr w:rsidR="00457CC8" w:rsidRPr="00386E44" w14:paraId="1D00B7AA" w14:textId="77777777" w:rsidTr="00475B33">
        <w:tc>
          <w:tcPr>
            <w:tcW w:w="542" w:type="dxa"/>
          </w:tcPr>
          <w:p w14:paraId="1A55B6D9" w14:textId="77777777" w:rsidR="00457CC8" w:rsidRPr="004C6EE9" w:rsidRDefault="00457CC8" w:rsidP="00475B33">
            <w:pPr>
              <w:pStyle w:val="Tabletext"/>
            </w:pPr>
            <w:r w:rsidRPr="004C6EE9">
              <w:t>75815</w:t>
            </w:r>
          </w:p>
        </w:tc>
        <w:tc>
          <w:tcPr>
            <w:tcW w:w="3569" w:type="dxa"/>
          </w:tcPr>
          <w:p w14:paraId="6554703B" w14:textId="77777777" w:rsidR="00457CC8" w:rsidRPr="004C6EE9" w:rsidRDefault="00457CC8" w:rsidP="00475B33">
            <w:pPr>
              <w:pStyle w:val="Tabletext"/>
            </w:pPr>
            <w:r w:rsidRPr="004C6EE9">
              <w:t>PROVISION AND FITTING OF ACRYLIC BASE PARTIAL DENTURE, including retainers 5 TO 9 TEETH</w:t>
            </w:r>
          </w:p>
        </w:tc>
        <w:tc>
          <w:tcPr>
            <w:tcW w:w="851" w:type="dxa"/>
          </w:tcPr>
          <w:p w14:paraId="7362799F" w14:textId="77777777" w:rsidR="00457CC8" w:rsidRPr="004C6EE9" w:rsidRDefault="00457CC8" w:rsidP="00475B33">
            <w:pPr>
              <w:pStyle w:val="Tabletext"/>
            </w:pPr>
            <w:r w:rsidRPr="004C6EE9">
              <w:t>$620.90</w:t>
            </w:r>
          </w:p>
        </w:tc>
        <w:tc>
          <w:tcPr>
            <w:tcW w:w="689" w:type="dxa"/>
          </w:tcPr>
          <w:p w14:paraId="23E0C213" w14:textId="77777777" w:rsidR="00457CC8" w:rsidRPr="004C6EE9" w:rsidRDefault="00457CC8" w:rsidP="00475B33">
            <w:pPr>
              <w:pStyle w:val="Tabletext"/>
            </w:pPr>
            <w:r w:rsidRPr="004C6EE9">
              <w:t>C3</w:t>
            </w:r>
          </w:p>
        </w:tc>
        <w:tc>
          <w:tcPr>
            <w:tcW w:w="880" w:type="dxa"/>
          </w:tcPr>
          <w:p w14:paraId="00820961" w14:textId="77777777" w:rsidR="00457CC8" w:rsidRPr="004C6EE9" w:rsidRDefault="00457CC8" w:rsidP="00475B33">
            <w:pPr>
              <w:pStyle w:val="Tabletext"/>
            </w:pPr>
            <w:r w:rsidRPr="004C6EE9">
              <w:t>AD</w:t>
            </w:r>
          </w:p>
        </w:tc>
        <w:tc>
          <w:tcPr>
            <w:tcW w:w="1832" w:type="dxa"/>
          </w:tcPr>
          <w:p w14:paraId="17AE83BD" w14:textId="77777777" w:rsidR="00457CC8" w:rsidRPr="004C6EE9" w:rsidRDefault="00457CC8" w:rsidP="00475B33">
            <w:pPr>
              <w:pStyle w:val="Tabletext"/>
            </w:pPr>
            <w:r>
              <w:t>RD</w:t>
            </w:r>
          </w:p>
        </w:tc>
      </w:tr>
      <w:tr w:rsidR="00457CC8" w:rsidRPr="00386E44" w14:paraId="33EF6031" w14:textId="77777777" w:rsidTr="00475B33">
        <w:tc>
          <w:tcPr>
            <w:tcW w:w="542" w:type="dxa"/>
          </w:tcPr>
          <w:p w14:paraId="3F92B71B" w14:textId="77777777" w:rsidR="00457CC8" w:rsidRPr="004C6EE9" w:rsidRDefault="00457CC8" w:rsidP="00475B33">
            <w:pPr>
              <w:pStyle w:val="Tabletext"/>
            </w:pPr>
            <w:r w:rsidRPr="004C6EE9">
              <w:t>75818</w:t>
            </w:r>
          </w:p>
        </w:tc>
        <w:tc>
          <w:tcPr>
            <w:tcW w:w="3569" w:type="dxa"/>
          </w:tcPr>
          <w:p w14:paraId="7A876DCB" w14:textId="77777777" w:rsidR="00457CC8" w:rsidRPr="004C6EE9" w:rsidRDefault="00457CC8" w:rsidP="00475B33">
            <w:pPr>
              <w:pStyle w:val="Tabletext"/>
            </w:pPr>
            <w:r w:rsidRPr="004C6EE9">
              <w:t>PROVISION AND FITTING OF ACRYLIC BASE PARTIAL DENTURE, including retainers — 10 TO 12 TEETH</w:t>
            </w:r>
          </w:p>
        </w:tc>
        <w:tc>
          <w:tcPr>
            <w:tcW w:w="851" w:type="dxa"/>
          </w:tcPr>
          <w:p w14:paraId="388C0B51" w14:textId="77777777" w:rsidR="00457CC8" w:rsidRPr="004C6EE9" w:rsidRDefault="00457CC8" w:rsidP="00475B33">
            <w:pPr>
              <w:pStyle w:val="Tabletext"/>
            </w:pPr>
            <w:r w:rsidRPr="004C6EE9">
              <w:t>$732.70</w:t>
            </w:r>
          </w:p>
        </w:tc>
        <w:tc>
          <w:tcPr>
            <w:tcW w:w="689" w:type="dxa"/>
          </w:tcPr>
          <w:p w14:paraId="6F9B04F4" w14:textId="77777777" w:rsidR="00457CC8" w:rsidRPr="004C6EE9" w:rsidRDefault="00457CC8" w:rsidP="00475B33">
            <w:pPr>
              <w:pStyle w:val="Tabletext"/>
            </w:pPr>
            <w:r w:rsidRPr="004C6EE9">
              <w:t>C3</w:t>
            </w:r>
          </w:p>
        </w:tc>
        <w:tc>
          <w:tcPr>
            <w:tcW w:w="880" w:type="dxa"/>
          </w:tcPr>
          <w:p w14:paraId="2919FF60" w14:textId="77777777" w:rsidR="00457CC8" w:rsidRPr="004C6EE9" w:rsidRDefault="00457CC8" w:rsidP="00475B33">
            <w:pPr>
              <w:pStyle w:val="Tabletext"/>
            </w:pPr>
            <w:r w:rsidRPr="004C6EE9">
              <w:t>AD</w:t>
            </w:r>
          </w:p>
        </w:tc>
        <w:tc>
          <w:tcPr>
            <w:tcW w:w="1832" w:type="dxa"/>
          </w:tcPr>
          <w:p w14:paraId="6566CDBB" w14:textId="77777777" w:rsidR="00457CC8" w:rsidRPr="004C6EE9" w:rsidRDefault="00457CC8" w:rsidP="00475B33">
            <w:pPr>
              <w:pStyle w:val="Tabletext"/>
            </w:pPr>
            <w:r>
              <w:t>RD</w:t>
            </w:r>
          </w:p>
        </w:tc>
      </w:tr>
      <w:tr w:rsidR="00457CC8" w:rsidRPr="00386E44" w14:paraId="6C1648E8" w14:textId="77777777" w:rsidTr="00475B33">
        <w:tc>
          <w:tcPr>
            <w:tcW w:w="542" w:type="dxa"/>
          </w:tcPr>
          <w:p w14:paraId="014A08CD" w14:textId="77777777" w:rsidR="00457CC8" w:rsidRPr="004C6EE9" w:rsidRDefault="00457CC8" w:rsidP="00475B33">
            <w:pPr>
              <w:pStyle w:val="Tabletext"/>
            </w:pPr>
            <w:r w:rsidRPr="004C6EE9">
              <w:t>75821</w:t>
            </w:r>
          </w:p>
        </w:tc>
        <w:tc>
          <w:tcPr>
            <w:tcW w:w="3569" w:type="dxa"/>
          </w:tcPr>
          <w:p w14:paraId="10406183" w14:textId="77777777" w:rsidR="00457CC8" w:rsidRPr="004C6EE9" w:rsidRDefault="00457CC8" w:rsidP="00475B33">
            <w:pPr>
              <w:pStyle w:val="Tabletext"/>
            </w:pPr>
            <w:r w:rsidRPr="004C6EE9">
              <w:t>PROVISION AND FITTING OF CAST METAL BASE (cobalt chromium alloy) PARTIAL DENTURE including casting and retainers — 1 TOOTH</w:t>
            </w:r>
          </w:p>
        </w:tc>
        <w:tc>
          <w:tcPr>
            <w:tcW w:w="851" w:type="dxa"/>
          </w:tcPr>
          <w:p w14:paraId="10E9AB8C" w14:textId="77777777" w:rsidR="00457CC8" w:rsidRPr="004C6EE9" w:rsidRDefault="00457CC8" w:rsidP="00475B33">
            <w:pPr>
              <w:pStyle w:val="Tabletext"/>
            </w:pPr>
            <w:r w:rsidRPr="004C6EE9">
              <w:t>$590.15</w:t>
            </w:r>
          </w:p>
        </w:tc>
        <w:tc>
          <w:tcPr>
            <w:tcW w:w="689" w:type="dxa"/>
          </w:tcPr>
          <w:p w14:paraId="6F66C760" w14:textId="77777777" w:rsidR="00457CC8" w:rsidRPr="004C6EE9" w:rsidRDefault="00457CC8" w:rsidP="00475B33">
            <w:pPr>
              <w:pStyle w:val="Tabletext"/>
            </w:pPr>
            <w:r w:rsidRPr="004C6EE9">
              <w:t>C3</w:t>
            </w:r>
          </w:p>
        </w:tc>
        <w:tc>
          <w:tcPr>
            <w:tcW w:w="880" w:type="dxa"/>
          </w:tcPr>
          <w:p w14:paraId="54FBA832" w14:textId="77777777" w:rsidR="00457CC8" w:rsidRPr="004C6EE9" w:rsidRDefault="00457CC8" w:rsidP="00475B33">
            <w:pPr>
              <w:pStyle w:val="Tabletext"/>
            </w:pPr>
            <w:r w:rsidRPr="004C6EE9">
              <w:t>AD</w:t>
            </w:r>
          </w:p>
        </w:tc>
        <w:tc>
          <w:tcPr>
            <w:tcW w:w="1832" w:type="dxa"/>
          </w:tcPr>
          <w:p w14:paraId="55706133" w14:textId="77777777" w:rsidR="00457CC8" w:rsidRDefault="00457CC8" w:rsidP="00475B33">
            <w:pPr>
              <w:pStyle w:val="Tabletext"/>
            </w:pPr>
            <w:r>
              <w:t xml:space="preserve">RD </w:t>
            </w:r>
          </w:p>
          <w:p w14:paraId="534DD5F7" w14:textId="77777777" w:rsidR="00457CC8" w:rsidRPr="004C6EE9" w:rsidRDefault="00457CC8" w:rsidP="00475B33">
            <w:pPr>
              <w:pStyle w:val="Tabletext"/>
            </w:pPr>
            <w:r>
              <w:t>(Combined items 75821, 75824, 75827 &amp; 75830)</w:t>
            </w:r>
          </w:p>
        </w:tc>
      </w:tr>
      <w:tr w:rsidR="00457CC8" w:rsidRPr="00386E44" w14:paraId="368594C6" w14:textId="77777777" w:rsidTr="00475B33">
        <w:tc>
          <w:tcPr>
            <w:tcW w:w="542" w:type="dxa"/>
          </w:tcPr>
          <w:p w14:paraId="2DF7E6DE" w14:textId="77777777" w:rsidR="00457CC8" w:rsidRPr="004C6EE9" w:rsidRDefault="00457CC8" w:rsidP="00475B33">
            <w:pPr>
              <w:pStyle w:val="Tabletext"/>
            </w:pPr>
            <w:r w:rsidRPr="004C6EE9">
              <w:t>75824</w:t>
            </w:r>
          </w:p>
        </w:tc>
        <w:tc>
          <w:tcPr>
            <w:tcW w:w="3569" w:type="dxa"/>
          </w:tcPr>
          <w:p w14:paraId="1A608C6C" w14:textId="77777777" w:rsidR="00457CC8" w:rsidRPr="004C6EE9" w:rsidRDefault="00457CC8" w:rsidP="00475B33">
            <w:pPr>
              <w:pStyle w:val="Tabletext"/>
            </w:pPr>
            <w:r w:rsidRPr="004C6EE9">
              <w:t>PROVISION AND FITTING OF CAST METAL BASE (cobalt chromium alloy) PARTIAL DENTURE including casting and retainers  2 TEETH</w:t>
            </w:r>
          </w:p>
        </w:tc>
        <w:tc>
          <w:tcPr>
            <w:tcW w:w="851" w:type="dxa"/>
          </w:tcPr>
          <w:p w14:paraId="04F7C070" w14:textId="77777777" w:rsidR="00457CC8" w:rsidRPr="004C6EE9" w:rsidRDefault="00457CC8" w:rsidP="00475B33">
            <w:pPr>
              <w:pStyle w:val="Tabletext"/>
            </w:pPr>
            <w:r w:rsidRPr="004C6EE9">
              <w:t>$681.80</w:t>
            </w:r>
          </w:p>
        </w:tc>
        <w:tc>
          <w:tcPr>
            <w:tcW w:w="689" w:type="dxa"/>
          </w:tcPr>
          <w:p w14:paraId="2F9E3AD1" w14:textId="77777777" w:rsidR="00457CC8" w:rsidRPr="004C6EE9" w:rsidRDefault="00457CC8" w:rsidP="00475B33">
            <w:pPr>
              <w:pStyle w:val="Tabletext"/>
            </w:pPr>
            <w:r w:rsidRPr="004C6EE9">
              <w:t>C3</w:t>
            </w:r>
          </w:p>
        </w:tc>
        <w:tc>
          <w:tcPr>
            <w:tcW w:w="880" w:type="dxa"/>
          </w:tcPr>
          <w:p w14:paraId="64432B41" w14:textId="77777777" w:rsidR="00457CC8" w:rsidRPr="004C6EE9" w:rsidRDefault="00457CC8" w:rsidP="00475B33">
            <w:pPr>
              <w:pStyle w:val="Tabletext"/>
            </w:pPr>
            <w:r w:rsidRPr="004C6EE9">
              <w:t>AD</w:t>
            </w:r>
          </w:p>
        </w:tc>
        <w:tc>
          <w:tcPr>
            <w:tcW w:w="1832" w:type="dxa"/>
          </w:tcPr>
          <w:p w14:paraId="7FDF59D1" w14:textId="77777777" w:rsidR="00457CC8" w:rsidRPr="004C6EE9" w:rsidRDefault="00457CC8" w:rsidP="00475B33">
            <w:pPr>
              <w:pStyle w:val="Tabletext"/>
            </w:pPr>
            <w:r>
              <w:t>N/A</w:t>
            </w:r>
          </w:p>
        </w:tc>
      </w:tr>
      <w:tr w:rsidR="00457CC8" w:rsidRPr="00386E44" w14:paraId="0B231444" w14:textId="77777777" w:rsidTr="00475B33">
        <w:tc>
          <w:tcPr>
            <w:tcW w:w="542" w:type="dxa"/>
          </w:tcPr>
          <w:p w14:paraId="3DA92E7F" w14:textId="77777777" w:rsidR="00457CC8" w:rsidRPr="004C6EE9" w:rsidRDefault="00457CC8" w:rsidP="00475B33">
            <w:pPr>
              <w:pStyle w:val="Tabletext"/>
            </w:pPr>
            <w:r w:rsidRPr="004C6EE9">
              <w:t>75827</w:t>
            </w:r>
          </w:p>
        </w:tc>
        <w:tc>
          <w:tcPr>
            <w:tcW w:w="3569" w:type="dxa"/>
          </w:tcPr>
          <w:p w14:paraId="1E698B51" w14:textId="77777777" w:rsidR="00457CC8" w:rsidRPr="004C6EE9" w:rsidRDefault="00457CC8" w:rsidP="00475B33">
            <w:pPr>
              <w:pStyle w:val="Tabletext"/>
            </w:pPr>
            <w:r w:rsidRPr="004C6EE9">
              <w:t>PROVISION AND FITTING OF CAST METAL BASE (cobalt chromium alloy) PARTIAL DENTURE including casting and retainers 3 TEETH</w:t>
            </w:r>
          </w:p>
        </w:tc>
        <w:tc>
          <w:tcPr>
            <w:tcW w:w="851" w:type="dxa"/>
          </w:tcPr>
          <w:p w14:paraId="52125959" w14:textId="77777777" w:rsidR="00457CC8" w:rsidRPr="004C6EE9" w:rsidRDefault="00457CC8" w:rsidP="00475B33">
            <w:pPr>
              <w:pStyle w:val="Tabletext"/>
            </w:pPr>
            <w:r w:rsidRPr="004C6EE9">
              <w:t>$783.75</w:t>
            </w:r>
          </w:p>
        </w:tc>
        <w:tc>
          <w:tcPr>
            <w:tcW w:w="689" w:type="dxa"/>
          </w:tcPr>
          <w:p w14:paraId="24FA8AA5" w14:textId="77777777" w:rsidR="00457CC8" w:rsidRPr="004C6EE9" w:rsidRDefault="00457CC8" w:rsidP="00475B33">
            <w:pPr>
              <w:pStyle w:val="Tabletext"/>
            </w:pPr>
            <w:r w:rsidRPr="004C6EE9">
              <w:t>C3</w:t>
            </w:r>
          </w:p>
        </w:tc>
        <w:tc>
          <w:tcPr>
            <w:tcW w:w="880" w:type="dxa"/>
          </w:tcPr>
          <w:p w14:paraId="3AA59137" w14:textId="77777777" w:rsidR="00457CC8" w:rsidRPr="004C6EE9" w:rsidRDefault="00457CC8" w:rsidP="00475B33">
            <w:pPr>
              <w:pStyle w:val="Tabletext"/>
            </w:pPr>
            <w:r w:rsidRPr="004C6EE9">
              <w:t>AD</w:t>
            </w:r>
          </w:p>
        </w:tc>
        <w:tc>
          <w:tcPr>
            <w:tcW w:w="1832" w:type="dxa"/>
          </w:tcPr>
          <w:p w14:paraId="7CC0CA70" w14:textId="77777777" w:rsidR="00457CC8" w:rsidRPr="004C6EE9" w:rsidRDefault="00457CC8" w:rsidP="00475B33">
            <w:pPr>
              <w:pStyle w:val="Tabletext"/>
            </w:pPr>
            <w:r>
              <w:t>N/A</w:t>
            </w:r>
          </w:p>
        </w:tc>
      </w:tr>
      <w:tr w:rsidR="00457CC8" w:rsidRPr="00386E44" w14:paraId="02A5CF7E" w14:textId="77777777" w:rsidTr="00475B33">
        <w:tc>
          <w:tcPr>
            <w:tcW w:w="542" w:type="dxa"/>
          </w:tcPr>
          <w:p w14:paraId="5BCD25A1" w14:textId="77777777" w:rsidR="00457CC8" w:rsidRPr="004C6EE9" w:rsidRDefault="00457CC8" w:rsidP="00475B33">
            <w:pPr>
              <w:pStyle w:val="Tabletext"/>
            </w:pPr>
            <w:r w:rsidRPr="004C6EE9">
              <w:t>75830</w:t>
            </w:r>
          </w:p>
        </w:tc>
        <w:tc>
          <w:tcPr>
            <w:tcW w:w="3569" w:type="dxa"/>
          </w:tcPr>
          <w:p w14:paraId="682982C7" w14:textId="77777777" w:rsidR="00457CC8" w:rsidRPr="004C6EE9" w:rsidRDefault="00457CC8" w:rsidP="00475B33">
            <w:pPr>
              <w:pStyle w:val="Tabletext"/>
            </w:pPr>
            <w:r w:rsidRPr="004C6EE9">
              <w:t>PROVISION AND FITTING OF CAST METAL BASE (cobalt chromium alloy) PARTIAL DENTURE including casting and retainers 4 TEETH</w:t>
            </w:r>
          </w:p>
        </w:tc>
        <w:tc>
          <w:tcPr>
            <w:tcW w:w="851" w:type="dxa"/>
          </w:tcPr>
          <w:p w14:paraId="1B8AFEB6" w14:textId="77777777" w:rsidR="00457CC8" w:rsidRPr="004C6EE9" w:rsidRDefault="00457CC8" w:rsidP="00475B33">
            <w:pPr>
              <w:pStyle w:val="Tabletext"/>
            </w:pPr>
            <w:r w:rsidRPr="004C6EE9">
              <w:t>$865.10</w:t>
            </w:r>
          </w:p>
        </w:tc>
        <w:tc>
          <w:tcPr>
            <w:tcW w:w="689" w:type="dxa"/>
          </w:tcPr>
          <w:p w14:paraId="3E5A4D9B" w14:textId="77777777" w:rsidR="00457CC8" w:rsidRPr="004C6EE9" w:rsidRDefault="00457CC8" w:rsidP="00475B33">
            <w:pPr>
              <w:pStyle w:val="Tabletext"/>
            </w:pPr>
            <w:r w:rsidRPr="004C6EE9">
              <w:t>C3</w:t>
            </w:r>
          </w:p>
        </w:tc>
        <w:tc>
          <w:tcPr>
            <w:tcW w:w="880" w:type="dxa"/>
          </w:tcPr>
          <w:p w14:paraId="296003B5" w14:textId="77777777" w:rsidR="00457CC8" w:rsidRPr="004C6EE9" w:rsidRDefault="00457CC8" w:rsidP="00475B33">
            <w:pPr>
              <w:pStyle w:val="Tabletext"/>
            </w:pPr>
            <w:r w:rsidRPr="004C6EE9">
              <w:t>AD</w:t>
            </w:r>
          </w:p>
        </w:tc>
        <w:tc>
          <w:tcPr>
            <w:tcW w:w="1832" w:type="dxa"/>
          </w:tcPr>
          <w:p w14:paraId="637B0CC5" w14:textId="77777777" w:rsidR="00457CC8" w:rsidRPr="004C6EE9" w:rsidRDefault="00457CC8" w:rsidP="00475B33">
            <w:pPr>
              <w:pStyle w:val="Tabletext"/>
            </w:pPr>
            <w:r>
              <w:t>N/A</w:t>
            </w:r>
          </w:p>
        </w:tc>
      </w:tr>
      <w:tr w:rsidR="00457CC8" w:rsidRPr="00386E44" w14:paraId="19A8F29D" w14:textId="77777777" w:rsidTr="00475B33">
        <w:tc>
          <w:tcPr>
            <w:tcW w:w="542" w:type="dxa"/>
          </w:tcPr>
          <w:p w14:paraId="2E15B3CC" w14:textId="77777777" w:rsidR="00457CC8" w:rsidRPr="004C6EE9" w:rsidRDefault="00457CC8" w:rsidP="00475B33">
            <w:pPr>
              <w:pStyle w:val="Tabletext"/>
            </w:pPr>
            <w:r w:rsidRPr="004C6EE9">
              <w:t>75833</w:t>
            </w:r>
          </w:p>
        </w:tc>
        <w:tc>
          <w:tcPr>
            <w:tcW w:w="3569" w:type="dxa"/>
          </w:tcPr>
          <w:p w14:paraId="119F543C" w14:textId="77777777" w:rsidR="00457CC8" w:rsidRPr="004C6EE9" w:rsidRDefault="00457CC8" w:rsidP="00475B33">
            <w:pPr>
              <w:pStyle w:val="Tabletext"/>
            </w:pPr>
            <w:r w:rsidRPr="004C6EE9">
              <w:t>PROVISION AND FITTING OF CAST METAL BASE (cobalt chromium alloy) PARTIAL DENTURE including casting and retainers 5 TO 9 TEETH</w:t>
            </w:r>
          </w:p>
        </w:tc>
        <w:tc>
          <w:tcPr>
            <w:tcW w:w="851" w:type="dxa"/>
          </w:tcPr>
          <w:p w14:paraId="286F31FA" w14:textId="77777777" w:rsidR="00457CC8" w:rsidRPr="004C6EE9" w:rsidRDefault="00457CC8" w:rsidP="00475B33">
            <w:pPr>
              <w:pStyle w:val="Tabletext"/>
            </w:pPr>
            <w:r w:rsidRPr="004C6EE9">
              <w:t>$1,058.35</w:t>
            </w:r>
          </w:p>
        </w:tc>
        <w:tc>
          <w:tcPr>
            <w:tcW w:w="689" w:type="dxa"/>
          </w:tcPr>
          <w:p w14:paraId="4CDD15CB" w14:textId="77777777" w:rsidR="00457CC8" w:rsidRPr="004C6EE9" w:rsidRDefault="00457CC8" w:rsidP="00475B33">
            <w:pPr>
              <w:pStyle w:val="Tabletext"/>
            </w:pPr>
            <w:r w:rsidRPr="004C6EE9">
              <w:t>C3</w:t>
            </w:r>
          </w:p>
        </w:tc>
        <w:tc>
          <w:tcPr>
            <w:tcW w:w="880" w:type="dxa"/>
          </w:tcPr>
          <w:p w14:paraId="5899DBA5" w14:textId="77777777" w:rsidR="00457CC8" w:rsidRPr="004C6EE9" w:rsidRDefault="00457CC8" w:rsidP="00475B33">
            <w:pPr>
              <w:pStyle w:val="Tabletext"/>
            </w:pPr>
            <w:r w:rsidRPr="004C6EE9">
              <w:t>AD</w:t>
            </w:r>
          </w:p>
        </w:tc>
        <w:tc>
          <w:tcPr>
            <w:tcW w:w="1832" w:type="dxa"/>
          </w:tcPr>
          <w:p w14:paraId="218C2D0C" w14:textId="77777777" w:rsidR="00457CC8" w:rsidRPr="004C6EE9" w:rsidRDefault="00457CC8" w:rsidP="00475B33">
            <w:pPr>
              <w:pStyle w:val="Tabletext"/>
            </w:pPr>
            <w:r>
              <w:t>RD</w:t>
            </w:r>
          </w:p>
        </w:tc>
      </w:tr>
      <w:tr w:rsidR="00457CC8" w:rsidRPr="00386E44" w14:paraId="16605BEC" w14:textId="77777777" w:rsidTr="00475B33">
        <w:tc>
          <w:tcPr>
            <w:tcW w:w="542" w:type="dxa"/>
          </w:tcPr>
          <w:p w14:paraId="01702EEE" w14:textId="77777777" w:rsidR="00457CC8" w:rsidRPr="004C6EE9" w:rsidRDefault="00457CC8" w:rsidP="00475B33">
            <w:pPr>
              <w:pStyle w:val="Tabletext"/>
            </w:pPr>
            <w:r w:rsidRPr="004C6EE9">
              <w:t>75836</w:t>
            </w:r>
          </w:p>
        </w:tc>
        <w:tc>
          <w:tcPr>
            <w:tcW w:w="3569" w:type="dxa"/>
          </w:tcPr>
          <w:p w14:paraId="47C51549" w14:textId="77777777" w:rsidR="00457CC8" w:rsidRPr="004C6EE9" w:rsidRDefault="00457CC8" w:rsidP="00475B33">
            <w:pPr>
              <w:pStyle w:val="Tabletext"/>
            </w:pPr>
            <w:r w:rsidRPr="004C6EE9">
              <w:t>PROVISION AND FITTING OF CAST METAL BASE (cobalt chromium alloy) PARTIAL DENTURE including casting and retainers 10 TO 12 TEETH</w:t>
            </w:r>
          </w:p>
        </w:tc>
        <w:tc>
          <w:tcPr>
            <w:tcW w:w="851" w:type="dxa"/>
          </w:tcPr>
          <w:p w14:paraId="6ECE6D88" w14:textId="77777777" w:rsidR="00457CC8" w:rsidRPr="004C6EE9" w:rsidRDefault="00457CC8" w:rsidP="00475B33">
            <w:pPr>
              <w:pStyle w:val="Tabletext"/>
            </w:pPr>
            <w:r w:rsidRPr="004C6EE9">
              <w:t>$1,211.05</w:t>
            </w:r>
          </w:p>
        </w:tc>
        <w:tc>
          <w:tcPr>
            <w:tcW w:w="689" w:type="dxa"/>
          </w:tcPr>
          <w:p w14:paraId="004CE1D0" w14:textId="77777777" w:rsidR="00457CC8" w:rsidRPr="004C6EE9" w:rsidRDefault="00457CC8" w:rsidP="00475B33">
            <w:pPr>
              <w:pStyle w:val="Tabletext"/>
            </w:pPr>
            <w:r w:rsidRPr="004C6EE9">
              <w:t>C3</w:t>
            </w:r>
          </w:p>
        </w:tc>
        <w:tc>
          <w:tcPr>
            <w:tcW w:w="880" w:type="dxa"/>
          </w:tcPr>
          <w:p w14:paraId="207F8F27" w14:textId="77777777" w:rsidR="00457CC8" w:rsidRPr="004C6EE9" w:rsidRDefault="00457CC8" w:rsidP="00475B33">
            <w:pPr>
              <w:pStyle w:val="Tabletext"/>
            </w:pPr>
            <w:r w:rsidRPr="004C6EE9">
              <w:t>AD</w:t>
            </w:r>
          </w:p>
        </w:tc>
        <w:tc>
          <w:tcPr>
            <w:tcW w:w="1832" w:type="dxa"/>
          </w:tcPr>
          <w:p w14:paraId="58A3938D" w14:textId="77777777" w:rsidR="00457CC8" w:rsidRPr="004C6EE9" w:rsidRDefault="00457CC8" w:rsidP="00475B33">
            <w:pPr>
              <w:pStyle w:val="Tabletext"/>
            </w:pPr>
            <w:r>
              <w:t>RD</w:t>
            </w:r>
          </w:p>
        </w:tc>
      </w:tr>
      <w:tr w:rsidR="00457CC8" w:rsidRPr="00386E44" w14:paraId="7B15C505" w14:textId="77777777" w:rsidTr="00475B33">
        <w:tc>
          <w:tcPr>
            <w:tcW w:w="542" w:type="dxa"/>
          </w:tcPr>
          <w:p w14:paraId="09B31C18" w14:textId="77777777" w:rsidR="00457CC8" w:rsidRPr="004C6EE9" w:rsidRDefault="00457CC8" w:rsidP="00475B33">
            <w:pPr>
              <w:pStyle w:val="Tabletext"/>
            </w:pPr>
            <w:r w:rsidRPr="004C6EE9">
              <w:t>75839</w:t>
            </w:r>
          </w:p>
        </w:tc>
        <w:tc>
          <w:tcPr>
            <w:tcW w:w="3569" w:type="dxa"/>
          </w:tcPr>
          <w:p w14:paraId="37497067" w14:textId="77777777" w:rsidR="00457CC8" w:rsidRPr="004C6EE9" w:rsidRDefault="00457CC8" w:rsidP="00475B33">
            <w:pPr>
              <w:pStyle w:val="Tabletext"/>
            </w:pPr>
            <w:r w:rsidRPr="004C6EE9">
              <w:t>PROVISION AND FITTING OF RETAINERS not being a service associated with a service to which item 75803, 75806, 75809, 75812, 75815, 75818, 75821, 75824, 75827, 75830, 75833 or 75836 applies  each retainer</w:t>
            </w:r>
          </w:p>
        </w:tc>
        <w:tc>
          <w:tcPr>
            <w:tcW w:w="851" w:type="dxa"/>
          </w:tcPr>
          <w:p w14:paraId="1769F54A" w14:textId="77777777" w:rsidR="00457CC8" w:rsidRPr="004C6EE9" w:rsidRDefault="00457CC8" w:rsidP="00475B33">
            <w:pPr>
              <w:pStyle w:val="Tabletext"/>
            </w:pPr>
            <w:r w:rsidRPr="004C6EE9">
              <w:t>$27.35</w:t>
            </w:r>
          </w:p>
        </w:tc>
        <w:tc>
          <w:tcPr>
            <w:tcW w:w="689" w:type="dxa"/>
          </w:tcPr>
          <w:p w14:paraId="56F3D180" w14:textId="77777777" w:rsidR="00457CC8" w:rsidRPr="004C6EE9" w:rsidRDefault="00457CC8" w:rsidP="00475B33">
            <w:pPr>
              <w:pStyle w:val="Tabletext"/>
            </w:pPr>
            <w:r w:rsidRPr="004C6EE9">
              <w:t>C3</w:t>
            </w:r>
          </w:p>
        </w:tc>
        <w:tc>
          <w:tcPr>
            <w:tcW w:w="880" w:type="dxa"/>
          </w:tcPr>
          <w:p w14:paraId="62B90F7D" w14:textId="77777777" w:rsidR="00457CC8" w:rsidRPr="004C6EE9" w:rsidRDefault="00457CC8" w:rsidP="00475B33">
            <w:pPr>
              <w:pStyle w:val="Tabletext"/>
            </w:pPr>
            <w:r w:rsidRPr="004C6EE9">
              <w:t>AD</w:t>
            </w:r>
          </w:p>
        </w:tc>
        <w:tc>
          <w:tcPr>
            <w:tcW w:w="1832" w:type="dxa"/>
          </w:tcPr>
          <w:p w14:paraId="70940F24" w14:textId="77777777" w:rsidR="00457CC8" w:rsidRPr="004C6EE9" w:rsidRDefault="00457CC8" w:rsidP="00475B33">
            <w:pPr>
              <w:pStyle w:val="Tabletext"/>
            </w:pPr>
            <w:r>
              <w:t>N/A</w:t>
            </w:r>
          </w:p>
        </w:tc>
      </w:tr>
      <w:tr w:rsidR="00457CC8" w:rsidRPr="00386E44" w14:paraId="2E92B72F" w14:textId="77777777" w:rsidTr="00475B33">
        <w:tc>
          <w:tcPr>
            <w:tcW w:w="542" w:type="dxa"/>
          </w:tcPr>
          <w:p w14:paraId="0D345538" w14:textId="77777777" w:rsidR="00457CC8" w:rsidRPr="004C6EE9" w:rsidRDefault="00457CC8" w:rsidP="00475B33">
            <w:pPr>
              <w:pStyle w:val="Tabletext"/>
            </w:pPr>
            <w:r w:rsidRPr="004C6EE9">
              <w:t>75842</w:t>
            </w:r>
          </w:p>
        </w:tc>
        <w:tc>
          <w:tcPr>
            <w:tcW w:w="3569" w:type="dxa"/>
          </w:tcPr>
          <w:p w14:paraId="2BB5F753" w14:textId="77777777" w:rsidR="00457CC8" w:rsidRPr="004C6EE9" w:rsidRDefault="00457CC8" w:rsidP="00475B33">
            <w:pPr>
              <w:pStyle w:val="Tabletext"/>
            </w:pPr>
            <w:r w:rsidRPr="004C6EE9">
              <w:t>ADJUSTMENT OF PARTIAL DENTURE not being a service associated with a service to which item 75803, 75806, 75809, 75812, 75815, 75818, 75821, 75824, 75827, 75830, 75833 or 75836 applies</w:t>
            </w:r>
          </w:p>
        </w:tc>
        <w:tc>
          <w:tcPr>
            <w:tcW w:w="851" w:type="dxa"/>
          </w:tcPr>
          <w:p w14:paraId="7EDDE48B" w14:textId="77777777" w:rsidR="00457CC8" w:rsidRPr="004C6EE9" w:rsidRDefault="00457CC8" w:rsidP="00475B33">
            <w:pPr>
              <w:pStyle w:val="Tabletext"/>
            </w:pPr>
            <w:r w:rsidRPr="004C6EE9">
              <w:t>$40.75</w:t>
            </w:r>
          </w:p>
        </w:tc>
        <w:tc>
          <w:tcPr>
            <w:tcW w:w="689" w:type="dxa"/>
          </w:tcPr>
          <w:p w14:paraId="2195ADF2" w14:textId="77777777" w:rsidR="00457CC8" w:rsidRPr="004C6EE9" w:rsidRDefault="00457CC8" w:rsidP="00475B33">
            <w:pPr>
              <w:pStyle w:val="Tabletext"/>
            </w:pPr>
            <w:r w:rsidRPr="004C6EE9">
              <w:t>C3</w:t>
            </w:r>
          </w:p>
        </w:tc>
        <w:tc>
          <w:tcPr>
            <w:tcW w:w="880" w:type="dxa"/>
          </w:tcPr>
          <w:p w14:paraId="063EE3BA" w14:textId="77777777" w:rsidR="00457CC8" w:rsidRPr="004C6EE9" w:rsidRDefault="00457CC8" w:rsidP="00475B33">
            <w:pPr>
              <w:pStyle w:val="Tabletext"/>
            </w:pPr>
            <w:r w:rsidRPr="004C6EE9">
              <w:t>AD</w:t>
            </w:r>
          </w:p>
        </w:tc>
        <w:tc>
          <w:tcPr>
            <w:tcW w:w="1832" w:type="dxa"/>
          </w:tcPr>
          <w:p w14:paraId="35B2FCA3" w14:textId="77777777" w:rsidR="00457CC8" w:rsidRPr="004C6EE9" w:rsidRDefault="00457CC8" w:rsidP="00475B33">
            <w:pPr>
              <w:pStyle w:val="Tabletext"/>
            </w:pPr>
            <w:r>
              <w:t>RD</w:t>
            </w:r>
          </w:p>
        </w:tc>
      </w:tr>
      <w:tr w:rsidR="00457CC8" w:rsidRPr="00386E44" w14:paraId="2D558829" w14:textId="77777777" w:rsidTr="00475B33">
        <w:tc>
          <w:tcPr>
            <w:tcW w:w="542" w:type="dxa"/>
          </w:tcPr>
          <w:p w14:paraId="4D8A41DE" w14:textId="77777777" w:rsidR="00457CC8" w:rsidRPr="004C6EE9" w:rsidRDefault="00457CC8" w:rsidP="00475B33">
            <w:pPr>
              <w:pStyle w:val="Tabletext"/>
            </w:pPr>
            <w:r w:rsidRPr="004C6EE9">
              <w:t>75845</w:t>
            </w:r>
          </w:p>
        </w:tc>
        <w:tc>
          <w:tcPr>
            <w:tcW w:w="3569" w:type="dxa"/>
          </w:tcPr>
          <w:p w14:paraId="4C0DB98A" w14:textId="77777777" w:rsidR="00457CC8" w:rsidRPr="004C6EE9" w:rsidRDefault="00457CC8" w:rsidP="00475B33">
            <w:pPr>
              <w:pStyle w:val="Tabletext"/>
            </w:pPr>
            <w:r w:rsidRPr="004C6EE9">
              <w:t xml:space="preserve">RELINING OF PARTIAL DENTURE by laboratory process and associated fitting </w:t>
            </w:r>
          </w:p>
        </w:tc>
        <w:tc>
          <w:tcPr>
            <w:tcW w:w="851" w:type="dxa"/>
          </w:tcPr>
          <w:p w14:paraId="4593BF72" w14:textId="77777777" w:rsidR="00457CC8" w:rsidRPr="004C6EE9" w:rsidRDefault="00457CC8" w:rsidP="00475B33">
            <w:pPr>
              <w:pStyle w:val="Tabletext"/>
            </w:pPr>
            <w:r w:rsidRPr="004C6EE9">
              <w:t>$203.65</w:t>
            </w:r>
          </w:p>
        </w:tc>
        <w:tc>
          <w:tcPr>
            <w:tcW w:w="689" w:type="dxa"/>
          </w:tcPr>
          <w:p w14:paraId="502449DC" w14:textId="77777777" w:rsidR="00457CC8" w:rsidRPr="004C6EE9" w:rsidRDefault="00457CC8" w:rsidP="00475B33">
            <w:pPr>
              <w:pStyle w:val="Tabletext"/>
            </w:pPr>
            <w:r w:rsidRPr="004C6EE9">
              <w:t>C3</w:t>
            </w:r>
          </w:p>
        </w:tc>
        <w:tc>
          <w:tcPr>
            <w:tcW w:w="880" w:type="dxa"/>
          </w:tcPr>
          <w:p w14:paraId="1B3267C6" w14:textId="77777777" w:rsidR="00457CC8" w:rsidRPr="004C6EE9" w:rsidRDefault="00457CC8" w:rsidP="00475B33">
            <w:pPr>
              <w:pStyle w:val="Tabletext"/>
            </w:pPr>
            <w:r w:rsidRPr="004C6EE9">
              <w:t>AD</w:t>
            </w:r>
          </w:p>
        </w:tc>
        <w:tc>
          <w:tcPr>
            <w:tcW w:w="1832" w:type="dxa"/>
          </w:tcPr>
          <w:p w14:paraId="77C3CB27" w14:textId="77777777" w:rsidR="00457CC8" w:rsidRPr="004C6EE9" w:rsidRDefault="00457CC8" w:rsidP="00475B33">
            <w:pPr>
              <w:pStyle w:val="Tabletext"/>
            </w:pPr>
            <w:r>
              <w:t>RD</w:t>
            </w:r>
          </w:p>
        </w:tc>
      </w:tr>
      <w:tr w:rsidR="00457CC8" w:rsidRPr="00386E44" w14:paraId="600A1A03" w14:textId="77777777" w:rsidTr="00475B33">
        <w:tc>
          <w:tcPr>
            <w:tcW w:w="542" w:type="dxa"/>
          </w:tcPr>
          <w:p w14:paraId="45556370" w14:textId="77777777" w:rsidR="00457CC8" w:rsidRPr="004C6EE9" w:rsidRDefault="00457CC8" w:rsidP="00475B33">
            <w:pPr>
              <w:pStyle w:val="Tabletext"/>
            </w:pPr>
            <w:r w:rsidRPr="004C6EE9">
              <w:t>75848</w:t>
            </w:r>
          </w:p>
        </w:tc>
        <w:tc>
          <w:tcPr>
            <w:tcW w:w="3569" w:type="dxa"/>
          </w:tcPr>
          <w:p w14:paraId="77D491A8" w14:textId="77777777" w:rsidR="00457CC8" w:rsidRPr="004C6EE9" w:rsidRDefault="00457CC8" w:rsidP="00475B33">
            <w:pPr>
              <w:pStyle w:val="Tabletext"/>
            </w:pPr>
            <w:r w:rsidRPr="004C6EE9">
              <w:t>REMODELLING AND FITTING OF PARTIAL DENTURE of more than 4 teeth</w:t>
            </w:r>
          </w:p>
        </w:tc>
        <w:tc>
          <w:tcPr>
            <w:tcW w:w="851" w:type="dxa"/>
          </w:tcPr>
          <w:p w14:paraId="30E4CF4C" w14:textId="77777777" w:rsidR="00457CC8" w:rsidRPr="004C6EE9" w:rsidRDefault="00457CC8" w:rsidP="00475B33">
            <w:pPr>
              <w:pStyle w:val="Tabletext"/>
            </w:pPr>
            <w:r w:rsidRPr="004C6EE9">
              <w:t>$244.25</w:t>
            </w:r>
          </w:p>
        </w:tc>
        <w:tc>
          <w:tcPr>
            <w:tcW w:w="689" w:type="dxa"/>
          </w:tcPr>
          <w:p w14:paraId="54F1546D" w14:textId="77777777" w:rsidR="00457CC8" w:rsidRPr="004C6EE9" w:rsidRDefault="00457CC8" w:rsidP="00475B33">
            <w:pPr>
              <w:pStyle w:val="Tabletext"/>
            </w:pPr>
            <w:r w:rsidRPr="004C6EE9">
              <w:t>C3</w:t>
            </w:r>
          </w:p>
        </w:tc>
        <w:tc>
          <w:tcPr>
            <w:tcW w:w="880" w:type="dxa"/>
          </w:tcPr>
          <w:p w14:paraId="4940ADD1" w14:textId="77777777" w:rsidR="00457CC8" w:rsidRPr="004C6EE9" w:rsidRDefault="00457CC8" w:rsidP="00475B33">
            <w:pPr>
              <w:pStyle w:val="Tabletext"/>
            </w:pPr>
            <w:r w:rsidRPr="004C6EE9">
              <w:t>AD</w:t>
            </w:r>
          </w:p>
        </w:tc>
        <w:tc>
          <w:tcPr>
            <w:tcW w:w="1832" w:type="dxa"/>
          </w:tcPr>
          <w:p w14:paraId="51590B0F" w14:textId="77777777" w:rsidR="00457CC8" w:rsidRPr="004C6EE9" w:rsidRDefault="00457CC8" w:rsidP="00475B33">
            <w:pPr>
              <w:pStyle w:val="Tabletext"/>
            </w:pPr>
            <w:r>
              <w:t>RD</w:t>
            </w:r>
          </w:p>
        </w:tc>
      </w:tr>
      <w:tr w:rsidR="00457CC8" w:rsidRPr="00386E44" w14:paraId="15AB8AB6" w14:textId="77777777" w:rsidTr="00475B33">
        <w:tc>
          <w:tcPr>
            <w:tcW w:w="542" w:type="dxa"/>
          </w:tcPr>
          <w:p w14:paraId="7E94BD94" w14:textId="77777777" w:rsidR="00457CC8" w:rsidRPr="004C6EE9" w:rsidRDefault="00457CC8" w:rsidP="00475B33">
            <w:pPr>
              <w:pStyle w:val="Tabletext"/>
            </w:pPr>
            <w:r w:rsidRPr="004C6EE9">
              <w:t>75851</w:t>
            </w:r>
          </w:p>
        </w:tc>
        <w:tc>
          <w:tcPr>
            <w:tcW w:w="3569" w:type="dxa"/>
          </w:tcPr>
          <w:p w14:paraId="2B39C476" w14:textId="77777777" w:rsidR="00457CC8" w:rsidRPr="004C6EE9" w:rsidRDefault="00457CC8" w:rsidP="00475B33">
            <w:pPr>
              <w:pStyle w:val="Tabletext"/>
            </w:pPr>
            <w:r w:rsidRPr="004C6EE9">
              <w:t>REPAIR TO CAST METAL BASE OF PARTIAL DENTURE  1 or more points</w:t>
            </w:r>
          </w:p>
        </w:tc>
        <w:tc>
          <w:tcPr>
            <w:tcW w:w="851" w:type="dxa"/>
          </w:tcPr>
          <w:p w14:paraId="6232B9B5" w14:textId="77777777" w:rsidR="00457CC8" w:rsidRPr="004C6EE9" w:rsidRDefault="00457CC8" w:rsidP="00475B33">
            <w:pPr>
              <w:pStyle w:val="Tabletext"/>
            </w:pPr>
            <w:r w:rsidRPr="004C6EE9">
              <w:t>$122.15</w:t>
            </w:r>
          </w:p>
        </w:tc>
        <w:tc>
          <w:tcPr>
            <w:tcW w:w="689" w:type="dxa"/>
          </w:tcPr>
          <w:p w14:paraId="4F0B4299" w14:textId="77777777" w:rsidR="00457CC8" w:rsidRPr="004C6EE9" w:rsidRDefault="00457CC8" w:rsidP="00475B33">
            <w:pPr>
              <w:pStyle w:val="Tabletext"/>
            </w:pPr>
            <w:r w:rsidRPr="004C6EE9">
              <w:t>C3</w:t>
            </w:r>
          </w:p>
        </w:tc>
        <w:tc>
          <w:tcPr>
            <w:tcW w:w="880" w:type="dxa"/>
          </w:tcPr>
          <w:p w14:paraId="7E06CC5B" w14:textId="77777777" w:rsidR="00457CC8" w:rsidRPr="004C6EE9" w:rsidRDefault="00457CC8" w:rsidP="00475B33">
            <w:pPr>
              <w:pStyle w:val="Tabletext"/>
            </w:pPr>
            <w:r w:rsidRPr="004C6EE9">
              <w:t>AD</w:t>
            </w:r>
          </w:p>
        </w:tc>
        <w:tc>
          <w:tcPr>
            <w:tcW w:w="1832" w:type="dxa"/>
          </w:tcPr>
          <w:p w14:paraId="65DACB06" w14:textId="77777777" w:rsidR="00457CC8" w:rsidRPr="004C6EE9" w:rsidRDefault="00457CC8" w:rsidP="00475B33">
            <w:pPr>
              <w:pStyle w:val="Tabletext"/>
            </w:pPr>
            <w:r>
              <w:t>RD</w:t>
            </w:r>
          </w:p>
        </w:tc>
      </w:tr>
      <w:tr w:rsidR="00457CC8" w:rsidRPr="00386E44" w14:paraId="20E25B31" w14:textId="77777777" w:rsidTr="00475B33">
        <w:tc>
          <w:tcPr>
            <w:tcW w:w="542" w:type="dxa"/>
          </w:tcPr>
          <w:p w14:paraId="70F52050" w14:textId="77777777" w:rsidR="00457CC8" w:rsidRPr="004C6EE9" w:rsidRDefault="00457CC8" w:rsidP="00475B33">
            <w:pPr>
              <w:pStyle w:val="Tabletext"/>
            </w:pPr>
            <w:r w:rsidRPr="004C6EE9">
              <w:t>75854</w:t>
            </w:r>
          </w:p>
        </w:tc>
        <w:tc>
          <w:tcPr>
            <w:tcW w:w="3569" w:type="dxa"/>
          </w:tcPr>
          <w:p w14:paraId="06E57FBF" w14:textId="77777777" w:rsidR="00457CC8" w:rsidRPr="004C6EE9" w:rsidRDefault="00457CC8" w:rsidP="00475B33">
            <w:pPr>
              <w:pStyle w:val="Tabletext"/>
            </w:pPr>
            <w:r w:rsidRPr="004C6EE9">
              <w:t>ADDITION OF A TOOTH OR TEETH to a partial denture to replace extracted tooth or teeth including taking of necessary impression</w:t>
            </w:r>
          </w:p>
        </w:tc>
        <w:tc>
          <w:tcPr>
            <w:tcW w:w="851" w:type="dxa"/>
          </w:tcPr>
          <w:p w14:paraId="2D627E68" w14:textId="77777777" w:rsidR="00457CC8" w:rsidRPr="004C6EE9" w:rsidRDefault="00457CC8" w:rsidP="00475B33">
            <w:pPr>
              <w:pStyle w:val="Tabletext"/>
            </w:pPr>
            <w:r w:rsidRPr="004C6EE9">
              <w:t>$122.15</w:t>
            </w:r>
          </w:p>
        </w:tc>
        <w:tc>
          <w:tcPr>
            <w:tcW w:w="689" w:type="dxa"/>
          </w:tcPr>
          <w:p w14:paraId="36982237" w14:textId="77777777" w:rsidR="00457CC8" w:rsidRPr="004C6EE9" w:rsidRDefault="00457CC8" w:rsidP="00475B33">
            <w:pPr>
              <w:pStyle w:val="Tabletext"/>
            </w:pPr>
            <w:r w:rsidRPr="004C6EE9">
              <w:t>C3</w:t>
            </w:r>
          </w:p>
        </w:tc>
        <w:tc>
          <w:tcPr>
            <w:tcW w:w="880" w:type="dxa"/>
          </w:tcPr>
          <w:p w14:paraId="056567EF" w14:textId="77777777" w:rsidR="00457CC8" w:rsidRPr="004C6EE9" w:rsidRDefault="00457CC8" w:rsidP="00475B33">
            <w:pPr>
              <w:pStyle w:val="Tabletext"/>
            </w:pPr>
            <w:r w:rsidRPr="004C6EE9">
              <w:t>AD</w:t>
            </w:r>
          </w:p>
        </w:tc>
        <w:tc>
          <w:tcPr>
            <w:tcW w:w="1832" w:type="dxa"/>
          </w:tcPr>
          <w:p w14:paraId="1E50E809" w14:textId="77777777" w:rsidR="00457CC8" w:rsidRPr="004C6EE9" w:rsidRDefault="00457CC8" w:rsidP="00475B33">
            <w:pPr>
              <w:pStyle w:val="Tabletext"/>
            </w:pPr>
            <w:r>
              <w:t>RD</w:t>
            </w:r>
          </w:p>
        </w:tc>
      </w:tr>
      <w:tr w:rsidR="00457CC8" w:rsidRPr="00386E44" w14:paraId="126C298A" w14:textId="77777777" w:rsidTr="00475B33">
        <w:tc>
          <w:tcPr>
            <w:tcW w:w="542" w:type="dxa"/>
          </w:tcPr>
          <w:p w14:paraId="26D129F0" w14:textId="77777777" w:rsidR="00457CC8" w:rsidRPr="004C6EE9" w:rsidRDefault="00457CC8" w:rsidP="00475B33">
            <w:pPr>
              <w:pStyle w:val="Tabletext"/>
            </w:pPr>
            <w:r>
              <w:t>New item 1</w:t>
            </w:r>
          </w:p>
        </w:tc>
        <w:tc>
          <w:tcPr>
            <w:tcW w:w="3569" w:type="dxa"/>
          </w:tcPr>
          <w:p w14:paraId="4142AC70" w14:textId="77777777" w:rsidR="00457CC8" w:rsidRPr="004C6EE9" w:rsidRDefault="00457CC8" w:rsidP="00475B33">
            <w:pPr>
              <w:pStyle w:val="Tabletext"/>
            </w:pPr>
            <w:r>
              <w:t>Cone Beam Computed Tomography</w:t>
            </w:r>
          </w:p>
        </w:tc>
        <w:tc>
          <w:tcPr>
            <w:tcW w:w="851" w:type="dxa"/>
          </w:tcPr>
          <w:p w14:paraId="35DE0CC5" w14:textId="0DE03A8F" w:rsidR="00457CC8" w:rsidRPr="004C6EE9" w:rsidRDefault="0028671E" w:rsidP="00475B33">
            <w:pPr>
              <w:pStyle w:val="Tabletext"/>
            </w:pPr>
            <w:r>
              <w:t>N/A</w:t>
            </w:r>
          </w:p>
        </w:tc>
        <w:tc>
          <w:tcPr>
            <w:tcW w:w="689" w:type="dxa"/>
          </w:tcPr>
          <w:p w14:paraId="229CB15E" w14:textId="14AA5AAB" w:rsidR="00457CC8" w:rsidRPr="004C6EE9" w:rsidRDefault="0028671E" w:rsidP="00475B33">
            <w:pPr>
              <w:pStyle w:val="Tabletext"/>
            </w:pPr>
            <w:r>
              <w:t>N/A</w:t>
            </w:r>
          </w:p>
        </w:tc>
        <w:tc>
          <w:tcPr>
            <w:tcW w:w="880" w:type="dxa"/>
          </w:tcPr>
          <w:p w14:paraId="704D27C8" w14:textId="68B771B4" w:rsidR="00457CC8" w:rsidRPr="004C6EE9" w:rsidRDefault="0028671E" w:rsidP="00475B33">
            <w:pPr>
              <w:pStyle w:val="Tabletext"/>
            </w:pPr>
            <w:r>
              <w:t>N/A</w:t>
            </w:r>
          </w:p>
        </w:tc>
        <w:tc>
          <w:tcPr>
            <w:tcW w:w="1832" w:type="dxa"/>
          </w:tcPr>
          <w:p w14:paraId="5AFC0C2E" w14:textId="77777777" w:rsidR="00457CC8" w:rsidRDefault="00457CC8" w:rsidP="00475B33">
            <w:pPr>
              <w:pStyle w:val="Tabletext"/>
            </w:pPr>
            <w:r>
              <w:t>RO, ROMS, RPD, RP</w:t>
            </w:r>
          </w:p>
        </w:tc>
      </w:tr>
      <w:tr w:rsidR="00457CC8" w:rsidRPr="00386E44" w14:paraId="38BEF698" w14:textId="77777777" w:rsidTr="00475B33">
        <w:tc>
          <w:tcPr>
            <w:tcW w:w="542" w:type="dxa"/>
          </w:tcPr>
          <w:p w14:paraId="5A824B07" w14:textId="77777777" w:rsidR="00457CC8" w:rsidRDefault="00457CC8" w:rsidP="00475B33">
            <w:pPr>
              <w:pStyle w:val="Tabletext"/>
            </w:pPr>
            <w:r>
              <w:t>New item 2</w:t>
            </w:r>
          </w:p>
        </w:tc>
        <w:tc>
          <w:tcPr>
            <w:tcW w:w="3569" w:type="dxa"/>
          </w:tcPr>
          <w:p w14:paraId="538538B6" w14:textId="77777777" w:rsidR="00457CC8" w:rsidRDefault="00457CC8" w:rsidP="00475B33">
            <w:pPr>
              <w:pStyle w:val="Tabletext"/>
            </w:pPr>
            <w:r>
              <w:t>Fabrication and fitting of extra oral prosthesis</w:t>
            </w:r>
          </w:p>
        </w:tc>
        <w:tc>
          <w:tcPr>
            <w:tcW w:w="851" w:type="dxa"/>
          </w:tcPr>
          <w:p w14:paraId="38DD90E8" w14:textId="3FF8AF11" w:rsidR="00457CC8" w:rsidRPr="004C6EE9" w:rsidRDefault="0028671E" w:rsidP="00475B33">
            <w:pPr>
              <w:pStyle w:val="Tabletext"/>
            </w:pPr>
            <w:r>
              <w:t>N/A</w:t>
            </w:r>
          </w:p>
        </w:tc>
        <w:tc>
          <w:tcPr>
            <w:tcW w:w="689" w:type="dxa"/>
          </w:tcPr>
          <w:p w14:paraId="270CF89D" w14:textId="0475BCC6" w:rsidR="00457CC8" w:rsidRPr="004C6EE9" w:rsidRDefault="0028671E" w:rsidP="00475B33">
            <w:pPr>
              <w:pStyle w:val="Tabletext"/>
            </w:pPr>
            <w:r>
              <w:t>N/A</w:t>
            </w:r>
          </w:p>
        </w:tc>
        <w:tc>
          <w:tcPr>
            <w:tcW w:w="880" w:type="dxa"/>
          </w:tcPr>
          <w:p w14:paraId="37AA5AD4" w14:textId="4EE36E4F" w:rsidR="00457CC8" w:rsidRPr="004C6EE9" w:rsidRDefault="0028671E" w:rsidP="00475B33">
            <w:pPr>
              <w:pStyle w:val="Tabletext"/>
            </w:pPr>
            <w:r>
              <w:t>N/A</w:t>
            </w:r>
          </w:p>
        </w:tc>
        <w:tc>
          <w:tcPr>
            <w:tcW w:w="1832" w:type="dxa"/>
          </w:tcPr>
          <w:p w14:paraId="1D6B4EE9" w14:textId="77777777" w:rsidR="00457CC8" w:rsidRDefault="00457CC8" w:rsidP="00475B33">
            <w:pPr>
              <w:pStyle w:val="Tabletext"/>
            </w:pPr>
            <w:r>
              <w:t>RP</w:t>
            </w:r>
          </w:p>
        </w:tc>
      </w:tr>
      <w:tr w:rsidR="00457CC8" w:rsidRPr="00386E44" w14:paraId="22750F6A" w14:textId="77777777" w:rsidTr="00475B33">
        <w:tc>
          <w:tcPr>
            <w:tcW w:w="542" w:type="dxa"/>
          </w:tcPr>
          <w:p w14:paraId="1106F6AB" w14:textId="77777777" w:rsidR="00457CC8" w:rsidRDefault="00457CC8" w:rsidP="00475B33">
            <w:pPr>
              <w:pStyle w:val="Tabletext"/>
            </w:pPr>
            <w:r>
              <w:t>New item 3</w:t>
            </w:r>
          </w:p>
        </w:tc>
        <w:tc>
          <w:tcPr>
            <w:tcW w:w="3569" w:type="dxa"/>
          </w:tcPr>
          <w:p w14:paraId="5331C29B" w14:textId="7A7F4701" w:rsidR="00457CC8" w:rsidRDefault="00457CC8" w:rsidP="00475B33">
            <w:pPr>
              <w:pStyle w:val="Tabletext"/>
            </w:pPr>
            <w:r>
              <w:t>F</w:t>
            </w:r>
            <w:r w:rsidR="000736A6">
              <w:t>abrication and fitting of intra</w:t>
            </w:r>
            <w:r>
              <w:t>oral obturator</w:t>
            </w:r>
          </w:p>
        </w:tc>
        <w:tc>
          <w:tcPr>
            <w:tcW w:w="851" w:type="dxa"/>
          </w:tcPr>
          <w:p w14:paraId="37038EE6" w14:textId="1E27A13A" w:rsidR="00457CC8" w:rsidRPr="004C6EE9" w:rsidRDefault="0028671E" w:rsidP="00475B33">
            <w:pPr>
              <w:pStyle w:val="Tabletext"/>
            </w:pPr>
            <w:r>
              <w:t>N/A</w:t>
            </w:r>
          </w:p>
        </w:tc>
        <w:tc>
          <w:tcPr>
            <w:tcW w:w="689" w:type="dxa"/>
          </w:tcPr>
          <w:p w14:paraId="1E8DD830" w14:textId="1188FFCC" w:rsidR="00457CC8" w:rsidRPr="004C6EE9" w:rsidRDefault="0028671E" w:rsidP="00475B33">
            <w:pPr>
              <w:pStyle w:val="Tabletext"/>
            </w:pPr>
            <w:r>
              <w:t>N/A</w:t>
            </w:r>
          </w:p>
        </w:tc>
        <w:tc>
          <w:tcPr>
            <w:tcW w:w="880" w:type="dxa"/>
          </w:tcPr>
          <w:p w14:paraId="42AB599E" w14:textId="432281EF" w:rsidR="00457CC8" w:rsidRPr="004C6EE9" w:rsidRDefault="0028671E" w:rsidP="00475B33">
            <w:pPr>
              <w:pStyle w:val="Tabletext"/>
            </w:pPr>
            <w:r>
              <w:t>N/A</w:t>
            </w:r>
          </w:p>
        </w:tc>
        <w:tc>
          <w:tcPr>
            <w:tcW w:w="1832" w:type="dxa"/>
          </w:tcPr>
          <w:p w14:paraId="4299D45F" w14:textId="77777777" w:rsidR="00457CC8" w:rsidRDefault="00457CC8" w:rsidP="00475B33">
            <w:pPr>
              <w:pStyle w:val="Tabletext"/>
            </w:pPr>
            <w:r>
              <w:t>RP</w:t>
            </w:r>
          </w:p>
        </w:tc>
      </w:tr>
      <w:tr w:rsidR="00457CC8" w:rsidRPr="00386E44" w14:paraId="1F5D6306" w14:textId="77777777" w:rsidTr="00475B33">
        <w:tc>
          <w:tcPr>
            <w:tcW w:w="542" w:type="dxa"/>
          </w:tcPr>
          <w:p w14:paraId="7FDD133F" w14:textId="77777777" w:rsidR="00457CC8" w:rsidRDefault="00457CC8" w:rsidP="00475B33">
            <w:pPr>
              <w:pStyle w:val="Tabletext"/>
            </w:pPr>
            <w:r>
              <w:t>New item 4</w:t>
            </w:r>
          </w:p>
        </w:tc>
        <w:tc>
          <w:tcPr>
            <w:tcW w:w="3569" w:type="dxa"/>
          </w:tcPr>
          <w:p w14:paraId="5F384B80" w14:textId="77777777" w:rsidR="00457CC8" w:rsidRDefault="00457CC8" w:rsidP="00475B33">
            <w:pPr>
              <w:pStyle w:val="Tabletext"/>
            </w:pPr>
            <w:r>
              <w:t>Placement of an abutment on an implant (per implant)</w:t>
            </w:r>
          </w:p>
        </w:tc>
        <w:tc>
          <w:tcPr>
            <w:tcW w:w="851" w:type="dxa"/>
          </w:tcPr>
          <w:p w14:paraId="0DB551D5" w14:textId="22E7DB05" w:rsidR="00457CC8" w:rsidRPr="004C6EE9" w:rsidRDefault="0028671E" w:rsidP="00475B33">
            <w:pPr>
              <w:pStyle w:val="Tabletext"/>
            </w:pPr>
            <w:r>
              <w:t>N/A</w:t>
            </w:r>
          </w:p>
        </w:tc>
        <w:tc>
          <w:tcPr>
            <w:tcW w:w="689" w:type="dxa"/>
          </w:tcPr>
          <w:p w14:paraId="0011142D" w14:textId="0B1C7589" w:rsidR="00457CC8" w:rsidRPr="004C6EE9" w:rsidRDefault="0028671E" w:rsidP="00475B33">
            <w:pPr>
              <w:pStyle w:val="Tabletext"/>
            </w:pPr>
            <w:r>
              <w:t>N/A</w:t>
            </w:r>
          </w:p>
        </w:tc>
        <w:tc>
          <w:tcPr>
            <w:tcW w:w="880" w:type="dxa"/>
          </w:tcPr>
          <w:p w14:paraId="2A3FB3E0" w14:textId="21B58D01" w:rsidR="00457CC8" w:rsidRPr="004C6EE9" w:rsidRDefault="0028671E" w:rsidP="00475B33">
            <w:pPr>
              <w:pStyle w:val="Tabletext"/>
            </w:pPr>
            <w:r>
              <w:t>N/A</w:t>
            </w:r>
          </w:p>
        </w:tc>
        <w:tc>
          <w:tcPr>
            <w:tcW w:w="1832" w:type="dxa"/>
          </w:tcPr>
          <w:p w14:paraId="68E474B0" w14:textId="77777777" w:rsidR="00457CC8" w:rsidRDefault="00457CC8" w:rsidP="00475B33">
            <w:pPr>
              <w:pStyle w:val="Tabletext"/>
            </w:pPr>
            <w:r>
              <w:t>RP</w:t>
            </w:r>
          </w:p>
        </w:tc>
      </w:tr>
      <w:tr w:rsidR="00457CC8" w:rsidRPr="00386E44" w14:paraId="0552905A" w14:textId="77777777" w:rsidTr="00475B33">
        <w:tc>
          <w:tcPr>
            <w:tcW w:w="542" w:type="dxa"/>
          </w:tcPr>
          <w:p w14:paraId="5CACA3E9" w14:textId="77777777" w:rsidR="00457CC8" w:rsidRDefault="00457CC8" w:rsidP="00475B33">
            <w:pPr>
              <w:pStyle w:val="Tabletext"/>
            </w:pPr>
            <w:r>
              <w:t>New item 5</w:t>
            </w:r>
          </w:p>
        </w:tc>
        <w:tc>
          <w:tcPr>
            <w:tcW w:w="3569" w:type="dxa"/>
          </w:tcPr>
          <w:p w14:paraId="66190D77" w14:textId="77777777" w:rsidR="00457CC8" w:rsidRDefault="00457CC8" w:rsidP="00475B33">
            <w:pPr>
              <w:pStyle w:val="Tabletext"/>
            </w:pPr>
            <w:r>
              <w:t>Placement of partial or full coverage restoration on an implant or a natural tooth (per implant or tooth)</w:t>
            </w:r>
          </w:p>
        </w:tc>
        <w:tc>
          <w:tcPr>
            <w:tcW w:w="851" w:type="dxa"/>
          </w:tcPr>
          <w:p w14:paraId="6A2676AE" w14:textId="3E761914" w:rsidR="00457CC8" w:rsidRPr="004C6EE9" w:rsidRDefault="0028671E" w:rsidP="00475B33">
            <w:pPr>
              <w:pStyle w:val="Tabletext"/>
            </w:pPr>
            <w:r>
              <w:t>N/A</w:t>
            </w:r>
          </w:p>
        </w:tc>
        <w:tc>
          <w:tcPr>
            <w:tcW w:w="689" w:type="dxa"/>
          </w:tcPr>
          <w:p w14:paraId="60A3D2FE" w14:textId="3EC45627" w:rsidR="00457CC8" w:rsidRPr="004C6EE9" w:rsidRDefault="0028671E" w:rsidP="00475B33">
            <w:pPr>
              <w:pStyle w:val="Tabletext"/>
            </w:pPr>
            <w:r>
              <w:t>N/A</w:t>
            </w:r>
          </w:p>
        </w:tc>
        <w:tc>
          <w:tcPr>
            <w:tcW w:w="880" w:type="dxa"/>
          </w:tcPr>
          <w:p w14:paraId="07E235B1" w14:textId="49D3E310" w:rsidR="00457CC8" w:rsidRPr="004C6EE9" w:rsidRDefault="0028671E" w:rsidP="00475B33">
            <w:pPr>
              <w:pStyle w:val="Tabletext"/>
            </w:pPr>
            <w:r>
              <w:t>N/A</w:t>
            </w:r>
          </w:p>
        </w:tc>
        <w:tc>
          <w:tcPr>
            <w:tcW w:w="1832" w:type="dxa"/>
          </w:tcPr>
          <w:p w14:paraId="0C326B7F" w14:textId="77777777" w:rsidR="00457CC8" w:rsidRDefault="00457CC8" w:rsidP="00475B33">
            <w:pPr>
              <w:pStyle w:val="Tabletext"/>
            </w:pPr>
            <w:r>
              <w:t>RPD, RP</w:t>
            </w:r>
          </w:p>
        </w:tc>
      </w:tr>
    </w:tbl>
    <w:p w14:paraId="76B81FD9" w14:textId="5A5684A8" w:rsidR="00214F9F" w:rsidRPr="00386E44" w:rsidRDefault="00214F9F" w:rsidP="00CB3EB0">
      <w:pPr>
        <w:spacing w:before="0" w:after="0" w:line="240" w:lineRule="auto"/>
        <w:sectPr w:rsidR="00214F9F" w:rsidRPr="00386E44" w:rsidSect="009A7BA2">
          <w:footerReference w:type="default" r:id="rId14"/>
          <w:pgSz w:w="11906" w:h="16838" w:code="9"/>
          <w:pgMar w:top="1440" w:right="1797" w:bottom="1440" w:left="1797" w:header="720" w:footer="720" w:gutter="0"/>
          <w:cols w:space="720"/>
          <w:docGrid w:linePitch="326"/>
        </w:sectPr>
      </w:pPr>
    </w:p>
    <w:p w14:paraId="0376E278" w14:textId="77777777" w:rsidR="00214F9F" w:rsidRPr="00386E44" w:rsidRDefault="00214F9F" w:rsidP="009A721A"/>
    <w:p w14:paraId="1FDBED0C" w14:textId="77777777" w:rsidR="00002222" w:rsidRPr="00386E44" w:rsidRDefault="00002222" w:rsidP="0086743C">
      <w:pPr>
        <w:pStyle w:val="AppendixStyle1"/>
        <w:rPr>
          <w:lang w:val="en-AU"/>
        </w:rPr>
      </w:pPr>
      <w:bookmarkStart w:id="193" w:name="_Toc6493685"/>
      <w:bookmarkStart w:id="194" w:name="AppendixA"/>
      <w:r w:rsidRPr="00386E44">
        <w:rPr>
          <w:lang w:val="en-AU"/>
        </w:rPr>
        <w:t xml:space="preserve">Summary </w:t>
      </w:r>
      <w:r w:rsidR="005631FB" w:rsidRPr="00386E44">
        <w:rPr>
          <w:lang w:val="en-AU"/>
        </w:rPr>
        <w:t>for consumers</w:t>
      </w:r>
      <w:bookmarkEnd w:id="193"/>
    </w:p>
    <w:bookmarkEnd w:id="194"/>
    <w:p w14:paraId="5321AA38" w14:textId="2405E828" w:rsidR="0076706F" w:rsidRPr="00386E44" w:rsidRDefault="00175BCE" w:rsidP="00002222">
      <w:r w:rsidRPr="00386E44">
        <w:t>This table describes the medi</w:t>
      </w:r>
      <w:r w:rsidR="00BE1F40">
        <w:t>cal service, the recommendation</w:t>
      </w:r>
      <w:r w:rsidRPr="00386E44">
        <w:t>s of the clinical exp</w:t>
      </w:r>
      <w:r w:rsidR="00BE1F40">
        <w:t>erts and why the recommendation</w:t>
      </w:r>
      <w:r w:rsidRPr="00386E44">
        <w:t>s ha</w:t>
      </w:r>
      <w:r w:rsidR="00BE1F40">
        <w:t>ve</w:t>
      </w:r>
      <w:r w:rsidRPr="00386E44">
        <w:t xml:space="preserve"> been made.</w:t>
      </w:r>
    </w:p>
    <w:p w14:paraId="4D8BFD69" w14:textId="5624A580" w:rsidR="00175BCE" w:rsidRPr="00C95689" w:rsidRDefault="00175BCE" w:rsidP="00C95689">
      <w:pPr>
        <w:spacing w:before="120" w:after="120" w:line="288" w:lineRule="auto"/>
        <w:rPr>
          <w:sz w:val="20"/>
        </w:rPr>
      </w:pPr>
      <w:bookmarkStart w:id="195" w:name="_Toc503779136"/>
      <w:r w:rsidRPr="00C95689">
        <w:rPr>
          <w:b/>
          <w:sz w:val="20"/>
          <w:szCs w:val="22"/>
        </w:rPr>
        <w:t xml:space="preserve">Recommendation </w:t>
      </w:r>
      <w:r w:rsidR="00C761AF" w:rsidRPr="00C95689">
        <w:rPr>
          <w:b/>
          <w:noProof/>
          <w:sz w:val="20"/>
          <w:szCs w:val="22"/>
        </w:rPr>
        <w:fldChar w:fldCharType="begin"/>
      </w:r>
      <w:r w:rsidR="00C761AF" w:rsidRPr="00C95689">
        <w:rPr>
          <w:b/>
          <w:noProof/>
          <w:sz w:val="20"/>
          <w:szCs w:val="22"/>
        </w:rPr>
        <w:instrText xml:space="preserve"> SEQ Recommendation \* ARABIC </w:instrText>
      </w:r>
      <w:r w:rsidR="00C761AF" w:rsidRPr="00C95689">
        <w:rPr>
          <w:b/>
          <w:noProof/>
          <w:sz w:val="20"/>
          <w:szCs w:val="22"/>
        </w:rPr>
        <w:fldChar w:fldCharType="separate"/>
      </w:r>
      <w:r w:rsidR="007C3A6F">
        <w:rPr>
          <w:b/>
          <w:noProof/>
          <w:sz w:val="20"/>
          <w:szCs w:val="22"/>
        </w:rPr>
        <w:t>1</w:t>
      </w:r>
      <w:r w:rsidR="00C761AF" w:rsidRPr="00C95689">
        <w:rPr>
          <w:b/>
          <w:noProof/>
          <w:sz w:val="20"/>
          <w:szCs w:val="22"/>
        </w:rPr>
        <w:fldChar w:fldCharType="end"/>
      </w:r>
      <w:r w:rsidRPr="00C95689">
        <w:rPr>
          <w:b/>
          <w:sz w:val="20"/>
          <w:szCs w:val="22"/>
        </w:rPr>
        <w:t>:</w:t>
      </w:r>
      <w:bookmarkEnd w:id="195"/>
      <w:r w:rsidR="00C95689" w:rsidRPr="00C95689">
        <w:rPr>
          <w:i/>
          <w:sz w:val="20"/>
          <w:szCs w:val="22"/>
        </w:rPr>
        <w:t xml:space="preserve"> </w:t>
      </w:r>
      <w:r w:rsidR="00C95689" w:rsidRPr="00C95689">
        <w:rPr>
          <w:rStyle w:val="IntenseEmphasis"/>
          <w:rFonts w:cstheme="minorHAnsi"/>
          <w:i w:val="0"/>
          <w:color w:val="auto"/>
          <w:sz w:val="20"/>
          <w:szCs w:val="22"/>
        </w:rPr>
        <w:t xml:space="preserve">Rename the Scheme to “Cleft and Craniofacial </w:t>
      </w:r>
      <w:r w:rsidR="00C95689" w:rsidRPr="008E4EBC">
        <w:rPr>
          <w:rStyle w:val="IntenseEmphasis"/>
          <w:rFonts w:cstheme="minorHAnsi"/>
          <w:i w:val="0"/>
          <w:color w:val="auto"/>
          <w:sz w:val="20"/>
          <w:szCs w:val="22"/>
        </w:rPr>
        <w:t xml:space="preserve">Anomalies Scheme” and rename Category 7 of the MBS to “Cleft and Craniofacial Anomalies </w:t>
      </w:r>
      <w:r w:rsidR="006E1372">
        <w:rPr>
          <w:rStyle w:val="IntenseEmphasis"/>
          <w:rFonts w:cstheme="minorHAnsi"/>
          <w:i w:val="0"/>
          <w:color w:val="auto"/>
          <w:sz w:val="20"/>
          <w:szCs w:val="22"/>
        </w:rPr>
        <w:t>S</w:t>
      </w:r>
      <w:r w:rsidR="00C95689" w:rsidRPr="008E4EBC">
        <w:rPr>
          <w:rStyle w:val="IntenseEmphasis"/>
          <w:rFonts w:cstheme="minorHAnsi"/>
          <w:i w:val="0"/>
          <w:color w:val="auto"/>
          <w:sz w:val="20"/>
          <w:szCs w:val="22"/>
        </w:rPr>
        <w:t>ervices”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
        <w:tblDescription w:val="This table is a summary of the Cleft Dental Services Working Group  Recommendation 1, written for consumers. It lists the MBS items considered by the Working Group, and includes item number, what it does, the Working Group 's recommendation, what would be different if the recommendation was implemented, and why."/>
      </w:tblPr>
      <w:tblGrid>
        <w:gridCol w:w="1685"/>
        <w:gridCol w:w="2196"/>
        <w:gridCol w:w="2788"/>
        <w:gridCol w:w="3275"/>
        <w:gridCol w:w="3300"/>
      </w:tblGrid>
      <w:tr w:rsidR="00A055CE" w:rsidRPr="00386E44" w14:paraId="4110771F" w14:textId="77777777" w:rsidTr="003E6318">
        <w:trPr>
          <w:cantSplit/>
          <w:tblHeader/>
        </w:trPr>
        <w:tc>
          <w:tcPr>
            <w:tcW w:w="1685" w:type="dxa"/>
            <w:tcBorders>
              <w:top w:val="single" w:sz="4" w:space="0" w:color="B66113"/>
              <w:bottom w:val="single" w:sz="4" w:space="0" w:color="B66113"/>
            </w:tcBorders>
            <w:shd w:val="clear" w:color="auto" w:fill="B66113"/>
          </w:tcPr>
          <w:p w14:paraId="0E858189" w14:textId="77777777" w:rsidR="0076706F" w:rsidRPr="00386E44" w:rsidRDefault="0076706F" w:rsidP="00FF2C90">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32C716D3" w14:textId="77777777" w:rsidR="0076706F" w:rsidRPr="00386E44" w:rsidRDefault="0076706F" w:rsidP="00FF2C90">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1AC35D05" w14:textId="30CC1D22" w:rsidR="0076706F" w:rsidRPr="00386E44" w:rsidRDefault="00F9086A" w:rsidP="00FF2C90">
            <w:pPr>
              <w:pStyle w:val="Tableheading-white"/>
              <w:rPr>
                <w:lang w:val="en-AU"/>
              </w:rPr>
            </w:pPr>
            <w:r>
              <w:rPr>
                <w:lang w:val="en-AU"/>
              </w:rPr>
              <w:t>Working Group</w:t>
            </w:r>
            <w:r w:rsidR="0076706F"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53D43D6A" w14:textId="77777777" w:rsidR="0076706F" w:rsidRPr="00386E44" w:rsidRDefault="0076706F" w:rsidP="00FF2C90">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1044F8FB" w14:textId="77777777" w:rsidR="0076706F" w:rsidRPr="00386E44" w:rsidRDefault="0076706F" w:rsidP="00FF2C90">
            <w:pPr>
              <w:pStyle w:val="Tableheading-white"/>
              <w:rPr>
                <w:lang w:val="en-AU"/>
              </w:rPr>
            </w:pPr>
            <w:r w:rsidRPr="00386E44">
              <w:rPr>
                <w:lang w:val="en-AU"/>
              </w:rPr>
              <w:t>Why</w:t>
            </w:r>
          </w:p>
        </w:tc>
      </w:tr>
      <w:tr w:rsidR="00C95689" w:rsidRPr="00386E44" w14:paraId="58FDEEF3" w14:textId="77777777" w:rsidTr="003E6318">
        <w:trPr>
          <w:cantSplit/>
          <w:trHeight w:val="1276"/>
        </w:trPr>
        <w:tc>
          <w:tcPr>
            <w:tcW w:w="1685" w:type="dxa"/>
            <w:tcBorders>
              <w:top w:val="single" w:sz="4" w:space="0" w:color="B66113"/>
              <w:bottom w:val="single" w:sz="4" w:space="0" w:color="B66113"/>
            </w:tcBorders>
          </w:tcPr>
          <w:p w14:paraId="2FB6B41C" w14:textId="3F94B5BD" w:rsidR="00C95689" w:rsidRPr="00D06C89" w:rsidRDefault="00C95689" w:rsidP="00C95689">
            <w:pPr>
              <w:spacing w:before="40" w:after="40" w:line="240" w:lineRule="auto"/>
              <w:rPr>
                <w:rFonts w:cs="Arial"/>
                <w:sz w:val="18"/>
                <w:szCs w:val="18"/>
                <w:u w:val="single"/>
                <w:lang w:eastAsia="en-US"/>
              </w:rPr>
            </w:pPr>
            <w:r w:rsidRPr="00043649">
              <w:rPr>
                <w:rFonts w:cs="Arial"/>
                <w:sz w:val="18"/>
                <w:szCs w:val="18"/>
                <w:lang w:eastAsia="en-US"/>
              </w:rPr>
              <w:t>N/A</w:t>
            </w:r>
          </w:p>
        </w:tc>
        <w:tc>
          <w:tcPr>
            <w:tcW w:w="2196" w:type="dxa"/>
            <w:tcBorders>
              <w:top w:val="single" w:sz="4" w:space="0" w:color="B66113"/>
              <w:bottom w:val="single" w:sz="4" w:space="0" w:color="B66113"/>
            </w:tcBorders>
          </w:tcPr>
          <w:p w14:paraId="470CE8B4" w14:textId="1A1EA03C" w:rsidR="00C95689" w:rsidRDefault="00C95689" w:rsidP="00C95689">
            <w:pPr>
              <w:spacing w:before="0" w:after="0"/>
              <w:rPr>
                <w:sz w:val="18"/>
                <w:szCs w:val="18"/>
              </w:rPr>
            </w:pPr>
            <w:r w:rsidRPr="00043649">
              <w:rPr>
                <w:sz w:val="18"/>
                <w:szCs w:val="18"/>
              </w:rPr>
              <w:t xml:space="preserve">The Cleft Lip and Cleft </w:t>
            </w:r>
            <w:r>
              <w:rPr>
                <w:sz w:val="18"/>
                <w:szCs w:val="18"/>
              </w:rPr>
              <w:t>Palate</w:t>
            </w:r>
            <w:r w:rsidRPr="00043649">
              <w:rPr>
                <w:sz w:val="18"/>
                <w:szCs w:val="18"/>
              </w:rPr>
              <w:t xml:space="preserve"> Scheme</w:t>
            </w:r>
            <w:r>
              <w:rPr>
                <w:sz w:val="18"/>
                <w:szCs w:val="18"/>
              </w:rPr>
              <w:t xml:space="preserve"> provides funding to assist families with treatment costs for certain cleft lip and cleft palate conditions or other dental or skeletal treatments.</w:t>
            </w:r>
          </w:p>
          <w:p w14:paraId="0F285377" w14:textId="55482173" w:rsidR="00C95689" w:rsidRPr="00386E44" w:rsidRDefault="00C95689" w:rsidP="00C95689">
            <w:pPr>
              <w:pStyle w:val="Tabletext"/>
            </w:pPr>
            <w:r>
              <w:t>Category 7 is the portion of the MBS that includes item numbers for patients eligible for the Scheme.</w:t>
            </w:r>
          </w:p>
        </w:tc>
        <w:tc>
          <w:tcPr>
            <w:tcW w:w="2788" w:type="dxa"/>
            <w:tcBorders>
              <w:top w:val="single" w:sz="4" w:space="0" w:color="B66113"/>
              <w:bottom w:val="single" w:sz="4" w:space="0" w:color="B66113"/>
            </w:tcBorders>
          </w:tcPr>
          <w:p w14:paraId="19B81DE4" w14:textId="3CCB4F35" w:rsidR="00C95689" w:rsidRPr="003E6318" w:rsidRDefault="00C95689" w:rsidP="006E1372">
            <w:pPr>
              <w:pStyle w:val="Tabletext"/>
              <w:rPr>
                <w:highlight w:val="yellow"/>
              </w:rPr>
            </w:pPr>
            <w:r>
              <w:t xml:space="preserve">That the name of the Scheme should be updated </w:t>
            </w:r>
            <w:r w:rsidRPr="00E63DCA">
              <w:t xml:space="preserve">to “Cleft and </w:t>
            </w:r>
            <w:r w:rsidRPr="008E4EBC">
              <w:t>Craniofacial Anomalies</w:t>
            </w:r>
            <w:r w:rsidR="005C5A7B" w:rsidRPr="008E4EBC">
              <w:t xml:space="preserve"> Scheme</w:t>
            </w:r>
            <w:r w:rsidRPr="008E4EBC">
              <w:t>” and Category 7 of the MBS to “Cleft and Craniofacial Anomalies Services”</w:t>
            </w:r>
          </w:p>
        </w:tc>
        <w:tc>
          <w:tcPr>
            <w:tcW w:w="3275" w:type="dxa"/>
            <w:tcBorders>
              <w:top w:val="single" w:sz="4" w:space="0" w:color="B66113"/>
              <w:bottom w:val="single" w:sz="4" w:space="0" w:color="B66113"/>
            </w:tcBorders>
          </w:tcPr>
          <w:p w14:paraId="3CE6486E" w14:textId="4D6CB012" w:rsidR="00C95689" w:rsidRPr="003E6318" w:rsidRDefault="00C95689" w:rsidP="005C5A7B">
            <w:pPr>
              <w:pStyle w:val="Tabletext"/>
              <w:rPr>
                <w:highlight w:val="yellow"/>
              </w:rPr>
            </w:pPr>
            <w:r w:rsidRPr="00903544">
              <w:t xml:space="preserve">Both the Scheme and </w:t>
            </w:r>
            <w:r>
              <w:t>the Cat</w:t>
            </w:r>
            <w:r w:rsidR="005C5A7B">
              <w:t>egory of the MBS would be renamed.</w:t>
            </w:r>
          </w:p>
        </w:tc>
        <w:tc>
          <w:tcPr>
            <w:tcW w:w="3300" w:type="dxa"/>
            <w:tcBorders>
              <w:top w:val="single" w:sz="4" w:space="0" w:color="B66113"/>
              <w:bottom w:val="single" w:sz="4" w:space="0" w:color="B66113"/>
            </w:tcBorders>
          </w:tcPr>
          <w:p w14:paraId="1D3ADC96" w14:textId="77777777" w:rsidR="00C95689" w:rsidRDefault="00C95689" w:rsidP="00C95689">
            <w:pPr>
              <w:pStyle w:val="Tabletext"/>
              <w:spacing w:before="0" w:after="0"/>
            </w:pPr>
            <w:r>
              <w:t>The new name for the Scheme and the Category would better reflect patients who are eligible for treatments provided under the Scheme.</w:t>
            </w:r>
          </w:p>
          <w:p w14:paraId="69756DB0" w14:textId="22CAFBF5" w:rsidR="00C95689" w:rsidRPr="00386E44" w:rsidRDefault="00C95689" w:rsidP="00C95689">
            <w:pPr>
              <w:pStyle w:val="Tabletext"/>
            </w:pPr>
          </w:p>
        </w:tc>
      </w:tr>
    </w:tbl>
    <w:p w14:paraId="50E6D73D" w14:textId="77777777" w:rsidR="008E4EBC" w:rsidRDefault="008E4EBC" w:rsidP="00C95689">
      <w:pPr>
        <w:spacing w:before="120" w:after="120" w:line="288" w:lineRule="auto"/>
        <w:rPr>
          <w:b/>
          <w:szCs w:val="22"/>
        </w:rPr>
      </w:pPr>
    </w:p>
    <w:p w14:paraId="0F36B801" w14:textId="77777777" w:rsidR="008E4EBC" w:rsidRDefault="008E4EBC">
      <w:pPr>
        <w:spacing w:before="0" w:after="0" w:line="240" w:lineRule="auto"/>
        <w:rPr>
          <w:b/>
          <w:szCs w:val="22"/>
        </w:rPr>
      </w:pPr>
      <w:r>
        <w:rPr>
          <w:b/>
          <w:szCs w:val="22"/>
        </w:rPr>
        <w:br w:type="page"/>
      </w:r>
    </w:p>
    <w:p w14:paraId="4AE6C426" w14:textId="42DC0EF5" w:rsidR="00C95689" w:rsidRPr="00386E44" w:rsidRDefault="00C95689" w:rsidP="00C95689">
      <w:pPr>
        <w:spacing w:before="120" w:after="120" w:line="288" w:lineRule="auto"/>
      </w:pPr>
      <w:r w:rsidRPr="00C95689">
        <w:rPr>
          <w:b/>
          <w:szCs w:val="22"/>
        </w:rPr>
        <w:t xml:space="preserve">Recommendation </w:t>
      </w:r>
      <w:r>
        <w:rPr>
          <w:b/>
          <w:noProof/>
          <w:szCs w:val="22"/>
        </w:rPr>
        <w:t>2</w:t>
      </w:r>
      <w:r w:rsidRPr="00C95689">
        <w:rPr>
          <w:b/>
          <w:szCs w:val="22"/>
        </w:rPr>
        <w:t>:</w:t>
      </w:r>
      <w:r w:rsidRPr="00C95689">
        <w:rPr>
          <w:szCs w:val="22"/>
        </w:rPr>
        <w:t xml:space="preserve"> </w:t>
      </w:r>
      <w:r w:rsidRPr="00C95689">
        <w:rPr>
          <w:rStyle w:val="IntenseEmphasis"/>
          <w:rFonts w:cstheme="minorHAnsi"/>
          <w:i w:val="0"/>
          <w:color w:val="auto"/>
          <w:sz w:val="20"/>
        </w:rPr>
        <w:t>That the clinical</w:t>
      </w:r>
      <w:r w:rsidRPr="00C95689">
        <w:rPr>
          <w:rStyle w:val="IntenseEmphasis"/>
          <w:rFonts w:cstheme="minorHAnsi"/>
          <w:color w:val="auto"/>
          <w:sz w:val="20"/>
        </w:rPr>
        <w:t xml:space="preserve"> </w:t>
      </w:r>
      <w:r w:rsidRPr="00C95689">
        <w:rPr>
          <w:rStyle w:val="IntenseEmphasis"/>
          <w:rFonts w:cstheme="minorHAnsi"/>
          <w:i w:val="0"/>
          <w:color w:val="auto"/>
          <w:sz w:val="20"/>
        </w:rPr>
        <w:t>indications for patient eligibility to the Scheme be updated</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
        <w:tblDescription w:val="This table is a summary of the Cleft Dental Services Working Group  Recommendation 2, written for consumers. It lists the MBS items considered by theWorking Group  , and includes item number, what it does, the Working Group 's recommendation, what would be different if the recommendation was implemented, and why."/>
      </w:tblPr>
      <w:tblGrid>
        <w:gridCol w:w="1685"/>
        <w:gridCol w:w="2196"/>
        <w:gridCol w:w="2788"/>
        <w:gridCol w:w="3275"/>
        <w:gridCol w:w="3300"/>
      </w:tblGrid>
      <w:tr w:rsidR="00C95689" w:rsidRPr="00386E44" w14:paraId="242CDDF9" w14:textId="77777777" w:rsidTr="008D626C">
        <w:trPr>
          <w:cantSplit/>
          <w:tblHeader/>
        </w:trPr>
        <w:tc>
          <w:tcPr>
            <w:tcW w:w="1685" w:type="dxa"/>
            <w:tcBorders>
              <w:top w:val="single" w:sz="4" w:space="0" w:color="B66113"/>
              <w:bottom w:val="single" w:sz="4" w:space="0" w:color="B66113"/>
            </w:tcBorders>
            <w:shd w:val="clear" w:color="auto" w:fill="B66113"/>
          </w:tcPr>
          <w:p w14:paraId="0B9C07EE" w14:textId="77777777"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7BE8E4F6" w14:textId="77777777"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30A4B7B7" w14:textId="77777777"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3A28B52F" w14:textId="77777777"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46BB8D69" w14:textId="77777777" w:rsidR="00C95689" w:rsidRPr="00386E44" w:rsidRDefault="00C95689" w:rsidP="008D626C">
            <w:pPr>
              <w:pStyle w:val="Tableheading-white"/>
              <w:rPr>
                <w:lang w:val="en-AU"/>
              </w:rPr>
            </w:pPr>
            <w:r w:rsidRPr="00386E44">
              <w:rPr>
                <w:lang w:val="en-AU"/>
              </w:rPr>
              <w:t>Why</w:t>
            </w:r>
          </w:p>
        </w:tc>
      </w:tr>
      <w:tr w:rsidR="00C95689" w:rsidRPr="00386E44" w14:paraId="1D821DC0" w14:textId="77777777" w:rsidTr="008D626C">
        <w:trPr>
          <w:cantSplit/>
          <w:trHeight w:val="1276"/>
        </w:trPr>
        <w:tc>
          <w:tcPr>
            <w:tcW w:w="1685" w:type="dxa"/>
            <w:tcBorders>
              <w:top w:val="single" w:sz="4" w:space="0" w:color="B66113"/>
              <w:bottom w:val="single" w:sz="4" w:space="0" w:color="B66113"/>
            </w:tcBorders>
          </w:tcPr>
          <w:p w14:paraId="684C515A" w14:textId="4242952B" w:rsidR="00C95689" w:rsidRPr="00D06C89" w:rsidRDefault="00C95689" w:rsidP="00C95689">
            <w:pPr>
              <w:spacing w:before="40" w:after="40" w:line="240" w:lineRule="auto"/>
              <w:jc w:val="center"/>
              <w:rPr>
                <w:rFonts w:cs="Arial"/>
                <w:sz w:val="18"/>
                <w:szCs w:val="18"/>
                <w:u w:val="single"/>
                <w:lang w:eastAsia="en-US"/>
              </w:rPr>
            </w:pPr>
            <w:r w:rsidRPr="00C95689">
              <w:rPr>
                <w:sz w:val="18"/>
              </w:rPr>
              <w:t>All Category 7 items</w:t>
            </w:r>
          </w:p>
        </w:tc>
        <w:tc>
          <w:tcPr>
            <w:tcW w:w="2196" w:type="dxa"/>
            <w:tcBorders>
              <w:top w:val="single" w:sz="4" w:space="0" w:color="B66113"/>
              <w:bottom w:val="single" w:sz="4" w:space="0" w:color="B66113"/>
            </w:tcBorders>
          </w:tcPr>
          <w:p w14:paraId="52D9D6DD" w14:textId="0F617049" w:rsidR="00C95689" w:rsidRPr="00386E44" w:rsidRDefault="00C95689" w:rsidP="00C95689">
            <w:pPr>
              <w:pStyle w:val="Tabletext"/>
            </w:pPr>
            <w:r>
              <w:t>Clinical indications for eligibility to the Scheme describe those clinical conditions that can be treated under the Scheme.</w:t>
            </w:r>
          </w:p>
        </w:tc>
        <w:tc>
          <w:tcPr>
            <w:tcW w:w="2788" w:type="dxa"/>
            <w:tcBorders>
              <w:top w:val="single" w:sz="4" w:space="0" w:color="B66113"/>
              <w:bottom w:val="single" w:sz="4" w:space="0" w:color="B66113"/>
            </w:tcBorders>
          </w:tcPr>
          <w:p w14:paraId="0A14CF14" w14:textId="281D55F2" w:rsidR="00C95689" w:rsidRPr="003E6318" w:rsidRDefault="00C95689" w:rsidP="00C95689">
            <w:pPr>
              <w:pStyle w:val="Tabletext"/>
              <w:rPr>
                <w:highlight w:val="yellow"/>
              </w:rPr>
            </w:pPr>
            <w:r>
              <w:t>That the clinical indications for patient eligibility be updated to include some new conditions (e.g. osteogenesis imperfecta) and updated to be consistent with modern understanding and terminology of these conditions.</w:t>
            </w:r>
          </w:p>
        </w:tc>
        <w:tc>
          <w:tcPr>
            <w:tcW w:w="3275" w:type="dxa"/>
            <w:tcBorders>
              <w:top w:val="single" w:sz="4" w:space="0" w:color="B66113"/>
              <w:bottom w:val="single" w:sz="4" w:space="0" w:color="B66113"/>
            </w:tcBorders>
          </w:tcPr>
          <w:p w14:paraId="5B58F03B" w14:textId="44D43539" w:rsidR="00C95689" w:rsidRPr="003E6318" w:rsidRDefault="00C95689" w:rsidP="00EC456A">
            <w:pPr>
              <w:pStyle w:val="Tabletext"/>
              <w:rPr>
                <w:highlight w:val="yellow"/>
              </w:rPr>
            </w:pPr>
            <w:r>
              <w:t xml:space="preserve">The list of clinical indications a patient must meet in order to be eligible for the Scheme would be updated </w:t>
            </w:r>
            <w:r w:rsidR="00932849">
              <w:t xml:space="preserve">to be </w:t>
            </w:r>
            <w:r>
              <w:t xml:space="preserve">in line with </w:t>
            </w:r>
            <w:r w:rsidR="00EC456A">
              <w:t>modern understanding of these conditions</w:t>
            </w:r>
            <w:r>
              <w:t>.</w:t>
            </w:r>
          </w:p>
        </w:tc>
        <w:tc>
          <w:tcPr>
            <w:tcW w:w="3300" w:type="dxa"/>
            <w:tcBorders>
              <w:top w:val="single" w:sz="4" w:space="0" w:color="B66113"/>
              <w:bottom w:val="single" w:sz="4" w:space="0" w:color="B66113"/>
            </w:tcBorders>
          </w:tcPr>
          <w:p w14:paraId="7E04E996" w14:textId="5546843F" w:rsidR="00C95689" w:rsidRPr="00386E44" w:rsidRDefault="00C95689" w:rsidP="00C95689">
            <w:pPr>
              <w:pStyle w:val="Tabletext"/>
            </w:pPr>
            <w:r>
              <w:t>The updated list better reflects those patients who have clinical conditions requiring treatment funded under the Scheme and is more consistent with contemporary clinical understanding.</w:t>
            </w:r>
          </w:p>
        </w:tc>
      </w:tr>
    </w:tbl>
    <w:p w14:paraId="44E04AB5" w14:textId="77777777" w:rsidR="008E4EBC" w:rsidRDefault="008E4EBC" w:rsidP="007410A9">
      <w:pPr>
        <w:rPr>
          <w:rStyle w:val="IntenseEmphasis"/>
          <w:rFonts w:cstheme="minorHAnsi"/>
          <w:i w:val="0"/>
          <w:color w:val="auto"/>
          <w:sz w:val="20"/>
        </w:rPr>
      </w:pPr>
    </w:p>
    <w:p w14:paraId="4332639B" w14:textId="05F28B8D" w:rsidR="0041727E" w:rsidRPr="005C5A7B" w:rsidRDefault="005C5A7B" w:rsidP="007410A9">
      <w:pPr>
        <w:rPr>
          <w:i/>
          <w:lang w:eastAsia="en-US"/>
        </w:rPr>
      </w:pPr>
      <w:r w:rsidRPr="005C5A7B">
        <w:rPr>
          <w:rStyle w:val="IntenseEmphasis"/>
          <w:rFonts w:cstheme="minorHAnsi"/>
          <w:i w:val="0"/>
          <w:color w:val="auto"/>
          <w:sz w:val="20"/>
        </w:rPr>
        <w:t>Recommendation 3: That the Department consider putting in place a discretionary power to enable initial enrolment in the Scheme of patients over 22 years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3"/>
        <w:tblDescription w:val="This table is a summary of the Cleft Dental Services Working Group  Recommendation 3,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14:paraId="387CF316" w14:textId="77777777" w:rsidTr="008D626C">
        <w:trPr>
          <w:cantSplit/>
          <w:tblHeader/>
        </w:trPr>
        <w:tc>
          <w:tcPr>
            <w:tcW w:w="1685" w:type="dxa"/>
            <w:tcBorders>
              <w:top w:val="single" w:sz="4" w:space="0" w:color="B66113"/>
              <w:bottom w:val="single" w:sz="4" w:space="0" w:color="B66113"/>
            </w:tcBorders>
            <w:shd w:val="clear" w:color="auto" w:fill="B66113"/>
          </w:tcPr>
          <w:p w14:paraId="1D187C3E" w14:textId="77777777"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4F631337" w14:textId="77777777"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26E503C4" w14:textId="77777777"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3ACE476D" w14:textId="77777777"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1696F68B" w14:textId="77777777" w:rsidR="00C95689" w:rsidRPr="00386E44" w:rsidRDefault="00C95689" w:rsidP="008D626C">
            <w:pPr>
              <w:pStyle w:val="Tableheading-white"/>
              <w:rPr>
                <w:lang w:val="en-AU"/>
              </w:rPr>
            </w:pPr>
            <w:r w:rsidRPr="00386E44">
              <w:rPr>
                <w:lang w:val="en-AU"/>
              </w:rPr>
              <w:t>Why</w:t>
            </w:r>
          </w:p>
        </w:tc>
      </w:tr>
      <w:tr w:rsidR="005C5A7B" w:rsidRPr="00386E44" w14:paraId="3471E856" w14:textId="77777777" w:rsidTr="008D626C">
        <w:trPr>
          <w:cantSplit/>
          <w:trHeight w:val="1276"/>
        </w:trPr>
        <w:tc>
          <w:tcPr>
            <w:tcW w:w="1685" w:type="dxa"/>
            <w:tcBorders>
              <w:top w:val="single" w:sz="4" w:space="0" w:color="B66113"/>
              <w:bottom w:val="single" w:sz="4" w:space="0" w:color="B66113"/>
            </w:tcBorders>
          </w:tcPr>
          <w:p w14:paraId="2C865C80" w14:textId="4A934122" w:rsidR="005C5A7B" w:rsidRPr="00D06C89" w:rsidRDefault="005C5A7B" w:rsidP="005C5A7B">
            <w:pPr>
              <w:spacing w:before="40" w:after="40" w:line="240" w:lineRule="auto"/>
              <w:jc w:val="center"/>
              <w:rPr>
                <w:rFonts w:cs="Arial"/>
                <w:sz w:val="18"/>
                <w:szCs w:val="18"/>
                <w:u w:val="single"/>
                <w:lang w:eastAsia="en-US"/>
              </w:rPr>
            </w:pPr>
            <w:r w:rsidRPr="005C5A7B">
              <w:rPr>
                <w:sz w:val="18"/>
              </w:rPr>
              <w:t>All Category 7 items</w:t>
            </w:r>
          </w:p>
        </w:tc>
        <w:tc>
          <w:tcPr>
            <w:tcW w:w="2196" w:type="dxa"/>
            <w:tcBorders>
              <w:top w:val="single" w:sz="4" w:space="0" w:color="B66113"/>
              <w:bottom w:val="single" w:sz="4" w:space="0" w:color="B66113"/>
            </w:tcBorders>
          </w:tcPr>
          <w:p w14:paraId="3997553F" w14:textId="0E369437" w:rsidR="005C5A7B" w:rsidRPr="00386E44" w:rsidRDefault="005C5A7B" w:rsidP="005C5A7B">
            <w:pPr>
              <w:pStyle w:val="Tabletext"/>
            </w:pPr>
            <w:r>
              <w:t>The Scheme currently has an age limit on initial enrolment of 22 years, or 28 years for reparative work.</w:t>
            </w:r>
          </w:p>
        </w:tc>
        <w:tc>
          <w:tcPr>
            <w:tcW w:w="2788" w:type="dxa"/>
            <w:tcBorders>
              <w:top w:val="single" w:sz="4" w:space="0" w:color="B66113"/>
              <w:bottom w:val="single" w:sz="4" w:space="0" w:color="B66113"/>
            </w:tcBorders>
          </w:tcPr>
          <w:p w14:paraId="7DAE14F2" w14:textId="5EE0B3CE" w:rsidR="005C5A7B" w:rsidRPr="003E6318" w:rsidRDefault="005C5A7B" w:rsidP="005C5A7B">
            <w:pPr>
              <w:pStyle w:val="Tabletext"/>
              <w:rPr>
                <w:highlight w:val="yellow"/>
              </w:rPr>
            </w:pPr>
            <w:r>
              <w:t>That the Department consider introducing a discretionary power for patients older than 22 years so they can be enrolled in the Scheme if there are special circumstances.</w:t>
            </w:r>
          </w:p>
        </w:tc>
        <w:tc>
          <w:tcPr>
            <w:tcW w:w="3275" w:type="dxa"/>
            <w:tcBorders>
              <w:top w:val="single" w:sz="4" w:space="0" w:color="B66113"/>
              <w:bottom w:val="single" w:sz="4" w:space="0" w:color="B66113"/>
            </w:tcBorders>
          </w:tcPr>
          <w:p w14:paraId="1A66778F" w14:textId="19AC0CA4" w:rsidR="005C5A7B" w:rsidRPr="003E6318" w:rsidRDefault="005C5A7B" w:rsidP="005C5A7B">
            <w:pPr>
              <w:pStyle w:val="Tabletext"/>
              <w:rPr>
                <w:highlight w:val="yellow"/>
              </w:rPr>
            </w:pPr>
            <w:r>
              <w:t>Patients older than 22 years who are otherwise eligible for access to the Scheme may be considered for enrolment if there are special circumstances. Patients currently eligible to access the Scheme will not be affected</w:t>
            </w:r>
            <w:r w:rsidR="00EC456A">
              <w:t>.</w:t>
            </w:r>
          </w:p>
        </w:tc>
        <w:tc>
          <w:tcPr>
            <w:tcW w:w="3300" w:type="dxa"/>
            <w:tcBorders>
              <w:top w:val="single" w:sz="4" w:space="0" w:color="B66113"/>
              <w:bottom w:val="single" w:sz="4" w:space="0" w:color="B66113"/>
            </w:tcBorders>
          </w:tcPr>
          <w:p w14:paraId="6805754D" w14:textId="6B784D24" w:rsidR="005C5A7B" w:rsidRPr="00386E44" w:rsidRDefault="005C5A7B" w:rsidP="005C5A7B">
            <w:pPr>
              <w:pStyle w:val="Tabletext"/>
            </w:pPr>
            <w:r>
              <w:t>This recommendation focuses on ensuring patients who delay enrolment to the Scheme for a particular reason, are not disadvantaged. This recommendation is aimed at ensuring equitable patient access to the Scheme.</w:t>
            </w:r>
          </w:p>
        </w:tc>
      </w:tr>
    </w:tbl>
    <w:p w14:paraId="140D9A00" w14:textId="77777777" w:rsidR="008E4EBC" w:rsidRDefault="008E4EBC" w:rsidP="005C5A7B">
      <w:pPr>
        <w:spacing w:before="120" w:after="120" w:line="288" w:lineRule="auto"/>
        <w:rPr>
          <w:rStyle w:val="IntenseEmphasis"/>
          <w:rFonts w:cstheme="minorHAnsi"/>
          <w:i w:val="0"/>
          <w:color w:val="auto"/>
          <w:sz w:val="20"/>
        </w:rPr>
      </w:pPr>
    </w:p>
    <w:p w14:paraId="042922E8" w14:textId="77777777" w:rsidR="008E4EBC" w:rsidRDefault="008E4EBC">
      <w:pPr>
        <w:spacing w:before="0" w:after="0" w:line="240" w:lineRule="auto"/>
        <w:rPr>
          <w:rStyle w:val="IntenseEmphasis"/>
          <w:rFonts w:cstheme="minorHAnsi"/>
          <w:i w:val="0"/>
          <w:color w:val="auto"/>
          <w:sz w:val="20"/>
        </w:rPr>
      </w:pPr>
      <w:r>
        <w:rPr>
          <w:rStyle w:val="IntenseEmphasis"/>
          <w:rFonts w:cstheme="minorHAnsi"/>
          <w:i w:val="0"/>
          <w:color w:val="auto"/>
          <w:sz w:val="20"/>
        </w:rPr>
        <w:br w:type="page"/>
      </w:r>
    </w:p>
    <w:p w14:paraId="53A94E97" w14:textId="68D9BCB4" w:rsidR="005C5A7B" w:rsidRPr="005C5A7B" w:rsidRDefault="005C5A7B" w:rsidP="005C5A7B">
      <w:pPr>
        <w:spacing w:before="120" w:after="120" w:line="288" w:lineRule="auto"/>
        <w:rPr>
          <w:rStyle w:val="IntenseEmphasis"/>
          <w:rFonts w:cstheme="minorHAnsi"/>
          <w:bCs w:val="0"/>
          <w:i w:val="0"/>
          <w:iCs w:val="0"/>
          <w:color w:val="auto"/>
          <w:sz w:val="20"/>
        </w:rPr>
      </w:pPr>
      <w:r w:rsidRPr="005C5A7B">
        <w:rPr>
          <w:rStyle w:val="IntenseEmphasis"/>
          <w:rFonts w:cstheme="minorHAnsi"/>
          <w:i w:val="0"/>
          <w:color w:val="auto"/>
          <w:sz w:val="20"/>
        </w:rPr>
        <w:t>Recommendation 4:  That the Department create a registration system for patients eligible to access the Scheme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4"/>
        <w:tblDescription w:val="This table is a summary of the Cleft Dental Services Working Group  Recommendation 4,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14:paraId="51C564CD" w14:textId="77777777" w:rsidTr="008D626C">
        <w:trPr>
          <w:cantSplit/>
          <w:tblHeader/>
        </w:trPr>
        <w:tc>
          <w:tcPr>
            <w:tcW w:w="1685" w:type="dxa"/>
            <w:tcBorders>
              <w:top w:val="single" w:sz="4" w:space="0" w:color="B66113"/>
              <w:bottom w:val="single" w:sz="4" w:space="0" w:color="B66113"/>
            </w:tcBorders>
            <w:shd w:val="clear" w:color="auto" w:fill="B66113"/>
          </w:tcPr>
          <w:p w14:paraId="2DE18FC9" w14:textId="77777777"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4155E0FF" w14:textId="77777777"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16A55B59" w14:textId="77777777"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60AE2E76" w14:textId="77777777"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15394980" w14:textId="77777777" w:rsidR="00C95689" w:rsidRPr="00386E44" w:rsidRDefault="00C95689" w:rsidP="008D626C">
            <w:pPr>
              <w:pStyle w:val="Tableheading-white"/>
              <w:rPr>
                <w:lang w:val="en-AU"/>
              </w:rPr>
            </w:pPr>
            <w:r w:rsidRPr="00386E44">
              <w:rPr>
                <w:lang w:val="en-AU"/>
              </w:rPr>
              <w:t>Why</w:t>
            </w:r>
          </w:p>
        </w:tc>
      </w:tr>
      <w:tr w:rsidR="005C5A7B" w:rsidRPr="00386E44" w14:paraId="4093DC12" w14:textId="77777777" w:rsidTr="008D626C">
        <w:trPr>
          <w:cantSplit/>
          <w:trHeight w:val="1276"/>
        </w:trPr>
        <w:tc>
          <w:tcPr>
            <w:tcW w:w="1685" w:type="dxa"/>
            <w:tcBorders>
              <w:top w:val="single" w:sz="4" w:space="0" w:color="B66113"/>
              <w:bottom w:val="single" w:sz="4" w:space="0" w:color="B66113"/>
            </w:tcBorders>
          </w:tcPr>
          <w:p w14:paraId="1CB8FA3F" w14:textId="7A0A4BBD" w:rsidR="005C5A7B" w:rsidRPr="00D06C89" w:rsidRDefault="005C5A7B" w:rsidP="005C5A7B">
            <w:pPr>
              <w:spacing w:before="40" w:after="40" w:line="240" w:lineRule="auto"/>
              <w:jc w:val="center"/>
              <w:rPr>
                <w:rFonts w:cs="Arial"/>
                <w:sz w:val="18"/>
                <w:szCs w:val="18"/>
                <w:u w:val="single"/>
                <w:lang w:eastAsia="en-US"/>
              </w:rPr>
            </w:pPr>
            <w:r w:rsidRPr="005C5A7B">
              <w:rPr>
                <w:sz w:val="18"/>
              </w:rPr>
              <w:t>N/A</w:t>
            </w:r>
          </w:p>
        </w:tc>
        <w:tc>
          <w:tcPr>
            <w:tcW w:w="2196" w:type="dxa"/>
            <w:tcBorders>
              <w:top w:val="single" w:sz="4" w:space="0" w:color="B66113"/>
              <w:bottom w:val="single" w:sz="4" w:space="0" w:color="B66113"/>
            </w:tcBorders>
          </w:tcPr>
          <w:p w14:paraId="7808845F" w14:textId="77777777" w:rsidR="005C5A7B" w:rsidRDefault="005C5A7B" w:rsidP="005C5A7B">
            <w:pPr>
              <w:pStyle w:val="02Tabletext"/>
              <w:spacing w:line="312" w:lineRule="auto"/>
              <w:rPr>
                <w:rFonts w:asciiTheme="minorHAnsi" w:hAnsiTheme="minorHAnsi"/>
              </w:rPr>
            </w:pPr>
            <w:r>
              <w:rPr>
                <w:rFonts w:asciiTheme="minorHAnsi" w:hAnsiTheme="minorHAnsi"/>
              </w:rPr>
              <w:t>A registration system for patients eligible to access the Scheme enables practitioners and patients to understand who can access these items.</w:t>
            </w:r>
          </w:p>
          <w:p w14:paraId="7F64FA55" w14:textId="77777777" w:rsidR="005C5A7B" w:rsidRPr="00386E44" w:rsidRDefault="005C5A7B" w:rsidP="005C5A7B">
            <w:pPr>
              <w:pStyle w:val="Tabletext"/>
            </w:pPr>
          </w:p>
        </w:tc>
        <w:tc>
          <w:tcPr>
            <w:tcW w:w="2788" w:type="dxa"/>
            <w:tcBorders>
              <w:top w:val="single" w:sz="4" w:space="0" w:color="B66113"/>
              <w:bottom w:val="single" w:sz="4" w:space="0" w:color="B66113"/>
            </w:tcBorders>
          </w:tcPr>
          <w:p w14:paraId="5FE4789A" w14:textId="79CB344F" w:rsidR="005C5A7B" w:rsidRPr="003E6318" w:rsidRDefault="005C5A7B" w:rsidP="005C5A7B">
            <w:pPr>
              <w:pStyle w:val="Tabletext"/>
              <w:rPr>
                <w:highlight w:val="yellow"/>
              </w:rPr>
            </w:pPr>
            <w:r>
              <w:t>That the Department create a registration system for patients eligible for the Scheme.</w:t>
            </w:r>
          </w:p>
        </w:tc>
        <w:tc>
          <w:tcPr>
            <w:tcW w:w="3275" w:type="dxa"/>
            <w:tcBorders>
              <w:top w:val="single" w:sz="4" w:space="0" w:color="B66113"/>
              <w:bottom w:val="single" w:sz="4" w:space="0" w:color="B66113"/>
            </w:tcBorders>
          </w:tcPr>
          <w:p w14:paraId="5AF3912C" w14:textId="03A2A806" w:rsidR="005C5A7B" w:rsidRPr="003E6318" w:rsidRDefault="005C5A7B" w:rsidP="005C5A7B">
            <w:pPr>
              <w:pStyle w:val="Tabletext"/>
              <w:rPr>
                <w:highlight w:val="yellow"/>
              </w:rPr>
            </w:pPr>
            <w:r>
              <w:t>There would be an effective registration system for patients eligible for the Scheme.</w:t>
            </w:r>
          </w:p>
        </w:tc>
        <w:tc>
          <w:tcPr>
            <w:tcW w:w="3300" w:type="dxa"/>
            <w:tcBorders>
              <w:top w:val="single" w:sz="4" w:space="0" w:color="B66113"/>
              <w:bottom w:val="single" w:sz="4" w:space="0" w:color="B66113"/>
            </w:tcBorders>
          </w:tcPr>
          <w:p w14:paraId="4D152E09" w14:textId="1214A242" w:rsidR="005C5A7B" w:rsidRPr="00386E44" w:rsidRDefault="005C5A7B" w:rsidP="005C5A7B">
            <w:pPr>
              <w:pStyle w:val="Tabletext"/>
            </w:pPr>
            <w:r>
              <w:t>Since the removal of the previous system of registration (where laminated cards were issued to registrants of the Scheme), there has been no effective system of registration for patients. This recommendation is aimed at ensuring equitable patient access to the Scheme.</w:t>
            </w:r>
          </w:p>
        </w:tc>
      </w:tr>
    </w:tbl>
    <w:p w14:paraId="0C3B0038" w14:textId="77777777" w:rsidR="008E4EBC" w:rsidRDefault="008E4EBC" w:rsidP="005C5A7B">
      <w:pPr>
        <w:spacing w:before="120" w:after="120" w:line="240" w:lineRule="auto"/>
        <w:rPr>
          <w:rStyle w:val="IntenseEmphasis"/>
          <w:rFonts w:cstheme="minorHAnsi"/>
          <w:i w:val="0"/>
          <w:color w:val="auto"/>
          <w:sz w:val="20"/>
        </w:rPr>
      </w:pPr>
    </w:p>
    <w:p w14:paraId="2E366903" w14:textId="56D388FC" w:rsidR="005C5A7B" w:rsidRPr="005C5A7B" w:rsidRDefault="005C5A7B" w:rsidP="005C5A7B">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Recommendation 5:  That the current groupings of Category 7 items (C1, C2 and C3) be dissolved and individual descriptors be revised to reflect those specialities that can claim the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5"/>
        <w:tblDescription w:val="This table is a summary of the Cleft Dental Services Working Group  Recommendation 5,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14:paraId="67049000" w14:textId="77777777" w:rsidTr="008D626C">
        <w:trPr>
          <w:cantSplit/>
          <w:tblHeader/>
        </w:trPr>
        <w:tc>
          <w:tcPr>
            <w:tcW w:w="1685" w:type="dxa"/>
            <w:tcBorders>
              <w:top w:val="single" w:sz="4" w:space="0" w:color="B66113"/>
              <w:bottom w:val="single" w:sz="4" w:space="0" w:color="B66113"/>
            </w:tcBorders>
            <w:shd w:val="clear" w:color="auto" w:fill="B66113"/>
          </w:tcPr>
          <w:p w14:paraId="2603718F" w14:textId="77777777"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6D2843A1" w14:textId="77777777"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3CB758AC" w14:textId="77777777"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60D18896" w14:textId="77777777"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6171D4FB" w14:textId="77777777" w:rsidR="00C95689" w:rsidRPr="00386E44" w:rsidRDefault="00C95689" w:rsidP="008D626C">
            <w:pPr>
              <w:pStyle w:val="Tableheading-white"/>
              <w:rPr>
                <w:lang w:val="en-AU"/>
              </w:rPr>
            </w:pPr>
            <w:r w:rsidRPr="00386E44">
              <w:rPr>
                <w:lang w:val="en-AU"/>
              </w:rPr>
              <w:t>Why</w:t>
            </w:r>
          </w:p>
        </w:tc>
      </w:tr>
      <w:tr w:rsidR="00541E94" w:rsidRPr="00386E44" w14:paraId="30081715" w14:textId="77777777" w:rsidTr="008D626C">
        <w:trPr>
          <w:cantSplit/>
          <w:trHeight w:val="1276"/>
        </w:trPr>
        <w:tc>
          <w:tcPr>
            <w:tcW w:w="1685" w:type="dxa"/>
            <w:tcBorders>
              <w:top w:val="single" w:sz="4" w:space="0" w:color="B66113"/>
              <w:bottom w:val="single" w:sz="4" w:space="0" w:color="B66113"/>
            </w:tcBorders>
          </w:tcPr>
          <w:p w14:paraId="351542A4" w14:textId="76CB787B" w:rsidR="00541E94" w:rsidRPr="00D06C89" w:rsidRDefault="00541E94" w:rsidP="00541E94">
            <w:pPr>
              <w:spacing w:before="40" w:after="40" w:line="240" w:lineRule="auto"/>
              <w:jc w:val="center"/>
              <w:rPr>
                <w:rFonts w:cs="Arial"/>
                <w:sz w:val="18"/>
                <w:szCs w:val="18"/>
                <w:u w:val="single"/>
                <w:lang w:eastAsia="en-US"/>
              </w:rPr>
            </w:pPr>
            <w:r w:rsidRPr="00541E94">
              <w:rPr>
                <w:sz w:val="18"/>
              </w:rPr>
              <w:t>All Category 7 items</w:t>
            </w:r>
          </w:p>
        </w:tc>
        <w:tc>
          <w:tcPr>
            <w:tcW w:w="2196" w:type="dxa"/>
            <w:tcBorders>
              <w:top w:val="single" w:sz="4" w:space="0" w:color="B66113"/>
              <w:bottom w:val="single" w:sz="4" w:space="0" w:color="B66113"/>
            </w:tcBorders>
          </w:tcPr>
          <w:p w14:paraId="0BAA63F9" w14:textId="6E6B34E3" w:rsidR="00541E94" w:rsidRPr="00386E44" w:rsidRDefault="00541E94" w:rsidP="00EC456A">
            <w:pPr>
              <w:pStyle w:val="Tabletext"/>
            </w:pPr>
            <w:r>
              <w:t xml:space="preserve">The current groupings (C1, C2 and C3) reflect the different speciality groups that can claim the items (orthodontists, oral and maxillofacial surgeons and dental practitioners). </w:t>
            </w:r>
          </w:p>
        </w:tc>
        <w:tc>
          <w:tcPr>
            <w:tcW w:w="2788" w:type="dxa"/>
            <w:tcBorders>
              <w:top w:val="single" w:sz="4" w:space="0" w:color="B66113"/>
              <w:bottom w:val="single" w:sz="4" w:space="0" w:color="B66113"/>
            </w:tcBorders>
          </w:tcPr>
          <w:p w14:paraId="22CA0B7E" w14:textId="19265CA9" w:rsidR="00541E94" w:rsidRPr="003E6318" w:rsidRDefault="00541E94" w:rsidP="00EC456A">
            <w:pPr>
              <w:pStyle w:val="Tabletext"/>
              <w:rPr>
                <w:highlight w:val="yellow"/>
              </w:rPr>
            </w:pPr>
            <w:r>
              <w:t>That the current groupings be dissolved and each individual descriptor be revised to specify appropriate restrictions on claiming by particular specialty groups. The Working Group also recommends</w:t>
            </w:r>
            <w:r w:rsidR="00EC456A">
              <w:t xml:space="preserve"> updating</w:t>
            </w:r>
            <w:r>
              <w:t xml:space="preserve"> the acronyms</w:t>
            </w:r>
            <w:r w:rsidR="00EC456A">
              <w:t xml:space="preserve"> used</w:t>
            </w:r>
            <w:r>
              <w:t xml:space="preserve"> for different specialities throughout the Scheme.</w:t>
            </w:r>
          </w:p>
        </w:tc>
        <w:tc>
          <w:tcPr>
            <w:tcW w:w="3275" w:type="dxa"/>
            <w:tcBorders>
              <w:top w:val="single" w:sz="4" w:space="0" w:color="B66113"/>
              <w:bottom w:val="single" w:sz="4" w:space="0" w:color="B66113"/>
            </w:tcBorders>
          </w:tcPr>
          <w:p w14:paraId="3C27B7EA" w14:textId="5A17C045" w:rsidR="00541E94" w:rsidRPr="003E6318" w:rsidRDefault="00541E94" w:rsidP="00541E94">
            <w:pPr>
              <w:pStyle w:val="Tabletext"/>
              <w:rPr>
                <w:highlight w:val="yellow"/>
              </w:rPr>
            </w:pPr>
            <w:r>
              <w:t xml:space="preserve">Category 7 of the MBS would no longer be grouped. Individual descriptors would reflect the </w:t>
            </w:r>
            <w:r w:rsidR="00082C17">
              <w:t xml:space="preserve">dental </w:t>
            </w:r>
            <w:r>
              <w:t>specialty groups that can claim the item. The acronyms used to describe</w:t>
            </w:r>
            <w:r w:rsidR="00EC456A">
              <w:t xml:space="preserve"> dental</w:t>
            </w:r>
            <w:r>
              <w:t xml:space="preserve"> specialty groups would be clearer.</w:t>
            </w:r>
          </w:p>
        </w:tc>
        <w:tc>
          <w:tcPr>
            <w:tcW w:w="3300" w:type="dxa"/>
            <w:tcBorders>
              <w:top w:val="single" w:sz="4" w:space="0" w:color="B66113"/>
              <w:bottom w:val="single" w:sz="4" w:space="0" w:color="B66113"/>
            </w:tcBorders>
          </w:tcPr>
          <w:p w14:paraId="5AC76F5D" w14:textId="764E0508" w:rsidR="00541E94" w:rsidRPr="00386E44" w:rsidRDefault="00541E94" w:rsidP="002C7218">
            <w:pPr>
              <w:pStyle w:val="Tabletext"/>
            </w:pPr>
            <w:r>
              <w:t xml:space="preserve">The removal of the categories would simplify the MBS and clarify which items can be claimed by members of which </w:t>
            </w:r>
            <w:r w:rsidR="00082C17">
              <w:t xml:space="preserve">dental </w:t>
            </w:r>
            <w:r>
              <w:t xml:space="preserve">specialty group. The removal of unnecessary limitations on practitioner access </w:t>
            </w:r>
            <w:r w:rsidR="002C7218">
              <w:t xml:space="preserve">will increase access to appropriate care and </w:t>
            </w:r>
            <w:r>
              <w:t>reduce out-of-pocket costs to patients</w:t>
            </w:r>
            <w:r w:rsidR="002C7218">
              <w:t>, as well as</w:t>
            </w:r>
            <w:r>
              <w:t xml:space="preserve"> provid</w:t>
            </w:r>
            <w:r w:rsidR="002C7218">
              <w:t>ing</w:t>
            </w:r>
            <w:r>
              <w:t xml:space="preserve"> patients more choice of practitioner.</w:t>
            </w:r>
          </w:p>
        </w:tc>
      </w:tr>
    </w:tbl>
    <w:p w14:paraId="388B8AD3" w14:textId="77777777" w:rsidR="00EC456A" w:rsidRDefault="00EC456A" w:rsidP="00986527">
      <w:pPr>
        <w:spacing w:before="120" w:after="120" w:line="240" w:lineRule="auto"/>
        <w:rPr>
          <w:rStyle w:val="IntenseEmphasis"/>
          <w:rFonts w:cstheme="minorHAnsi"/>
          <w:i w:val="0"/>
          <w:color w:val="auto"/>
          <w:sz w:val="20"/>
        </w:rPr>
      </w:pPr>
    </w:p>
    <w:p w14:paraId="6F23DFB9" w14:textId="77777777" w:rsidR="00EC456A" w:rsidRDefault="00EC456A" w:rsidP="00986527">
      <w:pPr>
        <w:spacing w:before="120" w:after="120" w:line="240" w:lineRule="auto"/>
        <w:rPr>
          <w:rStyle w:val="IntenseEmphasis"/>
          <w:rFonts w:cstheme="minorHAnsi"/>
          <w:i w:val="0"/>
          <w:color w:val="auto"/>
          <w:sz w:val="20"/>
        </w:rPr>
      </w:pPr>
    </w:p>
    <w:p w14:paraId="06BB29C4" w14:textId="1CEA9A08" w:rsidR="00986527" w:rsidRDefault="00986527" w:rsidP="00986527">
      <w:pPr>
        <w:spacing w:before="120" w:after="120" w:line="240" w:lineRule="auto"/>
        <w:rPr>
          <w:lang w:eastAsia="en-US"/>
        </w:rPr>
      </w:pPr>
      <w:r w:rsidRPr="005C5A7B">
        <w:rPr>
          <w:rStyle w:val="IntenseEmphasis"/>
          <w:rFonts w:cstheme="minorHAnsi"/>
          <w:i w:val="0"/>
          <w:color w:val="auto"/>
          <w:sz w:val="20"/>
        </w:rPr>
        <w:t xml:space="preserve">Recommendation </w:t>
      </w:r>
      <w:r>
        <w:rPr>
          <w:rStyle w:val="IntenseEmphasis"/>
          <w:rFonts w:cstheme="minorHAnsi"/>
          <w:i w:val="0"/>
          <w:color w:val="auto"/>
          <w:sz w:val="20"/>
        </w:rPr>
        <w:t>6</w:t>
      </w:r>
      <w:r w:rsidRPr="005C5A7B">
        <w:rPr>
          <w:rStyle w:val="IntenseEmphasis"/>
          <w:rFonts w:cstheme="minorHAnsi"/>
          <w:i w:val="0"/>
          <w:color w:val="auto"/>
          <w:sz w:val="20"/>
        </w:rPr>
        <w:t xml:space="preserve">:  </w:t>
      </w:r>
      <w:r w:rsidRPr="00173348">
        <w:rPr>
          <w:rStyle w:val="IntenseEmphasis"/>
          <w:rFonts w:cstheme="minorHAnsi"/>
          <w:i w:val="0"/>
          <w:color w:val="auto"/>
          <w:sz w:val="20"/>
          <w:szCs w:val="20"/>
        </w:rPr>
        <w:t xml:space="preserve">That </w:t>
      </w:r>
      <w:r w:rsidRPr="00173348">
        <w:rPr>
          <w:b/>
          <w:sz w:val="20"/>
          <w:szCs w:val="20"/>
        </w:rPr>
        <w:t xml:space="preserve">the current professional attendance items </w:t>
      </w:r>
      <w:r w:rsidR="008E4EBC">
        <w:rPr>
          <w:b/>
          <w:sz w:val="20"/>
          <w:szCs w:val="20"/>
        </w:rPr>
        <w:t xml:space="preserve">in Category 7 </w:t>
      </w:r>
      <w:r w:rsidRPr="00173348">
        <w:rPr>
          <w:b/>
          <w:sz w:val="20"/>
          <w:szCs w:val="20"/>
        </w:rPr>
        <w:t xml:space="preserve">(75001, 75004, 75150 and 75153) be consolidated and replaced by time-tiered </w:t>
      </w:r>
      <w:r w:rsidR="00173348" w:rsidRPr="00173348">
        <w:rPr>
          <w:b/>
          <w:sz w:val="20"/>
          <w:szCs w:val="20"/>
        </w:rPr>
        <w:t>items that are only claimable by orthodontists, oral and maxillofacial surgeons, paediatric dentists and prosthodontists</w:t>
      </w:r>
      <w:r w:rsidR="008E4EBC">
        <w:rPr>
          <w:b/>
          <w:sz w:val="20"/>
          <w:szCs w:val="20"/>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6"/>
        <w:tblDescription w:val="This table is a summary of the Cleft Dental Services Working Group  Recommendation 6,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14:paraId="2673F637" w14:textId="77777777" w:rsidTr="008D626C">
        <w:trPr>
          <w:cantSplit/>
          <w:tblHeader/>
        </w:trPr>
        <w:tc>
          <w:tcPr>
            <w:tcW w:w="1685" w:type="dxa"/>
            <w:tcBorders>
              <w:top w:val="single" w:sz="4" w:space="0" w:color="B66113"/>
              <w:bottom w:val="single" w:sz="4" w:space="0" w:color="B66113"/>
            </w:tcBorders>
            <w:shd w:val="clear" w:color="auto" w:fill="B66113"/>
          </w:tcPr>
          <w:p w14:paraId="46088A80" w14:textId="77777777"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50B63235" w14:textId="77777777"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78B0EFB2" w14:textId="77777777"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36E874B4" w14:textId="77777777"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0ED1ECBE" w14:textId="77777777" w:rsidR="00C95689" w:rsidRPr="00386E44" w:rsidRDefault="00C95689" w:rsidP="008D626C">
            <w:pPr>
              <w:pStyle w:val="Tableheading-white"/>
              <w:rPr>
                <w:lang w:val="en-AU"/>
              </w:rPr>
            </w:pPr>
            <w:r w:rsidRPr="00386E44">
              <w:rPr>
                <w:lang w:val="en-AU"/>
              </w:rPr>
              <w:t>Why</w:t>
            </w:r>
          </w:p>
        </w:tc>
      </w:tr>
      <w:tr w:rsidR="00C95689" w:rsidRPr="00386E44" w14:paraId="60621902" w14:textId="77777777" w:rsidTr="008D626C">
        <w:trPr>
          <w:cantSplit/>
          <w:trHeight w:val="1276"/>
        </w:trPr>
        <w:tc>
          <w:tcPr>
            <w:tcW w:w="1685" w:type="dxa"/>
            <w:tcBorders>
              <w:top w:val="single" w:sz="4" w:space="0" w:color="B66113"/>
              <w:bottom w:val="single" w:sz="4" w:space="0" w:color="B66113"/>
            </w:tcBorders>
          </w:tcPr>
          <w:p w14:paraId="49B95081" w14:textId="4C65271F" w:rsidR="00C95689" w:rsidRPr="00D06C89" w:rsidRDefault="00173348" w:rsidP="00173348">
            <w:pPr>
              <w:spacing w:before="40" w:after="40" w:line="240" w:lineRule="auto"/>
              <w:jc w:val="center"/>
              <w:rPr>
                <w:rFonts w:cs="Arial"/>
                <w:sz w:val="18"/>
                <w:szCs w:val="18"/>
                <w:u w:val="single"/>
                <w:lang w:eastAsia="en-US"/>
              </w:rPr>
            </w:pPr>
            <w:r w:rsidRPr="00173348">
              <w:rPr>
                <w:sz w:val="18"/>
              </w:rPr>
              <w:t>75001, 75004, 75150 and 75153</w:t>
            </w:r>
          </w:p>
        </w:tc>
        <w:tc>
          <w:tcPr>
            <w:tcW w:w="2196" w:type="dxa"/>
            <w:tcBorders>
              <w:top w:val="single" w:sz="4" w:space="0" w:color="B66113"/>
              <w:bottom w:val="single" w:sz="4" w:space="0" w:color="B66113"/>
            </w:tcBorders>
          </w:tcPr>
          <w:p w14:paraId="65524B5D" w14:textId="15D75BA2" w:rsidR="00C95689" w:rsidRPr="00386E44" w:rsidRDefault="00173348" w:rsidP="008D626C">
            <w:pPr>
              <w:pStyle w:val="Tabletext"/>
            </w:pPr>
            <w:r>
              <w:t>These items are for the first and follow-up consultations with orthodontists or oral and maxillofacial surgeons.</w:t>
            </w:r>
          </w:p>
        </w:tc>
        <w:tc>
          <w:tcPr>
            <w:tcW w:w="2788" w:type="dxa"/>
            <w:tcBorders>
              <w:top w:val="single" w:sz="4" w:space="0" w:color="B66113"/>
              <w:bottom w:val="single" w:sz="4" w:space="0" w:color="B66113"/>
            </w:tcBorders>
          </w:tcPr>
          <w:p w14:paraId="21221B35" w14:textId="54E6D967" w:rsidR="00C95689" w:rsidRPr="00173348" w:rsidRDefault="00173348" w:rsidP="00173348">
            <w:pPr>
              <w:pStyle w:val="Tabletext"/>
            </w:pPr>
            <w:r w:rsidRPr="00173348">
              <w:t xml:space="preserve">That </w:t>
            </w:r>
            <w:r>
              <w:t>the current attendance items in Category 7 of the MBS be consolidated into simpler, time-based items with claiming restricted to orthodontists, oral and maxillofacial surgeons, paediatric dentists and prosthodontists.</w:t>
            </w:r>
          </w:p>
        </w:tc>
        <w:tc>
          <w:tcPr>
            <w:tcW w:w="3275" w:type="dxa"/>
            <w:tcBorders>
              <w:top w:val="single" w:sz="4" w:space="0" w:color="B66113"/>
              <w:bottom w:val="single" w:sz="4" w:space="0" w:color="B66113"/>
            </w:tcBorders>
          </w:tcPr>
          <w:p w14:paraId="347A93BA" w14:textId="084EC638" w:rsidR="00C95689" w:rsidRPr="00173348" w:rsidRDefault="00173348" w:rsidP="008D626C">
            <w:pPr>
              <w:pStyle w:val="Tabletext"/>
              <w:rPr>
                <w:highlight w:val="yellow"/>
              </w:rPr>
            </w:pPr>
            <w:r w:rsidRPr="00173348">
              <w:t>The current</w:t>
            </w:r>
            <w:r>
              <w:t xml:space="preserve"> professional attendance items would be replaced with time-based items</w:t>
            </w:r>
            <w:r w:rsidR="00F563FF">
              <w:t>, consistent with the professional attendance items recommended by the Specialist and Consultant Physician Consultation Clinical Committee</w:t>
            </w:r>
            <w:r>
              <w:t>.</w:t>
            </w:r>
          </w:p>
        </w:tc>
        <w:tc>
          <w:tcPr>
            <w:tcW w:w="3300" w:type="dxa"/>
            <w:tcBorders>
              <w:top w:val="single" w:sz="4" w:space="0" w:color="B66113"/>
              <w:bottom w:val="single" w:sz="4" w:space="0" w:color="B66113"/>
            </w:tcBorders>
          </w:tcPr>
          <w:p w14:paraId="5D820762" w14:textId="1F42A365" w:rsidR="00C95689" w:rsidRPr="00386E44" w:rsidRDefault="00F563FF" w:rsidP="008D626C">
            <w:pPr>
              <w:pStyle w:val="Tabletext"/>
            </w:pPr>
            <w:r>
              <w:t>Consolidating the existing attendance items would serve to simplify the MBS and making the items time-based would ensure rebates are equitable based on the time a provider spends with a patient.</w:t>
            </w:r>
            <w:r w:rsidR="00082C17">
              <w:t xml:space="preserve"> This will serve to reduce out-of-pocket costs for patients.</w:t>
            </w:r>
          </w:p>
        </w:tc>
      </w:tr>
    </w:tbl>
    <w:p w14:paraId="3290206B" w14:textId="77777777" w:rsidR="008E4EBC" w:rsidRDefault="008E4EBC" w:rsidP="00986527">
      <w:pPr>
        <w:spacing w:before="120" w:after="120" w:line="240" w:lineRule="auto"/>
        <w:rPr>
          <w:rStyle w:val="IntenseEmphasis"/>
          <w:rFonts w:cstheme="minorHAnsi"/>
          <w:i w:val="0"/>
          <w:color w:val="auto"/>
          <w:sz w:val="20"/>
          <w:szCs w:val="20"/>
        </w:rPr>
      </w:pPr>
    </w:p>
    <w:p w14:paraId="0AF9103E" w14:textId="09D103EC" w:rsidR="00986527" w:rsidRPr="00654EF3" w:rsidRDefault="00986527" w:rsidP="00986527">
      <w:pPr>
        <w:spacing w:before="120" w:after="120" w:line="240" w:lineRule="auto"/>
        <w:rPr>
          <w:rStyle w:val="IntenseEmphasis"/>
          <w:rFonts w:cstheme="minorHAnsi"/>
          <w:b w:val="0"/>
          <w:bCs w:val="0"/>
          <w:i w:val="0"/>
          <w:iCs w:val="0"/>
          <w:color w:val="auto"/>
          <w:sz w:val="20"/>
          <w:szCs w:val="20"/>
        </w:rPr>
      </w:pPr>
      <w:r w:rsidRPr="00654EF3">
        <w:rPr>
          <w:rStyle w:val="IntenseEmphasis"/>
          <w:rFonts w:cstheme="minorHAnsi"/>
          <w:i w:val="0"/>
          <w:color w:val="auto"/>
          <w:sz w:val="20"/>
          <w:szCs w:val="20"/>
        </w:rPr>
        <w:t xml:space="preserve">Recommendation </w:t>
      </w:r>
      <w:r w:rsidR="00FA3666" w:rsidRPr="00654EF3">
        <w:rPr>
          <w:rStyle w:val="IntenseEmphasis"/>
          <w:rFonts w:cstheme="minorHAnsi"/>
          <w:i w:val="0"/>
          <w:color w:val="auto"/>
          <w:sz w:val="20"/>
          <w:szCs w:val="20"/>
        </w:rPr>
        <w:t>7</w:t>
      </w:r>
      <w:r w:rsidRPr="00654EF3">
        <w:rPr>
          <w:rStyle w:val="IntenseEmphasis"/>
          <w:rFonts w:cstheme="minorHAnsi"/>
          <w:i w:val="0"/>
          <w:color w:val="auto"/>
          <w:sz w:val="20"/>
          <w:szCs w:val="20"/>
        </w:rPr>
        <w:t xml:space="preserve">:  </w:t>
      </w:r>
      <w:r w:rsidR="00654EF3" w:rsidRPr="00654EF3">
        <w:rPr>
          <w:b/>
          <w:sz w:val="20"/>
          <w:szCs w:val="20"/>
        </w:rPr>
        <w:t>Amend item descriptor to better describe practitioners eligible for claiming this item.</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7"/>
        <w:tblDescription w:val="This table is a summary of the Cleft Dental Services Working Group  Recommendation 7,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14:paraId="191C3C5D" w14:textId="77777777" w:rsidTr="008D626C">
        <w:trPr>
          <w:cantSplit/>
          <w:tblHeader/>
        </w:trPr>
        <w:tc>
          <w:tcPr>
            <w:tcW w:w="1685" w:type="dxa"/>
            <w:tcBorders>
              <w:top w:val="single" w:sz="4" w:space="0" w:color="B66113"/>
              <w:bottom w:val="single" w:sz="4" w:space="0" w:color="B66113"/>
            </w:tcBorders>
            <w:shd w:val="clear" w:color="auto" w:fill="B66113"/>
          </w:tcPr>
          <w:p w14:paraId="0A25FBCA" w14:textId="77777777"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6E391AE5" w14:textId="77777777"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1FC9AAF8" w14:textId="77777777"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16B0B59A" w14:textId="77777777"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14338FB1" w14:textId="77777777" w:rsidR="00C95689" w:rsidRPr="00386E44" w:rsidRDefault="00C95689" w:rsidP="008D626C">
            <w:pPr>
              <w:pStyle w:val="Tableheading-white"/>
              <w:rPr>
                <w:lang w:val="en-AU"/>
              </w:rPr>
            </w:pPr>
            <w:r w:rsidRPr="00386E44">
              <w:rPr>
                <w:lang w:val="en-AU"/>
              </w:rPr>
              <w:t>Why</w:t>
            </w:r>
          </w:p>
        </w:tc>
      </w:tr>
      <w:tr w:rsidR="00C95689" w:rsidRPr="00386E44" w14:paraId="5F808815" w14:textId="77777777" w:rsidTr="008D626C">
        <w:trPr>
          <w:cantSplit/>
          <w:trHeight w:val="1276"/>
        </w:trPr>
        <w:tc>
          <w:tcPr>
            <w:tcW w:w="1685" w:type="dxa"/>
            <w:tcBorders>
              <w:top w:val="single" w:sz="4" w:space="0" w:color="B66113"/>
              <w:bottom w:val="single" w:sz="4" w:space="0" w:color="B66113"/>
            </w:tcBorders>
          </w:tcPr>
          <w:p w14:paraId="6B448510" w14:textId="2A2400E3" w:rsidR="00C95689" w:rsidRPr="00F563FF" w:rsidRDefault="00F563FF" w:rsidP="00F563FF">
            <w:pPr>
              <w:spacing w:before="40" w:after="40" w:line="240" w:lineRule="auto"/>
              <w:jc w:val="center"/>
              <w:rPr>
                <w:rFonts w:cs="Arial"/>
                <w:sz w:val="18"/>
                <w:szCs w:val="18"/>
                <w:lang w:eastAsia="en-US"/>
              </w:rPr>
            </w:pPr>
            <w:r w:rsidRPr="00F563FF">
              <w:rPr>
                <w:rFonts w:cs="Arial"/>
                <w:sz w:val="18"/>
                <w:szCs w:val="18"/>
                <w:lang w:eastAsia="en-US"/>
              </w:rPr>
              <w:t>75</w:t>
            </w:r>
            <w:r w:rsidR="00082C17">
              <w:rPr>
                <w:rFonts w:cs="Arial"/>
                <w:sz w:val="18"/>
                <w:szCs w:val="18"/>
                <w:lang w:eastAsia="en-US"/>
              </w:rPr>
              <w:t>8</w:t>
            </w:r>
            <w:r w:rsidRPr="00F563FF">
              <w:rPr>
                <w:rFonts w:cs="Arial"/>
                <w:sz w:val="18"/>
                <w:szCs w:val="18"/>
                <w:lang w:eastAsia="en-US"/>
              </w:rPr>
              <w:t>00</w:t>
            </w:r>
          </w:p>
        </w:tc>
        <w:tc>
          <w:tcPr>
            <w:tcW w:w="2196" w:type="dxa"/>
            <w:tcBorders>
              <w:top w:val="single" w:sz="4" w:space="0" w:color="B66113"/>
              <w:bottom w:val="single" w:sz="4" w:space="0" w:color="B66113"/>
            </w:tcBorders>
          </w:tcPr>
          <w:p w14:paraId="3EB1A961" w14:textId="3A3FD8CB" w:rsidR="00C95689" w:rsidRPr="00F563FF" w:rsidRDefault="00F563FF" w:rsidP="00B20DE1">
            <w:pPr>
              <w:pStyle w:val="Tabletext"/>
            </w:pPr>
            <w:r>
              <w:t>This item is for a consultation with a dental practitioner</w:t>
            </w:r>
            <w:r w:rsidR="00B20DE1">
              <w:t>, including preventive treatment</w:t>
            </w:r>
            <w:r>
              <w:t>.</w:t>
            </w:r>
          </w:p>
        </w:tc>
        <w:tc>
          <w:tcPr>
            <w:tcW w:w="2788" w:type="dxa"/>
            <w:tcBorders>
              <w:top w:val="single" w:sz="4" w:space="0" w:color="B66113"/>
              <w:bottom w:val="single" w:sz="4" w:space="0" w:color="B66113"/>
            </w:tcBorders>
          </w:tcPr>
          <w:p w14:paraId="40BBBDBD" w14:textId="3D238AB3" w:rsidR="00C95689" w:rsidRPr="00F563FF" w:rsidRDefault="00F563FF" w:rsidP="008D626C">
            <w:pPr>
              <w:pStyle w:val="Tabletext"/>
            </w:pPr>
            <w:r>
              <w:t>That the descriptor for the item be amended to better describe the practitioners who can claim the item.</w:t>
            </w:r>
          </w:p>
        </w:tc>
        <w:tc>
          <w:tcPr>
            <w:tcW w:w="3275" w:type="dxa"/>
            <w:tcBorders>
              <w:top w:val="single" w:sz="4" w:space="0" w:color="B66113"/>
              <w:bottom w:val="single" w:sz="4" w:space="0" w:color="B66113"/>
            </w:tcBorders>
          </w:tcPr>
          <w:p w14:paraId="7D6ACAC8" w14:textId="1796AF1C" w:rsidR="00C95689" w:rsidRPr="00F563FF" w:rsidRDefault="00F563FF" w:rsidP="008D626C">
            <w:pPr>
              <w:pStyle w:val="Tabletext"/>
            </w:pPr>
            <w:r>
              <w:t>Instead of stating that the item is for an attendance by an “eligible dental practitioner”, the descriptor would say “registered dentist”.</w:t>
            </w:r>
          </w:p>
        </w:tc>
        <w:tc>
          <w:tcPr>
            <w:tcW w:w="3300" w:type="dxa"/>
            <w:tcBorders>
              <w:top w:val="single" w:sz="4" w:space="0" w:color="B66113"/>
              <w:bottom w:val="single" w:sz="4" w:space="0" w:color="B66113"/>
            </w:tcBorders>
          </w:tcPr>
          <w:p w14:paraId="04F253AB" w14:textId="2299247F" w:rsidR="00C95689" w:rsidRPr="00F563FF" w:rsidRDefault="00F563FF" w:rsidP="00082C17">
            <w:pPr>
              <w:pStyle w:val="Tabletext"/>
            </w:pPr>
            <w:r>
              <w:t xml:space="preserve">The term “dental practitioner” refers to a range of </w:t>
            </w:r>
            <w:r w:rsidR="00082C17">
              <w:t xml:space="preserve">dental </w:t>
            </w:r>
            <w:r>
              <w:t>professionals</w:t>
            </w:r>
            <w:r w:rsidR="00082C17">
              <w:t>, including dental hygienists and oral health therapists, many of whom do not have the required skills or qualifications to provide the service described by this item</w:t>
            </w:r>
            <w:r>
              <w:t xml:space="preserve">. The Working Group agreed “registered dentist” </w:t>
            </w:r>
            <w:r w:rsidR="00654EF3">
              <w:t>is clearer and less ambiguous.</w:t>
            </w:r>
            <w:r>
              <w:t xml:space="preserve"> </w:t>
            </w:r>
          </w:p>
        </w:tc>
      </w:tr>
    </w:tbl>
    <w:p w14:paraId="0F062748" w14:textId="30EAC3A6" w:rsidR="008E4EBC" w:rsidRDefault="008E4EBC">
      <w:pPr>
        <w:spacing w:before="0" w:after="0" w:line="240" w:lineRule="auto"/>
        <w:rPr>
          <w:rStyle w:val="IntenseEmphasis"/>
          <w:rFonts w:cstheme="minorHAnsi"/>
          <w:i w:val="0"/>
          <w:color w:val="auto"/>
          <w:sz w:val="20"/>
          <w:szCs w:val="20"/>
        </w:rPr>
      </w:pPr>
    </w:p>
    <w:p w14:paraId="57C95DB3" w14:textId="77777777" w:rsidR="00E079A6" w:rsidRDefault="00E079A6">
      <w:pPr>
        <w:spacing w:before="0" w:after="0" w:line="240" w:lineRule="auto"/>
        <w:rPr>
          <w:rStyle w:val="IntenseEmphasis"/>
          <w:rFonts w:cstheme="minorHAnsi"/>
          <w:i w:val="0"/>
          <w:color w:val="auto"/>
          <w:sz w:val="20"/>
          <w:szCs w:val="20"/>
        </w:rPr>
      </w:pPr>
      <w:r>
        <w:rPr>
          <w:rStyle w:val="IntenseEmphasis"/>
          <w:rFonts w:cstheme="minorHAnsi"/>
          <w:i w:val="0"/>
          <w:color w:val="auto"/>
          <w:sz w:val="20"/>
          <w:szCs w:val="20"/>
        </w:rPr>
        <w:br w:type="page"/>
      </w:r>
    </w:p>
    <w:p w14:paraId="3547CDDA" w14:textId="5F8DA394" w:rsidR="00986527" w:rsidRPr="00654EF3" w:rsidRDefault="00986527" w:rsidP="00986527">
      <w:pPr>
        <w:spacing w:before="120" w:after="120" w:line="240" w:lineRule="auto"/>
        <w:rPr>
          <w:rStyle w:val="IntenseEmphasis"/>
          <w:rFonts w:cstheme="minorHAnsi"/>
          <w:b w:val="0"/>
          <w:bCs w:val="0"/>
          <w:i w:val="0"/>
          <w:iCs w:val="0"/>
          <w:color w:val="auto"/>
          <w:sz w:val="20"/>
          <w:szCs w:val="20"/>
        </w:rPr>
      </w:pPr>
      <w:r w:rsidRPr="00654EF3">
        <w:rPr>
          <w:rStyle w:val="IntenseEmphasis"/>
          <w:rFonts w:cstheme="minorHAnsi"/>
          <w:i w:val="0"/>
          <w:color w:val="auto"/>
          <w:sz w:val="20"/>
          <w:szCs w:val="20"/>
        </w:rPr>
        <w:t xml:space="preserve">Recommendation </w:t>
      </w:r>
      <w:r w:rsidR="00FA3666" w:rsidRPr="00654EF3">
        <w:rPr>
          <w:rStyle w:val="IntenseEmphasis"/>
          <w:rFonts w:cstheme="minorHAnsi"/>
          <w:i w:val="0"/>
          <w:color w:val="auto"/>
          <w:sz w:val="20"/>
          <w:szCs w:val="20"/>
        </w:rPr>
        <w:t>8</w:t>
      </w:r>
      <w:r w:rsidRPr="00654EF3">
        <w:rPr>
          <w:rStyle w:val="IntenseEmphasis"/>
          <w:rFonts w:cstheme="minorHAnsi"/>
          <w:i w:val="0"/>
          <w:color w:val="auto"/>
          <w:sz w:val="20"/>
          <w:szCs w:val="20"/>
        </w:rPr>
        <w:t xml:space="preserve">:  </w:t>
      </w:r>
      <w:r w:rsidR="00654EF3" w:rsidRPr="00654EF3">
        <w:rPr>
          <w:rStyle w:val="IntenseEmphasis"/>
          <w:rFonts w:cstheme="minorHAnsi"/>
          <w:i w:val="0"/>
          <w:color w:val="auto"/>
          <w:sz w:val="20"/>
          <w:szCs w:val="20"/>
        </w:rPr>
        <w:t>C</w:t>
      </w:r>
      <w:r w:rsidR="00654EF3" w:rsidRPr="00654EF3">
        <w:rPr>
          <w:b/>
          <w:sz w:val="20"/>
          <w:szCs w:val="20"/>
        </w:rPr>
        <w:t>ombine items for dental study models into one and expand dental practitioner access to this item to include all registered dentists.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8"/>
        <w:tblDescription w:val="This table is a summary of the Cleft Dental Services Working Group  Recommendation 8,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14:paraId="17F9451E" w14:textId="77777777" w:rsidTr="008D626C">
        <w:trPr>
          <w:cantSplit/>
          <w:tblHeader/>
        </w:trPr>
        <w:tc>
          <w:tcPr>
            <w:tcW w:w="1685" w:type="dxa"/>
            <w:tcBorders>
              <w:top w:val="single" w:sz="4" w:space="0" w:color="B66113"/>
              <w:bottom w:val="single" w:sz="4" w:space="0" w:color="B66113"/>
            </w:tcBorders>
            <w:shd w:val="clear" w:color="auto" w:fill="B66113"/>
          </w:tcPr>
          <w:p w14:paraId="16725578" w14:textId="77777777"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3B459B3C" w14:textId="77777777"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786120F0" w14:textId="77777777"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413996B7" w14:textId="77777777"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5957CA50" w14:textId="77777777" w:rsidR="00C95689" w:rsidRPr="00386E44" w:rsidRDefault="00C95689" w:rsidP="008D626C">
            <w:pPr>
              <w:pStyle w:val="Tableheading-white"/>
              <w:rPr>
                <w:lang w:val="en-AU"/>
              </w:rPr>
            </w:pPr>
            <w:r w:rsidRPr="00386E44">
              <w:rPr>
                <w:lang w:val="en-AU"/>
              </w:rPr>
              <w:t>Why</w:t>
            </w:r>
          </w:p>
        </w:tc>
      </w:tr>
      <w:tr w:rsidR="00C95689" w:rsidRPr="00386E44" w14:paraId="039E9FFC" w14:textId="77777777" w:rsidTr="008D626C">
        <w:trPr>
          <w:cantSplit/>
          <w:trHeight w:val="1276"/>
        </w:trPr>
        <w:tc>
          <w:tcPr>
            <w:tcW w:w="1685" w:type="dxa"/>
            <w:tcBorders>
              <w:top w:val="single" w:sz="4" w:space="0" w:color="B66113"/>
              <w:bottom w:val="single" w:sz="4" w:space="0" w:color="B66113"/>
            </w:tcBorders>
          </w:tcPr>
          <w:p w14:paraId="50DD5282" w14:textId="1719FD8B" w:rsidR="00C95689" w:rsidRPr="00654EF3" w:rsidRDefault="00654EF3" w:rsidP="00654EF3">
            <w:pPr>
              <w:spacing w:before="40" w:after="40" w:line="240" w:lineRule="auto"/>
              <w:jc w:val="center"/>
              <w:rPr>
                <w:rFonts w:cs="Arial"/>
                <w:sz w:val="18"/>
                <w:szCs w:val="18"/>
                <w:lang w:eastAsia="en-US"/>
              </w:rPr>
            </w:pPr>
            <w:r w:rsidRPr="00654EF3">
              <w:rPr>
                <w:rFonts w:cs="Arial"/>
                <w:sz w:val="18"/>
                <w:szCs w:val="18"/>
                <w:lang w:eastAsia="en-US"/>
              </w:rPr>
              <w:t>75006 and 75156</w:t>
            </w:r>
          </w:p>
        </w:tc>
        <w:tc>
          <w:tcPr>
            <w:tcW w:w="2196" w:type="dxa"/>
            <w:tcBorders>
              <w:top w:val="single" w:sz="4" w:space="0" w:color="B66113"/>
              <w:bottom w:val="single" w:sz="4" w:space="0" w:color="B66113"/>
            </w:tcBorders>
          </w:tcPr>
          <w:p w14:paraId="55B3316C" w14:textId="4242DD68" w:rsidR="00C95689" w:rsidRPr="00386E44" w:rsidRDefault="00654EF3" w:rsidP="00B20DE1">
            <w:pPr>
              <w:pStyle w:val="Tabletext"/>
            </w:pPr>
            <w:r>
              <w:t>These items are for the production of dental study models</w:t>
            </w:r>
            <w:r w:rsidR="005C47A5">
              <w:t xml:space="preserve"> (one which can be claimed by orthodontists and one by oral and maxillofacial surgeons)</w:t>
            </w:r>
            <w:r w:rsidR="00B20DE1">
              <w:t xml:space="preserve">, which allow practitioners to </w:t>
            </w:r>
            <w:r w:rsidR="00B20DE1" w:rsidRPr="00C5704C">
              <w:rPr>
                <w:rStyle w:val="ilfuvd"/>
                <w:rFonts w:ascii="Calibri" w:hAnsi="Calibri" w:cs="Calibri"/>
                <w:bCs/>
                <w:color w:val="222222"/>
              </w:rPr>
              <w:t>study</w:t>
            </w:r>
            <w:r w:rsidR="00B20DE1" w:rsidRPr="00C5704C">
              <w:rPr>
                <w:rStyle w:val="ilfuvd"/>
                <w:rFonts w:ascii="Calibri" w:hAnsi="Calibri" w:cs="Calibri"/>
                <w:color w:val="222222"/>
              </w:rPr>
              <w:t xml:space="preserve"> the size and relationship of the teeth, gums and </w:t>
            </w:r>
            <w:r w:rsidR="00B20DE1" w:rsidRPr="00C5704C">
              <w:rPr>
                <w:rStyle w:val="ilfuvd"/>
                <w:rFonts w:ascii="Calibri" w:hAnsi="Calibri" w:cs="Calibri"/>
                <w:bCs/>
                <w:color w:val="222222"/>
              </w:rPr>
              <w:t>dental</w:t>
            </w:r>
            <w:r w:rsidR="00B20DE1" w:rsidRPr="00C5704C">
              <w:rPr>
                <w:rStyle w:val="ilfuvd"/>
                <w:rFonts w:ascii="Calibri" w:hAnsi="Calibri" w:cs="Calibri"/>
                <w:color w:val="222222"/>
              </w:rPr>
              <w:t xml:space="preserve"> arches</w:t>
            </w:r>
            <w:r w:rsidR="00B20DE1">
              <w:rPr>
                <w:rStyle w:val="ilfuvd"/>
                <w:rFonts w:ascii="Calibri" w:hAnsi="Calibri" w:cs="Calibri"/>
                <w:color w:val="222222"/>
              </w:rPr>
              <w:t>.</w:t>
            </w:r>
          </w:p>
        </w:tc>
        <w:tc>
          <w:tcPr>
            <w:tcW w:w="2788" w:type="dxa"/>
            <w:tcBorders>
              <w:top w:val="single" w:sz="4" w:space="0" w:color="B66113"/>
              <w:bottom w:val="single" w:sz="4" w:space="0" w:color="B66113"/>
            </w:tcBorders>
          </w:tcPr>
          <w:p w14:paraId="567BE129" w14:textId="135E6810" w:rsidR="00C95689" w:rsidRPr="005C47A5" w:rsidRDefault="005C47A5" w:rsidP="005C47A5">
            <w:pPr>
              <w:pStyle w:val="Tabletext"/>
            </w:pPr>
            <w:r w:rsidRPr="005C47A5">
              <w:t xml:space="preserve">That </w:t>
            </w:r>
            <w:r>
              <w:t>these two items be combined into one new item and access to the new item include all registered dentists.</w:t>
            </w:r>
          </w:p>
        </w:tc>
        <w:tc>
          <w:tcPr>
            <w:tcW w:w="3275" w:type="dxa"/>
            <w:tcBorders>
              <w:top w:val="single" w:sz="4" w:space="0" w:color="B66113"/>
              <w:bottom w:val="single" w:sz="4" w:space="0" w:color="B66113"/>
            </w:tcBorders>
          </w:tcPr>
          <w:p w14:paraId="6979D56F" w14:textId="641CC40D" w:rsidR="00C95689" w:rsidRPr="005C47A5" w:rsidRDefault="005C47A5" w:rsidP="008D626C">
            <w:pPr>
              <w:pStyle w:val="Tabletext"/>
            </w:pPr>
            <w:r>
              <w:t>Instead of two separate items for the production of dental study models, there would be one item which can be claimed by all registered dentists</w:t>
            </w:r>
            <w:r w:rsidR="00B20DE1">
              <w:t>, rather than be restricted to orthodontists and oral and maxillofacial surgeons</w:t>
            </w:r>
            <w:r>
              <w:t>.</w:t>
            </w:r>
          </w:p>
        </w:tc>
        <w:tc>
          <w:tcPr>
            <w:tcW w:w="3300" w:type="dxa"/>
            <w:tcBorders>
              <w:top w:val="single" w:sz="4" w:space="0" w:color="B66113"/>
              <w:bottom w:val="single" w:sz="4" w:space="0" w:color="B66113"/>
            </w:tcBorders>
          </w:tcPr>
          <w:p w14:paraId="01FDE09D" w14:textId="3AF7D303" w:rsidR="00C95689" w:rsidRPr="005C47A5" w:rsidRDefault="005C47A5" w:rsidP="005C47A5">
            <w:pPr>
              <w:pStyle w:val="Tabletext"/>
            </w:pPr>
            <w:r>
              <w:t xml:space="preserve">With the removal of the C1, C2, C3 groupings of Category 7 (see </w:t>
            </w:r>
            <w:hyperlink w:anchor="_Grouping_of_items" w:history="1">
              <w:r w:rsidRPr="00932849">
                <w:rPr>
                  <w:rStyle w:val="Hyperlink"/>
                </w:rPr>
                <w:t xml:space="preserve">Recommendation </w:t>
              </w:r>
              <w:r w:rsidR="00604BDA" w:rsidRPr="00932849">
                <w:rPr>
                  <w:rStyle w:val="Hyperlink"/>
                </w:rPr>
                <w:t>5</w:t>
              </w:r>
            </w:hyperlink>
            <w:r w:rsidRPr="00604BDA">
              <w:t>),</w:t>
            </w:r>
            <w:r>
              <w:t xml:space="preserve"> there is no need to have separate items for dental study models. Combining the items into one and allowing access by all registered dentists would simplify the MBS, providing best practice services and cost-effective treatment pathways for patients.</w:t>
            </w:r>
          </w:p>
        </w:tc>
      </w:tr>
    </w:tbl>
    <w:p w14:paraId="0C0E2DC3" w14:textId="77777777" w:rsidR="008E4EBC" w:rsidRDefault="008E4EBC" w:rsidP="00604BDA">
      <w:pPr>
        <w:spacing w:before="120" w:after="120" w:line="240" w:lineRule="auto"/>
        <w:rPr>
          <w:rStyle w:val="IntenseEmphasis"/>
          <w:rFonts w:cstheme="minorHAnsi"/>
          <w:i w:val="0"/>
          <w:color w:val="auto"/>
          <w:sz w:val="20"/>
        </w:rPr>
      </w:pPr>
    </w:p>
    <w:p w14:paraId="4B62F9FE" w14:textId="59041107"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9</w:t>
      </w:r>
      <w:r w:rsidRPr="005C5A7B">
        <w:rPr>
          <w:rStyle w:val="IntenseEmphasis"/>
          <w:rFonts w:cstheme="minorHAnsi"/>
          <w:i w:val="0"/>
          <w:color w:val="auto"/>
          <w:sz w:val="20"/>
        </w:rPr>
        <w:t xml:space="preserve">:  </w:t>
      </w:r>
      <w:r>
        <w:rPr>
          <w:rStyle w:val="IntenseEmphasis"/>
          <w:rFonts w:cstheme="minorHAnsi"/>
          <w:i w:val="0"/>
          <w:color w:val="auto"/>
          <w:sz w:val="20"/>
        </w:rPr>
        <w:t>Remove restriction on dental study models to include those made from different materials other than being solely produced from plaster.</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9"/>
        <w:tblDescription w:val="This table is a summary of the Cleft Dental Services Working Group  Recommendation 9,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489E4C78" w14:textId="77777777" w:rsidTr="004F4253">
        <w:trPr>
          <w:cantSplit/>
          <w:tblHeader/>
        </w:trPr>
        <w:tc>
          <w:tcPr>
            <w:tcW w:w="1685" w:type="dxa"/>
            <w:tcBorders>
              <w:top w:val="single" w:sz="4" w:space="0" w:color="B66113"/>
              <w:bottom w:val="single" w:sz="4" w:space="0" w:color="B66113"/>
            </w:tcBorders>
            <w:shd w:val="clear" w:color="auto" w:fill="B66113"/>
          </w:tcPr>
          <w:p w14:paraId="2F1D5034"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129AA6F2"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52035367"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64A366D0"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6BAC35F1" w14:textId="77777777" w:rsidR="00604BDA" w:rsidRPr="00386E44" w:rsidRDefault="00604BDA" w:rsidP="004F4253">
            <w:pPr>
              <w:pStyle w:val="Tableheading-white"/>
              <w:rPr>
                <w:lang w:val="en-AU"/>
              </w:rPr>
            </w:pPr>
            <w:r w:rsidRPr="00386E44">
              <w:rPr>
                <w:lang w:val="en-AU"/>
              </w:rPr>
              <w:t>Why</w:t>
            </w:r>
          </w:p>
        </w:tc>
      </w:tr>
      <w:tr w:rsidR="00604BDA" w:rsidRPr="00386E44" w14:paraId="75C3D6B7" w14:textId="77777777" w:rsidTr="004F4253">
        <w:trPr>
          <w:cantSplit/>
          <w:trHeight w:val="1276"/>
        </w:trPr>
        <w:tc>
          <w:tcPr>
            <w:tcW w:w="1685" w:type="dxa"/>
            <w:tcBorders>
              <w:top w:val="single" w:sz="4" w:space="0" w:color="B66113"/>
              <w:bottom w:val="single" w:sz="4" w:space="0" w:color="B66113"/>
            </w:tcBorders>
          </w:tcPr>
          <w:p w14:paraId="7BE8836A" w14:textId="77777777" w:rsidR="00604BDA" w:rsidRPr="009F3EC0" w:rsidRDefault="00604BDA" w:rsidP="004F4253">
            <w:pPr>
              <w:spacing w:before="40" w:after="40" w:line="240" w:lineRule="auto"/>
              <w:jc w:val="center"/>
              <w:rPr>
                <w:rFonts w:cs="Arial"/>
                <w:sz w:val="18"/>
                <w:szCs w:val="18"/>
                <w:u w:val="single"/>
                <w:lang w:eastAsia="en-US"/>
              </w:rPr>
            </w:pPr>
            <w:r w:rsidRPr="00C5704C">
              <w:rPr>
                <w:sz w:val="18"/>
                <w:szCs w:val="18"/>
              </w:rPr>
              <w:t>75006 and 75156</w:t>
            </w:r>
          </w:p>
        </w:tc>
        <w:tc>
          <w:tcPr>
            <w:tcW w:w="2196" w:type="dxa"/>
            <w:tcBorders>
              <w:top w:val="single" w:sz="4" w:space="0" w:color="B66113"/>
              <w:bottom w:val="single" w:sz="4" w:space="0" w:color="B66113"/>
            </w:tcBorders>
          </w:tcPr>
          <w:p w14:paraId="220661F6" w14:textId="77777777" w:rsidR="00604BDA" w:rsidRPr="00386E44" w:rsidRDefault="00604BDA" w:rsidP="004F4253">
            <w:pPr>
              <w:pStyle w:val="Tabletext"/>
            </w:pPr>
            <w:r w:rsidRPr="00B41DC2">
              <w:t>These items are for the production of dental study models</w:t>
            </w:r>
            <w:r>
              <w:t xml:space="preserve"> which allow practitioners to </w:t>
            </w:r>
            <w:r w:rsidRPr="00C5704C">
              <w:rPr>
                <w:rStyle w:val="ilfuvd"/>
                <w:rFonts w:ascii="Calibri" w:hAnsi="Calibri" w:cs="Calibri"/>
                <w:bCs/>
                <w:color w:val="222222"/>
              </w:rPr>
              <w:t>study</w:t>
            </w:r>
            <w:r w:rsidRPr="00C5704C">
              <w:rPr>
                <w:rStyle w:val="ilfuvd"/>
                <w:rFonts w:ascii="Calibri" w:hAnsi="Calibri" w:cs="Calibri"/>
                <w:color w:val="222222"/>
              </w:rPr>
              <w:t xml:space="preserve"> the size and relationship of the teeth, gums and </w:t>
            </w:r>
            <w:r w:rsidRPr="00C5704C">
              <w:rPr>
                <w:rStyle w:val="ilfuvd"/>
                <w:rFonts w:ascii="Calibri" w:hAnsi="Calibri" w:cs="Calibri"/>
                <w:bCs/>
                <w:color w:val="222222"/>
              </w:rPr>
              <w:t>dental</w:t>
            </w:r>
            <w:r w:rsidRPr="00C5704C">
              <w:rPr>
                <w:rStyle w:val="ilfuvd"/>
                <w:rFonts w:ascii="Calibri" w:hAnsi="Calibri" w:cs="Calibri"/>
                <w:color w:val="222222"/>
              </w:rPr>
              <w:t xml:space="preserve"> arches</w:t>
            </w:r>
            <w:r>
              <w:rPr>
                <w:rStyle w:val="ilfuvd"/>
                <w:rFonts w:ascii="Calibri" w:hAnsi="Calibri" w:cs="Calibri"/>
                <w:color w:val="222222"/>
              </w:rPr>
              <w:t>.</w:t>
            </w:r>
          </w:p>
        </w:tc>
        <w:tc>
          <w:tcPr>
            <w:tcW w:w="2788" w:type="dxa"/>
            <w:tcBorders>
              <w:top w:val="single" w:sz="4" w:space="0" w:color="B66113"/>
              <w:bottom w:val="single" w:sz="4" w:space="0" w:color="B66113"/>
            </w:tcBorders>
          </w:tcPr>
          <w:p w14:paraId="69E8D5EF" w14:textId="77777777" w:rsidR="00604BDA" w:rsidRPr="003E6318" w:rsidRDefault="00604BDA" w:rsidP="004F4253">
            <w:pPr>
              <w:pStyle w:val="Tabletext"/>
              <w:rPr>
                <w:highlight w:val="yellow"/>
              </w:rPr>
            </w:pPr>
            <w:r w:rsidRPr="00B41DC2">
              <w:t>Amend explanatory note to remove restriction to provide study models produced solely from plaster.</w:t>
            </w:r>
          </w:p>
        </w:tc>
        <w:tc>
          <w:tcPr>
            <w:tcW w:w="3275" w:type="dxa"/>
            <w:tcBorders>
              <w:top w:val="single" w:sz="4" w:space="0" w:color="B66113"/>
              <w:bottom w:val="single" w:sz="4" w:space="0" w:color="B66113"/>
            </w:tcBorders>
          </w:tcPr>
          <w:p w14:paraId="24641B2D" w14:textId="77777777" w:rsidR="00604BDA" w:rsidRPr="003E6318" w:rsidRDefault="00604BDA" w:rsidP="004F4253">
            <w:pPr>
              <w:pStyle w:val="Tabletext"/>
              <w:rPr>
                <w:highlight w:val="yellow"/>
              </w:rPr>
            </w:pPr>
            <w:r w:rsidRPr="00C5704C">
              <w:t>The term “plaster” would be removed from the explanatory note for these items</w:t>
            </w:r>
            <w:r>
              <w:t>.</w:t>
            </w:r>
          </w:p>
        </w:tc>
        <w:tc>
          <w:tcPr>
            <w:tcW w:w="3300" w:type="dxa"/>
            <w:tcBorders>
              <w:top w:val="single" w:sz="4" w:space="0" w:color="B66113"/>
              <w:bottom w:val="single" w:sz="4" w:space="0" w:color="B66113"/>
            </w:tcBorders>
          </w:tcPr>
          <w:p w14:paraId="2F734FA9" w14:textId="22A4A6C9" w:rsidR="00604BDA" w:rsidRPr="00386E44" w:rsidRDefault="00604BDA" w:rsidP="00B20DE1">
            <w:pPr>
              <w:pStyle w:val="Tabletext"/>
            </w:pPr>
            <w:r>
              <w:t>Advances in technology and</w:t>
            </w:r>
            <w:r w:rsidRPr="00B41DC2">
              <w:t xml:space="preserve"> modern surgical practice </w:t>
            </w:r>
            <w:r>
              <w:t xml:space="preserve">has led to </w:t>
            </w:r>
            <w:r w:rsidRPr="00B41DC2">
              <w:t xml:space="preserve">dental study models </w:t>
            </w:r>
            <w:r>
              <w:t>being</w:t>
            </w:r>
            <w:r w:rsidRPr="00B41DC2">
              <w:t xml:space="preserve"> produced</w:t>
            </w:r>
            <w:r>
              <w:t xml:space="preserve"> from materials other than solely plaster, such as through 3D</w:t>
            </w:r>
            <w:r w:rsidRPr="00B41DC2">
              <w:t xml:space="preserve"> printing and</w:t>
            </w:r>
            <w:r>
              <w:t xml:space="preserve"> use of</w:t>
            </w:r>
            <w:r w:rsidRPr="00B41DC2">
              <w:t xml:space="preserve"> plastics.</w:t>
            </w:r>
            <w:r w:rsidR="00B20DE1">
              <w:t xml:space="preserve"> This will provide patients with access to modern best clinical practice with reduced out-of-pocket costs.</w:t>
            </w:r>
          </w:p>
        </w:tc>
      </w:tr>
    </w:tbl>
    <w:p w14:paraId="75111FE4" w14:textId="77777777" w:rsidR="00604BDA" w:rsidRDefault="00604BDA" w:rsidP="00604BDA">
      <w:pPr>
        <w:spacing w:before="120" w:after="120" w:line="240" w:lineRule="auto"/>
        <w:rPr>
          <w:rStyle w:val="IntenseEmphasis"/>
          <w:rFonts w:cstheme="minorHAnsi"/>
          <w:i w:val="0"/>
          <w:color w:val="auto"/>
          <w:sz w:val="20"/>
        </w:rPr>
      </w:pPr>
    </w:p>
    <w:p w14:paraId="4B96C52C" w14:textId="77777777" w:rsidR="008E4EBC" w:rsidRDefault="008E4EBC">
      <w:pPr>
        <w:spacing w:before="0" w:after="0" w:line="240" w:lineRule="auto"/>
        <w:rPr>
          <w:rStyle w:val="IntenseEmphasis"/>
          <w:rFonts w:cstheme="minorHAnsi"/>
          <w:i w:val="0"/>
          <w:color w:val="auto"/>
          <w:sz w:val="20"/>
        </w:rPr>
      </w:pPr>
      <w:r>
        <w:rPr>
          <w:rStyle w:val="IntenseEmphasis"/>
          <w:rFonts w:cstheme="minorHAnsi"/>
          <w:i w:val="0"/>
          <w:color w:val="auto"/>
          <w:sz w:val="20"/>
        </w:rPr>
        <w:br w:type="page"/>
      </w:r>
    </w:p>
    <w:p w14:paraId="2D015FF2" w14:textId="1A34A990"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10</w:t>
      </w:r>
      <w:r w:rsidRPr="005C5A7B">
        <w:rPr>
          <w:rStyle w:val="IntenseEmphasis"/>
          <w:rFonts w:cstheme="minorHAnsi"/>
          <w:i w:val="0"/>
          <w:color w:val="auto"/>
          <w:sz w:val="20"/>
        </w:rPr>
        <w:t xml:space="preserve">:  </w:t>
      </w:r>
      <w:r>
        <w:rPr>
          <w:rStyle w:val="IntenseEmphasis"/>
          <w:rFonts w:cstheme="minorHAnsi"/>
          <w:i w:val="0"/>
          <w:color w:val="auto"/>
          <w:sz w:val="20"/>
        </w:rPr>
        <w:t xml:space="preserve">Remove the term “orthodontic” from the item descriptors for these radiography items and expand dental practitioner access.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0"/>
        <w:tblDescription w:val="This table is a summary of the Cleft Dental Services Working Group  Recommendation 10,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54"/>
        <w:gridCol w:w="3321"/>
      </w:tblGrid>
      <w:tr w:rsidR="00604BDA" w:rsidRPr="00386E44" w14:paraId="17F4D6CA" w14:textId="77777777" w:rsidTr="00BE1F40">
        <w:trPr>
          <w:cantSplit/>
          <w:tblHeader/>
        </w:trPr>
        <w:tc>
          <w:tcPr>
            <w:tcW w:w="1685" w:type="dxa"/>
            <w:tcBorders>
              <w:top w:val="single" w:sz="4" w:space="0" w:color="B66113"/>
              <w:bottom w:val="single" w:sz="4" w:space="0" w:color="B66113"/>
            </w:tcBorders>
            <w:shd w:val="clear" w:color="auto" w:fill="B66113"/>
          </w:tcPr>
          <w:p w14:paraId="28CA92F8"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7E74F594"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67FE2586"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54" w:type="dxa"/>
            <w:tcBorders>
              <w:top w:val="single" w:sz="4" w:space="0" w:color="B66113"/>
              <w:bottom w:val="single" w:sz="4" w:space="0" w:color="B66113"/>
            </w:tcBorders>
            <w:shd w:val="clear" w:color="auto" w:fill="B66113"/>
          </w:tcPr>
          <w:p w14:paraId="1BF28223" w14:textId="77777777" w:rsidR="00604BDA" w:rsidRPr="00386E44" w:rsidRDefault="00604BDA" w:rsidP="004F4253">
            <w:pPr>
              <w:pStyle w:val="Tableheading-white"/>
              <w:rPr>
                <w:lang w:val="en-AU"/>
              </w:rPr>
            </w:pPr>
            <w:r w:rsidRPr="00386E44">
              <w:rPr>
                <w:lang w:val="en-AU"/>
              </w:rPr>
              <w:t>What would be different</w:t>
            </w:r>
          </w:p>
        </w:tc>
        <w:tc>
          <w:tcPr>
            <w:tcW w:w="3321" w:type="dxa"/>
            <w:tcBorders>
              <w:top w:val="single" w:sz="4" w:space="0" w:color="B66113"/>
              <w:bottom w:val="single" w:sz="4" w:space="0" w:color="B66113"/>
            </w:tcBorders>
            <w:shd w:val="clear" w:color="auto" w:fill="B66113"/>
          </w:tcPr>
          <w:p w14:paraId="4177473D" w14:textId="77777777" w:rsidR="00604BDA" w:rsidRPr="00386E44" w:rsidRDefault="00604BDA" w:rsidP="004F4253">
            <w:pPr>
              <w:pStyle w:val="Tableheading-white"/>
              <w:rPr>
                <w:lang w:val="en-AU"/>
              </w:rPr>
            </w:pPr>
            <w:r w:rsidRPr="00386E44">
              <w:rPr>
                <w:lang w:val="en-AU"/>
              </w:rPr>
              <w:t>Why</w:t>
            </w:r>
          </w:p>
        </w:tc>
      </w:tr>
      <w:tr w:rsidR="00604BDA" w:rsidRPr="00386E44" w14:paraId="49F4C5AA" w14:textId="77777777" w:rsidTr="00BE1F40">
        <w:trPr>
          <w:cantSplit/>
          <w:trHeight w:val="1276"/>
        </w:trPr>
        <w:tc>
          <w:tcPr>
            <w:tcW w:w="1685" w:type="dxa"/>
            <w:tcBorders>
              <w:top w:val="single" w:sz="4" w:space="0" w:color="B66113"/>
              <w:bottom w:val="single" w:sz="4" w:space="0" w:color="B66113"/>
            </w:tcBorders>
          </w:tcPr>
          <w:p w14:paraId="26E0BEE1" w14:textId="77777777" w:rsidR="00604BDA" w:rsidRPr="00C5704C" w:rsidRDefault="00604BDA" w:rsidP="004F4253">
            <w:pPr>
              <w:spacing w:before="40" w:after="40" w:line="240" w:lineRule="auto"/>
              <w:jc w:val="center"/>
              <w:rPr>
                <w:sz w:val="18"/>
                <w:szCs w:val="18"/>
              </w:rPr>
            </w:pPr>
            <w:r w:rsidRPr="00C5704C">
              <w:rPr>
                <w:sz w:val="18"/>
                <w:szCs w:val="18"/>
              </w:rPr>
              <w:t>75009, 75012</w:t>
            </w:r>
            <w:r w:rsidRPr="00E005F9">
              <w:rPr>
                <w:sz w:val="18"/>
                <w:szCs w:val="18"/>
              </w:rPr>
              <w:t xml:space="preserve">, </w:t>
            </w:r>
            <w:r w:rsidRPr="00C5704C">
              <w:rPr>
                <w:sz w:val="18"/>
                <w:szCs w:val="18"/>
              </w:rPr>
              <w:t>75015</w:t>
            </w:r>
            <w:r>
              <w:rPr>
                <w:sz w:val="18"/>
                <w:szCs w:val="18"/>
              </w:rPr>
              <w:t xml:space="preserve"> and </w:t>
            </w:r>
            <w:r w:rsidRPr="00C5704C">
              <w:rPr>
                <w:sz w:val="18"/>
                <w:szCs w:val="18"/>
              </w:rPr>
              <w:t>75023</w:t>
            </w:r>
          </w:p>
        </w:tc>
        <w:tc>
          <w:tcPr>
            <w:tcW w:w="2196" w:type="dxa"/>
            <w:tcBorders>
              <w:top w:val="single" w:sz="4" w:space="0" w:color="B66113"/>
              <w:bottom w:val="single" w:sz="4" w:space="0" w:color="B66113"/>
            </w:tcBorders>
          </w:tcPr>
          <w:p w14:paraId="170779C2" w14:textId="604D575F" w:rsidR="00604BDA" w:rsidRPr="00CB78DE" w:rsidRDefault="00604BDA" w:rsidP="004F4253">
            <w:r>
              <w:rPr>
                <w:sz w:val="18"/>
                <w:szCs w:val="18"/>
              </w:rPr>
              <w:t xml:space="preserve">These items are for radiography </w:t>
            </w:r>
            <w:r w:rsidR="008E4EBC">
              <w:rPr>
                <w:sz w:val="18"/>
                <w:szCs w:val="18"/>
              </w:rPr>
              <w:t xml:space="preserve">(x-ray) </w:t>
            </w:r>
            <w:r>
              <w:rPr>
                <w:sz w:val="18"/>
                <w:szCs w:val="18"/>
              </w:rPr>
              <w:t>procedures that include panoramic x-rays of the upper and lower jaw and imaging procedures of the craniofacial region to assess the relationship of teeth to the jaws and jaws to the skull.</w:t>
            </w:r>
          </w:p>
        </w:tc>
        <w:tc>
          <w:tcPr>
            <w:tcW w:w="2788" w:type="dxa"/>
            <w:tcBorders>
              <w:top w:val="single" w:sz="4" w:space="0" w:color="B66113"/>
              <w:bottom w:val="single" w:sz="4" w:space="0" w:color="B66113"/>
            </w:tcBorders>
          </w:tcPr>
          <w:p w14:paraId="14D6CDEA" w14:textId="5A871C02" w:rsidR="00604BDA" w:rsidRPr="00C5704C" w:rsidRDefault="00604BDA" w:rsidP="002C7218">
            <w:pPr>
              <w:pStyle w:val="Tabletext"/>
            </w:pPr>
            <w:r>
              <w:t>T</w:t>
            </w:r>
            <w:r w:rsidR="008E4EBC">
              <w:t>hat t</w:t>
            </w:r>
            <w:r>
              <w:t>he</w:t>
            </w:r>
            <w:r w:rsidRPr="00F107FA">
              <w:t xml:space="preserve"> term "orthodontic"</w:t>
            </w:r>
            <w:r>
              <w:t xml:space="preserve"> </w:t>
            </w:r>
            <w:r w:rsidR="00B20DE1">
              <w:t xml:space="preserve">be </w:t>
            </w:r>
            <w:r>
              <w:t>removed from the</w:t>
            </w:r>
            <w:r w:rsidRPr="00F107FA">
              <w:t xml:space="preserve"> item descriptors and amend </w:t>
            </w:r>
            <w:r w:rsidR="008E4EBC">
              <w:t xml:space="preserve">the descriptor to </w:t>
            </w:r>
            <w:r w:rsidR="002C7218">
              <w:t>expand dental practitioner access for those dental specialists able</w:t>
            </w:r>
            <w:r w:rsidR="008E4EBC">
              <w:t xml:space="preserve"> to </w:t>
            </w:r>
            <w:r w:rsidR="002C7218">
              <w:t xml:space="preserve">perform </w:t>
            </w:r>
            <w:r w:rsidR="008E4EBC">
              <w:t>the scan</w:t>
            </w:r>
            <w:r w:rsidR="002C7218">
              <w:t>s</w:t>
            </w:r>
            <w:r>
              <w:t>.</w:t>
            </w:r>
          </w:p>
        </w:tc>
        <w:tc>
          <w:tcPr>
            <w:tcW w:w="3254" w:type="dxa"/>
            <w:tcBorders>
              <w:top w:val="single" w:sz="4" w:space="0" w:color="B66113"/>
              <w:bottom w:val="single" w:sz="4" w:space="0" w:color="B66113"/>
            </w:tcBorders>
          </w:tcPr>
          <w:p w14:paraId="0FA63399" w14:textId="1E4C2685" w:rsidR="00604BDA" w:rsidRPr="003E6318" w:rsidRDefault="008E4EBC" w:rsidP="002C7218">
            <w:pPr>
              <w:pStyle w:val="Tabletext"/>
              <w:rPr>
                <w:highlight w:val="yellow"/>
              </w:rPr>
            </w:pPr>
            <w:r>
              <w:t>T</w:t>
            </w:r>
            <w:r w:rsidR="00604BDA">
              <w:t>he</w:t>
            </w:r>
            <w:r w:rsidR="00604BDA" w:rsidRPr="00C5704C">
              <w:t xml:space="preserve"> term </w:t>
            </w:r>
            <w:r w:rsidR="00604BDA">
              <w:t xml:space="preserve">“orthodontic” </w:t>
            </w:r>
            <w:r>
              <w:t xml:space="preserve">would be removed </w:t>
            </w:r>
            <w:r w:rsidR="00604BDA">
              <w:t>from the</w:t>
            </w:r>
            <w:r w:rsidR="002C7218">
              <w:t>se</w:t>
            </w:r>
            <w:r w:rsidR="00604BDA">
              <w:t xml:space="preserve"> item</w:t>
            </w:r>
            <w:r w:rsidR="002C7218">
              <w:t>s</w:t>
            </w:r>
            <w:r w:rsidR="00604BDA">
              <w:t xml:space="preserve"> </w:t>
            </w:r>
            <w:r w:rsidR="002C7218">
              <w:t>and appropriate dental specialists</w:t>
            </w:r>
            <w:r>
              <w:t xml:space="preserve"> would be able to </w:t>
            </w:r>
            <w:r w:rsidR="002C7218">
              <w:t xml:space="preserve">perform </w:t>
            </w:r>
            <w:r w:rsidR="00E079A6">
              <w:t>the x-rays</w:t>
            </w:r>
            <w:r w:rsidR="002C7218">
              <w:t>, rather than the current restriction to orthodontists</w:t>
            </w:r>
            <w:r>
              <w:t>.</w:t>
            </w:r>
          </w:p>
        </w:tc>
        <w:tc>
          <w:tcPr>
            <w:tcW w:w="3321" w:type="dxa"/>
            <w:tcBorders>
              <w:top w:val="single" w:sz="4" w:space="0" w:color="B66113"/>
              <w:bottom w:val="single" w:sz="4" w:space="0" w:color="B66113"/>
            </w:tcBorders>
          </w:tcPr>
          <w:p w14:paraId="761620C9" w14:textId="1AA963A7" w:rsidR="00604BDA" w:rsidRPr="00386E44" w:rsidRDefault="00604BDA" w:rsidP="00E079A6">
            <w:pPr>
              <w:pStyle w:val="Tabletext"/>
            </w:pPr>
            <w:r>
              <w:t>T</w:t>
            </w:r>
            <w:r w:rsidR="008E4EBC">
              <w:t>he</w:t>
            </w:r>
            <w:r w:rsidR="002C7218">
              <w:t>s</w:t>
            </w:r>
            <w:r w:rsidR="008E4EBC">
              <w:t xml:space="preserve">e </w:t>
            </w:r>
            <w:r w:rsidRPr="00E005F9">
              <w:t>items will now be accessible by a wider range of practitioners</w:t>
            </w:r>
            <w:r>
              <w:t xml:space="preserve"> </w:t>
            </w:r>
            <w:r w:rsidR="008E4EBC">
              <w:t xml:space="preserve">so it is not necessary to keep the word “orthodontic” in the descriptors for the items. Removing it will serve to simplify the descriptors. It may be </w:t>
            </w:r>
            <w:r w:rsidR="002C7218">
              <w:t xml:space="preserve">more appropriate </w:t>
            </w:r>
            <w:r w:rsidR="008E4EBC">
              <w:t xml:space="preserve">for these </w:t>
            </w:r>
            <w:r w:rsidR="00E079A6">
              <w:t>x-rays</w:t>
            </w:r>
            <w:r w:rsidR="008E4EBC">
              <w:t xml:space="preserve"> to be </w:t>
            </w:r>
            <w:r w:rsidR="002C7218">
              <w:t>performed by</w:t>
            </w:r>
            <w:r w:rsidR="008E4EBC">
              <w:t xml:space="preserve"> different types of dental specialists </w:t>
            </w:r>
            <w:r w:rsidR="002C7218">
              <w:t xml:space="preserve">and this recommendation </w:t>
            </w:r>
            <w:r w:rsidR="008E4EBC">
              <w:t>will improve patient access to the services.</w:t>
            </w:r>
          </w:p>
        </w:tc>
      </w:tr>
      <w:tr w:rsidR="002C7218" w:rsidRPr="00386E44" w14:paraId="4980B5B2" w14:textId="77777777" w:rsidTr="00B20DE1">
        <w:trPr>
          <w:cantSplit/>
          <w:trHeight w:val="1276"/>
        </w:trPr>
        <w:tc>
          <w:tcPr>
            <w:tcW w:w="1685" w:type="dxa"/>
            <w:tcBorders>
              <w:top w:val="single" w:sz="4" w:space="0" w:color="B66113"/>
              <w:bottom w:val="single" w:sz="4" w:space="0" w:color="B66113"/>
            </w:tcBorders>
          </w:tcPr>
          <w:p w14:paraId="1A2F133A" w14:textId="576A6391" w:rsidR="002C7218" w:rsidRPr="00C5704C" w:rsidRDefault="002C7218" w:rsidP="004F4253">
            <w:pPr>
              <w:spacing w:before="40" w:after="40" w:line="240" w:lineRule="auto"/>
              <w:jc w:val="center"/>
              <w:rPr>
                <w:sz w:val="18"/>
                <w:szCs w:val="18"/>
              </w:rPr>
            </w:pPr>
            <w:r>
              <w:rPr>
                <w:sz w:val="18"/>
                <w:szCs w:val="18"/>
              </w:rPr>
              <w:t>75018 and 75021</w:t>
            </w:r>
          </w:p>
        </w:tc>
        <w:tc>
          <w:tcPr>
            <w:tcW w:w="2196" w:type="dxa"/>
            <w:tcBorders>
              <w:top w:val="single" w:sz="4" w:space="0" w:color="B66113"/>
              <w:bottom w:val="single" w:sz="4" w:space="0" w:color="B66113"/>
            </w:tcBorders>
          </w:tcPr>
          <w:p w14:paraId="1B014DB9" w14:textId="094243F3" w:rsidR="002C7218" w:rsidRDefault="002C7218" w:rsidP="00BE1F40">
            <w:pPr>
              <w:rPr>
                <w:sz w:val="18"/>
                <w:szCs w:val="18"/>
              </w:rPr>
            </w:pPr>
            <w:r>
              <w:rPr>
                <w:sz w:val="18"/>
                <w:szCs w:val="18"/>
              </w:rPr>
              <w:t xml:space="preserve">These items are for </w:t>
            </w:r>
            <w:r w:rsidR="00BE1F40">
              <w:rPr>
                <w:sz w:val="18"/>
                <w:szCs w:val="18"/>
              </w:rPr>
              <w:t>x-ray</w:t>
            </w:r>
            <w:r>
              <w:rPr>
                <w:sz w:val="18"/>
                <w:szCs w:val="18"/>
              </w:rPr>
              <w:t xml:space="preserve"> procedures, including assessment of a patient’s growth</w:t>
            </w:r>
            <w:r w:rsidR="00E14836">
              <w:rPr>
                <w:sz w:val="18"/>
                <w:szCs w:val="18"/>
              </w:rPr>
              <w:t xml:space="preserve"> through hand-wrist studies</w:t>
            </w:r>
            <w:r w:rsidR="00BE1F40">
              <w:rPr>
                <w:sz w:val="18"/>
                <w:szCs w:val="18"/>
              </w:rPr>
              <w:t>.</w:t>
            </w:r>
          </w:p>
        </w:tc>
        <w:tc>
          <w:tcPr>
            <w:tcW w:w="2788" w:type="dxa"/>
            <w:tcBorders>
              <w:top w:val="single" w:sz="4" w:space="0" w:color="B66113"/>
              <w:bottom w:val="single" w:sz="4" w:space="0" w:color="B66113"/>
            </w:tcBorders>
          </w:tcPr>
          <w:p w14:paraId="1C0F67C9" w14:textId="59F132E5" w:rsidR="002C7218" w:rsidRDefault="00E14836" w:rsidP="002C7218">
            <w:pPr>
              <w:pStyle w:val="Tabletext"/>
            </w:pPr>
            <w:r>
              <w:t>That these items be deleted</w:t>
            </w:r>
            <w:r w:rsidR="00BE1F40">
              <w:t>.</w:t>
            </w:r>
          </w:p>
        </w:tc>
        <w:tc>
          <w:tcPr>
            <w:tcW w:w="3254" w:type="dxa"/>
            <w:tcBorders>
              <w:top w:val="single" w:sz="4" w:space="0" w:color="B66113"/>
              <w:bottom w:val="single" w:sz="4" w:space="0" w:color="B66113"/>
            </w:tcBorders>
          </w:tcPr>
          <w:p w14:paraId="160D38A1" w14:textId="12AF50BC" w:rsidR="002C7218" w:rsidRDefault="00E14836" w:rsidP="002C7218">
            <w:pPr>
              <w:pStyle w:val="Tabletext"/>
            </w:pPr>
            <w:r>
              <w:t>The radiography item which is a combination of items 75012 and 75015 would be deleted, as well as the procedure for predicting growth using hand-wrist studies</w:t>
            </w:r>
            <w:r w:rsidR="00BE1F40">
              <w:t>.</w:t>
            </w:r>
          </w:p>
        </w:tc>
        <w:tc>
          <w:tcPr>
            <w:tcW w:w="3321" w:type="dxa"/>
            <w:tcBorders>
              <w:top w:val="single" w:sz="4" w:space="0" w:color="B66113"/>
              <w:bottom w:val="single" w:sz="4" w:space="0" w:color="B66113"/>
            </w:tcBorders>
          </w:tcPr>
          <w:p w14:paraId="14422B38" w14:textId="7B0BF753" w:rsidR="002C7218" w:rsidRDefault="00E14836" w:rsidP="00E14836">
            <w:pPr>
              <w:pStyle w:val="Tabletext"/>
            </w:pPr>
            <w:r>
              <w:t>These are considered obsolete as item 75018 is accounted for in the other radiography items and hand-wrist studies are no longer considered best clinical practice. Deletion of these items will modernise and simplify the MBS and ensure patients are not exposed to unnecessary radiation.</w:t>
            </w:r>
          </w:p>
        </w:tc>
      </w:tr>
    </w:tbl>
    <w:p w14:paraId="3615CBB4" w14:textId="668CD552" w:rsidR="00B20DE1" w:rsidRPr="005C5A7B" w:rsidRDefault="00B20DE1" w:rsidP="00B20DE1">
      <w:pPr>
        <w:spacing w:before="120" w:after="120" w:line="240" w:lineRule="auto"/>
        <w:rPr>
          <w:rStyle w:val="IntenseEmphasis"/>
          <w:rFonts w:cstheme="minorHAnsi"/>
          <w:bCs w:val="0"/>
          <w:i w:val="0"/>
          <w:iCs w:val="0"/>
          <w:color w:val="auto"/>
          <w:sz w:val="20"/>
        </w:rPr>
      </w:pPr>
    </w:p>
    <w:p w14:paraId="039C830C" w14:textId="4299B1B3" w:rsidR="00B20DE1" w:rsidRDefault="00B20DE1" w:rsidP="00604BDA">
      <w:pPr>
        <w:rPr>
          <w:lang w:eastAsia="en-US"/>
        </w:rPr>
      </w:pPr>
    </w:p>
    <w:p w14:paraId="06DEE1FE" w14:textId="77777777" w:rsidR="00B20DE1" w:rsidRDefault="00B20DE1" w:rsidP="00604BDA">
      <w:pPr>
        <w:rPr>
          <w:lang w:eastAsia="en-US"/>
        </w:rPr>
      </w:pPr>
    </w:p>
    <w:p w14:paraId="7E22B35B" w14:textId="77777777" w:rsidR="00E079A6" w:rsidRDefault="00E079A6">
      <w:pPr>
        <w:spacing w:before="0" w:after="0" w:line="240" w:lineRule="auto"/>
        <w:rPr>
          <w:rStyle w:val="IntenseEmphasis"/>
          <w:rFonts w:cstheme="minorHAnsi"/>
          <w:i w:val="0"/>
          <w:color w:val="auto"/>
          <w:sz w:val="20"/>
        </w:rPr>
      </w:pPr>
      <w:r>
        <w:rPr>
          <w:rStyle w:val="IntenseEmphasis"/>
          <w:rFonts w:cstheme="minorHAnsi"/>
          <w:i w:val="0"/>
          <w:color w:val="auto"/>
          <w:sz w:val="20"/>
        </w:rPr>
        <w:br w:type="page"/>
      </w:r>
    </w:p>
    <w:p w14:paraId="6C5D3818" w14:textId="5A25FB33" w:rsidR="00604BDA" w:rsidRPr="00C13C70"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11</w:t>
      </w:r>
      <w:r w:rsidRPr="005C5A7B">
        <w:rPr>
          <w:rStyle w:val="IntenseEmphasis"/>
          <w:rFonts w:cstheme="minorHAnsi"/>
          <w:i w:val="0"/>
          <w:color w:val="auto"/>
          <w:sz w:val="20"/>
        </w:rPr>
        <w:t xml:space="preserve">: </w:t>
      </w:r>
      <w:r w:rsidRPr="00C13C70">
        <w:rPr>
          <w:rStyle w:val="IntenseEmphasis"/>
          <w:rFonts w:cstheme="minorHAnsi"/>
          <w:i w:val="0"/>
          <w:color w:val="auto"/>
          <w:sz w:val="20"/>
          <w:szCs w:val="20"/>
        </w:rPr>
        <w:t xml:space="preserve"> </w:t>
      </w:r>
      <w:r w:rsidRPr="00C5704C">
        <w:rPr>
          <w:b/>
          <w:sz w:val="20"/>
          <w:szCs w:val="20"/>
        </w:rPr>
        <w:t>Introduce a new item for Cone Beam Computed Tomography (CBCT), limited to dental specialists only.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1"/>
        <w:tblDescription w:val="This table is a summary of the Cleft Dental Services Working Group  Recommendation 11,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5505D62D" w14:textId="77777777" w:rsidTr="004F4253">
        <w:trPr>
          <w:cantSplit/>
          <w:tblHeader/>
        </w:trPr>
        <w:tc>
          <w:tcPr>
            <w:tcW w:w="1685" w:type="dxa"/>
            <w:tcBorders>
              <w:top w:val="single" w:sz="4" w:space="0" w:color="B66113"/>
              <w:bottom w:val="single" w:sz="4" w:space="0" w:color="B66113"/>
            </w:tcBorders>
            <w:shd w:val="clear" w:color="auto" w:fill="B66113"/>
          </w:tcPr>
          <w:p w14:paraId="4F3DDB0B"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1309053F"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5C1B09F7"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145A3EE5"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652B9BD3" w14:textId="77777777" w:rsidR="00604BDA" w:rsidRPr="00386E44" w:rsidRDefault="00604BDA" w:rsidP="004F4253">
            <w:pPr>
              <w:pStyle w:val="Tableheading-white"/>
              <w:rPr>
                <w:lang w:val="en-AU"/>
              </w:rPr>
            </w:pPr>
            <w:r w:rsidRPr="00386E44">
              <w:rPr>
                <w:lang w:val="en-AU"/>
              </w:rPr>
              <w:t>Why</w:t>
            </w:r>
          </w:p>
        </w:tc>
      </w:tr>
      <w:tr w:rsidR="00604BDA" w:rsidRPr="00386E44" w14:paraId="73D301F9" w14:textId="77777777" w:rsidTr="004F4253">
        <w:trPr>
          <w:cantSplit/>
          <w:trHeight w:val="1276"/>
        </w:trPr>
        <w:tc>
          <w:tcPr>
            <w:tcW w:w="1685" w:type="dxa"/>
            <w:tcBorders>
              <w:top w:val="single" w:sz="4" w:space="0" w:color="B66113"/>
              <w:bottom w:val="single" w:sz="4" w:space="0" w:color="B66113"/>
            </w:tcBorders>
          </w:tcPr>
          <w:p w14:paraId="5BF66519" w14:textId="77777777" w:rsidR="00604BDA" w:rsidRPr="008E4EBC" w:rsidRDefault="00604BDA" w:rsidP="004F4253">
            <w:pPr>
              <w:spacing w:before="40" w:after="40" w:line="240" w:lineRule="auto"/>
              <w:jc w:val="center"/>
              <w:rPr>
                <w:rFonts w:cs="Arial"/>
                <w:sz w:val="18"/>
                <w:szCs w:val="18"/>
                <w:lang w:eastAsia="en-US"/>
              </w:rPr>
            </w:pPr>
            <w:r w:rsidRPr="008E4EBC">
              <w:rPr>
                <w:rFonts w:cs="Arial"/>
                <w:sz w:val="18"/>
                <w:szCs w:val="18"/>
                <w:lang w:eastAsia="en-US"/>
              </w:rPr>
              <w:t>New item</w:t>
            </w:r>
          </w:p>
        </w:tc>
        <w:tc>
          <w:tcPr>
            <w:tcW w:w="2196" w:type="dxa"/>
            <w:tcBorders>
              <w:top w:val="single" w:sz="4" w:space="0" w:color="B66113"/>
              <w:bottom w:val="single" w:sz="4" w:space="0" w:color="B66113"/>
            </w:tcBorders>
          </w:tcPr>
          <w:p w14:paraId="16914760" w14:textId="032C82C4" w:rsidR="00604BDA" w:rsidRPr="00386E44" w:rsidRDefault="00604BDA" w:rsidP="00C65EC4">
            <w:pPr>
              <w:pStyle w:val="Tabletext"/>
            </w:pPr>
            <w:r>
              <w:t xml:space="preserve">This item is for </w:t>
            </w:r>
            <w:r w:rsidR="00C65EC4">
              <w:t xml:space="preserve">CBCT, an imaging scan that </w:t>
            </w:r>
            <w:r>
              <w:t xml:space="preserve">generates three dimensional images of dental structures, soft tissues, nerve paths and bone </w:t>
            </w:r>
            <w:r w:rsidR="00C65EC4">
              <w:t xml:space="preserve">of the face and head. </w:t>
            </w:r>
            <w:r>
              <w:t xml:space="preserve"> </w:t>
            </w:r>
          </w:p>
        </w:tc>
        <w:tc>
          <w:tcPr>
            <w:tcW w:w="2788" w:type="dxa"/>
            <w:tcBorders>
              <w:top w:val="single" w:sz="4" w:space="0" w:color="B66113"/>
              <w:bottom w:val="single" w:sz="4" w:space="0" w:color="B66113"/>
            </w:tcBorders>
          </w:tcPr>
          <w:p w14:paraId="5E6BF8CD" w14:textId="45966A70" w:rsidR="00604BDA" w:rsidRPr="003E6318" w:rsidRDefault="00604BDA" w:rsidP="00C65EC4">
            <w:pPr>
              <w:pStyle w:val="Tabletext"/>
              <w:rPr>
                <w:highlight w:val="yellow"/>
              </w:rPr>
            </w:pPr>
            <w:r w:rsidRPr="00EF09FD">
              <w:t>Introduce a new item for</w:t>
            </w:r>
            <w:r w:rsidR="00C65EC4">
              <w:t xml:space="preserve"> CBCT with requesting</w:t>
            </w:r>
            <w:r w:rsidRPr="00EF09FD">
              <w:t xml:space="preserve"> </w:t>
            </w:r>
            <w:r w:rsidR="00C65EC4">
              <w:t>limited to dental specialists</w:t>
            </w:r>
            <w:r>
              <w:t>.</w:t>
            </w:r>
          </w:p>
        </w:tc>
        <w:tc>
          <w:tcPr>
            <w:tcW w:w="3275" w:type="dxa"/>
            <w:tcBorders>
              <w:top w:val="single" w:sz="4" w:space="0" w:color="B66113"/>
              <w:bottom w:val="single" w:sz="4" w:space="0" w:color="B66113"/>
            </w:tcBorders>
          </w:tcPr>
          <w:p w14:paraId="6F34C2E3" w14:textId="6A7E62BF" w:rsidR="00604BDA" w:rsidRPr="003E6318" w:rsidRDefault="00C65EC4" w:rsidP="004C40F2">
            <w:pPr>
              <w:pStyle w:val="Tabletext"/>
              <w:rPr>
                <w:highlight w:val="yellow"/>
              </w:rPr>
            </w:pPr>
            <w:r w:rsidRPr="00C65EC4">
              <w:t xml:space="preserve">There would </w:t>
            </w:r>
            <w:r>
              <w:t xml:space="preserve">be a new item listed on the MBS for CBCT that can be </w:t>
            </w:r>
            <w:r w:rsidR="004C40F2">
              <w:t xml:space="preserve">performed </w:t>
            </w:r>
            <w:r>
              <w:t>by dental specialists.</w:t>
            </w:r>
          </w:p>
        </w:tc>
        <w:tc>
          <w:tcPr>
            <w:tcW w:w="3300" w:type="dxa"/>
            <w:tcBorders>
              <w:top w:val="single" w:sz="4" w:space="0" w:color="B66113"/>
              <w:bottom w:val="single" w:sz="4" w:space="0" w:color="B66113"/>
            </w:tcBorders>
          </w:tcPr>
          <w:p w14:paraId="56256650" w14:textId="3A2C36D8" w:rsidR="00604BDA" w:rsidRPr="00541161" w:rsidRDefault="00604BDA" w:rsidP="00C65EC4">
            <w:pPr>
              <w:pStyle w:val="Tabletext"/>
            </w:pPr>
            <w:r>
              <w:t xml:space="preserve">There are some circumstances where regular two dimensional scans are not sufficient. </w:t>
            </w:r>
            <w:r w:rsidRPr="00541161">
              <w:t>Addin</w:t>
            </w:r>
            <w:r>
              <w:t xml:space="preserve">g CBCT </w:t>
            </w:r>
            <w:r w:rsidR="00E079A6">
              <w:t xml:space="preserve">scan </w:t>
            </w:r>
            <w:r>
              <w:t>as an item</w:t>
            </w:r>
            <w:r w:rsidRPr="00541161">
              <w:t xml:space="preserve"> will allow patients </w:t>
            </w:r>
            <w:r>
              <w:t xml:space="preserve">more affordable access to this </w:t>
            </w:r>
            <w:r w:rsidR="00E14836">
              <w:t xml:space="preserve">clinically beneficial </w:t>
            </w:r>
            <w:r>
              <w:t>procedure.</w:t>
            </w:r>
            <w:r w:rsidR="00C65EC4">
              <w:t xml:space="preserve"> </w:t>
            </w:r>
          </w:p>
        </w:tc>
      </w:tr>
    </w:tbl>
    <w:p w14:paraId="2C8B4158" w14:textId="77777777" w:rsidR="00C65EC4" w:rsidRDefault="00C65EC4" w:rsidP="00604BDA">
      <w:pPr>
        <w:spacing w:before="120" w:after="120" w:line="240" w:lineRule="auto"/>
        <w:rPr>
          <w:rStyle w:val="IntenseEmphasis"/>
          <w:rFonts w:cstheme="minorHAnsi"/>
          <w:i w:val="0"/>
          <w:color w:val="auto"/>
          <w:sz w:val="20"/>
        </w:rPr>
      </w:pPr>
    </w:p>
    <w:p w14:paraId="677A4EF8" w14:textId="369EDDD5"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12</w:t>
      </w:r>
      <w:r w:rsidRPr="005C5A7B">
        <w:rPr>
          <w:rStyle w:val="IntenseEmphasis"/>
          <w:rFonts w:cstheme="minorHAnsi"/>
          <w:i w:val="0"/>
          <w:color w:val="auto"/>
          <w:sz w:val="20"/>
        </w:rPr>
        <w:t xml:space="preserve">:  </w:t>
      </w:r>
      <w:r>
        <w:rPr>
          <w:rStyle w:val="IntenseEmphasis"/>
          <w:rFonts w:cstheme="minorHAnsi"/>
          <w:i w:val="0"/>
          <w:color w:val="auto"/>
          <w:sz w:val="20"/>
        </w:rPr>
        <w:t xml:space="preserve">Update item descriptors for presurgical infant maxillary arch repositioning to include </w:t>
      </w:r>
      <w:proofErr w:type="spellStart"/>
      <w:r>
        <w:rPr>
          <w:rStyle w:val="IntenseEmphasis"/>
          <w:rFonts w:cstheme="minorHAnsi"/>
          <w:i w:val="0"/>
          <w:color w:val="auto"/>
          <w:sz w:val="20"/>
        </w:rPr>
        <w:t>nasoalveolar</w:t>
      </w:r>
      <w:proofErr w:type="spellEnd"/>
      <w:r>
        <w:rPr>
          <w:rStyle w:val="IntenseEmphasis"/>
          <w:rFonts w:cstheme="minorHAnsi"/>
          <w:i w:val="0"/>
          <w:color w:val="auto"/>
          <w:sz w:val="20"/>
        </w:rPr>
        <w:t xml:space="preserve"> moulding and expand dental practitioner access to include paediatric dentists.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2"/>
        <w:tblDescription w:val="This table is a summary of the Cleft Dental Services Working Group  Recommendation 12,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1D352307" w14:textId="77777777" w:rsidTr="004F4253">
        <w:trPr>
          <w:cantSplit/>
          <w:tblHeader/>
        </w:trPr>
        <w:tc>
          <w:tcPr>
            <w:tcW w:w="1685" w:type="dxa"/>
            <w:tcBorders>
              <w:top w:val="single" w:sz="4" w:space="0" w:color="B66113"/>
              <w:bottom w:val="single" w:sz="4" w:space="0" w:color="B66113"/>
            </w:tcBorders>
            <w:shd w:val="clear" w:color="auto" w:fill="B66113"/>
          </w:tcPr>
          <w:p w14:paraId="5A347A87"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2A4D6AB4"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7703572D"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563446BE"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2E8AC85B" w14:textId="77777777" w:rsidR="00604BDA" w:rsidRPr="00386E44" w:rsidRDefault="00604BDA" w:rsidP="004F4253">
            <w:pPr>
              <w:pStyle w:val="Tableheading-white"/>
              <w:rPr>
                <w:lang w:val="en-AU"/>
              </w:rPr>
            </w:pPr>
            <w:r w:rsidRPr="00386E44">
              <w:rPr>
                <w:lang w:val="en-AU"/>
              </w:rPr>
              <w:t>Why</w:t>
            </w:r>
          </w:p>
        </w:tc>
      </w:tr>
      <w:tr w:rsidR="00604BDA" w:rsidRPr="00386E44" w14:paraId="1A274B33" w14:textId="77777777" w:rsidTr="004F4253">
        <w:trPr>
          <w:cantSplit/>
          <w:trHeight w:val="1276"/>
        </w:trPr>
        <w:tc>
          <w:tcPr>
            <w:tcW w:w="1685" w:type="dxa"/>
            <w:tcBorders>
              <w:top w:val="single" w:sz="4" w:space="0" w:color="B66113"/>
              <w:bottom w:val="single" w:sz="4" w:space="0" w:color="B66113"/>
            </w:tcBorders>
          </w:tcPr>
          <w:p w14:paraId="1A8D8076" w14:textId="77777777" w:rsidR="00604BDA" w:rsidRPr="008E4EBC" w:rsidRDefault="00604BDA" w:rsidP="004F4253">
            <w:pPr>
              <w:spacing w:before="40" w:after="40" w:line="240" w:lineRule="auto"/>
              <w:jc w:val="center"/>
              <w:rPr>
                <w:rFonts w:cs="Arial"/>
                <w:sz w:val="18"/>
                <w:szCs w:val="18"/>
                <w:lang w:eastAsia="en-US"/>
              </w:rPr>
            </w:pPr>
            <w:r w:rsidRPr="008E4EBC">
              <w:rPr>
                <w:rFonts w:cs="Arial"/>
                <w:sz w:val="18"/>
                <w:szCs w:val="18"/>
                <w:lang w:eastAsia="en-US"/>
              </w:rPr>
              <w:t>75024 and 75027</w:t>
            </w:r>
          </w:p>
        </w:tc>
        <w:tc>
          <w:tcPr>
            <w:tcW w:w="2196" w:type="dxa"/>
            <w:tcBorders>
              <w:top w:val="single" w:sz="4" w:space="0" w:color="B66113"/>
              <w:bottom w:val="single" w:sz="4" w:space="0" w:color="B66113"/>
            </w:tcBorders>
          </w:tcPr>
          <w:p w14:paraId="4185FC32" w14:textId="4F12B13D" w:rsidR="00604BDA" w:rsidRDefault="00604BDA" w:rsidP="004F4253">
            <w:pPr>
              <w:pStyle w:val="Tabletext"/>
            </w:pPr>
            <w:r>
              <w:t xml:space="preserve">These items are for </w:t>
            </w:r>
            <w:r w:rsidR="00C65EC4">
              <w:t>the repositioning of the maxillary arch (top jaw) of an infant before surgery.</w:t>
            </w:r>
            <w:r>
              <w:t xml:space="preserve"> </w:t>
            </w:r>
          </w:p>
          <w:p w14:paraId="4C28CF06" w14:textId="77777777" w:rsidR="00604BDA" w:rsidRPr="00386E44" w:rsidRDefault="00604BDA" w:rsidP="004F4253">
            <w:pPr>
              <w:pStyle w:val="Tabletext"/>
            </w:pPr>
          </w:p>
        </w:tc>
        <w:tc>
          <w:tcPr>
            <w:tcW w:w="2788" w:type="dxa"/>
            <w:tcBorders>
              <w:top w:val="single" w:sz="4" w:space="0" w:color="B66113"/>
              <w:bottom w:val="single" w:sz="4" w:space="0" w:color="B66113"/>
            </w:tcBorders>
          </w:tcPr>
          <w:p w14:paraId="549AF03F" w14:textId="5670816B" w:rsidR="00604BDA" w:rsidRPr="003E6318" w:rsidRDefault="00604BDA" w:rsidP="004F4253">
            <w:pPr>
              <w:pStyle w:val="Tabletext"/>
              <w:rPr>
                <w:highlight w:val="yellow"/>
              </w:rPr>
            </w:pPr>
            <w:r w:rsidRPr="00281087">
              <w:t xml:space="preserve">Amend item descriptors </w:t>
            </w:r>
            <w:r>
              <w:t xml:space="preserve">to include </w:t>
            </w:r>
            <w:proofErr w:type="spellStart"/>
            <w:r>
              <w:t>nasoalveolar</w:t>
            </w:r>
            <w:proofErr w:type="spellEnd"/>
            <w:r>
              <w:t xml:space="preserve"> moulding</w:t>
            </w:r>
            <w:r w:rsidR="00C65EC4">
              <w:t>, which is where a plastic plate is made to fit inside the roof of a baby’s mouth to direct the growth of the baby’s gums and the shape of their nose.</w:t>
            </w:r>
          </w:p>
        </w:tc>
        <w:tc>
          <w:tcPr>
            <w:tcW w:w="3275" w:type="dxa"/>
            <w:tcBorders>
              <w:top w:val="single" w:sz="4" w:space="0" w:color="B66113"/>
              <w:bottom w:val="single" w:sz="4" w:space="0" w:color="B66113"/>
            </w:tcBorders>
          </w:tcPr>
          <w:p w14:paraId="56FF7D46" w14:textId="47A191A0" w:rsidR="00604BDA" w:rsidRPr="003E6318" w:rsidRDefault="00604BDA" w:rsidP="004F4253">
            <w:pPr>
              <w:pStyle w:val="Tabletext"/>
              <w:rPr>
                <w:highlight w:val="yellow"/>
              </w:rPr>
            </w:pPr>
            <w:proofErr w:type="spellStart"/>
            <w:r>
              <w:t>N</w:t>
            </w:r>
            <w:r w:rsidRPr="00281087">
              <w:t>asoalveolar</w:t>
            </w:r>
            <w:proofErr w:type="spellEnd"/>
            <w:r w:rsidRPr="00281087">
              <w:t xml:space="preserve"> moulding </w:t>
            </w:r>
            <w:r>
              <w:t xml:space="preserve">will be added </w:t>
            </w:r>
            <w:r w:rsidR="00C65EC4">
              <w:t xml:space="preserve">to the descriptors </w:t>
            </w:r>
            <w:r>
              <w:t xml:space="preserve">and </w:t>
            </w:r>
            <w:r w:rsidRPr="00281087">
              <w:t>dental practitioner access</w:t>
            </w:r>
            <w:r>
              <w:t xml:space="preserve"> expanded</w:t>
            </w:r>
            <w:r w:rsidRPr="00281087">
              <w:t xml:space="preserve"> to include paediatric dentists.</w:t>
            </w:r>
            <w:r>
              <w:t xml:space="preserve"> Including </w:t>
            </w:r>
            <w:proofErr w:type="spellStart"/>
            <w:r w:rsidRPr="00281087">
              <w:t>nasoalveolar</w:t>
            </w:r>
            <w:proofErr w:type="spellEnd"/>
            <w:r w:rsidRPr="00281087">
              <w:t xml:space="preserve"> moulding</w:t>
            </w:r>
            <w:r>
              <w:t xml:space="preserve"> will give patients </w:t>
            </w:r>
            <w:r w:rsidRPr="00281087">
              <w:t>access to appropriate and clinically beneficial procedures</w:t>
            </w:r>
            <w:r>
              <w:t xml:space="preserve"> prior to surgery.</w:t>
            </w:r>
          </w:p>
        </w:tc>
        <w:tc>
          <w:tcPr>
            <w:tcW w:w="3300" w:type="dxa"/>
            <w:tcBorders>
              <w:top w:val="single" w:sz="4" w:space="0" w:color="B66113"/>
              <w:bottom w:val="single" w:sz="4" w:space="0" w:color="B66113"/>
            </w:tcBorders>
          </w:tcPr>
          <w:p w14:paraId="2275BED9" w14:textId="3D864DB1" w:rsidR="00604BDA" w:rsidRPr="00CB78DE" w:rsidRDefault="00604BDA" w:rsidP="00C65EC4">
            <w:r w:rsidRPr="00C5704C">
              <w:rPr>
                <w:sz w:val="18"/>
                <w:szCs w:val="18"/>
              </w:rPr>
              <w:t xml:space="preserve">Performing </w:t>
            </w:r>
            <w:proofErr w:type="spellStart"/>
            <w:r w:rsidRPr="00C5704C">
              <w:rPr>
                <w:sz w:val="18"/>
                <w:szCs w:val="18"/>
              </w:rPr>
              <w:t>nasoalveolar</w:t>
            </w:r>
            <w:proofErr w:type="spellEnd"/>
            <w:r w:rsidRPr="00C5704C">
              <w:rPr>
                <w:sz w:val="18"/>
                <w:szCs w:val="18"/>
              </w:rPr>
              <w:t xml:space="preserve"> moulding in infants improves </w:t>
            </w:r>
            <w:r w:rsidR="00C65EC4">
              <w:rPr>
                <w:sz w:val="18"/>
                <w:szCs w:val="18"/>
              </w:rPr>
              <w:t>the shape of the mouth and nose</w:t>
            </w:r>
            <w:r w:rsidRPr="00C5704C">
              <w:rPr>
                <w:sz w:val="18"/>
                <w:szCs w:val="18"/>
              </w:rPr>
              <w:t xml:space="preserve"> and may </w:t>
            </w:r>
            <w:r w:rsidR="00C65EC4">
              <w:rPr>
                <w:sz w:val="18"/>
                <w:szCs w:val="18"/>
              </w:rPr>
              <w:t>make it less likely that a second surgical procedure is needed. This, in turn</w:t>
            </w:r>
            <w:r w:rsidRPr="00C5704C">
              <w:rPr>
                <w:sz w:val="18"/>
                <w:szCs w:val="18"/>
              </w:rPr>
              <w:t>, decreas</w:t>
            </w:r>
            <w:r w:rsidR="00C65EC4">
              <w:rPr>
                <w:sz w:val="18"/>
                <w:szCs w:val="18"/>
              </w:rPr>
              <w:t>es</w:t>
            </w:r>
            <w:r w:rsidRPr="00C5704C">
              <w:rPr>
                <w:sz w:val="18"/>
                <w:szCs w:val="18"/>
              </w:rPr>
              <w:t xml:space="preserve"> hospitalisation time and costs. </w:t>
            </w:r>
          </w:p>
        </w:tc>
      </w:tr>
    </w:tbl>
    <w:p w14:paraId="69D14CC4" w14:textId="77777777" w:rsidR="00C65EC4" w:rsidRDefault="00C65EC4" w:rsidP="00604BDA">
      <w:pPr>
        <w:spacing w:before="120" w:after="120" w:line="240" w:lineRule="auto"/>
        <w:rPr>
          <w:rStyle w:val="IntenseEmphasis"/>
          <w:rFonts w:cstheme="minorHAnsi"/>
          <w:i w:val="0"/>
          <w:color w:val="auto"/>
          <w:sz w:val="20"/>
        </w:rPr>
      </w:pPr>
    </w:p>
    <w:p w14:paraId="3593B57E" w14:textId="77777777" w:rsidR="00E14836" w:rsidRDefault="00E14836" w:rsidP="00604BDA">
      <w:pPr>
        <w:spacing w:before="120" w:after="120" w:line="240" w:lineRule="auto"/>
        <w:rPr>
          <w:rStyle w:val="IntenseEmphasis"/>
          <w:rFonts w:cstheme="minorHAnsi"/>
          <w:i w:val="0"/>
          <w:color w:val="auto"/>
          <w:sz w:val="20"/>
        </w:rPr>
      </w:pPr>
    </w:p>
    <w:p w14:paraId="00420503" w14:textId="77777777" w:rsidR="00E14836" w:rsidRDefault="00E14836" w:rsidP="00604BDA">
      <w:pPr>
        <w:spacing w:before="120" w:after="120" w:line="240" w:lineRule="auto"/>
        <w:rPr>
          <w:rStyle w:val="IntenseEmphasis"/>
          <w:rFonts w:cstheme="minorHAnsi"/>
          <w:i w:val="0"/>
          <w:color w:val="auto"/>
          <w:sz w:val="20"/>
        </w:rPr>
      </w:pPr>
    </w:p>
    <w:p w14:paraId="44F4E7DA" w14:textId="77777777" w:rsidR="00E14836" w:rsidRDefault="00E14836" w:rsidP="00604BDA">
      <w:pPr>
        <w:spacing w:before="120" w:after="120" w:line="240" w:lineRule="auto"/>
        <w:rPr>
          <w:rStyle w:val="IntenseEmphasis"/>
          <w:rFonts w:cstheme="minorHAnsi"/>
          <w:i w:val="0"/>
          <w:color w:val="auto"/>
          <w:sz w:val="20"/>
        </w:rPr>
      </w:pPr>
    </w:p>
    <w:p w14:paraId="17B7BEA4" w14:textId="77777777" w:rsidR="00E079A6" w:rsidRDefault="00E079A6">
      <w:pPr>
        <w:spacing w:before="0" w:after="0" w:line="240" w:lineRule="auto"/>
        <w:rPr>
          <w:rStyle w:val="IntenseEmphasis"/>
          <w:rFonts w:cstheme="minorHAnsi"/>
          <w:i w:val="0"/>
          <w:color w:val="auto"/>
          <w:sz w:val="20"/>
        </w:rPr>
      </w:pPr>
      <w:r>
        <w:rPr>
          <w:rStyle w:val="IntenseEmphasis"/>
          <w:rFonts w:cstheme="minorHAnsi"/>
          <w:i w:val="0"/>
          <w:color w:val="auto"/>
          <w:sz w:val="20"/>
        </w:rPr>
        <w:br w:type="page"/>
      </w:r>
    </w:p>
    <w:p w14:paraId="76E4F118" w14:textId="00033FEB"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13</w:t>
      </w:r>
      <w:r w:rsidRPr="005C5A7B">
        <w:rPr>
          <w:rStyle w:val="IntenseEmphasis"/>
          <w:rFonts w:cstheme="minorHAnsi"/>
          <w:i w:val="0"/>
          <w:color w:val="auto"/>
          <w:sz w:val="20"/>
        </w:rPr>
        <w:t xml:space="preserve">:  </w:t>
      </w:r>
      <w:r>
        <w:rPr>
          <w:rStyle w:val="IntenseEmphasis"/>
          <w:rFonts w:cstheme="minorHAnsi"/>
          <w:i w:val="0"/>
          <w:color w:val="auto"/>
          <w:sz w:val="20"/>
        </w:rPr>
        <w:t>No change</w:t>
      </w:r>
      <w:r w:rsidR="008E4EBC">
        <w:rPr>
          <w:rStyle w:val="IntenseEmphasis"/>
          <w:rFonts w:cstheme="minorHAnsi"/>
          <w:i w:val="0"/>
          <w:color w:val="auto"/>
          <w:sz w:val="20"/>
        </w:rPr>
        <w:t xml:space="preserve"> to item for maxillary arch expansion.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3"/>
        <w:tblDescription w:val="This table is a summary of the Cleft Dental Services Working Group  Recommendation 13,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65341B9C" w14:textId="77777777" w:rsidTr="004F4253">
        <w:trPr>
          <w:cantSplit/>
          <w:tblHeader/>
        </w:trPr>
        <w:tc>
          <w:tcPr>
            <w:tcW w:w="1685" w:type="dxa"/>
            <w:tcBorders>
              <w:top w:val="single" w:sz="4" w:space="0" w:color="B66113"/>
              <w:bottom w:val="single" w:sz="4" w:space="0" w:color="B66113"/>
            </w:tcBorders>
            <w:shd w:val="clear" w:color="auto" w:fill="B66113"/>
          </w:tcPr>
          <w:p w14:paraId="48020E18"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11E3899C"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6122E5CF"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12D722A0"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6258013B" w14:textId="77777777" w:rsidR="00604BDA" w:rsidRPr="00386E44" w:rsidRDefault="00604BDA" w:rsidP="004F4253">
            <w:pPr>
              <w:pStyle w:val="Tableheading-white"/>
              <w:rPr>
                <w:lang w:val="en-AU"/>
              </w:rPr>
            </w:pPr>
            <w:r w:rsidRPr="00386E44">
              <w:rPr>
                <w:lang w:val="en-AU"/>
              </w:rPr>
              <w:t>Why</w:t>
            </w:r>
          </w:p>
        </w:tc>
      </w:tr>
      <w:tr w:rsidR="00604BDA" w:rsidRPr="00386E44" w14:paraId="7CD9BC5A" w14:textId="77777777" w:rsidTr="004F4253">
        <w:trPr>
          <w:cantSplit/>
          <w:trHeight w:val="1276"/>
        </w:trPr>
        <w:tc>
          <w:tcPr>
            <w:tcW w:w="1685" w:type="dxa"/>
            <w:tcBorders>
              <w:top w:val="single" w:sz="4" w:space="0" w:color="B66113"/>
              <w:bottom w:val="single" w:sz="4" w:space="0" w:color="B66113"/>
            </w:tcBorders>
          </w:tcPr>
          <w:p w14:paraId="1B140E16" w14:textId="77777777" w:rsidR="00604BDA" w:rsidRPr="008E4EBC" w:rsidRDefault="00604BDA" w:rsidP="004F4253">
            <w:pPr>
              <w:spacing w:before="40" w:after="40" w:line="240" w:lineRule="auto"/>
              <w:jc w:val="center"/>
              <w:rPr>
                <w:rFonts w:cs="Arial"/>
                <w:sz w:val="18"/>
                <w:szCs w:val="18"/>
                <w:lang w:eastAsia="en-US"/>
              </w:rPr>
            </w:pPr>
            <w:r w:rsidRPr="008E4EBC">
              <w:rPr>
                <w:rFonts w:cs="Arial"/>
                <w:sz w:val="18"/>
                <w:szCs w:val="18"/>
                <w:lang w:eastAsia="en-US"/>
              </w:rPr>
              <w:t>75030</w:t>
            </w:r>
          </w:p>
        </w:tc>
        <w:tc>
          <w:tcPr>
            <w:tcW w:w="2196" w:type="dxa"/>
            <w:tcBorders>
              <w:top w:val="single" w:sz="4" w:space="0" w:color="B66113"/>
              <w:bottom w:val="single" w:sz="4" w:space="0" w:color="B66113"/>
            </w:tcBorders>
          </w:tcPr>
          <w:p w14:paraId="6B6D105F" w14:textId="77777777" w:rsidR="00604BDA" w:rsidRPr="00386E44" w:rsidRDefault="00604BDA" w:rsidP="004F4253">
            <w:pPr>
              <w:pStyle w:val="Tabletext"/>
            </w:pPr>
            <w:r>
              <w:t>This item is for maxillary arch expansion.</w:t>
            </w:r>
          </w:p>
        </w:tc>
        <w:tc>
          <w:tcPr>
            <w:tcW w:w="2788" w:type="dxa"/>
            <w:tcBorders>
              <w:top w:val="single" w:sz="4" w:space="0" w:color="B66113"/>
              <w:bottom w:val="single" w:sz="4" w:space="0" w:color="B66113"/>
            </w:tcBorders>
          </w:tcPr>
          <w:p w14:paraId="5219F70F" w14:textId="4C849C9D" w:rsidR="00604BDA" w:rsidRPr="003E6318" w:rsidRDefault="00604BDA" w:rsidP="004F4253">
            <w:pPr>
              <w:pStyle w:val="Tabletext"/>
              <w:rPr>
                <w:highlight w:val="yellow"/>
              </w:rPr>
            </w:pPr>
            <w:r w:rsidRPr="00C74A89">
              <w:t>No change</w:t>
            </w:r>
            <w:r w:rsidR="00C5069F">
              <w:t>.</w:t>
            </w:r>
          </w:p>
        </w:tc>
        <w:tc>
          <w:tcPr>
            <w:tcW w:w="3275" w:type="dxa"/>
            <w:tcBorders>
              <w:top w:val="single" w:sz="4" w:space="0" w:color="B66113"/>
              <w:bottom w:val="single" w:sz="4" w:space="0" w:color="B66113"/>
            </w:tcBorders>
          </w:tcPr>
          <w:p w14:paraId="4927DFAD" w14:textId="5DA7B2EA" w:rsidR="00604BDA" w:rsidRPr="003E6318" w:rsidRDefault="00604BDA" w:rsidP="004F4253">
            <w:pPr>
              <w:pStyle w:val="Tabletext"/>
              <w:rPr>
                <w:highlight w:val="yellow"/>
              </w:rPr>
            </w:pPr>
            <w:r w:rsidRPr="00275B41">
              <w:t>No change</w:t>
            </w:r>
            <w:r w:rsidR="00C5069F">
              <w:t>.</w:t>
            </w:r>
          </w:p>
        </w:tc>
        <w:tc>
          <w:tcPr>
            <w:tcW w:w="3300" w:type="dxa"/>
            <w:tcBorders>
              <w:top w:val="single" w:sz="4" w:space="0" w:color="B66113"/>
              <w:bottom w:val="single" w:sz="4" w:space="0" w:color="B66113"/>
            </w:tcBorders>
          </w:tcPr>
          <w:p w14:paraId="19BCD8E6" w14:textId="77777777" w:rsidR="00604BDA" w:rsidRPr="00386E44" w:rsidRDefault="00604BDA" w:rsidP="004F4253">
            <w:pPr>
              <w:pStyle w:val="Tabletext"/>
            </w:pPr>
            <w:r>
              <w:t>This</w:t>
            </w:r>
            <w:r w:rsidRPr="00C74A89">
              <w:t xml:space="preserve"> procedure remains clinically relevant and adequately described by the current item descriptor.</w:t>
            </w:r>
          </w:p>
        </w:tc>
      </w:tr>
    </w:tbl>
    <w:p w14:paraId="1644F317" w14:textId="77777777" w:rsidR="00E079A6" w:rsidRDefault="00E079A6" w:rsidP="00BE1F40">
      <w:pPr>
        <w:spacing w:before="0" w:after="0" w:line="240" w:lineRule="auto"/>
        <w:rPr>
          <w:rStyle w:val="IntenseEmphasis"/>
          <w:rFonts w:cstheme="minorHAnsi"/>
          <w:i w:val="0"/>
          <w:color w:val="auto"/>
          <w:sz w:val="20"/>
        </w:rPr>
      </w:pPr>
    </w:p>
    <w:p w14:paraId="3A85BE60" w14:textId="77777777" w:rsidR="00E079A6" w:rsidRDefault="00E079A6" w:rsidP="00BE1F40">
      <w:pPr>
        <w:spacing w:before="0" w:after="0" w:line="240" w:lineRule="auto"/>
        <w:rPr>
          <w:rStyle w:val="IntenseEmphasis"/>
          <w:rFonts w:cstheme="minorHAnsi"/>
          <w:i w:val="0"/>
          <w:color w:val="auto"/>
          <w:sz w:val="20"/>
        </w:rPr>
      </w:pPr>
    </w:p>
    <w:p w14:paraId="6E024532" w14:textId="59E82950" w:rsidR="00604BDA" w:rsidRPr="005C5A7B" w:rsidRDefault="00604BDA" w:rsidP="00BE1F40">
      <w:pPr>
        <w:spacing w:before="0" w:after="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14</w:t>
      </w:r>
      <w:r w:rsidRPr="005C5A7B">
        <w:rPr>
          <w:rStyle w:val="IntenseEmphasis"/>
          <w:rFonts w:cstheme="minorHAnsi"/>
          <w:i w:val="0"/>
          <w:color w:val="auto"/>
          <w:sz w:val="20"/>
        </w:rPr>
        <w:t xml:space="preserve">: </w:t>
      </w:r>
      <w:r>
        <w:rPr>
          <w:rStyle w:val="IntenseEmphasis"/>
          <w:rFonts w:cstheme="minorHAnsi"/>
          <w:i w:val="0"/>
          <w:color w:val="auto"/>
          <w:sz w:val="20"/>
        </w:rPr>
        <w:t xml:space="preserve"> Combine three items into one new item for mixed dentition treatment and expand </w:t>
      </w:r>
      <w:r w:rsidR="004C40F2">
        <w:rPr>
          <w:rStyle w:val="IntenseEmphasis"/>
          <w:rFonts w:cstheme="minorHAnsi"/>
          <w:i w:val="0"/>
          <w:color w:val="auto"/>
          <w:sz w:val="20"/>
        </w:rPr>
        <w:t xml:space="preserve">dental </w:t>
      </w:r>
      <w:r>
        <w:rPr>
          <w:rStyle w:val="IntenseEmphasis"/>
          <w:rFonts w:cstheme="minorHAnsi"/>
          <w:i w:val="0"/>
          <w:color w:val="auto"/>
          <w:sz w:val="20"/>
        </w:rPr>
        <w:t xml:space="preserve">practitioner access.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4"/>
        <w:tblDescription w:val="This table is a summary of the Cleft Dental Services Working Group  Recommendation 14,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722A22DB" w14:textId="77777777" w:rsidTr="004F4253">
        <w:trPr>
          <w:cantSplit/>
          <w:tblHeader/>
        </w:trPr>
        <w:tc>
          <w:tcPr>
            <w:tcW w:w="1685" w:type="dxa"/>
            <w:tcBorders>
              <w:top w:val="single" w:sz="4" w:space="0" w:color="B66113"/>
              <w:bottom w:val="single" w:sz="4" w:space="0" w:color="B66113"/>
            </w:tcBorders>
            <w:shd w:val="clear" w:color="auto" w:fill="B66113"/>
          </w:tcPr>
          <w:p w14:paraId="68258F4A"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03F6FB1A"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350BD988"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22A4FC04"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2E64F57A" w14:textId="77777777" w:rsidR="00604BDA" w:rsidRPr="00386E44" w:rsidRDefault="00604BDA" w:rsidP="004F4253">
            <w:pPr>
              <w:pStyle w:val="Tableheading-white"/>
              <w:rPr>
                <w:lang w:val="en-AU"/>
              </w:rPr>
            </w:pPr>
            <w:r w:rsidRPr="00386E44">
              <w:rPr>
                <w:lang w:val="en-AU"/>
              </w:rPr>
              <w:t>Why</w:t>
            </w:r>
          </w:p>
        </w:tc>
      </w:tr>
      <w:tr w:rsidR="00604BDA" w:rsidRPr="00386E44" w14:paraId="424C88E4" w14:textId="77777777" w:rsidTr="004F4253">
        <w:trPr>
          <w:cantSplit/>
          <w:trHeight w:val="1276"/>
        </w:trPr>
        <w:tc>
          <w:tcPr>
            <w:tcW w:w="1685" w:type="dxa"/>
            <w:tcBorders>
              <w:top w:val="single" w:sz="4" w:space="0" w:color="B66113"/>
              <w:bottom w:val="single" w:sz="4" w:space="0" w:color="B66113"/>
            </w:tcBorders>
          </w:tcPr>
          <w:p w14:paraId="55882E15" w14:textId="77777777" w:rsidR="00604BDA" w:rsidRPr="008E4EBC" w:rsidRDefault="00604BDA" w:rsidP="004F4253">
            <w:pPr>
              <w:spacing w:before="40" w:after="40" w:line="240" w:lineRule="auto"/>
              <w:jc w:val="center"/>
              <w:rPr>
                <w:rFonts w:cs="Arial"/>
                <w:sz w:val="18"/>
                <w:szCs w:val="18"/>
                <w:lang w:eastAsia="en-US"/>
              </w:rPr>
            </w:pPr>
            <w:r w:rsidRPr="008E4EBC">
              <w:rPr>
                <w:rFonts w:cs="Arial"/>
                <w:sz w:val="18"/>
                <w:szCs w:val="18"/>
                <w:lang w:eastAsia="en-US"/>
              </w:rPr>
              <w:t>75033, 75036 and 75037</w:t>
            </w:r>
          </w:p>
        </w:tc>
        <w:tc>
          <w:tcPr>
            <w:tcW w:w="2196" w:type="dxa"/>
            <w:tcBorders>
              <w:top w:val="single" w:sz="4" w:space="0" w:color="B66113"/>
              <w:bottom w:val="single" w:sz="4" w:space="0" w:color="B66113"/>
            </w:tcBorders>
          </w:tcPr>
          <w:p w14:paraId="645CC5A7" w14:textId="77777777" w:rsidR="00604BDA" w:rsidRDefault="00604BDA" w:rsidP="004F4253">
            <w:pPr>
              <w:pStyle w:val="Tabletext"/>
            </w:pPr>
            <w:r>
              <w:t>These items are for mixed dentition treatment which covers procedures concerning primary and adult secondary teeth.</w:t>
            </w:r>
          </w:p>
          <w:p w14:paraId="56177255" w14:textId="77777777" w:rsidR="00604BDA" w:rsidRPr="00FC07AD" w:rsidRDefault="00604BDA" w:rsidP="004F4253">
            <w:pPr>
              <w:pStyle w:val="Tabletext"/>
            </w:pPr>
          </w:p>
        </w:tc>
        <w:tc>
          <w:tcPr>
            <w:tcW w:w="2788" w:type="dxa"/>
            <w:tcBorders>
              <w:top w:val="single" w:sz="4" w:space="0" w:color="B66113"/>
              <w:bottom w:val="single" w:sz="4" w:space="0" w:color="B66113"/>
            </w:tcBorders>
          </w:tcPr>
          <w:p w14:paraId="5C89F879" w14:textId="3F12CD67" w:rsidR="00604BDA" w:rsidRPr="003E6318" w:rsidRDefault="00604BDA" w:rsidP="004C40F2">
            <w:pPr>
              <w:pStyle w:val="Tabletext"/>
              <w:rPr>
                <w:highlight w:val="yellow"/>
              </w:rPr>
            </w:pPr>
            <w:r w:rsidRPr="00275B41">
              <w:t xml:space="preserve">Combine </w:t>
            </w:r>
            <w:r>
              <w:t xml:space="preserve">these three items into one new item and </w:t>
            </w:r>
            <w:r w:rsidR="004C40F2">
              <w:t>expand dental practitioner access</w:t>
            </w:r>
            <w:r>
              <w:t>.</w:t>
            </w:r>
          </w:p>
        </w:tc>
        <w:tc>
          <w:tcPr>
            <w:tcW w:w="3275" w:type="dxa"/>
            <w:tcBorders>
              <w:top w:val="single" w:sz="4" w:space="0" w:color="B66113"/>
              <w:bottom w:val="single" w:sz="4" w:space="0" w:color="B66113"/>
            </w:tcBorders>
          </w:tcPr>
          <w:p w14:paraId="340E32BE" w14:textId="77777777" w:rsidR="00604BDA" w:rsidRPr="003E6318" w:rsidRDefault="00604BDA" w:rsidP="004F4253">
            <w:pPr>
              <w:pStyle w:val="Tabletext"/>
              <w:rPr>
                <w:highlight w:val="yellow"/>
              </w:rPr>
            </w:pPr>
            <w:r>
              <w:t>Combining the items into one will be simpler for patients to access mixed dentition treatment.</w:t>
            </w:r>
          </w:p>
        </w:tc>
        <w:tc>
          <w:tcPr>
            <w:tcW w:w="3300" w:type="dxa"/>
            <w:tcBorders>
              <w:top w:val="single" w:sz="4" w:space="0" w:color="B66113"/>
              <w:bottom w:val="single" w:sz="4" w:space="0" w:color="B66113"/>
            </w:tcBorders>
          </w:tcPr>
          <w:p w14:paraId="1FBD755F" w14:textId="77777777" w:rsidR="00604BDA" w:rsidRPr="00386E44" w:rsidRDefault="00604BDA" w:rsidP="004F4253">
            <w:pPr>
              <w:pStyle w:val="Tabletext"/>
            </w:pPr>
            <w:r>
              <w:t xml:space="preserve">These </w:t>
            </w:r>
            <w:r w:rsidRPr="000136F7">
              <w:t xml:space="preserve">items </w:t>
            </w:r>
            <w:r>
              <w:t xml:space="preserve">are </w:t>
            </w:r>
            <w:r w:rsidRPr="000136F7">
              <w:t xml:space="preserve">overly complex and </w:t>
            </w:r>
            <w:r>
              <w:t xml:space="preserve">it is </w:t>
            </w:r>
            <w:r w:rsidRPr="000136F7">
              <w:t xml:space="preserve">unnecessary to retain three separate items for </w:t>
            </w:r>
            <w:r>
              <w:t>similar</w:t>
            </w:r>
            <w:r w:rsidRPr="000136F7">
              <w:t xml:space="preserve"> procedure</w:t>
            </w:r>
            <w:r>
              <w:t>s</w:t>
            </w:r>
            <w:r w:rsidRPr="000136F7">
              <w:t>. Combination of these items will simplify the Scheme</w:t>
            </w:r>
            <w:r>
              <w:t>.</w:t>
            </w:r>
          </w:p>
        </w:tc>
      </w:tr>
    </w:tbl>
    <w:p w14:paraId="0D2C6255" w14:textId="77777777" w:rsidR="00604BDA" w:rsidRDefault="00604BDA" w:rsidP="00604BDA">
      <w:pPr>
        <w:spacing w:before="120" w:after="120" w:line="240" w:lineRule="auto"/>
        <w:rPr>
          <w:rStyle w:val="IntenseEmphasis"/>
          <w:rFonts w:cstheme="minorHAnsi"/>
          <w:i w:val="0"/>
          <w:color w:val="auto"/>
          <w:sz w:val="20"/>
        </w:rPr>
      </w:pPr>
    </w:p>
    <w:p w14:paraId="7AC4FFA3" w14:textId="4ABA4024"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1</w:t>
      </w:r>
      <w:r w:rsidRPr="005C5A7B">
        <w:rPr>
          <w:rStyle w:val="IntenseEmphasis"/>
          <w:rFonts w:cstheme="minorHAnsi"/>
          <w:i w:val="0"/>
          <w:color w:val="auto"/>
          <w:sz w:val="20"/>
        </w:rPr>
        <w:t xml:space="preserve">5:  </w:t>
      </w:r>
      <w:r w:rsidR="007C0E76">
        <w:rPr>
          <w:rStyle w:val="IntenseEmphasis"/>
          <w:rFonts w:cstheme="minorHAnsi"/>
          <w:i w:val="0"/>
          <w:color w:val="auto"/>
          <w:sz w:val="20"/>
        </w:rPr>
        <w:t>No change</w:t>
      </w:r>
      <w:r>
        <w:rPr>
          <w:rStyle w:val="IntenseEmphasis"/>
          <w:rFonts w:cstheme="minorHAnsi"/>
          <w:i w:val="0"/>
          <w:color w:val="auto"/>
          <w:sz w:val="20"/>
        </w:rPr>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5"/>
        <w:tblDescription w:val="This table is a summary of the Cleft Dental Services Working Group  Recommendation 15,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7017CC9D" w14:textId="77777777" w:rsidTr="004F4253">
        <w:trPr>
          <w:cantSplit/>
          <w:tblHeader/>
        </w:trPr>
        <w:tc>
          <w:tcPr>
            <w:tcW w:w="1685" w:type="dxa"/>
            <w:tcBorders>
              <w:top w:val="single" w:sz="4" w:space="0" w:color="B66113"/>
              <w:bottom w:val="single" w:sz="4" w:space="0" w:color="B66113"/>
            </w:tcBorders>
            <w:shd w:val="clear" w:color="auto" w:fill="B66113"/>
          </w:tcPr>
          <w:p w14:paraId="72900939"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1ABEB709"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21809A54"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5DAD5BFC"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5EAEB9B9" w14:textId="77777777" w:rsidR="00604BDA" w:rsidRPr="00386E44" w:rsidRDefault="00604BDA" w:rsidP="004F4253">
            <w:pPr>
              <w:pStyle w:val="Tableheading-white"/>
              <w:rPr>
                <w:lang w:val="en-AU"/>
              </w:rPr>
            </w:pPr>
            <w:r w:rsidRPr="00386E44">
              <w:rPr>
                <w:lang w:val="en-AU"/>
              </w:rPr>
              <w:t>Why</w:t>
            </w:r>
          </w:p>
        </w:tc>
      </w:tr>
      <w:tr w:rsidR="00604BDA" w:rsidRPr="00386E44" w14:paraId="497DF235" w14:textId="77777777" w:rsidTr="004F4253">
        <w:trPr>
          <w:cantSplit/>
          <w:trHeight w:val="1276"/>
        </w:trPr>
        <w:tc>
          <w:tcPr>
            <w:tcW w:w="1685" w:type="dxa"/>
            <w:tcBorders>
              <w:top w:val="single" w:sz="4" w:space="0" w:color="B66113"/>
              <w:bottom w:val="single" w:sz="4" w:space="0" w:color="B66113"/>
            </w:tcBorders>
          </w:tcPr>
          <w:p w14:paraId="5C119E24" w14:textId="77777777" w:rsidR="00604BDA" w:rsidRPr="00F332A9" w:rsidRDefault="00604BDA" w:rsidP="004F4253">
            <w:pPr>
              <w:spacing w:before="40" w:after="40" w:line="240" w:lineRule="auto"/>
              <w:jc w:val="center"/>
              <w:rPr>
                <w:rFonts w:cs="Arial"/>
                <w:sz w:val="18"/>
                <w:szCs w:val="18"/>
                <w:lang w:eastAsia="en-US"/>
              </w:rPr>
            </w:pPr>
            <w:r w:rsidRPr="00F332A9">
              <w:rPr>
                <w:rFonts w:cs="Arial"/>
                <w:sz w:val="18"/>
                <w:szCs w:val="18"/>
                <w:lang w:eastAsia="en-US"/>
              </w:rPr>
              <w:t xml:space="preserve">75039, </w:t>
            </w:r>
            <w:r w:rsidRPr="00F332A9">
              <w:rPr>
                <w:sz w:val="18"/>
                <w:szCs w:val="18"/>
              </w:rPr>
              <w:t xml:space="preserve">75042, </w:t>
            </w:r>
            <w:r w:rsidRPr="00F332A9">
              <w:rPr>
                <w:rFonts w:cs="Arial"/>
                <w:sz w:val="18"/>
                <w:szCs w:val="18"/>
                <w:lang w:eastAsia="en-US"/>
              </w:rPr>
              <w:t>75045 and 75048</w:t>
            </w:r>
          </w:p>
        </w:tc>
        <w:tc>
          <w:tcPr>
            <w:tcW w:w="2196" w:type="dxa"/>
            <w:tcBorders>
              <w:top w:val="single" w:sz="4" w:space="0" w:color="B66113"/>
              <w:bottom w:val="single" w:sz="4" w:space="0" w:color="B66113"/>
            </w:tcBorders>
          </w:tcPr>
          <w:p w14:paraId="2AECB5B4" w14:textId="1FC03652" w:rsidR="00604BDA" w:rsidRPr="00386E44" w:rsidRDefault="00604BDA" w:rsidP="004F4253">
            <w:pPr>
              <w:pStyle w:val="Tabletext"/>
            </w:pPr>
            <w:r>
              <w:t>These items are for permanent dentition treatment which covers procedures concerning adult teeth</w:t>
            </w:r>
            <w:r w:rsidR="00F332A9">
              <w:t>.</w:t>
            </w:r>
          </w:p>
        </w:tc>
        <w:tc>
          <w:tcPr>
            <w:tcW w:w="2788" w:type="dxa"/>
            <w:tcBorders>
              <w:top w:val="single" w:sz="4" w:space="0" w:color="B66113"/>
              <w:bottom w:val="single" w:sz="4" w:space="0" w:color="B66113"/>
            </w:tcBorders>
          </w:tcPr>
          <w:p w14:paraId="56038013" w14:textId="56F153B0" w:rsidR="00604BDA" w:rsidRPr="003E6318" w:rsidRDefault="007C0E76" w:rsidP="004F4253">
            <w:pPr>
              <w:pStyle w:val="Tabletext"/>
              <w:rPr>
                <w:highlight w:val="yellow"/>
              </w:rPr>
            </w:pPr>
            <w:r>
              <w:t>No change</w:t>
            </w:r>
            <w:r w:rsidR="00506716">
              <w:t>.</w:t>
            </w:r>
          </w:p>
        </w:tc>
        <w:tc>
          <w:tcPr>
            <w:tcW w:w="3275" w:type="dxa"/>
            <w:tcBorders>
              <w:top w:val="single" w:sz="4" w:space="0" w:color="B66113"/>
              <w:bottom w:val="single" w:sz="4" w:space="0" w:color="B66113"/>
            </w:tcBorders>
          </w:tcPr>
          <w:p w14:paraId="5F552FE4" w14:textId="7FB74F26" w:rsidR="00604BDA" w:rsidRPr="003E6318" w:rsidRDefault="009A4F91" w:rsidP="004F4253">
            <w:pPr>
              <w:pStyle w:val="Tabletext"/>
              <w:rPr>
                <w:highlight w:val="yellow"/>
              </w:rPr>
            </w:pPr>
            <w:r>
              <w:t xml:space="preserve"> No change.</w:t>
            </w:r>
          </w:p>
        </w:tc>
        <w:tc>
          <w:tcPr>
            <w:tcW w:w="3300" w:type="dxa"/>
            <w:tcBorders>
              <w:top w:val="single" w:sz="4" w:space="0" w:color="B66113"/>
              <w:bottom w:val="single" w:sz="4" w:space="0" w:color="B66113"/>
            </w:tcBorders>
          </w:tcPr>
          <w:p w14:paraId="621B399C" w14:textId="51B11A4A" w:rsidR="00604BDA" w:rsidRPr="00386E44" w:rsidRDefault="007C0E76" w:rsidP="00F332A9">
            <w:pPr>
              <w:pStyle w:val="Tabletext"/>
            </w:pPr>
            <w:r>
              <w:t>The</w:t>
            </w:r>
            <w:r w:rsidRPr="00C74A89">
              <w:t>s</w:t>
            </w:r>
            <w:r>
              <w:t>e</w:t>
            </w:r>
            <w:r w:rsidRPr="00C74A89">
              <w:t xml:space="preserve"> procedure</w:t>
            </w:r>
            <w:r>
              <w:t>s remain</w:t>
            </w:r>
            <w:r w:rsidRPr="00C74A89">
              <w:t xml:space="preserve"> clinically relevant and adequately described by the current descriptor.</w:t>
            </w:r>
          </w:p>
        </w:tc>
      </w:tr>
    </w:tbl>
    <w:p w14:paraId="3139FD9C" w14:textId="77777777" w:rsidR="00BE1F40" w:rsidRDefault="00BE1F40" w:rsidP="00BE1F40">
      <w:pPr>
        <w:spacing w:before="0" w:after="0" w:line="240" w:lineRule="auto"/>
        <w:rPr>
          <w:lang w:eastAsia="en-US"/>
        </w:rPr>
      </w:pPr>
    </w:p>
    <w:p w14:paraId="0B849041" w14:textId="77777777" w:rsidR="00E079A6" w:rsidRDefault="00E079A6">
      <w:pPr>
        <w:spacing w:before="0" w:after="0" w:line="240" w:lineRule="auto"/>
        <w:rPr>
          <w:rStyle w:val="IntenseEmphasis"/>
          <w:rFonts w:cstheme="minorHAnsi"/>
          <w:i w:val="0"/>
          <w:color w:val="auto"/>
          <w:sz w:val="20"/>
        </w:rPr>
      </w:pPr>
      <w:r>
        <w:rPr>
          <w:rStyle w:val="IntenseEmphasis"/>
          <w:rFonts w:cstheme="minorHAnsi"/>
          <w:i w:val="0"/>
          <w:color w:val="auto"/>
          <w:sz w:val="20"/>
        </w:rPr>
        <w:br w:type="page"/>
      </w:r>
    </w:p>
    <w:p w14:paraId="472D35CB" w14:textId="776C2997" w:rsidR="00604BDA" w:rsidRPr="00BE1F40" w:rsidRDefault="00604BDA" w:rsidP="00E079A6">
      <w:pPr>
        <w:spacing w:before="120" w:after="120" w:line="240" w:lineRule="auto"/>
        <w:rPr>
          <w:rStyle w:val="IntenseEmphasis"/>
          <w:rFonts w:cstheme="minorHAnsi"/>
          <w:i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16</w:t>
      </w:r>
      <w:r w:rsidRPr="005C5A7B">
        <w:rPr>
          <w:rStyle w:val="IntenseEmphasis"/>
          <w:rFonts w:cstheme="minorHAnsi"/>
          <w:i w:val="0"/>
          <w:color w:val="auto"/>
          <w:sz w:val="20"/>
        </w:rPr>
        <w:t xml:space="preserve">:  </w:t>
      </w:r>
      <w:r>
        <w:rPr>
          <w:rStyle w:val="IntenseEmphasis"/>
          <w:rFonts w:cstheme="minorHAnsi"/>
          <w:i w:val="0"/>
          <w:color w:val="auto"/>
          <w:sz w:val="20"/>
        </w:rPr>
        <w:t>No change</w:t>
      </w:r>
      <w:r w:rsidR="004F4253">
        <w:rPr>
          <w:rStyle w:val="IntenseEmphasis"/>
          <w:rFonts w:cstheme="minorHAnsi"/>
          <w:i w:val="0"/>
          <w:color w:val="auto"/>
          <w:sz w:val="20"/>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6"/>
        <w:tblDescription w:val="This table is a summary of the Cleft Dental Services Working Group  Recommendation 16,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3F568171" w14:textId="77777777" w:rsidTr="004F4253">
        <w:trPr>
          <w:cantSplit/>
          <w:tblHeader/>
        </w:trPr>
        <w:tc>
          <w:tcPr>
            <w:tcW w:w="1685" w:type="dxa"/>
            <w:tcBorders>
              <w:top w:val="single" w:sz="4" w:space="0" w:color="B66113"/>
              <w:bottom w:val="single" w:sz="4" w:space="0" w:color="B66113"/>
            </w:tcBorders>
            <w:shd w:val="clear" w:color="auto" w:fill="B66113"/>
          </w:tcPr>
          <w:p w14:paraId="2C758889"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3403B6CD"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0D88B7CF"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510031CD"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0F8368C2" w14:textId="77777777" w:rsidR="00604BDA" w:rsidRPr="00386E44" w:rsidRDefault="00604BDA" w:rsidP="004F4253">
            <w:pPr>
              <w:pStyle w:val="Tableheading-white"/>
              <w:rPr>
                <w:lang w:val="en-AU"/>
              </w:rPr>
            </w:pPr>
            <w:r w:rsidRPr="00386E44">
              <w:rPr>
                <w:lang w:val="en-AU"/>
              </w:rPr>
              <w:t>Why</w:t>
            </w:r>
          </w:p>
        </w:tc>
      </w:tr>
      <w:tr w:rsidR="00604BDA" w:rsidRPr="00386E44" w14:paraId="1A762B81" w14:textId="77777777" w:rsidTr="004F4253">
        <w:trPr>
          <w:cantSplit/>
          <w:trHeight w:val="1276"/>
        </w:trPr>
        <w:tc>
          <w:tcPr>
            <w:tcW w:w="1685" w:type="dxa"/>
            <w:tcBorders>
              <w:top w:val="single" w:sz="4" w:space="0" w:color="B66113"/>
              <w:bottom w:val="single" w:sz="4" w:space="0" w:color="B66113"/>
            </w:tcBorders>
          </w:tcPr>
          <w:p w14:paraId="74B090E8" w14:textId="77777777" w:rsidR="00604BDA" w:rsidRPr="00F332A9" w:rsidRDefault="00604BDA" w:rsidP="004F4253">
            <w:pPr>
              <w:spacing w:before="40" w:after="40" w:line="240" w:lineRule="auto"/>
              <w:jc w:val="center"/>
              <w:rPr>
                <w:rFonts w:cs="Arial"/>
                <w:sz w:val="18"/>
                <w:szCs w:val="18"/>
                <w:lang w:eastAsia="en-US"/>
              </w:rPr>
            </w:pPr>
            <w:r w:rsidRPr="00F332A9">
              <w:rPr>
                <w:rFonts w:cs="Arial"/>
                <w:sz w:val="18"/>
                <w:szCs w:val="18"/>
                <w:lang w:eastAsia="en-US"/>
              </w:rPr>
              <w:t>75049 and 75050</w:t>
            </w:r>
          </w:p>
        </w:tc>
        <w:tc>
          <w:tcPr>
            <w:tcW w:w="2196" w:type="dxa"/>
            <w:tcBorders>
              <w:top w:val="single" w:sz="4" w:space="0" w:color="B66113"/>
              <w:bottom w:val="single" w:sz="4" w:space="0" w:color="B66113"/>
            </w:tcBorders>
          </w:tcPr>
          <w:p w14:paraId="34B411B6" w14:textId="77777777" w:rsidR="00604BDA" w:rsidRPr="00386E44" w:rsidRDefault="00604BDA" w:rsidP="004F4253">
            <w:pPr>
              <w:pStyle w:val="Tabletext"/>
            </w:pPr>
            <w:r>
              <w:t>These items are for the supply of retainers and supervision of retention.</w:t>
            </w:r>
          </w:p>
        </w:tc>
        <w:tc>
          <w:tcPr>
            <w:tcW w:w="2788" w:type="dxa"/>
            <w:tcBorders>
              <w:top w:val="single" w:sz="4" w:space="0" w:color="B66113"/>
              <w:bottom w:val="single" w:sz="4" w:space="0" w:color="B66113"/>
            </w:tcBorders>
          </w:tcPr>
          <w:p w14:paraId="7B184FA6" w14:textId="11483A73" w:rsidR="00604BDA" w:rsidRPr="003E6318" w:rsidRDefault="007C0E76" w:rsidP="004F4253">
            <w:pPr>
              <w:pStyle w:val="Tabletext"/>
              <w:rPr>
                <w:highlight w:val="yellow"/>
              </w:rPr>
            </w:pPr>
            <w:r>
              <w:t>No change</w:t>
            </w:r>
            <w:r w:rsidR="009A4F91">
              <w:t>.</w:t>
            </w:r>
          </w:p>
        </w:tc>
        <w:tc>
          <w:tcPr>
            <w:tcW w:w="3275" w:type="dxa"/>
            <w:tcBorders>
              <w:top w:val="single" w:sz="4" w:space="0" w:color="B66113"/>
              <w:bottom w:val="single" w:sz="4" w:space="0" w:color="B66113"/>
            </w:tcBorders>
          </w:tcPr>
          <w:p w14:paraId="6EB4A004" w14:textId="2B22D824" w:rsidR="00604BDA" w:rsidRPr="003E6318" w:rsidRDefault="009A4F91" w:rsidP="004F4253">
            <w:pPr>
              <w:pStyle w:val="Tabletext"/>
              <w:rPr>
                <w:highlight w:val="yellow"/>
              </w:rPr>
            </w:pPr>
            <w:r>
              <w:t xml:space="preserve"> No change.</w:t>
            </w:r>
          </w:p>
        </w:tc>
        <w:tc>
          <w:tcPr>
            <w:tcW w:w="3300" w:type="dxa"/>
            <w:tcBorders>
              <w:top w:val="single" w:sz="4" w:space="0" w:color="B66113"/>
              <w:bottom w:val="single" w:sz="4" w:space="0" w:color="B66113"/>
            </w:tcBorders>
          </w:tcPr>
          <w:p w14:paraId="226BBE74" w14:textId="55AD7250" w:rsidR="00604BDA" w:rsidRPr="00386E44" w:rsidRDefault="007C0E76" w:rsidP="003818D1">
            <w:pPr>
              <w:pStyle w:val="Tabletext"/>
            </w:pPr>
            <w:r>
              <w:t>The</w:t>
            </w:r>
            <w:r w:rsidRPr="00C74A89">
              <w:t>s</w:t>
            </w:r>
            <w:r>
              <w:t>e</w:t>
            </w:r>
            <w:r w:rsidRPr="00C74A89">
              <w:t xml:space="preserve"> procedure</w:t>
            </w:r>
            <w:r>
              <w:t>s remain</w:t>
            </w:r>
            <w:r w:rsidRPr="00C74A89">
              <w:t xml:space="preserve"> clinically relevant and adequately described by the current descriptor.</w:t>
            </w:r>
          </w:p>
        </w:tc>
      </w:tr>
    </w:tbl>
    <w:p w14:paraId="426FB2A7" w14:textId="77777777" w:rsidR="00604BDA" w:rsidRDefault="00604BDA" w:rsidP="00604BDA">
      <w:pPr>
        <w:spacing w:before="120" w:after="120" w:line="240" w:lineRule="auto"/>
        <w:rPr>
          <w:rStyle w:val="IntenseEmphasis"/>
          <w:rFonts w:cstheme="minorHAnsi"/>
          <w:i w:val="0"/>
          <w:color w:val="auto"/>
          <w:sz w:val="20"/>
        </w:rPr>
      </w:pPr>
    </w:p>
    <w:p w14:paraId="522592C0" w14:textId="55A8290A"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17</w:t>
      </w:r>
      <w:r w:rsidRPr="005C5A7B">
        <w:rPr>
          <w:rStyle w:val="IntenseEmphasis"/>
          <w:rFonts w:cstheme="minorHAnsi"/>
          <w:i w:val="0"/>
          <w:color w:val="auto"/>
          <w:sz w:val="20"/>
        </w:rPr>
        <w:t xml:space="preserve">:  </w:t>
      </w:r>
      <w:r w:rsidR="004F4253">
        <w:rPr>
          <w:rStyle w:val="IntenseEmphasis"/>
          <w:rFonts w:cstheme="minorHAnsi"/>
          <w:i w:val="0"/>
          <w:color w:val="auto"/>
          <w:sz w:val="20"/>
        </w:rPr>
        <w:t>No change.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7"/>
        <w:tblDescription w:val="This table is a summary of the Cleft Dental Services Working Group  Recommendation 17,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227E9FCE" w14:textId="77777777" w:rsidTr="004F4253">
        <w:trPr>
          <w:cantSplit/>
          <w:tblHeader/>
        </w:trPr>
        <w:tc>
          <w:tcPr>
            <w:tcW w:w="1685" w:type="dxa"/>
            <w:tcBorders>
              <w:top w:val="single" w:sz="4" w:space="0" w:color="B66113"/>
              <w:bottom w:val="single" w:sz="4" w:space="0" w:color="B66113"/>
            </w:tcBorders>
            <w:shd w:val="clear" w:color="auto" w:fill="B66113"/>
          </w:tcPr>
          <w:p w14:paraId="067BA0AD"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4FCFC6EB"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710EF671"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66113B6B"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3E216724" w14:textId="77777777" w:rsidR="00604BDA" w:rsidRPr="00386E44" w:rsidRDefault="00604BDA" w:rsidP="004F4253">
            <w:pPr>
              <w:pStyle w:val="Tableheading-white"/>
              <w:rPr>
                <w:lang w:val="en-AU"/>
              </w:rPr>
            </w:pPr>
            <w:r w:rsidRPr="00386E44">
              <w:rPr>
                <w:lang w:val="en-AU"/>
              </w:rPr>
              <w:t>Why</w:t>
            </w:r>
          </w:p>
        </w:tc>
      </w:tr>
      <w:tr w:rsidR="00604BDA" w:rsidRPr="00386E44" w14:paraId="1DFEDBD3" w14:textId="77777777" w:rsidTr="004F4253">
        <w:trPr>
          <w:cantSplit/>
          <w:trHeight w:val="1276"/>
        </w:trPr>
        <w:tc>
          <w:tcPr>
            <w:tcW w:w="1685" w:type="dxa"/>
            <w:tcBorders>
              <w:top w:val="single" w:sz="4" w:space="0" w:color="B66113"/>
              <w:bottom w:val="single" w:sz="4" w:space="0" w:color="B66113"/>
            </w:tcBorders>
          </w:tcPr>
          <w:p w14:paraId="6EC55F80" w14:textId="77777777" w:rsidR="00604BDA" w:rsidRPr="00F332A9" w:rsidRDefault="00604BDA" w:rsidP="004F4253">
            <w:pPr>
              <w:spacing w:before="40" w:after="40" w:line="240" w:lineRule="auto"/>
              <w:jc w:val="center"/>
              <w:rPr>
                <w:rFonts w:cs="Arial"/>
                <w:sz w:val="18"/>
                <w:szCs w:val="18"/>
                <w:lang w:eastAsia="en-US"/>
              </w:rPr>
            </w:pPr>
            <w:r w:rsidRPr="00F332A9">
              <w:rPr>
                <w:rFonts w:cs="Arial"/>
                <w:sz w:val="18"/>
                <w:szCs w:val="18"/>
                <w:lang w:eastAsia="en-US"/>
              </w:rPr>
              <w:t>75051</w:t>
            </w:r>
          </w:p>
        </w:tc>
        <w:tc>
          <w:tcPr>
            <w:tcW w:w="2196" w:type="dxa"/>
            <w:tcBorders>
              <w:top w:val="single" w:sz="4" w:space="0" w:color="B66113"/>
              <w:bottom w:val="single" w:sz="4" w:space="0" w:color="B66113"/>
            </w:tcBorders>
          </w:tcPr>
          <w:p w14:paraId="24ED9E26" w14:textId="77777777" w:rsidR="00604BDA" w:rsidRPr="00386E44" w:rsidRDefault="00604BDA" w:rsidP="004F4253">
            <w:pPr>
              <w:pStyle w:val="Tabletext"/>
            </w:pPr>
            <w:r>
              <w:t>This item is for jaw growth guidance.</w:t>
            </w:r>
          </w:p>
        </w:tc>
        <w:tc>
          <w:tcPr>
            <w:tcW w:w="2788" w:type="dxa"/>
            <w:tcBorders>
              <w:top w:val="single" w:sz="4" w:space="0" w:color="B66113"/>
              <w:bottom w:val="single" w:sz="4" w:space="0" w:color="B66113"/>
            </w:tcBorders>
          </w:tcPr>
          <w:p w14:paraId="4AD8D9F7" w14:textId="274D86DD" w:rsidR="00604BDA" w:rsidRPr="003E6318" w:rsidRDefault="003818D1" w:rsidP="009A4F91">
            <w:pPr>
              <w:pStyle w:val="Tabletext"/>
              <w:rPr>
                <w:highlight w:val="yellow"/>
              </w:rPr>
            </w:pPr>
            <w:r>
              <w:t>No change</w:t>
            </w:r>
            <w:r w:rsidR="009A4F91">
              <w:t>.</w:t>
            </w:r>
          </w:p>
        </w:tc>
        <w:tc>
          <w:tcPr>
            <w:tcW w:w="3275" w:type="dxa"/>
            <w:tcBorders>
              <w:top w:val="single" w:sz="4" w:space="0" w:color="B66113"/>
              <w:bottom w:val="single" w:sz="4" w:space="0" w:color="B66113"/>
            </w:tcBorders>
          </w:tcPr>
          <w:p w14:paraId="7C2EC17A" w14:textId="7E47FC02" w:rsidR="00604BDA" w:rsidRPr="003E6318" w:rsidRDefault="00604BDA" w:rsidP="004F4253">
            <w:pPr>
              <w:pStyle w:val="Tabletext"/>
              <w:rPr>
                <w:highlight w:val="yellow"/>
              </w:rPr>
            </w:pPr>
            <w:r w:rsidRPr="000C2F00">
              <w:t>No change</w:t>
            </w:r>
            <w:r w:rsidR="009A4F91">
              <w:t>.</w:t>
            </w:r>
          </w:p>
        </w:tc>
        <w:tc>
          <w:tcPr>
            <w:tcW w:w="3300" w:type="dxa"/>
            <w:tcBorders>
              <w:top w:val="single" w:sz="4" w:space="0" w:color="B66113"/>
              <w:bottom w:val="single" w:sz="4" w:space="0" w:color="B66113"/>
            </w:tcBorders>
          </w:tcPr>
          <w:p w14:paraId="28C162FA" w14:textId="38AFF784" w:rsidR="00604BDA" w:rsidRPr="00386E44" w:rsidRDefault="00604BDA" w:rsidP="003818D1">
            <w:pPr>
              <w:pStyle w:val="Tabletext"/>
            </w:pPr>
            <w:r>
              <w:t>T</w:t>
            </w:r>
            <w:r w:rsidRPr="00C74A89">
              <w:t>his procedure remains clinically relevant and adequately described by the current descriptor.</w:t>
            </w:r>
          </w:p>
        </w:tc>
      </w:tr>
    </w:tbl>
    <w:p w14:paraId="4972DF2D" w14:textId="77777777" w:rsidR="00F332A9" w:rsidRDefault="00F332A9" w:rsidP="00604BDA">
      <w:pPr>
        <w:spacing w:before="120" w:after="120" w:line="240" w:lineRule="auto"/>
        <w:rPr>
          <w:rStyle w:val="IntenseEmphasis"/>
          <w:rFonts w:cstheme="minorHAnsi"/>
          <w:i w:val="0"/>
          <w:color w:val="auto"/>
          <w:sz w:val="20"/>
        </w:rPr>
      </w:pPr>
    </w:p>
    <w:p w14:paraId="554400AC" w14:textId="25C67493"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18</w:t>
      </w:r>
      <w:r w:rsidRPr="005C5A7B">
        <w:rPr>
          <w:rStyle w:val="IntenseEmphasis"/>
          <w:rFonts w:cstheme="minorHAnsi"/>
          <w:i w:val="0"/>
          <w:color w:val="auto"/>
          <w:sz w:val="20"/>
        </w:rPr>
        <w:t xml:space="preserve">:  </w:t>
      </w:r>
      <w:r>
        <w:rPr>
          <w:rStyle w:val="IntenseEmphasis"/>
          <w:rFonts w:cstheme="minorHAnsi"/>
          <w:i w:val="0"/>
          <w:color w:val="auto"/>
          <w:sz w:val="20"/>
        </w:rPr>
        <w:t xml:space="preserve">Amend item descriptors for referral requirements to enable certain procedures to be referred by general practitioners and registered dentists.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8"/>
        <w:tblDescription w:val="This table is a summary of the Cleft Dental Services Working Group  Recommendation 18,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51A3D57E" w14:textId="77777777" w:rsidTr="004F4253">
        <w:trPr>
          <w:cantSplit/>
          <w:tblHeader/>
        </w:trPr>
        <w:tc>
          <w:tcPr>
            <w:tcW w:w="1685" w:type="dxa"/>
            <w:tcBorders>
              <w:top w:val="single" w:sz="4" w:space="0" w:color="B66113"/>
              <w:bottom w:val="single" w:sz="4" w:space="0" w:color="B66113"/>
            </w:tcBorders>
            <w:shd w:val="clear" w:color="auto" w:fill="B66113"/>
          </w:tcPr>
          <w:p w14:paraId="2CDAAA37"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5BC0D0C0"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0F154E9D"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3F758FFD"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1C21A42B" w14:textId="77777777" w:rsidR="00604BDA" w:rsidRPr="00386E44" w:rsidRDefault="00604BDA" w:rsidP="004F4253">
            <w:pPr>
              <w:pStyle w:val="Tableheading-white"/>
              <w:rPr>
                <w:lang w:val="en-AU"/>
              </w:rPr>
            </w:pPr>
            <w:r w:rsidRPr="00386E44">
              <w:rPr>
                <w:lang w:val="en-AU"/>
              </w:rPr>
              <w:t>Why</w:t>
            </w:r>
          </w:p>
        </w:tc>
      </w:tr>
      <w:tr w:rsidR="00604BDA" w:rsidRPr="00386E44" w14:paraId="1CC1C8F8" w14:textId="77777777" w:rsidTr="004F4253">
        <w:trPr>
          <w:cantSplit/>
          <w:trHeight w:val="1276"/>
        </w:trPr>
        <w:tc>
          <w:tcPr>
            <w:tcW w:w="1685" w:type="dxa"/>
            <w:tcBorders>
              <w:top w:val="single" w:sz="4" w:space="0" w:color="B66113"/>
              <w:bottom w:val="single" w:sz="4" w:space="0" w:color="B66113"/>
            </w:tcBorders>
          </w:tcPr>
          <w:p w14:paraId="154234BE" w14:textId="77777777" w:rsidR="00604BDA" w:rsidRPr="00F332A9" w:rsidRDefault="00604BDA" w:rsidP="004F4253">
            <w:pPr>
              <w:spacing w:before="40" w:after="40" w:line="240" w:lineRule="auto"/>
              <w:jc w:val="center"/>
              <w:rPr>
                <w:rFonts w:cs="Arial"/>
                <w:sz w:val="18"/>
                <w:szCs w:val="18"/>
                <w:lang w:eastAsia="en-US"/>
              </w:rPr>
            </w:pPr>
            <w:r w:rsidRPr="00F332A9">
              <w:rPr>
                <w:rFonts w:cs="Arial"/>
                <w:sz w:val="18"/>
                <w:szCs w:val="18"/>
                <w:lang w:eastAsia="en-US"/>
              </w:rPr>
              <w:t>75200 to 75621</w:t>
            </w:r>
          </w:p>
        </w:tc>
        <w:tc>
          <w:tcPr>
            <w:tcW w:w="2196" w:type="dxa"/>
            <w:tcBorders>
              <w:top w:val="single" w:sz="4" w:space="0" w:color="B66113"/>
              <w:bottom w:val="single" w:sz="4" w:space="0" w:color="B66113"/>
            </w:tcBorders>
          </w:tcPr>
          <w:p w14:paraId="27EE1B11" w14:textId="0667F7FD" w:rsidR="00604BDA" w:rsidRDefault="00604BDA" w:rsidP="004F4253">
            <w:pPr>
              <w:pStyle w:val="Tabletext"/>
            </w:pPr>
            <w:r>
              <w:t xml:space="preserve">These items are for </w:t>
            </w:r>
            <w:r w:rsidR="003818D1">
              <w:t>simple extraction of a tooth and the fitting of a surgical template by an orthodontist.</w:t>
            </w:r>
          </w:p>
          <w:p w14:paraId="74911DEF" w14:textId="77777777" w:rsidR="00604BDA" w:rsidRPr="00386E44" w:rsidRDefault="00604BDA" w:rsidP="004F4253">
            <w:pPr>
              <w:pStyle w:val="Tabletext"/>
            </w:pPr>
          </w:p>
        </w:tc>
        <w:tc>
          <w:tcPr>
            <w:tcW w:w="2788" w:type="dxa"/>
            <w:tcBorders>
              <w:top w:val="single" w:sz="4" w:space="0" w:color="B66113"/>
              <w:bottom w:val="single" w:sz="4" w:space="0" w:color="B66113"/>
            </w:tcBorders>
          </w:tcPr>
          <w:p w14:paraId="7E3653F4" w14:textId="77777777" w:rsidR="00604BDA" w:rsidRPr="003E6318" w:rsidRDefault="00604BDA" w:rsidP="004F4253">
            <w:pPr>
              <w:pStyle w:val="Tabletext"/>
              <w:rPr>
                <w:highlight w:val="yellow"/>
              </w:rPr>
            </w:pPr>
            <w:r>
              <w:t>To amend the item descriptors to enable these procedures to be referred by general practitioners or registered dentists.</w:t>
            </w:r>
          </w:p>
        </w:tc>
        <w:tc>
          <w:tcPr>
            <w:tcW w:w="3275" w:type="dxa"/>
            <w:tcBorders>
              <w:top w:val="single" w:sz="4" w:space="0" w:color="B66113"/>
              <w:bottom w:val="single" w:sz="4" w:space="0" w:color="B66113"/>
            </w:tcBorders>
          </w:tcPr>
          <w:p w14:paraId="053FBAD8" w14:textId="03E8C2F4" w:rsidR="00604BDA" w:rsidRPr="00C5704C" w:rsidRDefault="008C1996" w:rsidP="003818D1">
            <w:pPr>
              <w:pStyle w:val="Tabletext"/>
            </w:pPr>
            <w:r>
              <w:t>M</w:t>
            </w:r>
            <w:r w:rsidR="00604BDA">
              <w:t xml:space="preserve">edical practitioners or registered dentists </w:t>
            </w:r>
            <w:r>
              <w:t xml:space="preserve">would be able </w:t>
            </w:r>
            <w:r w:rsidR="00604BDA">
              <w:t xml:space="preserve">to refer for these services. </w:t>
            </w:r>
          </w:p>
        </w:tc>
        <w:tc>
          <w:tcPr>
            <w:tcW w:w="3300" w:type="dxa"/>
            <w:tcBorders>
              <w:top w:val="single" w:sz="4" w:space="0" w:color="B66113"/>
              <w:bottom w:val="single" w:sz="4" w:space="0" w:color="B66113"/>
            </w:tcBorders>
          </w:tcPr>
          <w:p w14:paraId="78EFA60A" w14:textId="0F5A7A09" w:rsidR="00604BDA" w:rsidRPr="00386E44" w:rsidRDefault="008C1996" w:rsidP="00C07468">
            <w:pPr>
              <w:pStyle w:val="Tabletext"/>
            </w:pPr>
            <w:r>
              <w:t>This change will improve</w:t>
            </w:r>
            <w:r w:rsidRPr="00F33839">
              <w:t xml:space="preserve"> patient access to </w:t>
            </w:r>
            <w:r>
              <w:t xml:space="preserve">these </w:t>
            </w:r>
            <w:r w:rsidRPr="00F33839">
              <w:t xml:space="preserve">services </w:t>
            </w:r>
            <w:r>
              <w:t>and will simplify</w:t>
            </w:r>
            <w:r w:rsidRPr="00F33839">
              <w:t xml:space="preserve"> the treatment pathway</w:t>
            </w:r>
            <w:r>
              <w:t xml:space="preserve"> by allowing medical practitioners or registered dentists to refer for these services.</w:t>
            </w:r>
            <w:r w:rsidR="00C07468">
              <w:t xml:space="preserve"> This will simplify the process for patients and reduce out-of-pocket costs.</w:t>
            </w:r>
          </w:p>
        </w:tc>
      </w:tr>
    </w:tbl>
    <w:p w14:paraId="514784F8" w14:textId="77777777" w:rsidR="00604BDA" w:rsidRDefault="00604BDA" w:rsidP="00604BDA">
      <w:pPr>
        <w:rPr>
          <w:lang w:eastAsia="en-US"/>
        </w:rPr>
      </w:pPr>
    </w:p>
    <w:p w14:paraId="3FC504BF" w14:textId="2A5EAAFE"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19</w:t>
      </w:r>
      <w:r w:rsidRPr="005C5A7B">
        <w:rPr>
          <w:rStyle w:val="IntenseEmphasis"/>
          <w:rFonts w:cstheme="minorHAnsi"/>
          <w:i w:val="0"/>
          <w:color w:val="auto"/>
          <w:sz w:val="20"/>
        </w:rPr>
        <w:t xml:space="preserve">:  </w:t>
      </w:r>
      <w:r>
        <w:rPr>
          <w:rStyle w:val="IntenseEmphasis"/>
          <w:rFonts w:cstheme="minorHAnsi"/>
          <w:i w:val="0"/>
          <w:color w:val="auto"/>
          <w:sz w:val="20"/>
        </w:rPr>
        <w:t>Amend</w:t>
      </w:r>
      <w:r w:rsidR="007C400A">
        <w:rPr>
          <w:rStyle w:val="IntenseEmphasis"/>
          <w:rFonts w:cstheme="minorHAnsi"/>
          <w:i w:val="0"/>
          <w:color w:val="auto"/>
          <w:sz w:val="20"/>
        </w:rPr>
        <w:t xml:space="preserve"> the</w:t>
      </w:r>
      <w:r>
        <w:rPr>
          <w:rStyle w:val="IntenseEmphasis"/>
          <w:rFonts w:cstheme="minorHAnsi"/>
          <w:i w:val="0"/>
          <w:color w:val="auto"/>
          <w:sz w:val="20"/>
        </w:rPr>
        <w:t xml:space="preserve"> descriptors for simple extractions to allow referral by medical practitioners and registered dentists</w:t>
      </w:r>
      <w:r w:rsidR="007C400A">
        <w:rPr>
          <w:rStyle w:val="IntenseEmphasis"/>
          <w:rFonts w:cstheme="minorHAnsi"/>
          <w:i w:val="0"/>
          <w:color w:val="auto"/>
          <w:sz w:val="20"/>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9"/>
        <w:tblDescription w:val="This table is a summary of the Cleft Dental Services Working Group  Recommendation 19,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6988C8FF" w14:textId="77777777" w:rsidTr="004F4253">
        <w:trPr>
          <w:cantSplit/>
          <w:tblHeader/>
        </w:trPr>
        <w:tc>
          <w:tcPr>
            <w:tcW w:w="1685" w:type="dxa"/>
            <w:tcBorders>
              <w:top w:val="single" w:sz="4" w:space="0" w:color="B66113"/>
              <w:bottom w:val="single" w:sz="4" w:space="0" w:color="B66113"/>
            </w:tcBorders>
            <w:shd w:val="clear" w:color="auto" w:fill="B66113"/>
          </w:tcPr>
          <w:p w14:paraId="0453E763"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21E065D5"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38AF5DF1"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3AB3BDEB"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1C89B245" w14:textId="77777777" w:rsidR="00604BDA" w:rsidRPr="00386E44" w:rsidRDefault="00604BDA" w:rsidP="004F4253">
            <w:pPr>
              <w:pStyle w:val="Tableheading-white"/>
              <w:rPr>
                <w:lang w:val="en-AU"/>
              </w:rPr>
            </w:pPr>
            <w:r w:rsidRPr="00386E44">
              <w:rPr>
                <w:lang w:val="en-AU"/>
              </w:rPr>
              <w:t>Why</w:t>
            </w:r>
          </w:p>
        </w:tc>
      </w:tr>
      <w:tr w:rsidR="008C1996" w:rsidRPr="00386E44" w14:paraId="5E3583FC" w14:textId="77777777" w:rsidTr="004F4253">
        <w:trPr>
          <w:cantSplit/>
          <w:trHeight w:val="1276"/>
        </w:trPr>
        <w:tc>
          <w:tcPr>
            <w:tcW w:w="1685" w:type="dxa"/>
            <w:tcBorders>
              <w:top w:val="single" w:sz="4" w:space="0" w:color="B66113"/>
              <w:bottom w:val="single" w:sz="4" w:space="0" w:color="B66113"/>
            </w:tcBorders>
          </w:tcPr>
          <w:p w14:paraId="3F93C6DD" w14:textId="77777777" w:rsidR="008C1996" w:rsidRPr="007C400A" w:rsidRDefault="008C1996" w:rsidP="008C1996">
            <w:pPr>
              <w:spacing w:before="40" w:after="40" w:line="240" w:lineRule="auto"/>
              <w:jc w:val="center"/>
              <w:rPr>
                <w:rFonts w:cs="Arial"/>
                <w:sz w:val="18"/>
                <w:szCs w:val="18"/>
                <w:lang w:eastAsia="en-US"/>
              </w:rPr>
            </w:pPr>
            <w:r w:rsidRPr="007C400A">
              <w:rPr>
                <w:rFonts w:cs="Arial"/>
                <w:sz w:val="18"/>
                <w:szCs w:val="18"/>
                <w:lang w:eastAsia="en-US"/>
              </w:rPr>
              <w:t>Item 75200, 75203 and 75206</w:t>
            </w:r>
          </w:p>
        </w:tc>
        <w:tc>
          <w:tcPr>
            <w:tcW w:w="2196" w:type="dxa"/>
            <w:tcBorders>
              <w:top w:val="single" w:sz="4" w:space="0" w:color="B66113"/>
              <w:bottom w:val="single" w:sz="4" w:space="0" w:color="B66113"/>
            </w:tcBorders>
          </w:tcPr>
          <w:p w14:paraId="2340D92A" w14:textId="14CCE051" w:rsidR="008C1996" w:rsidRPr="00386E44" w:rsidRDefault="008C1996" w:rsidP="008C1996">
            <w:pPr>
              <w:pStyle w:val="Tabletext"/>
            </w:pPr>
            <w:r>
              <w:t>These items are for simple (non-surgical) removal of a tooth or piece of a tooth.</w:t>
            </w:r>
          </w:p>
        </w:tc>
        <w:tc>
          <w:tcPr>
            <w:tcW w:w="2788" w:type="dxa"/>
            <w:tcBorders>
              <w:top w:val="single" w:sz="4" w:space="0" w:color="B66113"/>
              <w:bottom w:val="single" w:sz="4" w:space="0" w:color="B66113"/>
            </w:tcBorders>
          </w:tcPr>
          <w:p w14:paraId="09D7E1AD" w14:textId="6980178C" w:rsidR="008C1996" w:rsidRPr="003E6318" w:rsidRDefault="008C1996" w:rsidP="008C1996">
            <w:pPr>
              <w:pStyle w:val="Tabletext"/>
              <w:rPr>
                <w:highlight w:val="yellow"/>
              </w:rPr>
            </w:pPr>
            <w:r>
              <w:t>To amend the descriptor to allow medical practitioners and registered dentists to refer for this service.</w:t>
            </w:r>
          </w:p>
        </w:tc>
        <w:tc>
          <w:tcPr>
            <w:tcW w:w="3275" w:type="dxa"/>
            <w:tcBorders>
              <w:top w:val="single" w:sz="4" w:space="0" w:color="B66113"/>
              <w:bottom w:val="single" w:sz="4" w:space="0" w:color="B66113"/>
            </w:tcBorders>
          </w:tcPr>
          <w:p w14:paraId="39F94CEA" w14:textId="0849A4B1" w:rsidR="008C1996" w:rsidRPr="003E6318" w:rsidRDefault="008C1996" w:rsidP="008C1996">
            <w:pPr>
              <w:pStyle w:val="Tabletext"/>
              <w:rPr>
                <w:highlight w:val="yellow"/>
              </w:rPr>
            </w:pPr>
            <w:r>
              <w:t>Medical practitioners or registered dentists would be able to refer for these services.</w:t>
            </w:r>
          </w:p>
        </w:tc>
        <w:tc>
          <w:tcPr>
            <w:tcW w:w="3300" w:type="dxa"/>
            <w:tcBorders>
              <w:top w:val="single" w:sz="4" w:space="0" w:color="B66113"/>
              <w:bottom w:val="single" w:sz="4" w:space="0" w:color="B66113"/>
            </w:tcBorders>
          </w:tcPr>
          <w:p w14:paraId="2C088726" w14:textId="66A425BB" w:rsidR="008C1996" w:rsidRPr="00386E44" w:rsidRDefault="008C1996" w:rsidP="008C1996">
            <w:pPr>
              <w:pStyle w:val="Tabletext"/>
            </w:pPr>
            <w:r>
              <w:t>This change will improve</w:t>
            </w:r>
            <w:r w:rsidRPr="00F33839">
              <w:t xml:space="preserve"> patient access to </w:t>
            </w:r>
            <w:r>
              <w:t xml:space="preserve">these </w:t>
            </w:r>
            <w:r w:rsidRPr="00F33839">
              <w:t xml:space="preserve">services </w:t>
            </w:r>
            <w:r>
              <w:t>and will simplify</w:t>
            </w:r>
            <w:r w:rsidRPr="00F33839">
              <w:t xml:space="preserve"> the treatment pathway</w:t>
            </w:r>
            <w:r>
              <w:t xml:space="preserve"> by allowing medical practitioners or registered dentists to refer for these services.</w:t>
            </w:r>
            <w:r w:rsidR="00C07468">
              <w:t xml:space="preserve"> This will simplify the process for patients and reduce out-of-pocket costs.</w:t>
            </w:r>
          </w:p>
        </w:tc>
      </w:tr>
    </w:tbl>
    <w:p w14:paraId="461549D1" w14:textId="77777777" w:rsidR="00604BDA" w:rsidRDefault="00604BDA" w:rsidP="00604BDA">
      <w:pPr>
        <w:rPr>
          <w:lang w:eastAsia="en-US"/>
        </w:rPr>
      </w:pPr>
    </w:p>
    <w:p w14:paraId="39BDA6A6" w14:textId="235D7A98"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20</w:t>
      </w:r>
      <w:r w:rsidRPr="005C5A7B">
        <w:rPr>
          <w:rStyle w:val="IntenseEmphasis"/>
          <w:rFonts w:cstheme="minorHAnsi"/>
          <w:i w:val="0"/>
          <w:color w:val="auto"/>
          <w:sz w:val="20"/>
        </w:rPr>
        <w:t xml:space="preserve">:  </w:t>
      </w:r>
      <w:r w:rsidR="007C400A">
        <w:rPr>
          <w:rStyle w:val="IntenseEmphasis"/>
          <w:rFonts w:cstheme="minorHAnsi"/>
          <w:i w:val="0"/>
          <w:color w:val="auto"/>
          <w:sz w:val="20"/>
        </w:rPr>
        <w:t>Amend the</w:t>
      </w:r>
      <w:r>
        <w:rPr>
          <w:rStyle w:val="IntenseEmphasis"/>
          <w:rFonts w:cstheme="minorHAnsi"/>
          <w:i w:val="0"/>
          <w:color w:val="auto"/>
          <w:sz w:val="20"/>
        </w:rPr>
        <w:t xml:space="preserve"> descriptors for surgical extraction procedures to allow referral by medical practitioners and registered dentists, and to allow claiming by </w:t>
      </w:r>
      <w:r w:rsidR="00C07468">
        <w:rPr>
          <w:rStyle w:val="IntenseEmphasis"/>
          <w:rFonts w:cstheme="minorHAnsi"/>
          <w:i w:val="0"/>
          <w:color w:val="auto"/>
          <w:sz w:val="20"/>
        </w:rPr>
        <w:t>appropriate dental practitioners</w:t>
      </w:r>
      <w:r>
        <w:rPr>
          <w:rStyle w:val="IntenseEmphasis"/>
          <w:rFonts w:cstheme="minorHAnsi"/>
          <w:i w:val="0"/>
          <w:color w:val="auto"/>
          <w:sz w:val="20"/>
        </w:rPr>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0"/>
        <w:tblDescription w:val="This table is a summary of the Cleft Dental Services Working Group  Recommendation 20,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0CDB369D" w14:textId="77777777" w:rsidTr="004F4253">
        <w:trPr>
          <w:cantSplit/>
          <w:tblHeader/>
        </w:trPr>
        <w:tc>
          <w:tcPr>
            <w:tcW w:w="1685" w:type="dxa"/>
            <w:tcBorders>
              <w:top w:val="single" w:sz="4" w:space="0" w:color="B66113"/>
              <w:bottom w:val="single" w:sz="4" w:space="0" w:color="B66113"/>
            </w:tcBorders>
            <w:shd w:val="clear" w:color="auto" w:fill="B66113"/>
          </w:tcPr>
          <w:p w14:paraId="3BAF1256"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465F3386"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4D48840E"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71FEE7E5"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5B134216" w14:textId="77777777" w:rsidR="00604BDA" w:rsidRPr="00386E44" w:rsidRDefault="00604BDA" w:rsidP="004F4253">
            <w:pPr>
              <w:pStyle w:val="Tableheading-white"/>
              <w:rPr>
                <w:lang w:val="en-AU"/>
              </w:rPr>
            </w:pPr>
            <w:r w:rsidRPr="00386E44">
              <w:rPr>
                <w:lang w:val="en-AU"/>
              </w:rPr>
              <w:t>Why</w:t>
            </w:r>
          </w:p>
        </w:tc>
      </w:tr>
      <w:tr w:rsidR="00604BDA" w:rsidRPr="00386E44" w14:paraId="30D9DD81" w14:textId="77777777" w:rsidTr="004F4253">
        <w:trPr>
          <w:cantSplit/>
          <w:trHeight w:val="1276"/>
        </w:trPr>
        <w:tc>
          <w:tcPr>
            <w:tcW w:w="1685" w:type="dxa"/>
            <w:tcBorders>
              <w:top w:val="single" w:sz="4" w:space="0" w:color="B66113"/>
              <w:bottom w:val="single" w:sz="4" w:space="0" w:color="B66113"/>
            </w:tcBorders>
          </w:tcPr>
          <w:p w14:paraId="50CAD8BC" w14:textId="77777777" w:rsidR="00604BDA" w:rsidRPr="00C5704C" w:rsidRDefault="00604BDA" w:rsidP="004F4253">
            <w:pPr>
              <w:spacing w:before="40" w:after="40" w:line="240" w:lineRule="auto"/>
              <w:jc w:val="center"/>
              <w:rPr>
                <w:sz w:val="18"/>
                <w:szCs w:val="18"/>
              </w:rPr>
            </w:pPr>
            <w:r w:rsidRPr="00C5704C">
              <w:rPr>
                <w:sz w:val="18"/>
                <w:szCs w:val="18"/>
              </w:rPr>
              <w:t>75400</w:t>
            </w:r>
            <w:r>
              <w:rPr>
                <w:sz w:val="18"/>
                <w:szCs w:val="18"/>
              </w:rPr>
              <w:t xml:space="preserve">, </w:t>
            </w:r>
            <w:r w:rsidRPr="00F513CB">
              <w:rPr>
                <w:sz w:val="18"/>
                <w:szCs w:val="18"/>
              </w:rPr>
              <w:t xml:space="preserve">75403, </w:t>
            </w:r>
            <w:r w:rsidRPr="00C5704C">
              <w:rPr>
                <w:sz w:val="18"/>
                <w:szCs w:val="18"/>
              </w:rPr>
              <w:t>75412</w:t>
            </w:r>
            <w:r>
              <w:rPr>
                <w:sz w:val="18"/>
                <w:szCs w:val="18"/>
              </w:rPr>
              <w:t xml:space="preserve">, </w:t>
            </w:r>
            <w:r w:rsidRPr="007C400A">
              <w:rPr>
                <w:rFonts w:cs="Arial"/>
                <w:sz w:val="18"/>
                <w:szCs w:val="18"/>
                <w:lang w:eastAsia="en-US"/>
              </w:rPr>
              <w:t>75406, 75409 and 75415</w:t>
            </w:r>
          </w:p>
        </w:tc>
        <w:tc>
          <w:tcPr>
            <w:tcW w:w="2196" w:type="dxa"/>
            <w:tcBorders>
              <w:top w:val="single" w:sz="4" w:space="0" w:color="B66113"/>
              <w:bottom w:val="single" w:sz="4" w:space="0" w:color="B66113"/>
            </w:tcBorders>
          </w:tcPr>
          <w:p w14:paraId="10E98AE0" w14:textId="3C3E1D56" w:rsidR="00604BDA" w:rsidRPr="00386E44" w:rsidRDefault="00604BDA" w:rsidP="00E079A6">
            <w:pPr>
              <w:pStyle w:val="Tabletext"/>
            </w:pPr>
            <w:r>
              <w:t xml:space="preserve">These items are for </w:t>
            </w:r>
            <w:r w:rsidR="004F4253">
              <w:t xml:space="preserve">the surgical removal </w:t>
            </w:r>
            <w:r w:rsidR="008C1996">
              <w:t xml:space="preserve">of a tooth or </w:t>
            </w:r>
            <w:r w:rsidR="00E079A6">
              <w:t>fragment</w:t>
            </w:r>
            <w:r w:rsidR="008C1996">
              <w:t xml:space="preserve"> of a tooth</w:t>
            </w:r>
            <w:r w:rsidR="004F4253">
              <w:t>.</w:t>
            </w:r>
          </w:p>
        </w:tc>
        <w:tc>
          <w:tcPr>
            <w:tcW w:w="2788" w:type="dxa"/>
            <w:tcBorders>
              <w:top w:val="single" w:sz="4" w:space="0" w:color="B66113"/>
              <w:bottom w:val="single" w:sz="4" w:space="0" w:color="B66113"/>
            </w:tcBorders>
          </w:tcPr>
          <w:p w14:paraId="6A818066" w14:textId="0933139D" w:rsidR="00604BDA" w:rsidRDefault="00604BDA" w:rsidP="004F4253">
            <w:pPr>
              <w:pStyle w:val="Tabletext"/>
            </w:pPr>
            <w:r w:rsidRPr="00F513CB">
              <w:t xml:space="preserve">To </w:t>
            </w:r>
            <w:r>
              <w:t xml:space="preserve">combine </w:t>
            </w:r>
            <w:r w:rsidR="008C1996">
              <w:t xml:space="preserve">items for procedures of similar complexity </w:t>
            </w:r>
            <w:r>
              <w:t xml:space="preserve">and </w:t>
            </w:r>
            <w:r w:rsidRPr="00F513CB">
              <w:t>a</w:t>
            </w:r>
            <w:r w:rsidRPr="00C5704C">
              <w:t>mend item descriptors</w:t>
            </w:r>
            <w:r>
              <w:t xml:space="preserve"> to allow referral by medical practitioners and registered dentists.</w:t>
            </w:r>
          </w:p>
          <w:p w14:paraId="0527BEC5" w14:textId="77777777" w:rsidR="00604BDA" w:rsidRPr="00C5704C" w:rsidRDefault="00604BDA" w:rsidP="004F4253">
            <w:pPr>
              <w:pStyle w:val="Tabletext"/>
            </w:pPr>
          </w:p>
        </w:tc>
        <w:tc>
          <w:tcPr>
            <w:tcW w:w="3275" w:type="dxa"/>
            <w:tcBorders>
              <w:top w:val="single" w:sz="4" w:space="0" w:color="B66113"/>
              <w:bottom w:val="single" w:sz="4" w:space="0" w:color="B66113"/>
            </w:tcBorders>
          </w:tcPr>
          <w:p w14:paraId="60CE4CC1" w14:textId="15B6C935" w:rsidR="00604BDA" w:rsidRPr="00C5704C" w:rsidRDefault="008C1996" w:rsidP="004C40F2">
            <w:pPr>
              <w:pStyle w:val="Tabletext"/>
            </w:pPr>
            <w:r>
              <w:t>Medical practitioners or registered dentists would be able to refer for these services. Items for services of similar complexity would be combined.</w:t>
            </w:r>
          </w:p>
        </w:tc>
        <w:tc>
          <w:tcPr>
            <w:tcW w:w="3300" w:type="dxa"/>
            <w:tcBorders>
              <w:top w:val="single" w:sz="4" w:space="0" w:color="B66113"/>
              <w:bottom w:val="single" w:sz="4" w:space="0" w:color="B66113"/>
            </w:tcBorders>
          </w:tcPr>
          <w:p w14:paraId="65636300" w14:textId="07334F80" w:rsidR="00604BDA" w:rsidRPr="00386E44" w:rsidRDefault="008C1996" w:rsidP="007D077E">
            <w:pPr>
              <w:pStyle w:val="Tabletext"/>
            </w:pPr>
            <w:r>
              <w:t>This change will improve</w:t>
            </w:r>
            <w:r w:rsidRPr="00F33839">
              <w:t xml:space="preserve"> patient access to </w:t>
            </w:r>
            <w:r>
              <w:t xml:space="preserve">these </w:t>
            </w:r>
            <w:r w:rsidRPr="00F33839">
              <w:t xml:space="preserve">services </w:t>
            </w:r>
            <w:r>
              <w:t>and will simplify</w:t>
            </w:r>
            <w:r w:rsidRPr="00F33839">
              <w:t xml:space="preserve"> the treatment pathway</w:t>
            </w:r>
            <w:r>
              <w:t xml:space="preserve"> by allowing medical practitioners or registered dentists to refer for these services.</w:t>
            </w:r>
            <w:r w:rsidR="007D077E">
              <w:t xml:space="preserve"> Combining items that can be performed under one service serves to simplify the MBS.</w:t>
            </w:r>
          </w:p>
        </w:tc>
      </w:tr>
    </w:tbl>
    <w:p w14:paraId="311363EC" w14:textId="77777777" w:rsidR="00604BDA" w:rsidRDefault="00604BDA" w:rsidP="00604BDA">
      <w:pPr>
        <w:rPr>
          <w:lang w:eastAsia="en-US"/>
        </w:rPr>
      </w:pPr>
    </w:p>
    <w:p w14:paraId="25936BB5" w14:textId="77777777" w:rsidR="007D077E" w:rsidRDefault="007D077E">
      <w:pPr>
        <w:spacing w:before="0" w:after="0" w:line="240" w:lineRule="auto"/>
        <w:rPr>
          <w:rStyle w:val="IntenseEmphasis"/>
          <w:rFonts w:cstheme="minorHAnsi"/>
          <w:i w:val="0"/>
          <w:color w:val="auto"/>
          <w:sz w:val="20"/>
        </w:rPr>
      </w:pPr>
      <w:r>
        <w:rPr>
          <w:rStyle w:val="IntenseEmphasis"/>
          <w:rFonts w:cstheme="minorHAnsi"/>
          <w:i w:val="0"/>
          <w:color w:val="auto"/>
          <w:sz w:val="20"/>
        </w:rPr>
        <w:br w:type="page"/>
      </w:r>
    </w:p>
    <w:p w14:paraId="4FED2834" w14:textId="2051C501"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21</w:t>
      </w:r>
      <w:r w:rsidRPr="005C5A7B">
        <w:rPr>
          <w:rStyle w:val="IntenseEmphasis"/>
          <w:rFonts w:cstheme="minorHAnsi"/>
          <w:i w:val="0"/>
          <w:color w:val="auto"/>
          <w:sz w:val="20"/>
        </w:rPr>
        <w:t xml:space="preserve">:  </w:t>
      </w:r>
      <w:r>
        <w:rPr>
          <w:rStyle w:val="IntenseEmphasis"/>
          <w:rFonts w:cstheme="minorHAnsi"/>
          <w:i w:val="0"/>
          <w:color w:val="auto"/>
          <w:sz w:val="20"/>
        </w:rPr>
        <w:t>Amend item descriptors to remove the outdated term “stimulation” from surgical procedure items and to include temporary anchorage devices (TADs)</w:t>
      </w:r>
      <w:r w:rsidR="007D077E">
        <w:rPr>
          <w:rStyle w:val="IntenseEmphasis"/>
          <w:rFonts w:cstheme="minorHAnsi"/>
          <w:i w:val="0"/>
          <w:color w:val="auto"/>
          <w:sz w:val="20"/>
        </w:rPr>
        <w:t>, allow referral by medical practitioners and registered dentists</w:t>
      </w:r>
      <w:r w:rsidR="004C40F2">
        <w:rPr>
          <w:rStyle w:val="IntenseEmphasis"/>
          <w:rFonts w:cstheme="minorHAnsi"/>
          <w:i w:val="0"/>
          <w:color w:val="auto"/>
          <w:sz w:val="20"/>
        </w:rPr>
        <w:t xml:space="preserve"> and allow claiming by appropriate dental practitioners</w:t>
      </w:r>
      <w:r w:rsidR="007D077E">
        <w:rPr>
          <w:rStyle w:val="IntenseEmphasis"/>
          <w:rFonts w:cstheme="minorHAnsi"/>
          <w:i w:val="0"/>
          <w:color w:val="auto"/>
          <w:sz w:val="20"/>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1"/>
        <w:tblDescription w:val="This table is a summary of the Cleft Dental Services Working Group  Recommendation 21,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284F378D" w14:textId="77777777" w:rsidTr="004F4253">
        <w:trPr>
          <w:cantSplit/>
          <w:tblHeader/>
        </w:trPr>
        <w:tc>
          <w:tcPr>
            <w:tcW w:w="1685" w:type="dxa"/>
            <w:tcBorders>
              <w:top w:val="single" w:sz="4" w:space="0" w:color="B66113"/>
              <w:bottom w:val="single" w:sz="4" w:space="0" w:color="B66113"/>
            </w:tcBorders>
            <w:shd w:val="clear" w:color="auto" w:fill="B66113"/>
          </w:tcPr>
          <w:p w14:paraId="582C3A11"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33BC7C96"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61045B3C"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7F2CF757"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7B19D00B" w14:textId="77777777" w:rsidR="00604BDA" w:rsidRPr="00386E44" w:rsidRDefault="00604BDA" w:rsidP="004F4253">
            <w:pPr>
              <w:pStyle w:val="Tableheading-white"/>
              <w:rPr>
                <w:lang w:val="en-AU"/>
              </w:rPr>
            </w:pPr>
            <w:r w:rsidRPr="00386E44">
              <w:rPr>
                <w:lang w:val="en-AU"/>
              </w:rPr>
              <w:t>Why</w:t>
            </w:r>
          </w:p>
        </w:tc>
      </w:tr>
      <w:tr w:rsidR="00604BDA" w:rsidRPr="00386E44" w14:paraId="72648558" w14:textId="77777777" w:rsidTr="004F4253">
        <w:trPr>
          <w:cantSplit/>
          <w:trHeight w:val="1276"/>
        </w:trPr>
        <w:tc>
          <w:tcPr>
            <w:tcW w:w="1685" w:type="dxa"/>
            <w:tcBorders>
              <w:top w:val="single" w:sz="4" w:space="0" w:color="B66113"/>
              <w:bottom w:val="single" w:sz="4" w:space="0" w:color="B66113"/>
            </w:tcBorders>
          </w:tcPr>
          <w:p w14:paraId="0212D1F3" w14:textId="77777777" w:rsidR="00604BDA" w:rsidRPr="00D06C89" w:rsidRDefault="00604BDA" w:rsidP="004F4253">
            <w:pPr>
              <w:spacing w:before="40" w:after="40" w:line="240" w:lineRule="auto"/>
              <w:jc w:val="center"/>
              <w:rPr>
                <w:rFonts w:cs="Arial"/>
                <w:sz w:val="18"/>
                <w:szCs w:val="18"/>
                <w:u w:val="single"/>
                <w:lang w:eastAsia="en-US"/>
              </w:rPr>
            </w:pPr>
            <w:r w:rsidRPr="007D077E">
              <w:rPr>
                <w:rFonts w:cs="Arial"/>
                <w:sz w:val="18"/>
                <w:szCs w:val="18"/>
                <w:lang w:eastAsia="en-US"/>
              </w:rPr>
              <w:t>75600, 75603,</w:t>
            </w:r>
            <w:r>
              <w:rPr>
                <w:rFonts w:cs="Arial"/>
                <w:sz w:val="18"/>
                <w:szCs w:val="18"/>
                <w:u w:val="single"/>
                <w:lang w:eastAsia="en-US"/>
              </w:rPr>
              <w:t xml:space="preserve"> </w:t>
            </w:r>
            <w:r w:rsidRPr="00C5704C">
              <w:rPr>
                <w:sz w:val="18"/>
                <w:szCs w:val="18"/>
              </w:rPr>
              <w:t>75606 and 75609</w:t>
            </w:r>
          </w:p>
        </w:tc>
        <w:tc>
          <w:tcPr>
            <w:tcW w:w="2196" w:type="dxa"/>
            <w:tcBorders>
              <w:top w:val="single" w:sz="4" w:space="0" w:color="B66113"/>
              <w:bottom w:val="single" w:sz="4" w:space="0" w:color="B66113"/>
            </w:tcBorders>
          </w:tcPr>
          <w:p w14:paraId="270D13D2" w14:textId="76CB5B54" w:rsidR="00604BDA" w:rsidRPr="00386E44" w:rsidRDefault="00604BDA" w:rsidP="007D077E">
            <w:pPr>
              <w:pStyle w:val="Tabletext"/>
            </w:pPr>
            <w:r>
              <w:t>These items are for s</w:t>
            </w:r>
            <w:r w:rsidRPr="00631928">
              <w:t xml:space="preserve">urgical procedures for unerupted </w:t>
            </w:r>
            <w:r w:rsidR="007D077E">
              <w:t>teeth.</w:t>
            </w:r>
          </w:p>
        </w:tc>
        <w:tc>
          <w:tcPr>
            <w:tcW w:w="2788" w:type="dxa"/>
            <w:tcBorders>
              <w:top w:val="single" w:sz="4" w:space="0" w:color="B66113"/>
              <w:bottom w:val="single" w:sz="4" w:space="0" w:color="B66113"/>
            </w:tcBorders>
          </w:tcPr>
          <w:p w14:paraId="3BBE3024" w14:textId="7E1A06D2" w:rsidR="00604BDA" w:rsidRPr="00CB78DE" w:rsidRDefault="00604BDA" w:rsidP="004C40F2">
            <w:pPr>
              <w:pStyle w:val="Tabletext"/>
              <w:rPr>
                <w:highlight w:val="yellow"/>
              </w:rPr>
            </w:pPr>
            <w:r w:rsidRPr="00B47FEC">
              <w:t>Amend item</w:t>
            </w:r>
            <w:r>
              <w:t xml:space="preserve"> </w:t>
            </w:r>
            <w:r w:rsidRPr="00B47FEC">
              <w:t>descriptor</w:t>
            </w:r>
            <w:r w:rsidR="007D077E">
              <w:t xml:space="preserve"> for item 75600</w:t>
            </w:r>
            <w:r w:rsidRPr="00B47FEC">
              <w:t xml:space="preserve"> to</w:t>
            </w:r>
            <w:r>
              <w:t xml:space="preserve"> r</w:t>
            </w:r>
            <w:r w:rsidR="007D077E">
              <w:t xml:space="preserve">emove the word “stimulation”, include the fitting of a </w:t>
            </w:r>
            <w:r w:rsidR="00D97C21">
              <w:t>temporary anchorage device (</w:t>
            </w:r>
            <w:r w:rsidR="007D077E">
              <w:t>TAD</w:t>
            </w:r>
            <w:r w:rsidR="00D97C21">
              <w:t>)</w:t>
            </w:r>
            <w:r w:rsidR="007D077E">
              <w:t xml:space="preserve"> in the descriptors for item 75603 and </w:t>
            </w:r>
            <w:r w:rsidR="007D077E" w:rsidRPr="00EC123D">
              <w:t xml:space="preserve">enable </w:t>
            </w:r>
            <w:r w:rsidR="007D077E">
              <w:t>medical practitioners and</w:t>
            </w:r>
            <w:r w:rsidR="007D077E" w:rsidRPr="00EC123D">
              <w:t xml:space="preserve"> registered dentists</w:t>
            </w:r>
            <w:r w:rsidR="007D077E">
              <w:t xml:space="preserve"> to refer for the</w:t>
            </w:r>
            <w:r w:rsidR="004C40F2">
              <w:t>se</w:t>
            </w:r>
            <w:r w:rsidR="007D077E">
              <w:t xml:space="preserve"> services</w:t>
            </w:r>
            <w:r w:rsidR="007D077E" w:rsidRPr="00EC123D">
              <w:t>.</w:t>
            </w:r>
          </w:p>
        </w:tc>
        <w:tc>
          <w:tcPr>
            <w:tcW w:w="3275" w:type="dxa"/>
            <w:tcBorders>
              <w:top w:val="single" w:sz="4" w:space="0" w:color="B66113"/>
              <w:bottom w:val="single" w:sz="4" w:space="0" w:color="B66113"/>
            </w:tcBorders>
          </w:tcPr>
          <w:p w14:paraId="0A499F30" w14:textId="1E02AE23" w:rsidR="00604BDA" w:rsidRPr="00C5704C" w:rsidRDefault="00604BDA" w:rsidP="004C40F2">
            <w:pPr>
              <w:pStyle w:val="Tabletext"/>
            </w:pPr>
            <w:r>
              <w:t>The</w:t>
            </w:r>
            <w:r w:rsidR="007D077E">
              <w:t xml:space="preserve"> descriptors for the items would be revised in line with current practice. Medical practitioners or registered dentists would be able to refer for these services and </w:t>
            </w:r>
            <w:r w:rsidR="004C40F2">
              <w:t>appropriate dental practitioners</w:t>
            </w:r>
            <w:r w:rsidR="007D077E">
              <w:t xml:space="preserve"> would be able to claim the</w:t>
            </w:r>
            <w:r w:rsidR="004C40F2">
              <w:t>se</w:t>
            </w:r>
            <w:r w:rsidR="007D077E">
              <w:t xml:space="preserve"> services.</w:t>
            </w:r>
          </w:p>
        </w:tc>
        <w:tc>
          <w:tcPr>
            <w:tcW w:w="3300" w:type="dxa"/>
            <w:tcBorders>
              <w:top w:val="single" w:sz="4" w:space="0" w:color="B66113"/>
              <w:bottom w:val="single" w:sz="4" w:space="0" w:color="B66113"/>
            </w:tcBorders>
          </w:tcPr>
          <w:p w14:paraId="456C9A34" w14:textId="7962F6F5" w:rsidR="00604BDA" w:rsidRPr="00644372" w:rsidRDefault="00604BDA" w:rsidP="004C40F2">
            <w:pPr>
              <w:pStyle w:val="Tabletext"/>
            </w:pPr>
            <w:r w:rsidRPr="00631928">
              <w:t>Stimulation is no longer considered clinically appropriate and no longer performed in con</w:t>
            </w:r>
            <w:r>
              <w:t>temporary clinical practice</w:t>
            </w:r>
            <w:r w:rsidRPr="00631928">
              <w:t xml:space="preserve">. </w:t>
            </w:r>
            <w:r w:rsidRPr="00644372">
              <w:t xml:space="preserve">Temporary anchorage devices are routinely used in orthodontics and are valuable for enhancing the quality of orthodontic treatment. </w:t>
            </w:r>
            <w:r w:rsidR="007D077E">
              <w:t>These changes serve to modernise the descriptors and improve referral pathways</w:t>
            </w:r>
            <w:r w:rsidR="004C40F2">
              <w:t>. This recommendation will provide patients with access to modern surgical procedures.</w:t>
            </w:r>
          </w:p>
        </w:tc>
      </w:tr>
    </w:tbl>
    <w:p w14:paraId="704E51BE" w14:textId="64A913EE" w:rsidR="00060AD9" w:rsidRDefault="00060AD9">
      <w:pPr>
        <w:spacing w:before="0" w:after="0" w:line="240" w:lineRule="auto"/>
        <w:rPr>
          <w:rStyle w:val="IntenseEmphasis"/>
          <w:rFonts w:cstheme="minorHAnsi"/>
          <w:i w:val="0"/>
          <w:color w:val="auto"/>
          <w:sz w:val="20"/>
        </w:rPr>
      </w:pPr>
    </w:p>
    <w:p w14:paraId="16CBFE38" w14:textId="4E5EBFE3" w:rsidR="00604BDA" w:rsidRPr="005C5A7B" w:rsidRDefault="00604BDA" w:rsidP="00BE1F40">
      <w:pPr>
        <w:spacing w:before="0" w:after="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22</w:t>
      </w:r>
      <w:r w:rsidRPr="005C5A7B">
        <w:rPr>
          <w:rStyle w:val="IntenseEmphasis"/>
          <w:rFonts w:cstheme="minorHAnsi"/>
          <w:i w:val="0"/>
          <w:color w:val="auto"/>
          <w:sz w:val="20"/>
        </w:rPr>
        <w:t xml:space="preserve">:  </w:t>
      </w:r>
      <w:r>
        <w:rPr>
          <w:rStyle w:val="IntenseEmphasis"/>
          <w:rFonts w:cstheme="minorHAnsi"/>
          <w:i w:val="0"/>
          <w:color w:val="auto"/>
          <w:sz w:val="20"/>
        </w:rPr>
        <w:t xml:space="preserve">Combine and amend other surgical procedure items to better represent the services and procedures performed and enable referral by medical practitioners and registered dentists and expand dental practitioner access.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2"/>
        <w:tblDescription w:val="This table is a summary of the Cleft Dental Services Working Group  Recommendation 22,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2C7A771D" w14:textId="77777777" w:rsidTr="004F4253">
        <w:trPr>
          <w:cantSplit/>
          <w:tblHeader/>
        </w:trPr>
        <w:tc>
          <w:tcPr>
            <w:tcW w:w="1685" w:type="dxa"/>
            <w:tcBorders>
              <w:top w:val="single" w:sz="4" w:space="0" w:color="B66113"/>
              <w:bottom w:val="single" w:sz="4" w:space="0" w:color="B66113"/>
            </w:tcBorders>
            <w:shd w:val="clear" w:color="auto" w:fill="B66113"/>
          </w:tcPr>
          <w:p w14:paraId="2AE455F4"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14C2408B"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7B32D23C"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67B83B69"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21CC0F7A" w14:textId="77777777" w:rsidR="00604BDA" w:rsidRPr="00386E44" w:rsidRDefault="00604BDA" w:rsidP="004F4253">
            <w:pPr>
              <w:pStyle w:val="Tableheading-white"/>
              <w:rPr>
                <w:lang w:val="en-AU"/>
              </w:rPr>
            </w:pPr>
            <w:r w:rsidRPr="00386E44">
              <w:rPr>
                <w:lang w:val="en-AU"/>
              </w:rPr>
              <w:t>Why</w:t>
            </w:r>
          </w:p>
        </w:tc>
      </w:tr>
      <w:tr w:rsidR="00604BDA" w:rsidRPr="00386E44" w14:paraId="6C03801D" w14:textId="77777777" w:rsidTr="004F4253">
        <w:trPr>
          <w:cantSplit/>
          <w:trHeight w:val="1276"/>
        </w:trPr>
        <w:tc>
          <w:tcPr>
            <w:tcW w:w="1685" w:type="dxa"/>
            <w:tcBorders>
              <w:top w:val="single" w:sz="4" w:space="0" w:color="B66113"/>
              <w:bottom w:val="single" w:sz="4" w:space="0" w:color="B66113"/>
            </w:tcBorders>
          </w:tcPr>
          <w:p w14:paraId="71386B6C" w14:textId="77777777" w:rsidR="00604BDA" w:rsidRPr="007D077E" w:rsidRDefault="00604BDA" w:rsidP="004F4253">
            <w:pPr>
              <w:spacing w:before="40" w:after="40" w:line="240" w:lineRule="auto"/>
              <w:rPr>
                <w:rFonts w:cs="Arial"/>
                <w:sz w:val="18"/>
                <w:szCs w:val="18"/>
                <w:lang w:eastAsia="en-US"/>
              </w:rPr>
            </w:pPr>
            <w:r w:rsidRPr="007D077E">
              <w:rPr>
                <w:rFonts w:cs="Arial"/>
                <w:sz w:val="18"/>
                <w:szCs w:val="18"/>
                <w:lang w:eastAsia="en-US"/>
              </w:rPr>
              <w:t>75612, 75615</w:t>
            </w:r>
          </w:p>
          <w:p w14:paraId="1C7E10E9" w14:textId="77777777" w:rsidR="00604BDA" w:rsidRPr="007D077E" w:rsidRDefault="00604BDA" w:rsidP="004F4253">
            <w:pPr>
              <w:spacing w:before="40" w:after="40" w:line="240" w:lineRule="auto"/>
              <w:rPr>
                <w:rFonts w:cs="Arial"/>
                <w:sz w:val="18"/>
                <w:szCs w:val="18"/>
                <w:lang w:eastAsia="en-US"/>
              </w:rPr>
            </w:pPr>
            <w:r w:rsidRPr="007D077E">
              <w:rPr>
                <w:rFonts w:cs="Arial"/>
                <w:sz w:val="18"/>
                <w:szCs w:val="18"/>
                <w:lang w:eastAsia="en-US"/>
              </w:rPr>
              <w:t xml:space="preserve">75618 and </w:t>
            </w:r>
            <w:r w:rsidRPr="007D077E">
              <w:rPr>
                <w:sz w:val="18"/>
                <w:szCs w:val="18"/>
              </w:rPr>
              <w:t>75621</w:t>
            </w:r>
          </w:p>
          <w:p w14:paraId="2B5B8C18" w14:textId="77777777" w:rsidR="00604BDA" w:rsidRPr="00D06C89" w:rsidRDefault="00604BDA" w:rsidP="004F4253">
            <w:pPr>
              <w:spacing w:before="40" w:after="40" w:line="240" w:lineRule="auto"/>
              <w:jc w:val="center"/>
              <w:rPr>
                <w:rFonts w:cs="Arial"/>
                <w:sz w:val="18"/>
                <w:szCs w:val="18"/>
                <w:u w:val="single"/>
                <w:lang w:eastAsia="en-US"/>
              </w:rPr>
            </w:pPr>
          </w:p>
        </w:tc>
        <w:tc>
          <w:tcPr>
            <w:tcW w:w="2196" w:type="dxa"/>
            <w:tcBorders>
              <w:top w:val="single" w:sz="4" w:space="0" w:color="B66113"/>
              <w:bottom w:val="single" w:sz="4" w:space="0" w:color="B66113"/>
            </w:tcBorders>
          </w:tcPr>
          <w:p w14:paraId="721A3933" w14:textId="3EB10632" w:rsidR="00604BDA" w:rsidRPr="00386E44" w:rsidRDefault="00604BDA" w:rsidP="007D077E">
            <w:pPr>
              <w:pStyle w:val="Tabletext"/>
            </w:pPr>
            <w:r>
              <w:t>These items are f</w:t>
            </w:r>
            <w:r w:rsidR="007D077E">
              <w:t xml:space="preserve">or </w:t>
            </w:r>
            <w:r>
              <w:t>surgical procedures</w:t>
            </w:r>
            <w:r w:rsidR="00E0154E">
              <w:t xml:space="preserve"> for implantation of fixtures into the jaw bone, the fitting of an appliance to correct a bite and the fitting of a surgical template before a surgical procedure.</w:t>
            </w:r>
          </w:p>
        </w:tc>
        <w:tc>
          <w:tcPr>
            <w:tcW w:w="2788" w:type="dxa"/>
            <w:tcBorders>
              <w:top w:val="single" w:sz="4" w:space="0" w:color="B66113"/>
              <w:bottom w:val="single" w:sz="4" w:space="0" w:color="B66113"/>
            </w:tcBorders>
          </w:tcPr>
          <w:p w14:paraId="73115A7A" w14:textId="62C13C57" w:rsidR="00604BDA" w:rsidRPr="003E6318" w:rsidRDefault="00E0154E" w:rsidP="00E0154E">
            <w:pPr>
              <w:pStyle w:val="Tabletext"/>
              <w:rPr>
                <w:highlight w:val="yellow"/>
              </w:rPr>
            </w:pPr>
            <w:r>
              <w:t>That the descriptors for these items be revised to better reflect the way services are delivered in current practice, that items for the separate stages of one procedure be combined and descriptors be revised to allow referral by medical practitioners and registered dentists.</w:t>
            </w:r>
          </w:p>
        </w:tc>
        <w:tc>
          <w:tcPr>
            <w:tcW w:w="3275" w:type="dxa"/>
            <w:tcBorders>
              <w:top w:val="single" w:sz="4" w:space="0" w:color="B66113"/>
              <w:bottom w:val="single" w:sz="4" w:space="0" w:color="B66113"/>
            </w:tcBorders>
          </w:tcPr>
          <w:p w14:paraId="7BC8EB62" w14:textId="456E8646" w:rsidR="00604BDA" w:rsidRPr="003E6318" w:rsidRDefault="00E0154E" w:rsidP="00E0154E">
            <w:pPr>
              <w:pStyle w:val="Tabletext"/>
              <w:rPr>
                <w:highlight w:val="yellow"/>
              </w:rPr>
            </w:pPr>
            <w:r>
              <w:t>The items would carry revised descriptors to better reflect modern practice. Items for the separate stage</w:t>
            </w:r>
            <w:r w:rsidR="00D2142C">
              <w:t>s</w:t>
            </w:r>
            <w:r>
              <w:t xml:space="preserve"> of one procedure would be combined into one item. Medical practitioners and registered dentists would be able to refer for the services. </w:t>
            </w:r>
          </w:p>
        </w:tc>
        <w:tc>
          <w:tcPr>
            <w:tcW w:w="3300" w:type="dxa"/>
            <w:tcBorders>
              <w:top w:val="single" w:sz="4" w:space="0" w:color="B66113"/>
              <w:bottom w:val="single" w:sz="4" w:space="0" w:color="B66113"/>
            </w:tcBorders>
          </w:tcPr>
          <w:p w14:paraId="65FB128C" w14:textId="24F1451A" w:rsidR="00604BDA" w:rsidRPr="00814251" w:rsidRDefault="00E0154E" w:rsidP="00D2142C">
            <w:pPr>
              <w:pStyle w:val="Tabletext"/>
            </w:pPr>
            <w:r>
              <w:t xml:space="preserve">The changes to descriptors will </w:t>
            </w:r>
            <w:r w:rsidR="00604BDA">
              <w:t xml:space="preserve">better represent the service and procedures performed when required. </w:t>
            </w:r>
            <w:r>
              <w:t xml:space="preserve">Combining </w:t>
            </w:r>
            <w:r w:rsidR="00604BDA">
              <w:t>items</w:t>
            </w:r>
            <w:r w:rsidR="00604BDA" w:rsidRPr="00814251">
              <w:t xml:space="preserve"> will mean that one item is claimed once regardless of whether the procedure is performed over two stages on separate days or on the one day</w:t>
            </w:r>
            <w:r w:rsidR="00D2142C">
              <w:t>. This will</w:t>
            </w:r>
            <w:r>
              <w:t xml:space="preserve"> simplify </w:t>
            </w:r>
            <w:r w:rsidR="00D2142C">
              <w:t>reimbursement for patients</w:t>
            </w:r>
            <w:r>
              <w:t>.</w:t>
            </w:r>
          </w:p>
        </w:tc>
      </w:tr>
    </w:tbl>
    <w:p w14:paraId="5D56D105" w14:textId="77777777" w:rsidR="00604BDA" w:rsidRDefault="00604BDA" w:rsidP="00604BDA">
      <w:pPr>
        <w:rPr>
          <w:lang w:eastAsia="en-US"/>
        </w:rPr>
      </w:pPr>
    </w:p>
    <w:p w14:paraId="1D428106" w14:textId="03C89163" w:rsidR="00352D52" w:rsidRPr="00352D52" w:rsidRDefault="00604BDA" w:rsidP="00352D52">
      <w:pPr>
        <w:pStyle w:val="Bullet-green"/>
        <w:rPr>
          <w:b/>
          <w:sz w:val="20"/>
          <w:szCs w:val="20"/>
        </w:rPr>
      </w:pPr>
      <w:r w:rsidRPr="00352D52">
        <w:rPr>
          <w:rStyle w:val="IntenseEmphasis"/>
          <w:rFonts w:cstheme="minorHAnsi"/>
          <w:i w:val="0"/>
          <w:color w:val="auto"/>
          <w:sz w:val="20"/>
          <w:szCs w:val="20"/>
        </w:rPr>
        <w:t xml:space="preserve">Recommendation 23:  </w:t>
      </w:r>
      <w:r w:rsidR="00352D52" w:rsidRPr="00352D52">
        <w:rPr>
          <w:b/>
          <w:sz w:val="20"/>
          <w:szCs w:val="20"/>
        </w:rPr>
        <w:t>Replace the word “provision” with “fabrication” when referring to the individualised production of specialised dental products.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3"/>
        <w:tblDescription w:val="This table is a summary of the Cleft Dental Services Working Group  Recommendation 23,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3F23B4D5" w14:textId="77777777" w:rsidTr="004F4253">
        <w:trPr>
          <w:cantSplit/>
          <w:tblHeader/>
        </w:trPr>
        <w:tc>
          <w:tcPr>
            <w:tcW w:w="1685" w:type="dxa"/>
            <w:tcBorders>
              <w:top w:val="single" w:sz="4" w:space="0" w:color="B66113"/>
              <w:bottom w:val="single" w:sz="4" w:space="0" w:color="B66113"/>
            </w:tcBorders>
            <w:shd w:val="clear" w:color="auto" w:fill="B66113"/>
          </w:tcPr>
          <w:p w14:paraId="44B6A788"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2E45DA68"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48D8A4FE"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3A3E7C9D"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0A3F72CC" w14:textId="77777777" w:rsidR="00604BDA" w:rsidRPr="00386E44" w:rsidRDefault="00604BDA" w:rsidP="004F4253">
            <w:pPr>
              <w:pStyle w:val="Tableheading-white"/>
              <w:rPr>
                <w:lang w:val="en-AU"/>
              </w:rPr>
            </w:pPr>
            <w:r w:rsidRPr="00386E44">
              <w:rPr>
                <w:lang w:val="en-AU"/>
              </w:rPr>
              <w:t>Why</w:t>
            </w:r>
          </w:p>
        </w:tc>
      </w:tr>
      <w:tr w:rsidR="00604BDA" w:rsidRPr="00386E44" w14:paraId="3D9398B5" w14:textId="77777777" w:rsidTr="004F4253">
        <w:trPr>
          <w:cantSplit/>
          <w:trHeight w:val="1276"/>
        </w:trPr>
        <w:tc>
          <w:tcPr>
            <w:tcW w:w="1685" w:type="dxa"/>
            <w:tcBorders>
              <w:top w:val="single" w:sz="4" w:space="0" w:color="B66113"/>
              <w:bottom w:val="single" w:sz="4" w:space="0" w:color="B66113"/>
            </w:tcBorders>
          </w:tcPr>
          <w:p w14:paraId="57DD161C" w14:textId="306B01AF" w:rsidR="00604BDA" w:rsidRPr="00E0154E" w:rsidRDefault="00EC456A" w:rsidP="004F4253">
            <w:pPr>
              <w:spacing w:before="40" w:after="40" w:line="240" w:lineRule="auto"/>
              <w:jc w:val="center"/>
              <w:rPr>
                <w:rFonts w:cs="Arial"/>
                <w:sz w:val="18"/>
                <w:szCs w:val="18"/>
                <w:lang w:eastAsia="en-US"/>
              </w:rPr>
            </w:pPr>
            <w:r w:rsidRPr="005B7145">
              <w:rPr>
                <w:sz w:val="18"/>
                <w:szCs w:val="18"/>
              </w:rPr>
              <w:t>75618, 75621, 75803, 75806, 75809, 75812, 75815, 75818, 75</w:t>
            </w:r>
            <w:r>
              <w:rPr>
                <w:sz w:val="18"/>
                <w:szCs w:val="18"/>
              </w:rPr>
              <w:t>821, 75824, 75827, 75830, 75833 and</w:t>
            </w:r>
            <w:r w:rsidRPr="005B7145">
              <w:rPr>
                <w:sz w:val="18"/>
                <w:szCs w:val="18"/>
              </w:rPr>
              <w:t xml:space="preserve"> 75836</w:t>
            </w:r>
          </w:p>
        </w:tc>
        <w:tc>
          <w:tcPr>
            <w:tcW w:w="2196" w:type="dxa"/>
            <w:tcBorders>
              <w:top w:val="single" w:sz="4" w:space="0" w:color="B66113"/>
              <w:bottom w:val="single" w:sz="4" w:space="0" w:color="B66113"/>
            </w:tcBorders>
          </w:tcPr>
          <w:p w14:paraId="57A61BFE" w14:textId="34BB4339" w:rsidR="00604BDA" w:rsidRPr="00386E44" w:rsidRDefault="00604BDA" w:rsidP="004F4253">
            <w:pPr>
              <w:pStyle w:val="Tabletext"/>
            </w:pPr>
            <w:r>
              <w:t>These items are for the p</w:t>
            </w:r>
            <w:r w:rsidRPr="0093799C">
              <w:t>roduction of individual specialised dental products</w:t>
            </w:r>
            <w:r w:rsidR="00352D52">
              <w:t>.</w:t>
            </w:r>
          </w:p>
        </w:tc>
        <w:tc>
          <w:tcPr>
            <w:tcW w:w="2788" w:type="dxa"/>
            <w:tcBorders>
              <w:top w:val="single" w:sz="4" w:space="0" w:color="B66113"/>
              <w:bottom w:val="single" w:sz="4" w:space="0" w:color="B66113"/>
            </w:tcBorders>
          </w:tcPr>
          <w:p w14:paraId="1A8CC7BA" w14:textId="5C8DA354" w:rsidR="00604BDA" w:rsidRPr="003E6318" w:rsidRDefault="00352D52" w:rsidP="009D03C1">
            <w:pPr>
              <w:pStyle w:val="Tabletext"/>
              <w:rPr>
                <w:highlight w:val="yellow"/>
              </w:rPr>
            </w:pPr>
            <w:r>
              <w:t xml:space="preserve">That the </w:t>
            </w:r>
            <w:r w:rsidR="009D03C1">
              <w:t>wording for the descriptors be revised to better reflect the service.</w:t>
            </w:r>
          </w:p>
        </w:tc>
        <w:tc>
          <w:tcPr>
            <w:tcW w:w="3275" w:type="dxa"/>
            <w:tcBorders>
              <w:top w:val="single" w:sz="4" w:space="0" w:color="B66113"/>
              <w:bottom w:val="single" w:sz="4" w:space="0" w:color="B66113"/>
            </w:tcBorders>
          </w:tcPr>
          <w:p w14:paraId="25D6E5FE" w14:textId="2F16F71B" w:rsidR="00604BDA" w:rsidRPr="003E6318" w:rsidRDefault="00604BDA" w:rsidP="00352D52">
            <w:pPr>
              <w:pStyle w:val="Tabletext"/>
              <w:rPr>
                <w:highlight w:val="yellow"/>
              </w:rPr>
            </w:pPr>
            <w:r>
              <w:t>The term</w:t>
            </w:r>
            <w:r w:rsidRPr="0093799C">
              <w:t xml:space="preserve"> </w:t>
            </w:r>
            <w:r>
              <w:t>“</w:t>
            </w:r>
            <w:r w:rsidRPr="0093799C">
              <w:t>provision</w:t>
            </w:r>
            <w:r>
              <w:t>”</w:t>
            </w:r>
            <w:r w:rsidRPr="0093799C">
              <w:t xml:space="preserve"> </w:t>
            </w:r>
            <w:r w:rsidR="00352D52">
              <w:t xml:space="preserve">would be </w:t>
            </w:r>
            <w:r>
              <w:t xml:space="preserve">replaced </w:t>
            </w:r>
            <w:r w:rsidRPr="0093799C">
              <w:t xml:space="preserve">with </w:t>
            </w:r>
            <w:r>
              <w:t>“</w:t>
            </w:r>
            <w:r w:rsidRPr="0093799C">
              <w:t>fabrication</w:t>
            </w:r>
            <w:r>
              <w:t>”</w:t>
            </w:r>
            <w:r w:rsidRPr="0093799C">
              <w:t xml:space="preserve"> when referring to the individualised production of specialised dental products.</w:t>
            </w:r>
          </w:p>
        </w:tc>
        <w:tc>
          <w:tcPr>
            <w:tcW w:w="3300" w:type="dxa"/>
            <w:tcBorders>
              <w:top w:val="single" w:sz="4" w:space="0" w:color="B66113"/>
              <w:bottom w:val="single" w:sz="4" w:space="0" w:color="B66113"/>
            </w:tcBorders>
          </w:tcPr>
          <w:p w14:paraId="4041F653" w14:textId="56F4C066" w:rsidR="00604BDA" w:rsidRPr="00386E44" w:rsidRDefault="009D03C1" w:rsidP="00D2142C">
            <w:pPr>
              <w:pStyle w:val="Tabletext"/>
            </w:pPr>
            <w:r>
              <w:t>The changes will better represent the way the service is performed in modern practice</w:t>
            </w:r>
            <w:r w:rsidR="00D2142C">
              <w:t xml:space="preserve"> and is not expected to impact patients</w:t>
            </w:r>
            <w:r>
              <w:t>.</w:t>
            </w:r>
          </w:p>
        </w:tc>
      </w:tr>
    </w:tbl>
    <w:p w14:paraId="4CE7CFF0" w14:textId="77777777" w:rsidR="00854808" w:rsidRDefault="00854808" w:rsidP="00854808">
      <w:pPr>
        <w:spacing w:before="0" w:after="0" w:line="240" w:lineRule="auto"/>
        <w:rPr>
          <w:rStyle w:val="IntenseEmphasis"/>
          <w:rFonts w:cstheme="minorHAnsi"/>
          <w:i w:val="0"/>
          <w:color w:val="auto"/>
          <w:sz w:val="20"/>
        </w:rPr>
      </w:pPr>
    </w:p>
    <w:p w14:paraId="700C1044" w14:textId="77777777" w:rsidR="00854808" w:rsidRDefault="00854808" w:rsidP="00854808">
      <w:pPr>
        <w:spacing w:before="0" w:after="0" w:line="240" w:lineRule="auto"/>
        <w:rPr>
          <w:rStyle w:val="IntenseEmphasis"/>
          <w:rFonts w:cstheme="minorHAnsi"/>
          <w:i w:val="0"/>
          <w:color w:val="auto"/>
          <w:sz w:val="20"/>
        </w:rPr>
      </w:pPr>
    </w:p>
    <w:p w14:paraId="1E2F979C" w14:textId="106E3C4D" w:rsidR="00604BDA" w:rsidRPr="00060AD9" w:rsidRDefault="00604BDA" w:rsidP="00854808">
      <w:pPr>
        <w:spacing w:before="120" w:after="120" w:line="240" w:lineRule="auto"/>
        <w:rPr>
          <w:b/>
          <w:sz w:val="20"/>
          <w:szCs w:val="20"/>
          <w:lang w:eastAsia="en-US"/>
        </w:rPr>
      </w:pPr>
      <w:r w:rsidRPr="005C5A7B">
        <w:rPr>
          <w:rStyle w:val="IntenseEmphasis"/>
          <w:rFonts w:cstheme="minorHAnsi"/>
          <w:i w:val="0"/>
          <w:color w:val="auto"/>
          <w:sz w:val="20"/>
        </w:rPr>
        <w:t xml:space="preserve">Recommendation </w:t>
      </w:r>
      <w:r>
        <w:rPr>
          <w:rStyle w:val="IntenseEmphasis"/>
          <w:rFonts w:cstheme="minorHAnsi"/>
          <w:i w:val="0"/>
          <w:color w:val="auto"/>
          <w:sz w:val="20"/>
        </w:rPr>
        <w:t>24</w:t>
      </w:r>
      <w:r w:rsidRPr="005C5A7B">
        <w:rPr>
          <w:rStyle w:val="IntenseEmphasis"/>
          <w:rFonts w:cstheme="minorHAnsi"/>
          <w:i w:val="0"/>
          <w:color w:val="auto"/>
          <w:sz w:val="20"/>
        </w:rPr>
        <w:t xml:space="preserve">:  </w:t>
      </w:r>
      <w:r w:rsidRPr="00060AD9">
        <w:rPr>
          <w:b/>
          <w:sz w:val="20"/>
          <w:szCs w:val="20"/>
          <w:lang w:eastAsia="en-US"/>
        </w:rPr>
        <w:t xml:space="preserve">Combine </w:t>
      </w:r>
      <w:r w:rsidR="00060AD9" w:rsidRPr="00060AD9">
        <w:rPr>
          <w:b/>
          <w:sz w:val="20"/>
          <w:szCs w:val="20"/>
          <w:lang w:eastAsia="en-US"/>
        </w:rPr>
        <w:t>i</w:t>
      </w:r>
      <w:r w:rsidR="00060AD9" w:rsidRPr="00060AD9">
        <w:rPr>
          <w:b/>
          <w:sz w:val="20"/>
          <w:szCs w:val="20"/>
        </w:rPr>
        <w:t xml:space="preserve">tems </w:t>
      </w:r>
      <w:r w:rsidR="00060AD9" w:rsidRPr="00060AD9">
        <w:rPr>
          <w:b/>
          <w:sz w:val="20"/>
        </w:rPr>
        <w:t>75803, 75806, 75809 and 75812</w:t>
      </w:r>
      <w:r w:rsidR="00060AD9" w:rsidRPr="00060AD9">
        <w:rPr>
          <w:sz w:val="20"/>
        </w:rPr>
        <w:t xml:space="preserve"> </w:t>
      </w:r>
      <w:r w:rsidRPr="00060AD9">
        <w:rPr>
          <w:b/>
          <w:sz w:val="20"/>
          <w:szCs w:val="20"/>
          <w:lang w:eastAsia="en-US"/>
        </w:rPr>
        <w:t xml:space="preserve">for acrylic base dentures </w:t>
      </w:r>
      <w:r w:rsidR="00060AD9" w:rsidRPr="00060AD9">
        <w:rPr>
          <w:b/>
          <w:sz w:val="20"/>
          <w:szCs w:val="20"/>
          <w:lang w:eastAsia="en-US"/>
        </w:rPr>
        <w:t xml:space="preserve">and amend item descriptors </w:t>
      </w:r>
      <w:r w:rsidRPr="00060AD9">
        <w:rPr>
          <w:b/>
          <w:sz w:val="20"/>
          <w:szCs w:val="20"/>
          <w:lang w:eastAsia="en-US"/>
        </w:rPr>
        <w:t>to simplify and clarify the service provided.</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4"/>
        <w:tblDescription w:val="This table is a summary of the Cleft Dental Services Working Group  Recommendation 24,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7CEC9C68" w14:textId="77777777" w:rsidTr="004F4253">
        <w:trPr>
          <w:cantSplit/>
          <w:tblHeader/>
        </w:trPr>
        <w:tc>
          <w:tcPr>
            <w:tcW w:w="1685" w:type="dxa"/>
            <w:tcBorders>
              <w:top w:val="single" w:sz="4" w:space="0" w:color="B66113"/>
              <w:bottom w:val="single" w:sz="4" w:space="0" w:color="B66113"/>
            </w:tcBorders>
            <w:shd w:val="clear" w:color="auto" w:fill="B66113"/>
          </w:tcPr>
          <w:p w14:paraId="22D80A33"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550C07CA"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4993B23D"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4229B08B"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54668AEE" w14:textId="77777777" w:rsidR="00604BDA" w:rsidRPr="00386E44" w:rsidRDefault="00604BDA" w:rsidP="004F4253">
            <w:pPr>
              <w:pStyle w:val="Tableheading-white"/>
              <w:rPr>
                <w:lang w:val="en-AU"/>
              </w:rPr>
            </w:pPr>
            <w:r w:rsidRPr="00386E44">
              <w:rPr>
                <w:lang w:val="en-AU"/>
              </w:rPr>
              <w:t>Why</w:t>
            </w:r>
          </w:p>
        </w:tc>
      </w:tr>
      <w:tr w:rsidR="00604BDA" w:rsidRPr="00386E44" w14:paraId="78E2F0AF" w14:textId="77777777" w:rsidTr="004F4253">
        <w:trPr>
          <w:cantSplit/>
          <w:trHeight w:val="1276"/>
        </w:trPr>
        <w:tc>
          <w:tcPr>
            <w:tcW w:w="1685" w:type="dxa"/>
            <w:tcBorders>
              <w:top w:val="single" w:sz="4" w:space="0" w:color="B66113"/>
              <w:bottom w:val="single" w:sz="4" w:space="0" w:color="B66113"/>
            </w:tcBorders>
          </w:tcPr>
          <w:p w14:paraId="1C393AB8" w14:textId="74D098C7" w:rsidR="00604BDA" w:rsidRPr="00C5704C" w:rsidRDefault="00604BDA" w:rsidP="004F4253">
            <w:pPr>
              <w:spacing w:before="40" w:after="40" w:line="240" w:lineRule="auto"/>
              <w:jc w:val="center"/>
              <w:rPr>
                <w:sz w:val="18"/>
                <w:szCs w:val="18"/>
              </w:rPr>
            </w:pPr>
            <w:r w:rsidRPr="00C5704C">
              <w:rPr>
                <w:sz w:val="18"/>
                <w:szCs w:val="18"/>
              </w:rPr>
              <w:t>75803, 75806, 75809 and 75812</w:t>
            </w:r>
          </w:p>
          <w:p w14:paraId="5A8E5EE9" w14:textId="77777777" w:rsidR="00604BDA" w:rsidRPr="00C5704C" w:rsidRDefault="00604BDA" w:rsidP="004F4253">
            <w:pPr>
              <w:spacing w:before="40" w:after="40" w:line="240" w:lineRule="auto"/>
            </w:pPr>
          </w:p>
        </w:tc>
        <w:tc>
          <w:tcPr>
            <w:tcW w:w="2196" w:type="dxa"/>
            <w:tcBorders>
              <w:top w:val="single" w:sz="4" w:space="0" w:color="B66113"/>
              <w:bottom w:val="single" w:sz="4" w:space="0" w:color="B66113"/>
            </w:tcBorders>
          </w:tcPr>
          <w:p w14:paraId="22DC0815" w14:textId="78A999A7" w:rsidR="00604BDA" w:rsidRPr="00386E44" w:rsidRDefault="009D03C1" w:rsidP="009D03C1">
            <w:pPr>
              <w:pStyle w:val="Tabletext"/>
            </w:pPr>
            <w:r>
              <w:t>These items are for t</w:t>
            </w:r>
            <w:r w:rsidR="00352D52">
              <w:t>he fitting of a</w:t>
            </w:r>
            <w:r w:rsidR="00604BDA" w:rsidRPr="0093799C">
              <w:t>crylic base dentures</w:t>
            </w:r>
            <w:r w:rsidR="00352D52">
              <w:t xml:space="preserve"> for one or more teeth.</w:t>
            </w:r>
          </w:p>
        </w:tc>
        <w:tc>
          <w:tcPr>
            <w:tcW w:w="2788" w:type="dxa"/>
            <w:tcBorders>
              <w:top w:val="single" w:sz="4" w:space="0" w:color="B66113"/>
              <w:bottom w:val="single" w:sz="4" w:space="0" w:color="B66113"/>
            </w:tcBorders>
          </w:tcPr>
          <w:p w14:paraId="6E2ED5A2" w14:textId="2BAC6A29" w:rsidR="00604BDA" w:rsidRPr="003E6318" w:rsidRDefault="00352D52" w:rsidP="009D03C1">
            <w:pPr>
              <w:pStyle w:val="Tabletext"/>
              <w:rPr>
                <w:highlight w:val="yellow"/>
              </w:rPr>
            </w:pPr>
            <w:r>
              <w:t>That</w:t>
            </w:r>
            <w:r w:rsidR="00854808">
              <w:t xml:space="preserve"> the</w:t>
            </w:r>
            <w:r>
              <w:t xml:space="preserve"> items for similar services be combined and </w:t>
            </w:r>
            <w:r w:rsidR="009D03C1">
              <w:t>the wording for the descriptors be revised to better reflect the service.</w:t>
            </w:r>
          </w:p>
        </w:tc>
        <w:tc>
          <w:tcPr>
            <w:tcW w:w="3275" w:type="dxa"/>
            <w:tcBorders>
              <w:top w:val="single" w:sz="4" w:space="0" w:color="B66113"/>
              <w:bottom w:val="single" w:sz="4" w:space="0" w:color="B66113"/>
            </w:tcBorders>
          </w:tcPr>
          <w:p w14:paraId="15C6970C" w14:textId="6E96660C" w:rsidR="00604BDA" w:rsidRPr="003E6318" w:rsidRDefault="00352D52" w:rsidP="00352D52">
            <w:pPr>
              <w:pStyle w:val="Tabletext"/>
              <w:rPr>
                <w:highlight w:val="yellow"/>
              </w:rPr>
            </w:pPr>
            <w:r>
              <w:t>Items for similar services would be combined into one and the term</w:t>
            </w:r>
            <w:r w:rsidRPr="0093799C">
              <w:t xml:space="preserve"> </w:t>
            </w:r>
            <w:r>
              <w:t>“</w:t>
            </w:r>
            <w:r w:rsidRPr="0093799C">
              <w:t>provision</w:t>
            </w:r>
            <w:r>
              <w:t>”</w:t>
            </w:r>
            <w:r w:rsidRPr="0093799C">
              <w:t xml:space="preserve"> </w:t>
            </w:r>
            <w:r>
              <w:t xml:space="preserve">would be replaced </w:t>
            </w:r>
            <w:r w:rsidRPr="0093799C">
              <w:t xml:space="preserve">with </w:t>
            </w:r>
            <w:r>
              <w:t>“</w:t>
            </w:r>
            <w:r w:rsidRPr="0093799C">
              <w:t>fabrication</w:t>
            </w:r>
            <w:r>
              <w:t>”</w:t>
            </w:r>
            <w:r w:rsidRPr="0093799C">
              <w:t xml:space="preserve"> </w:t>
            </w:r>
            <w:r>
              <w:t>in the descriptors for the items.</w:t>
            </w:r>
          </w:p>
        </w:tc>
        <w:tc>
          <w:tcPr>
            <w:tcW w:w="3300" w:type="dxa"/>
            <w:tcBorders>
              <w:top w:val="single" w:sz="4" w:space="0" w:color="B66113"/>
              <w:bottom w:val="single" w:sz="4" w:space="0" w:color="B66113"/>
            </w:tcBorders>
          </w:tcPr>
          <w:p w14:paraId="7E9D701C" w14:textId="60C16C5C" w:rsidR="00604BDA" w:rsidRPr="00386E44" w:rsidRDefault="00352D52" w:rsidP="009D03C1">
            <w:pPr>
              <w:pStyle w:val="Tabletext"/>
            </w:pPr>
            <w:r>
              <w:t xml:space="preserve">The changes to descriptors will better represent the </w:t>
            </w:r>
            <w:r w:rsidR="009D03C1">
              <w:t>way the service is</w:t>
            </w:r>
            <w:r>
              <w:t xml:space="preserve"> performed</w:t>
            </w:r>
            <w:r w:rsidR="009D03C1">
              <w:t xml:space="preserve"> in modern practice</w:t>
            </w:r>
            <w:r>
              <w:t>. Combining items for similar services serves to simplify the MBS</w:t>
            </w:r>
            <w:r w:rsidR="00D2142C">
              <w:t xml:space="preserve"> and out-of-pocket costs for patients</w:t>
            </w:r>
            <w:r>
              <w:t>.</w:t>
            </w:r>
          </w:p>
        </w:tc>
      </w:tr>
    </w:tbl>
    <w:p w14:paraId="353855FF" w14:textId="77777777" w:rsidR="00604BDA" w:rsidRDefault="00604BDA" w:rsidP="00604BDA">
      <w:pPr>
        <w:spacing w:before="120" w:after="120" w:line="240" w:lineRule="auto"/>
        <w:rPr>
          <w:rStyle w:val="IntenseEmphasis"/>
          <w:rFonts w:cstheme="minorHAnsi"/>
          <w:i w:val="0"/>
          <w:color w:val="auto"/>
          <w:sz w:val="20"/>
        </w:rPr>
      </w:pPr>
    </w:p>
    <w:p w14:paraId="43032A28" w14:textId="77777777" w:rsidR="00854808" w:rsidRDefault="00854808">
      <w:pPr>
        <w:spacing w:before="0" w:after="0" w:line="240" w:lineRule="auto"/>
        <w:rPr>
          <w:rStyle w:val="IntenseEmphasis"/>
          <w:rFonts w:cstheme="minorHAnsi"/>
          <w:i w:val="0"/>
          <w:color w:val="auto"/>
          <w:sz w:val="20"/>
        </w:rPr>
      </w:pPr>
      <w:r>
        <w:rPr>
          <w:rStyle w:val="IntenseEmphasis"/>
          <w:rFonts w:cstheme="minorHAnsi"/>
          <w:i w:val="0"/>
          <w:color w:val="auto"/>
          <w:sz w:val="20"/>
        </w:rPr>
        <w:br w:type="page"/>
      </w:r>
    </w:p>
    <w:p w14:paraId="4D47EB2E" w14:textId="21AE9E7F" w:rsidR="00604BDA" w:rsidRPr="00060AD9" w:rsidRDefault="00604BDA" w:rsidP="00604BDA">
      <w:pPr>
        <w:spacing w:before="120" w:after="120" w:line="240" w:lineRule="auto"/>
        <w:rPr>
          <w:rStyle w:val="IntenseEmphasis"/>
          <w:rFonts w:cstheme="minorHAnsi"/>
          <w:bCs w:val="0"/>
          <w:i w:val="0"/>
          <w:iCs w:val="0"/>
          <w:color w:val="auto"/>
          <w:sz w:val="20"/>
          <w:szCs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25</w:t>
      </w:r>
      <w:r w:rsidRPr="005C5A7B">
        <w:rPr>
          <w:rStyle w:val="IntenseEmphasis"/>
          <w:rFonts w:cstheme="minorHAnsi"/>
          <w:i w:val="0"/>
          <w:color w:val="auto"/>
          <w:sz w:val="20"/>
        </w:rPr>
        <w:t xml:space="preserve">:  </w:t>
      </w:r>
      <w:r w:rsidRPr="00060AD9">
        <w:rPr>
          <w:rStyle w:val="IntenseEmphasis"/>
          <w:rFonts w:cstheme="minorHAnsi"/>
          <w:i w:val="0"/>
          <w:color w:val="auto"/>
          <w:sz w:val="20"/>
          <w:szCs w:val="20"/>
        </w:rPr>
        <w:t>Combine</w:t>
      </w:r>
      <w:r w:rsidR="00060AD9" w:rsidRPr="00060AD9">
        <w:rPr>
          <w:rStyle w:val="IntenseEmphasis"/>
          <w:rFonts w:cstheme="minorHAnsi"/>
          <w:i w:val="0"/>
          <w:color w:val="auto"/>
          <w:sz w:val="20"/>
          <w:szCs w:val="20"/>
        </w:rPr>
        <w:t xml:space="preserve"> </w:t>
      </w:r>
      <w:r w:rsidR="00060AD9" w:rsidRPr="00060AD9">
        <w:rPr>
          <w:rStyle w:val="IntenseEmphasis"/>
          <w:rFonts w:cstheme="minorHAnsi"/>
          <w:b w:val="0"/>
          <w:i w:val="0"/>
          <w:color w:val="auto"/>
          <w:sz w:val="20"/>
          <w:szCs w:val="20"/>
        </w:rPr>
        <w:t>i</w:t>
      </w:r>
      <w:r w:rsidR="00060AD9" w:rsidRPr="00060AD9">
        <w:rPr>
          <w:b/>
          <w:sz w:val="20"/>
          <w:szCs w:val="20"/>
        </w:rPr>
        <w:t>tems 75821, 75824, 75827 and 75830</w:t>
      </w:r>
      <w:r w:rsidRPr="00060AD9">
        <w:rPr>
          <w:rStyle w:val="IntenseEmphasis"/>
          <w:rFonts w:cstheme="minorHAnsi"/>
          <w:b w:val="0"/>
          <w:i w:val="0"/>
          <w:color w:val="auto"/>
          <w:sz w:val="20"/>
          <w:szCs w:val="20"/>
        </w:rPr>
        <w:t xml:space="preserve"> </w:t>
      </w:r>
      <w:r w:rsidRPr="00060AD9">
        <w:rPr>
          <w:rStyle w:val="IntenseEmphasis"/>
          <w:rFonts w:cstheme="minorHAnsi"/>
          <w:i w:val="0"/>
          <w:color w:val="auto"/>
          <w:sz w:val="20"/>
          <w:szCs w:val="20"/>
        </w:rPr>
        <w:t xml:space="preserve">for metal framework dentures </w:t>
      </w:r>
      <w:r w:rsidR="00060AD9" w:rsidRPr="00060AD9">
        <w:rPr>
          <w:rStyle w:val="IntenseEmphasis"/>
          <w:rFonts w:cstheme="minorHAnsi"/>
          <w:i w:val="0"/>
          <w:color w:val="auto"/>
          <w:sz w:val="20"/>
          <w:szCs w:val="20"/>
        </w:rPr>
        <w:t xml:space="preserve">and amend item descriptors </w:t>
      </w:r>
      <w:r w:rsidRPr="00060AD9">
        <w:rPr>
          <w:rStyle w:val="IntenseEmphasis"/>
          <w:rFonts w:cstheme="minorHAnsi"/>
          <w:i w:val="0"/>
          <w:color w:val="auto"/>
          <w:sz w:val="20"/>
          <w:szCs w:val="20"/>
        </w:rPr>
        <w:t>to simplify and clarify the service provided.</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5"/>
        <w:tblDescription w:val="This table is a summary of the Cleft Dental Services Working Group  Recommendation 25,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759FB02F" w14:textId="77777777" w:rsidTr="004F4253">
        <w:trPr>
          <w:cantSplit/>
          <w:tblHeader/>
        </w:trPr>
        <w:tc>
          <w:tcPr>
            <w:tcW w:w="1685" w:type="dxa"/>
            <w:tcBorders>
              <w:top w:val="single" w:sz="4" w:space="0" w:color="B66113"/>
              <w:bottom w:val="single" w:sz="4" w:space="0" w:color="B66113"/>
            </w:tcBorders>
            <w:shd w:val="clear" w:color="auto" w:fill="B66113"/>
          </w:tcPr>
          <w:p w14:paraId="5B1631DB"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7D8378D8"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37BFF1F4"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59B1DE4D"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17AA26D0" w14:textId="77777777" w:rsidR="00604BDA" w:rsidRPr="00386E44" w:rsidRDefault="00604BDA" w:rsidP="004F4253">
            <w:pPr>
              <w:pStyle w:val="Tableheading-white"/>
              <w:rPr>
                <w:lang w:val="en-AU"/>
              </w:rPr>
            </w:pPr>
            <w:r w:rsidRPr="00386E44">
              <w:rPr>
                <w:lang w:val="en-AU"/>
              </w:rPr>
              <w:t>Why</w:t>
            </w:r>
          </w:p>
        </w:tc>
      </w:tr>
      <w:tr w:rsidR="00604BDA" w:rsidRPr="00386E44" w14:paraId="400CECB3" w14:textId="77777777" w:rsidTr="009D03C1">
        <w:trPr>
          <w:cantSplit/>
          <w:trHeight w:val="2669"/>
        </w:trPr>
        <w:tc>
          <w:tcPr>
            <w:tcW w:w="1685" w:type="dxa"/>
            <w:tcBorders>
              <w:top w:val="single" w:sz="4" w:space="0" w:color="B66113"/>
              <w:bottom w:val="single" w:sz="4" w:space="0" w:color="B66113"/>
            </w:tcBorders>
          </w:tcPr>
          <w:p w14:paraId="0A36E4E0" w14:textId="77777777" w:rsidR="00604BDA" w:rsidRPr="004F4253" w:rsidRDefault="00604BDA" w:rsidP="004F4253">
            <w:pPr>
              <w:spacing w:before="40" w:after="40" w:line="240" w:lineRule="auto"/>
              <w:jc w:val="center"/>
              <w:rPr>
                <w:rFonts w:cs="Arial"/>
                <w:sz w:val="18"/>
                <w:szCs w:val="18"/>
                <w:lang w:eastAsia="en-US"/>
              </w:rPr>
            </w:pPr>
            <w:r w:rsidRPr="004F4253">
              <w:rPr>
                <w:rFonts w:cs="Arial"/>
                <w:sz w:val="18"/>
                <w:szCs w:val="18"/>
                <w:lang w:eastAsia="en-US"/>
              </w:rPr>
              <w:t>75821, 75824, 75827, 75830, 75833 and 75836</w:t>
            </w:r>
          </w:p>
        </w:tc>
        <w:tc>
          <w:tcPr>
            <w:tcW w:w="2196" w:type="dxa"/>
            <w:tcBorders>
              <w:top w:val="single" w:sz="4" w:space="0" w:color="B66113"/>
              <w:bottom w:val="single" w:sz="4" w:space="0" w:color="B66113"/>
            </w:tcBorders>
          </w:tcPr>
          <w:p w14:paraId="76F72B21" w14:textId="3FB2C2FB" w:rsidR="00604BDA" w:rsidRPr="00386E44" w:rsidRDefault="009D03C1" w:rsidP="009D03C1">
            <w:pPr>
              <w:pStyle w:val="Tabletext"/>
            </w:pPr>
            <w:r>
              <w:t>These items are for t</w:t>
            </w:r>
            <w:r w:rsidR="00352D52">
              <w:t>he fitting of metal base</w:t>
            </w:r>
            <w:r w:rsidR="00352D52" w:rsidRPr="0093799C">
              <w:t xml:space="preserve"> dentures</w:t>
            </w:r>
            <w:r w:rsidR="00352D52">
              <w:t xml:space="preserve"> for one or more teeth.</w:t>
            </w:r>
          </w:p>
        </w:tc>
        <w:tc>
          <w:tcPr>
            <w:tcW w:w="2788" w:type="dxa"/>
            <w:tcBorders>
              <w:top w:val="single" w:sz="4" w:space="0" w:color="B66113"/>
              <w:bottom w:val="single" w:sz="4" w:space="0" w:color="B66113"/>
            </w:tcBorders>
          </w:tcPr>
          <w:p w14:paraId="033E9551" w14:textId="51D56B26" w:rsidR="00604BDA" w:rsidRPr="003E6318" w:rsidRDefault="00352D52" w:rsidP="009D03C1">
            <w:pPr>
              <w:pStyle w:val="Tabletext"/>
              <w:rPr>
                <w:highlight w:val="yellow"/>
              </w:rPr>
            </w:pPr>
            <w:r>
              <w:t xml:space="preserve">That </w:t>
            </w:r>
            <w:r w:rsidR="00854808">
              <w:t xml:space="preserve">the </w:t>
            </w:r>
            <w:r>
              <w:t xml:space="preserve">items for similar services be combined and </w:t>
            </w:r>
            <w:r w:rsidR="009D03C1">
              <w:t>the wording for the descriptors be revised to better reflect the service.</w:t>
            </w:r>
          </w:p>
        </w:tc>
        <w:tc>
          <w:tcPr>
            <w:tcW w:w="3275" w:type="dxa"/>
            <w:tcBorders>
              <w:top w:val="single" w:sz="4" w:space="0" w:color="B66113"/>
              <w:bottom w:val="single" w:sz="4" w:space="0" w:color="B66113"/>
            </w:tcBorders>
          </w:tcPr>
          <w:p w14:paraId="12F2EF83" w14:textId="7AE2A4E9" w:rsidR="00604BDA" w:rsidRPr="00C5704C" w:rsidRDefault="009D03C1" w:rsidP="009D03C1">
            <w:pPr>
              <w:pStyle w:val="Tabletext"/>
            </w:pPr>
            <w:r>
              <w:t>Items for similar services would be combined into one and the term</w:t>
            </w:r>
            <w:r w:rsidRPr="0093799C">
              <w:t xml:space="preserve"> </w:t>
            </w:r>
            <w:r>
              <w:t>“</w:t>
            </w:r>
            <w:r w:rsidRPr="0093799C">
              <w:t>provision</w:t>
            </w:r>
            <w:r>
              <w:t>”</w:t>
            </w:r>
            <w:r w:rsidRPr="0093799C">
              <w:t xml:space="preserve"> </w:t>
            </w:r>
            <w:r>
              <w:t xml:space="preserve">would be replaced </w:t>
            </w:r>
            <w:r w:rsidRPr="0093799C">
              <w:t xml:space="preserve">with </w:t>
            </w:r>
            <w:r>
              <w:t>“</w:t>
            </w:r>
            <w:r w:rsidRPr="0093799C">
              <w:t>fabrication</w:t>
            </w:r>
            <w:r>
              <w:t xml:space="preserve">”, </w:t>
            </w:r>
            <w:r w:rsidR="00604BDA" w:rsidRPr="00C35295">
              <w:t xml:space="preserve">"cast metal base (cobalt chromium alloy)" </w:t>
            </w:r>
            <w:r>
              <w:t xml:space="preserve">replaced </w:t>
            </w:r>
            <w:r w:rsidR="00604BDA" w:rsidRPr="00C35295">
              <w:t xml:space="preserve">with "metal framework" and "casting and retainers" </w:t>
            </w:r>
            <w:r>
              <w:t xml:space="preserve">replaced </w:t>
            </w:r>
            <w:r w:rsidR="00604BDA" w:rsidRPr="00C35295">
              <w:t>with "all components"</w:t>
            </w:r>
            <w:r>
              <w:t xml:space="preserve"> in the descriptors for the items</w:t>
            </w:r>
            <w:r w:rsidR="00604BDA" w:rsidRPr="00C35295">
              <w:t>.</w:t>
            </w:r>
          </w:p>
        </w:tc>
        <w:tc>
          <w:tcPr>
            <w:tcW w:w="3300" w:type="dxa"/>
            <w:tcBorders>
              <w:top w:val="single" w:sz="4" w:space="0" w:color="B66113"/>
              <w:bottom w:val="single" w:sz="4" w:space="0" w:color="B66113"/>
            </w:tcBorders>
          </w:tcPr>
          <w:p w14:paraId="51297F7E" w14:textId="5C09D291" w:rsidR="00604BDA" w:rsidRPr="00C5704C" w:rsidRDefault="009D03C1" w:rsidP="009D03C1">
            <w:pPr>
              <w:pStyle w:val="Tabletext"/>
            </w:pPr>
            <w:r>
              <w:t>The changes to descriptors will better represent the way the service is performed in modern practice and allow for a variety of metals to be used under the item which serves to future-proof the descriptor by allowing for emerging technology. Combining items for similar services serves to simplify the MBS</w:t>
            </w:r>
            <w:r w:rsidR="00D2142C">
              <w:t xml:space="preserve"> and out-of-pocket costs for patients, while providing access to modern medical care</w:t>
            </w:r>
            <w:r>
              <w:t xml:space="preserve">. </w:t>
            </w:r>
          </w:p>
        </w:tc>
      </w:tr>
    </w:tbl>
    <w:p w14:paraId="4AE16665" w14:textId="77777777" w:rsidR="00604BDA" w:rsidRPr="00386E44" w:rsidRDefault="00604BDA" w:rsidP="00604BDA">
      <w:pPr>
        <w:rPr>
          <w:lang w:eastAsia="en-US"/>
        </w:rPr>
      </w:pPr>
    </w:p>
    <w:p w14:paraId="44220297" w14:textId="07915D86" w:rsidR="00604BDA" w:rsidRDefault="00604BDA" w:rsidP="00854808">
      <w:pPr>
        <w:spacing w:before="120" w:after="120" w:line="240" w:lineRule="auto"/>
        <w:rPr>
          <w:lang w:eastAsia="en-US"/>
        </w:rPr>
      </w:pPr>
      <w:r w:rsidRPr="005C5A7B">
        <w:rPr>
          <w:rStyle w:val="IntenseEmphasis"/>
          <w:rFonts w:cstheme="minorHAnsi"/>
          <w:i w:val="0"/>
          <w:color w:val="auto"/>
          <w:sz w:val="20"/>
        </w:rPr>
        <w:t xml:space="preserve">Recommendation </w:t>
      </w:r>
      <w:r>
        <w:rPr>
          <w:rStyle w:val="IntenseEmphasis"/>
          <w:rFonts w:cstheme="minorHAnsi"/>
          <w:i w:val="0"/>
          <w:color w:val="auto"/>
          <w:sz w:val="20"/>
        </w:rPr>
        <w:t>26</w:t>
      </w:r>
      <w:r w:rsidRPr="005C5A7B">
        <w:rPr>
          <w:rStyle w:val="IntenseEmphasis"/>
          <w:rFonts w:cstheme="minorHAnsi"/>
          <w:i w:val="0"/>
          <w:color w:val="auto"/>
          <w:sz w:val="20"/>
        </w:rPr>
        <w:t xml:space="preserve">:  </w:t>
      </w:r>
      <w:r>
        <w:rPr>
          <w:rStyle w:val="IntenseEmphasis"/>
          <w:rFonts w:cstheme="minorHAnsi"/>
          <w:i w:val="0"/>
          <w:color w:val="auto"/>
          <w:sz w:val="20"/>
        </w:rPr>
        <w:t>Delete item.</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6"/>
        <w:tblDescription w:val="This table is a summary of the Cleft Dental Services Working Group  Recommendation 26,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5DC7DF06" w14:textId="77777777" w:rsidTr="004F4253">
        <w:trPr>
          <w:cantSplit/>
          <w:tblHeader/>
        </w:trPr>
        <w:tc>
          <w:tcPr>
            <w:tcW w:w="1685" w:type="dxa"/>
            <w:tcBorders>
              <w:top w:val="single" w:sz="4" w:space="0" w:color="B66113"/>
              <w:bottom w:val="single" w:sz="4" w:space="0" w:color="B66113"/>
            </w:tcBorders>
            <w:shd w:val="clear" w:color="auto" w:fill="B66113"/>
          </w:tcPr>
          <w:p w14:paraId="67CA22C9"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50A5613E"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73907AC3"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08C2729F"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26B3E0E8" w14:textId="77777777" w:rsidR="00604BDA" w:rsidRPr="00386E44" w:rsidRDefault="00604BDA" w:rsidP="004F4253">
            <w:pPr>
              <w:pStyle w:val="Tableheading-white"/>
              <w:rPr>
                <w:lang w:val="en-AU"/>
              </w:rPr>
            </w:pPr>
            <w:r w:rsidRPr="00386E44">
              <w:rPr>
                <w:lang w:val="en-AU"/>
              </w:rPr>
              <w:t>Why</w:t>
            </w:r>
          </w:p>
        </w:tc>
      </w:tr>
      <w:tr w:rsidR="00604BDA" w:rsidRPr="00386E44" w14:paraId="1ADA43DD" w14:textId="77777777" w:rsidTr="009D03C1">
        <w:trPr>
          <w:cantSplit/>
          <w:trHeight w:val="1169"/>
        </w:trPr>
        <w:tc>
          <w:tcPr>
            <w:tcW w:w="1685" w:type="dxa"/>
            <w:tcBorders>
              <w:top w:val="single" w:sz="4" w:space="0" w:color="B66113"/>
              <w:bottom w:val="single" w:sz="4" w:space="0" w:color="B66113"/>
            </w:tcBorders>
          </w:tcPr>
          <w:p w14:paraId="57C3D29A" w14:textId="77777777" w:rsidR="00604BDA" w:rsidRPr="005763EF" w:rsidRDefault="00604BDA" w:rsidP="004F4253">
            <w:pPr>
              <w:spacing w:before="40" w:after="40" w:line="240" w:lineRule="auto"/>
              <w:jc w:val="center"/>
              <w:rPr>
                <w:rFonts w:cs="Arial"/>
                <w:sz w:val="18"/>
                <w:szCs w:val="18"/>
                <w:u w:val="single"/>
                <w:lang w:eastAsia="en-US"/>
              </w:rPr>
            </w:pPr>
            <w:r w:rsidRPr="00C5704C">
              <w:rPr>
                <w:sz w:val="18"/>
                <w:szCs w:val="18"/>
              </w:rPr>
              <w:t>75839</w:t>
            </w:r>
          </w:p>
        </w:tc>
        <w:tc>
          <w:tcPr>
            <w:tcW w:w="2196" w:type="dxa"/>
            <w:tcBorders>
              <w:top w:val="single" w:sz="4" w:space="0" w:color="B66113"/>
              <w:bottom w:val="single" w:sz="4" w:space="0" w:color="B66113"/>
            </w:tcBorders>
          </w:tcPr>
          <w:p w14:paraId="0E734D98" w14:textId="57A995A5" w:rsidR="00604BDA" w:rsidRDefault="009D03C1" w:rsidP="004F4253">
            <w:pPr>
              <w:pStyle w:val="Tabletext"/>
            </w:pPr>
            <w:r>
              <w:t>This item is for the p</w:t>
            </w:r>
            <w:r w:rsidR="00604BDA">
              <w:t>rovision and fitting of retainers</w:t>
            </w:r>
            <w:r>
              <w:t>.</w:t>
            </w:r>
          </w:p>
          <w:p w14:paraId="7874660E" w14:textId="77777777" w:rsidR="00604BDA" w:rsidRPr="00386E44" w:rsidRDefault="00604BDA" w:rsidP="004F4253">
            <w:pPr>
              <w:pStyle w:val="Tabletext"/>
            </w:pPr>
          </w:p>
        </w:tc>
        <w:tc>
          <w:tcPr>
            <w:tcW w:w="2788" w:type="dxa"/>
            <w:tcBorders>
              <w:top w:val="single" w:sz="4" w:space="0" w:color="B66113"/>
              <w:bottom w:val="single" w:sz="4" w:space="0" w:color="B66113"/>
            </w:tcBorders>
          </w:tcPr>
          <w:p w14:paraId="247C1CE0" w14:textId="62A53E81" w:rsidR="00604BDA" w:rsidRPr="003E6318" w:rsidRDefault="00604BDA" w:rsidP="004F4253">
            <w:pPr>
              <w:pStyle w:val="Tabletext"/>
              <w:rPr>
                <w:highlight w:val="yellow"/>
              </w:rPr>
            </w:pPr>
            <w:r>
              <w:t>Delete</w:t>
            </w:r>
            <w:r w:rsidR="009D03C1">
              <w:t xml:space="preserve"> the item.</w:t>
            </w:r>
          </w:p>
        </w:tc>
        <w:tc>
          <w:tcPr>
            <w:tcW w:w="3275" w:type="dxa"/>
            <w:tcBorders>
              <w:top w:val="single" w:sz="4" w:space="0" w:color="B66113"/>
              <w:bottom w:val="single" w:sz="4" w:space="0" w:color="B66113"/>
            </w:tcBorders>
          </w:tcPr>
          <w:p w14:paraId="486C8588" w14:textId="6F1FE8D8" w:rsidR="00604BDA" w:rsidRPr="003E6318" w:rsidRDefault="009D03C1" w:rsidP="004F4253">
            <w:pPr>
              <w:pStyle w:val="Tabletext"/>
              <w:rPr>
                <w:highlight w:val="yellow"/>
              </w:rPr>
            </w:pPr>
            <w:r w:rsidRPr="009D03C1">
              <w:t>The item would no longer be listed on the MBS.</w:t>
            </w:r>
          </w:p>
        </w:tc>
        <w:tc>
          <w:tcPr>
            <w:tcW w:w="3300" w:type="dxa"/>
            <w:tcBorders>
              <w:top w:val="single" w:sz="4" w:space="0" w:color="B66113"/>
              <w:bottom w:val="single" w:sz="4" w:space="0" w:color="B66113"/>
            </w:tcBorders>
          </w:tcPr>
          <w:p w14:paraId="064B892D" w14:textId="47FC8C41" w:rsidR="00604BDA" w:rsidRPr="00386E44" w:rsidRDefault="00604BDA" w:rsidP="009D03C1">
            <w:pPr>
              <w:pStyle w:val="Tabletext"/>
            </w:pPr>
            <w:r>
              <w:t xml:space="preserve">The Working Group considers this item obsolete, therefore </w:t>
            </w:r>
            <w:r w:rsidR="009D03C1">
              <w:t>deleting the item will serve to simplify and modernise the MBS.</w:t>
            </w:r>
            <w:r w:rsidR="00D2142C">
              <w:t xml:space="preserve"> This is not expected to impact patients.</w:t>
            </w:r>
          </w:p>
        </w:tc>
      </w:tr>
    </w:tbl>
    <w:p w14:paraId="426A37D2" w14:textId="77777777" w:rsidR="00604BDA" w:rsidRDefault="00604BDA" w:rsidP="00604BDA">
      <w:pPr>
        <w:rPr>
          <w:lang w:eastAsia="en-US"/>
        </w:rPr>
      </w:pPr>
    </w:p>
    <w:p w14:paraId="7D87C991" w14:textId="77777777" w:rsidR="00854808" w:rsidRDefault="00854808">
      <w:pPr>
        <w:spacing w:before="0" w:after="0" w:line="240" w:lineRule="auto"/>
        <w:rPr>
          <w:rStyle w:val="IntenseEmphasis"/>
          <w:rFonts w:cstheme="minorHAnsi"/>
          <w:i w:val="0"/>
          <w:color w:val="auto"/>
          <w:sz w:val="20"/>
        </w:rPr>
      </w:pPr>
      <w:r>
        <w:rPr>
          <w:rStyle w:val="IntenseEmphasis"/>
          <w:rFonts w:cstheme="minorHAnsi"/>
          <w:i w:val="0"/>
          <w:color w:val="auto"/>
          <w:sz w:val="20"/>
        </w:rPr>
        <w:br w:type="page"/>
      </w:r>
    </w:p>
    <w:p w14:paraId="7FEC5883" w14:textId="119E35EF"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27</w:t>
      </w:r>
      <w:r w:rsidRPr="005C5A7B">
        <w:rPr>
          <w:rStyle w:val="IntenseEmphasis"/>
          <w:rFonts w:cstheme="minorHAnsi"/>
          <w:i w:val="0"/>
          <w:color w:val="auto"/>
          <w:sz w:val="20"/>
        </w:rPr>
        <w:t xml:space="preserve">:  </w:t>
      </w:r>
      <w:r>
        <w:rPr>
          <w:rStyle w:val="IntenseEmphasis"/>
          <w:rFonts w:cstheme="minorHAnsi"/>
          <w:i w:val="0"/>
          <w:color w:val="auto"/>
          <w:sz w:val="20"/>
        </w:rPr>
        <w:t xml:space="preserve">Amend </w:t>
      </w:r>
      <w:r w:rsidR="009D03C1">
        <w:rPr>
          <w:rStyle w:val="IntenseEmphasis"/>
          <w:rFonts w:cstheme="minorHAnsi"/>
          <w:i w:val="0"/>
          <w:color w:val="auto"/>
          <w:sz w:val="20"/>
        </w:rPr>
        <w:t>the</w:t>
      </w:r>
      <w:r>
        <w:rPr>
          <w:rStyle w:val="IntenseEmphasis"/>
          <w:rFonts w:cstheme="minorHAnsi"/>
          <w:i w:val="0"/>
          <w:color w:val="auto"/>
          <w:sz w:val="20"/>
        </w:rPr>
        <w:t xml:space="preserve"> descriptors for miscellaneous denture procedures to remove the incorrect term “partial”, replace the outdated term “cast metal base” with “metal framework” and no longer specifying repair to metal framework for one or more points.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7"/>
        <w:tblDescription w:val="This table is a summary of the Cleft Dental Services Working Group  Recommendation 27,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3FBAE23D" w14:textId="77777777" w:rsidTr="004F4253">
        <w:trPr>
          <w:cantSplit/>
          <w:tblHeader/>
        </w:trPr>
        <w:tc>
          <w:tcPr>
            <w:tcW w:w="1685" w:type="dxa"/>
            <w:tcBorders>
              <w:top w:val="single" w:sz="4" w:space="0" w:color="B66113"/>
              <w:bottom w:val="single" w:sz="4" w:space="0" w:color="B66113"/>
            </w:tcBorders>
            <w:shd w:val="clear" w:color="auto" w:fill="B66113"/>
          </w:tcPr>
          <w:p w14:paraId="65BC5850"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0594E3CF"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3BF44182"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2481F2BE"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284A26AF" w14:textId="77777777" w:rsidR="00604BDA" w:rsidRPr="00386E44" w:rsidRDefault="00604BDA" w:rsidP="004F4253">
            <w:pPr>
              <w:pStyle w:val="Tableheading-white"/>
              <w:rPr>
                <w:lang w:val="en-AU"/>
              </w:rPr>
            </w:pPr>
            <w:r w:rsidRPr="00386E44">
              <w:rPr>
                <w:lang w:val="en-AU"/>
              </w:rPr>
              <w:t>Why</w:t>
            </w:r>
          </w:p>
        </w:tc>
      </w:tr>
      <w:tr w:rsidR="00604BDA" w:rsidRPr="00386E44" w14:paraId="1A352D1D" w14:textId="77777777" w:rsidTr="004F4253">
        <w:trPr>
          <w:cantSplit/>
          <w:trHeight w:val="1276"/>
        </w:trPr>
        <w:tc>
          <w:tcPr>
            <w:tcW w:w="1685" w:type="dxa"/>
            <w:tcBorders>
              <w:top w:val="single" w:sz="4" w:space="0" w:color="B66113"/>
              <w:bottom w:val="single" w:sz="4" w:space="0" w:color="B66113"/>
            </w:tcBorders>
          </w:tcPr>
          <w:p w14:paraId="7F860FC1" w14:textId="77777777" w:rsidR="00604BDA" w:rsidRPr="009D03C1" w:rsidRDefault="00604BDA" w:rsidP="004F4253">
            <w:pPr>
              <w:spacing w:before="40" w:after="40" w:line="240" w:lineRule="auto"/>
              <w:jc w:val="center"/>
              <w:rPr>
                <w:rFonts w:cs="Arial"/>
                <w:sz w:val="18"/>
                <w:szCs w:val="18"/>
                <w:lang w:eastAsia="en-US"/>
              </w:rPr>
            </w:pPr>
            <w:r w:rsidRPr="009D03C1">
              <w:rPr>
                <w:rFonts w:cs="Arial"/>
                <w:sz w:val="18"/>
                <w:szCs w:val="18"/>
                <w:lang w:eastAsia="en-US"/>
              </w:rPr>
              <w:t>75842, 75845, 75848, 75851 and 75854</w:t>
            </w:r>
          </w:p>
        </w:tc>
        <w:tc>
          <w:tcPr>
            <w:tcW w:w="2196" w:type="dxa"/>
            <w:tcBorders>
              <w:top w:val="single" w:sz="4" w:space="0" w:color="B66113"/>
              <w:bottom w:val="single" w:sz="4" w:space="0" w:color="B66113"/>
            </w:tcBorders>
          </w:tcPr>
          <w:p w14:paraId="551757E6" w14:textId="0C48D143" w:rsidR="00604BDA" w:rsidRPr="00386E44" w:rsidRDefault="009D03C1" w:rsidP="009D03C1">
            <w:pPr>
              <w:pStyle w:val="Tabletext"/>
            </w:pPr>
            <w:r>
              <w:t>These items are for m</w:t>
            </w:r>
            <w:r w:rsidR="00604BDA" w:rsidRPr="00201F36">
              <w:t>iscellaneous denture procedures</w:t>
            </w:r>
            <w:r>
              <w:t xml:space="preserve"> such as the adjustment, relining or repair of a denture.</w:t>
            </w:r>
          </w:p>
        </w:tc>
        <w:tc>
          <w:tcPr>
            <w:tcW w:w="2788" w:type="dxa"/>
            <w:tcBorders>
              <w:top w:val="single" w:sz="4" w:space="0" w:color="B66113"/>
              <w:bottom w:val="single" w:sz="4" w:space="0" w:color="B66113"/>
            </w:tcBorders>
          </w:tcPr>
          <w:p w14:paraId="7B93E4E6" w14:textId="320D9DC8" w:rsidR="00604BDA" w:rsidRPr="003E6318" w:rsidRDefault="009D03C1" w:rsidP="004F4253">
            <w:pPr>
              <w:pStyle w:val="Tabletext"/>
              <w:rPr>
                <w:highlight w:val="yellow"/>
              </w:rPr>
            </w:pPr>
            <w:r>
              <w:t>That the wording for the descriptors be revised to better reflect the service.</w:t>
            </w:r>
          </w:p>
        </w:tc>
        <w:tc>
          <w:tcPr>
            <w:tcW w:w="3275" w:type="dxa"/>
            <w:tcBorders>
              <w:top w:val="single" w:sz="4" w:space="0" w:color="B66113"/>
              <w:bottom w:val="single" w:sz="4" w:space="0" w:color="B66113"/>
            </w:tcBorders>
          </w:tcPr>
          <w:p w14:paraId="73C13D4B" w14:textId="1FD065B9" w:rsidR="00604BDA" w:rsidRPr="00C5704C" w:rsidRDefault="00611341" w:rsidP="00611341">
            <w:pPr>
              <w:pStyle w:val="Tabletext"/>
            </w:pPr>
            <w:r>
              <w:t>T</w:t>
            </w:r>
            <w:r w:rsidR="00604BDA">
              <w:t>he</w:t>
            </w:r>
            <w:r w:rsidR="00604BDA" w:rsidRPr="00AA2C90">
              <w:t xml:space="preserve"> term "partial"</w:t>
            </w:r>
            <w:r>
              <w:t xml:space="preserve"> would be removed from the descriptor for the item and </w:t>
            </w:r>
            <w:r w:rsidR="00604BDA">
              <w:t xml:space="preserve">"cast metal base" </w:t>
            </w:r>
            <w:r>
              <w:t xml:space="preserve">would be replaced with "metal framework". The </w:t>
            </w:r>
            <w:r w:rsidR="00604BDA" w:rsidRPr="00AA2C90">
              <w:t>specification of one or more points</w:t>
            </w:r>
            <w:r>
              <w:t xml:space="preserve"> would also be removed</w:t>
            </w:r>
            <w:r w:rsidR="00604BDA" w:rsidRPr="00AA2C90">
              <w:t>.</w:t>
            </w:r>
            <w:r w:rsidR="00604BDA">
              <w:t xml:space="preserve"> </w:t>
            </w:r>
          </w:p>
        </w:tc>
        <w:tc>
          <w:tcPr>
            <w:tcW w:w="3300" w:type="dxa"/>
            <w:tcBorders>
              <w:top w:val="single" w:sz="4" w:space="0" w:color="B66113"/>
              <w:bottom w:val="single" w:sz="4" w:space="0" w:color="B66113"/>
            </w:tcBorders>
          </w:tcPr>
          <w:p w14:paraId="57595C42" w14:textId="54D44454" w:rsidR="00604BDA" w:rsidRPr="00386E44" w:rsidRDefault="00611341" w:rsidP="00D2142C">
            <w:pPr>
              <w:pStyle w:val="Tabletext"/>
            </w:pPr>
            <w:r>
              <w:t>The changes to descriptors will better represent the way the service is performed in modern practice and serve to future-proof the descriptors to allow for emerging technology.</w:t>
            </w:r>
            <w:r w:rsidR="00D2142C">
              <w:t xml:space="preserve"> This will improve access to modern clinical procedures for patients.</w:t>
            </w:r>
          </w:p>
        </w:tc>
      </w:tr>
    </w:tbl>
    <w:p w14:paraId="051082E9" w14:textId="77777777" w:rsidR="00604BDA" w:rsidRPr="00386E44" w:rsidRDefault="00604BDA" w:rsidP="00604BDA">
      <w:pPr>
        <w:rPr>
          <w:lang w:eastAsia="en-US"/>
        </w:rPr>
      </w:pPr>
    </w:p>
    <w:p w14:paraId="657AE229" w14:textId="1E774D23"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28</w:t>
      </w:r>
      <w:r w:rsidRPr="005C5A7B">
        <w:rPr>
          <w:rStyle w:val="IntenseEmphasis"/>
          <w:rFonts w:cstheme="minorHAnsi"/>
          <w:i w:val="0"/>
          <w:color w:val="auto"/>
          <w:sz w:val="20"/>
        </w:rPr>
        <w:t xml:space="preserve">:  </w:t>
      </w:r>
      <w:r>
        <w:rPr>
          <w:rStyle w:val="IntenseEmphasis"/>
          <w:rFonts w:cstheme="minorHAnsi"/>
          <w:i w:val="0"/>
          <w:color w:val="auto"/>
          <w:sz w:val="20"/>
        </w:rPr>
        <w:t>Introduce two new items for fabrication and fitting of prostheses.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8"/>
        <w:tblDescription w:val="This table is a summary of the Cleft Dental Services Working Group  Recommendation 28,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4D62E7F8" w14:textId="77777777" w:rsidTr="004F4253">
        <w:trPr>
          <w:cantSplit/>
          <w:tblHeader/>
        </w:trPr>
        <w:tc>
          <w:tcPr>
            <w:tcW w:w="1685" w:type="dxa"/>
            <w:tcBorders>
              <w:top w:val="single" w:sz="4" w:space="0" w:color="B66113"/>
              <w:bottom w:val="single" w:sz="4" w:space="0" w:color="B66113"/>
            </w:tcBorders>
            <w:shd w:val="clear" w:color="auto" w:fill="B66113"/>
          </w:tcPr>
          <w:p w14:paraId="36431D9B"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47D38D90"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19EAA761"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5A23F473"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3065D32B" w14:textId="77777777" w:rsidR="00604BDA" w:rsidRPr="00386E44" w:rsidRDefault="00604BDA" w:rsidP="004F4253">
            <w:pPr>
              <w:pStyle w:val="Tableheading-white"/>
              <w:rPr>
                <w:lang w:val="en-AU"/>
              </w:rPr>
            </w:pPr>
            <w:r w:rsidRPr="00386E44">
              <w:rPr>
                <w:lang w:val="en-AU"/>
              </w:rPr>
              <w:t>Why</w:t>
            </w:r>
          </w:p>
        </w:tc>
      </w:tr>
      <w:tr w:rsidR="00604BDA" w:rsidRPr="00386E44" w14:paraId="504DE9DA" w14:textId="77777777" w:rsidTr="004F4253">
        <w:trPr>
          <w:cantSplit/>
          <w:trHeight w:val="1276"/>
        </w:trPr>
        <w:tc>
          <w:tcPr>
            <w:tcW w:w="1685" w:type="dxa"/>
            <w:tcBorders>
              <w:top w:val="single" w:sz="4" w:space="0" w:color="B66113"/>
              <w:bottom w:val="single" w:sz="4" w:space="0" w:color="B66113"/>
            </w:tcBorders>
          </w:tcPr>
          <w:p w14:paraId="6669FCA5" w14:textId="381BD4D1" w:rsidR="00604BDA" w:rsidRPr="00611341" w:rsidRDefault="00611341" w:rsidP="004F4253">
            <w:pPr>
              <w:spacing w:before="40" w:after="40" w:line="240" w:lineRule="auto"/>
              <w:jc w:val="center"/>
              <w:rPr>
                <w:rFonts w:cs="Arial"/>
                <w:sz w:val="18"/>
                <w:szCs w:val="18"/>
                <w:lang w:eastAsia="en-US"/>
              </w:rPr>
            </w:pPr>
            <w:r w:rsidRPr="00611341">
              <w:rPr>
                <w:rFonts w:cs="Arial"/>
                <w:sz w:val="18"/>
                <w:szCs w:val="18"/>
                <w:lang w:eastAsia="en-US"/>
              </w:rPr>
              <w:t>N/A</w:t>
            </w:r>
          </w:p>
        </w:tc>
        <w:tc>
          <w:tcPr>
            <w:tcW w:w="2196" w:type="dxa"/>
            <w:tcBorders>
              <w:top w:val="single" w:sz="4" w:space="0" w:color="B66113"/>
              <w:bottom w:val="single" w:sz="4" w:space="0" w:color="B66113"/>
            </w:tcBorders>
          </w:tcPr>
          <w:p w14:paraId="0B0E20D5" w14:textId="1EAADD9D" w:rsidR="00604BDA" w:rsidRPr="00386E44" w:rsidRDefault="00604BDA" w:rsidP="00854808">
            <w:pPr>
              <w:pStyle w:val="Tabletext"/>
            </w:pPr>
            <w:r>
              <w:t>New items for f</w:t>
            </w:r>
            <w:r w:rsidRPr="00F329D4">
              <w:t>abrication and fitting of prostheses</w:t>
            </w:r>
            <w:r>
              <w:t xml:space="preserve"> which are used to reconstruct </w:t>
            </w:r>
            <w:r w:rsidRPr="00C5704C">
              <w:rPr>
                <w:rStyle w:val="ilfuvd"/>
                <w:rFonts w:cstheme="minorHAnsi"/>
                <w:color w:val="222222"/>
              </w:rPr>
              <w:t xml:space="preserve">missing </w:t>
            </w:r>
            <w:r w:rsidR="00854808">
              <w:rPr>
                <w:rStyle w:val="ilfuvd"/>
                <w:rFonts w:cstheme="minorHAnsi"/>
                <w:bCs/>
                <w:color w:val="222222"/>
              </w:rPr>
              <w:t>facial structures</w:t>
            </w:r>
            <w:r w:rsidRPr="00C5704C">
              <w:rPr>
                <w:rStyle w:val="ilfuvd"/>
                <w:rFonts w:cstheme="minorHAnsi"/>
                <w:color w:val="222222"/>
              </w:rPr>
              <w:t xml:space="preserve"> </w:t>
            </w:r>
            <w:r w:rsidR="00854808">
              <w:rPr>
                <w:rStyle w:val="ilfuvd"/>
                <w:rFonts w:cstheme="minorHAnsi"/>
                <w:color w:val="222222"/>
              </w:rPr>
              <w:t>in</w:t>
            </w:r>
            <w:r w:rsidRPr="00C5704C">
              <w:rPr>
                <w:rStyle w:val="ilfuvd"/>
                <w:rFonts w:cstheme="minorHAnsi"/>
                <w:color w:val="222222"/>
              </w:rPr>
              <w:t xml:space="preserve"> the jaw and palate</w:t>
            </w:r>
            <w:r w:rsidR="00060AD9">
              <w:rPr>
                <w:rStyle w:val="ilfuvd"/>
                <w:rFonts w:cstheme="minorHAnsi"/>
                <w:color w:val="222222"/>
              </w:rPr>
              <w:t>.</w:t>
            </w:r>
          </w:p>
        </w:tc>
        <w:tc>
          <w:tcPr>
            <w:tcW w:w="2788" w:type="dxa"/>
            <w:tcBorders>
              <w:top w:val="single" w:sz="4" w:space="0" w:color="B66113"/>
              <w:bottom w:val="single" w:sz="4" w:space="0" w:color="B66113"/>
            </w:tcBorders>
          </w:tcPr>
          <w:p w14:paraId="380E4B85" w14:textId="26121670" w:rsidR="00604BDA" w:rsidRPr="00C5704C" w:rsidRDefault="00604BDA" w:rsidP="004F4253">
            <w:pPr>
              <w:pStyle w:val="Tabletext"/>
            </w:pPr>
            <w:r>
              <w:t>Introduce two new items</w:t>
            </w:r>
            <w:r w:rsidR="00060AD9">
              <w:t xml:space="preserve"> to the MBS.</w:t>
            </w:r>
          </w:p>
        </w:tc>
        <w:tc>
          <w:tcPr>
            <w:tcW w:w="3275" w:type="dxa"/>
            <w:tcBorders>
              <w:top w:val="single" w:sz="4" w:space="0" w:color="B66113"/>
              <w:bottom w:val="single" w:sz="4" w:space="0" w:color="B66113"/>
            </w:tcBorders>
          </w:tcPr>
          <w:p w14:paraId="564C7D58" w14:textId="3548C4F5" w:rsidR="00604BDA" w:rsidRPr="00060AD9" w:rsidRDefault="00060AD9" w:rsidP="00060AD9">
            <w:pPr>
              <w:pStyle w:val="Tabletext"/>
            </w:pPr>
            <w:r>
              <w:t>There would be a</w:t>
            </w:r>
            <w:r w:rsidR="00604BDA">
              <w:t xml:space="preserve"> new item to describe fabrication and fi</w:t>
            </w:r>
            <w:r>
              <w:t xml:space="preserve">tting of extra oral prosthesis and another </w:t>
            </w:r>
            <w:r w:rsidR="00604BDA">
              <w:t>new item to describe f</w:t>
            </w:r>
            <w:r w:rsidR="000736A6">
              <w:t>abrication and fitting of intra</w:t>
            </w:r>
            <w:r w:rsidR="00604BDA">
              <w:t>oral obturator.</w:t>
            </w:r>
          </w:p>
        </w:tc>
        <w:tc>
          <w:tcPr>
            <w:tcW w:w="3300" w:type="dxa"/>
            <w:tcBorders>
              <w:top w:val="single" w:sz="4" w:space="0" w:color="B66113"/>
              <w:bottom w:val="single" w:sz="4" w:space="0" w:color="B66113"/>
            </w:tcBorders>
          </w:tcPr>
          <w:p w14:paraId="4F718025" w14:textId="338979F8" w:rsidR="00604BDA" w:rsidRPr="00386E44" w:rsidRDefault="00060AD9" w:rsidP="00060AD9">
            <w:pPr>
              <w:pStyle w:val="Tabletext"/>
            </w:pPr>
            <w:r>
              <w:t>The creation of these new items e</w:t>
            </w:r>
            <w:r w:rsidR="00604BDA">
              <w:t>nsures</w:t>
            </w:r>
            <w:r w:rsidR="00604BDA" w:rsidRPr="00230E1E">
              <w:t xml:space="preserve"> that the MBS supports patient access to modern clinical procedures</w:t>
            </w:r>
            <w:r w:rsidR="00604BDA">
              <w:t xml:space="preserve"> in relation to fabrication and fitting of prostheses.</w:t>
            </w:r>
          </w:p>
        </w:tc>
      </w:tr>
    </w:tbl>
    <w:p w14:paraId="581124F0" w14:textId="77777777" w:rsidR="00604BDA" w:rsidRPr="00386E44" w:rsidRDefault="00604BDA" w:rsidP="00604BDA">
      <w:pPr>
        <w:rPr>
          <w:lang w:eastAsia="en-US"/>
        </w:rPr>
      </w:pPr>
    </w:p>
    <w:p w14:paraId="39B8E200" w14:textId="77777777" w:rsidR="00854808" w:rsidRDefault="00854808">
      <w:pPr>
        <w:spacing w:before="0" w:after="0" w:line="240" w:lineRule="auto"/>
        <w:rPr>
          <w:rStyle w:val="IntenseEmphasis"/>
          <w:rFonts w:cstheme="minorHAnsi"/>
          <w:i w:val="0"/>
          <w:color w:val="auto"/>
          <w:sz w:val="20"/>
        </w:rPr>
      </w:pPr>
      <w:r>
        <w:rPr>
          <w:rStyle w:val="IntenseEmphasis"/>
          <w:rFonts w:cstheme="minorHAnsi"/>
          <w:i w:val="0"/>
          <w:color w:val="auto"/>
          <w:sz w:val="20"/>
        </w:rPr>
        <w:br w:type="page"/>
      </w:r>
    </w:p>
    <w:p w14:paraId="24C2F5BD" w14:textId="3FD717CD" w:rsidR="00604BDA" w:rsidRPr="005C5A7B" w:rsidRDefault="00604BDA" w:rsidP="00604BDA">
      <w:pPr>
        <w:spacing w:before="120" w:after="120" w:line="240" w:lineRule="auto"/>
        <w:rPr>
          <w:rStyle w:val="IntenseEmphasis"/>
          <w:rFonts w:cstheme="minorHAnsi"/>
          <w:bCs w:val="0"/>
          <w:i w:val="0"/>
          <w:iCs w:val="0"/>
          <w:color w:val="auto"/>
          <w:sz w:val="20"/>
        </w:rPr>
      </w:pPr>
      <w:r w:rsidRPr="005C5A7B">
        <w:rPr>
          <w:rStyle w:val="IntenseEmphasis"/>
          <w:rFonts w:cstheme="minorHAnsi"/>
          <w:i w:val="0"/>
          <w:color w:val="auto"/>
          <w:sz w:val="20"/>
        </w:rPr>
        <w:t xml:space="preserve">Recommendation </w:t>
      </w:r>
      <w:r>
        <w:rPr>
          <w:rStyle w:val="IntenseEmphasis"/>
          <w:rFonts w:cstheme="minorHAnsi"/>
          <w:i w:val="0"/>
          <w:color w:val="auto"/>
          <w:sz w:val="20"/>
        </w:rPr>
        <w:t>29</w:t>
      </w:r>
      <w:r w:rsidRPr="005C5A7B">
        <w:rPr>
          <w:rStyle w:val="IntenseEmphasis"/>
          <w:rFonts w:cstheme="minorHAnsi"/>
          <w:i w:val="0"/>
          <w:color w:val="auto"/>
          <w:sz w:val="20"/>
        </w:rPr>
        <w:t xml:space="preserve">:  </w:t>
      </w:r>
      <w:r>
        <w:rPr>
          <w:rStyle w:val="IntenseEmphasis"/>
          <w:rFonts w:cstheme="minorHAnsi"/>
          <w:i w:val="0"/>
          <w:color w:val="auto"/>
          <w:sz w:val="20"/>
        </w:rPr>
        <w:t>Introduce two new items for prosthodontic implant procedures.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9"/>
        <w:tblDescription w:val="This table is a summary of the Cleft Dental Services Working Group  Recommendation 29,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14:paraId="64A7785F" w14:textId="77777777" w:rsidTr="004F4253">
        <w:trPr>
          <w:cantSplit/>
          <w:tblHeader/>
        </w:trPr>
        <w:tc>
          <w:tcPr>
            <w:tcW w:w="1685" w:type="dxa"/>
            <w:tcBorders>
              <w:top w:val="single" w:sz="4" w:space="0" w:color="B66113"/>
              <w:bottom w:val="single" w:sz="4" w:space="0" w:color="B66113"/>
            </w:tcBorders>
            <w:shd w:val="clear" w:color="auto" w:fill="B66113"/>
          </w:tcPr>
          <w:p w14:paraId="665A1260" w14:textId="77777777"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14:paraId="287FC7FD" w14:textId="77777777"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14:paraId="492809F4" w14:textId="77777777"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14:paraId="2012B5B3" w14:textId="77777777"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14:paraId="08D168A0" w14:textId="77777777" w:rsidR="00604BDA" w:rsidRPr="00386E44" w:rsidRDefault="00604BDA" w:rsidP="004F4253">
            <w:pPr>
              <w:pStyle w:val="Tableheading-white"/>
              <w:rPr>
                <w:lang w:val="en-AU"/>
              </w:rPr>
            </w:pPr>
            <w:r w:rsidRPr="00386E44">
              <w:rPr>
                <w:lang w:val="en-AU"/>
              </w:rPr>
              <w:t>Why</w:t>
            </w:r>
          </w:p>
        </w:tc>
      </w:tr>
      <w:tr w:rsidR="00604BDA" w:rsidRPr="00386E44" w14:paraId="148CE0CC" w14:textId="77777777" w:rsidTr="004F4253">
        <w:trPr>
          <w:cantSplit/>
          <w:trHeight w:val="1276"/>
        </w:trPr>
        <w:tc>
          <w:tcPr>
            <w:tcW w:w="1685" w:type="dxa"/>
            <w:tcBorders>
              <w:top w:val="single" w:sz="4" w:space="0" w:color="B66113"/>
              <w:bottom w:val="single" w:sz="4" w:space="0" w:color="B66113"/>
            </w:tcBorders>
          </w:tcPr>
          <w:p w14:paraId="07C1C1D6" w14:textId="3038A123" w:rsidR="00604BDA" w:rsidRPr="00060AD9" w:rsidRDefault="00060AD9" w:rsidP="004F4253">
            <w:pPr>
              <w:spacing w:before="40" w:after="40" w:line="240" w:lineRule="auto"/>
              <w:jc w:val="center"/>
              <w:rPr>
                <w:rFonts w:cs="Arial"/>
                <w:sz w:val="18"/>
                <w:szCs w:val="18"/>
                <w:lang w:eastAsia="en-US"/>
              </w:rPr>
            </w:pPr>
            <w:r w:rsidRPr="00060AD9">
              <w:rPr>
                <w:rFonts w:cs="Arial"/>
                <w:sz w:val="18"/>
                <w:szCs w:val="18"/>
                <w:lang w:eastAsia="en-US"/>
              </w:rPr>
              <w:t>N/A</w:t>
            </w:r>
          </w:p>
        </w:tc>
        <w:tc>
          <w:tcPr>
            <w:tcW w:w="2196" w:type="dxa"/>
            <w:tcBorders>
              <w:top w:val="single" w:sz="4" w:space="0" w:color="B66113"/>
              <w:bottom w:val="single" w:sz="4" w:space="0" w:color="B66113"/>
            </w:tcBorders>
          </w:tcPr>
          <w:p w14:paraId="2F35E2BE" w14:textId="072EECF4" w:rsidR="00604BDA" w:rsidRDefault="00060AD9" w:rsidP="004F4253">
            <w:pPr>
              <w:pStyle w:val="Tabletext"/>
            </w:pPr>
            <w:r>
              <w:t>New items for p</w:t>
            </w:r>
            <w:r w:rsidR="00604BDA">
              <w:t>rosthodontic implant procedures</w:t>
            </w:r>
            <w:r w:rsidR="00854808">
              <w:t xml:space="preserve"> and severely malformed teeth.</w:t>
            </w:r>
          </w:p>
          <w:p w14:paraId="41486F1C" w14:textId="77777777" w:rsidR="00604BDA" w:rsidRPr="00386E44" w:rsidRDefault="00604BDA" w:rsidP="004F4253">
            <w:pPr>
              <w:pStyle w:val="Tabletext"/>
            </w:pPr>
          </w:p>
        </w:tc>
        <w:tc>
          <w:tcPr>
            <w:tcW w:w="2788" w:type="dxa"/>
            <w:tcBorders>
              <w:top w:val="single" w:sz="4" w:space="0" w:color="B66113"/>
              <w:bottom w:val="single" w:sz="4" w:space="0" w:color="B66113"/>
            </w:tcBorders>
          </w:tcPr>
          <w:p w14:paraId="12DB6815" w14:textId="792B444E" w:rsidR="00604BDA" w:rsidRPr="003E6318" w:rsidRDefault="00604BDA" w:rsidP="004F4253">
            <w:pPr>
              <w:pStyle w:val="Tabletext"/>
              <w:rPr>
                <w:highlight w:val="yellow"/>
              </w:rPr>
            </w:pPr>
            <w:r w:rsidRPr="002C360F">
              <w:t xml:space="preserve">Introduce </w:t>
            </w:r>
            <w:r w:rsidRPr="00C5704C">
              <w:t xml:space="preserve">two new items </w:t>
            </w:r>
            <w:r w:rsidR="00060AD9">
              <w:t>to the MBS.</w:t>
            </w:r>
          </w:p>
        </w:tc>
        <w:tc>
          <w:tcPr>
            <w:tcW w:w="3275" w:type="dxa"/>
            <w:tcBorders>
              <w:top w:val="single" w:sz="4" w:space="0" w:color="B66113"/>
              <w:bottom w:val="single" w:sz="4" w:space="0" w:color="B66113"/>
            </w:tcBorders>
          </w:tcPr>
          <w:p w14:paraId="2ABC6A00" w14:textId="47DDF852" w:rsidR="00604BDA" w:rsidRPr="00C5704C" w:rsidRDefault="00060AD9" w:rsidP="00D2142C">
            <w:pPr>
              <w:pStyle w:val="Tabletext"/>
            </w:pPr>
            <w:r>
              <w:t>There would be a</w:t>
            </w:r>
            <w:r w:rsidR="00604BDA">
              <w:t xml:space="preserve"> new item to describe placement of an abutment (support) on an implant </w:t>
            </w:r>
            <w:r>
              <w:t>(with</w:t>
            </w:r>
            <w:r w:rsidR="00604BDA">
              <w:t xml:space="preserve"> access to </w:t>
            </w:r>
            <w:r>
              <w:t xml:space="preserve">the item limited to </w:t>
            </w:r>
            <w:r w:rsidR="00604BDA">
              <w:t>prosthodontists</w:t>
            </w:r>
            <w:r>
              <w:t>) and another</w:t>
            </w:r>
            <w:r w:rsidR="00604BDA">
              <w:t xml:space="preserve"> new item to describe partial or full cover</w:t>
            </w:r>
            <w:r>
              <w:t>age restoration.</w:t>
            </w:r>
          </w:p>
        </w:tc>
        <w:tc>
          <w:tcPr>
            <w:tcW w:w="3300" w:type="dxa"/>
            <w:tcBorders>
              <w:top w:val="single" w:sz="4" w:space="0" w:color="B66113"/>
              <w:bottom w:val="single" w:sz="4" w:space="0" w:color="B66113"/>
            </w:tcBorders>
          </w:tcPr>
          <w:p w14:paraId="193B5732" w14:textId="2D94BAF3" w:rsidR="00604BDA" w:rsidRPr="00386E44" w:rsidRDefault="00060AD9" w:rsidP="00060AD9">
            <w:pPr>
              <w:pStyle w:val="Tabletext"/>
            </w:pPr>
            <w:r>
              <w:t>The creation of these new items e</w:t>
            </w:r>
            <w:r w:rsidR="00604BDA" w:rsidRPr="00230E1E">
              <w:t>nsures that the MBS supports patient access to modern clinical procedures</w:t>
            </w:r>
            <w:r w:rsidR="00604BDA">
              <w:t xml:space="preserve"> in relation to prosthodontic implants. </w:t>
            </w:r>
          </w:p>
        </w:tc>
      </w:tr>
    </w:tbl>
    <w:p w14:paraId="7B98BE75" w14:textId="77777777" w:rsidR="00604BDA" w:rsidRPr="00386E44" w:rsidRDefault="00604BDA" w:rsidP="00604BDA">
      <w:pPr>
        <w:rPr>
          <w:lang w:eastAsia="en-US"/>
        </w:rPr>
      </w:pPr>
    </w:p>
    <w:p w14:paraId="031E3DA2" w14:textId="77777777" w:rsidR="00C95689" w:rsidRPr="00386E44" w:rsidRDefault="00C95689" w:rsidP="00604BDA">
      <w:pPr>
        <w:spacing w:before="120" w:after="120" w:line="240" w:lineRule="auto"/>
        <w:rPr>
          <w:lang w:eastAsia="en-US"/>
        </w:rPr>
      </w:pPr>
    </w:p>
    <w:sectPr w:rsidR="00C95689" w:rsidRPr="00386E44" w:rsidSect="009A7BA2">
      <w:headerReference w:type="default" r:id="rId15"/>
      <w:pgSz w:w="16838" w:h="11906" w:orient="landscape"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1D572" w14:textId="77777777" w:rsidR="00470DEB" w:rsidRDefault="00470DEB" w:rsidP="000D1CF6">
      <w:r>
        <w:separator/>
      </w:r>
    </w:p>
    <w:p w14:paraId="5006720C" w14:textId="77777777" w:rsidR="00470DEB" w:rsidRDefault="00470DEB" w:rsidP="000D1CF6"/>
    <w:p w14:paraId="2252051C" w14:textId="77777777" w:rsidR="00470DEB" w:rsidRDefault="00470DEB"/>
  </w:endnote>
  <w:endnote w:type="continuationSeparator" w:id="0">
    <w:p w14:paraId="3290B41A" w14:textId="77777777" w:rsidR="00470DEB" w:rsidRDefault="00470DEB" w:rsidP="000D1CF6">
      <w:r>
        <w:continuationSeparator/>
      </w:r>
    </w:p>
    <w:p w14:paraId="745A0695" w14:textId="77777777" w:rsidR="00470DEB" w:rsidRDefault="00470DEB" w:rsidP="000D1CF6"/>
    <w:p w14:paraId="3CBB8AB9" w14:textId="77777777" w:rsidR="00470DEB" w:rsidRDefault="00470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B4DA69A6-019A-4C96-9B4D-428C09EB29BF}"/>
    <w:embedBold r:id="rId2" w:fontKey="{5650614C-0E58-4A66-895F-87B907CE4F05}"/>
    <w:embedItalic r:id="rId3" w:fontKey="{381F2AB8-8B80-486C-9C8B-2AFE0EE47BF6}"/>
    <w:embedBoldItalic r:id="rId4" w:fontKey="{0613BA11-2B99-4A60-8371-8189B431FCE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swiss"/>
    <w:notTrueType/>
    <w:pitch w:val="variable"/>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2ABF5" w14:textId="2B2AE3AB" w:rsidR="00470DEB" w:rsidRPr="00602688" w:rsidRDefault="00470DEB" w:rsidP="00684AA4">
    <w:pPr>
      <w:pStyle w:val="Footer"/>
    </w:pPr>
    <w:r>
      <w:t>Draft report from</w:t>
    </w:r>
    <w:r w:rsidRPr="00655CD2">
      <w:t xml:space="preserve"> the</w:t>
    </w:r>
    <w:r>
      <w:t xml:space="preserve"> Cleft Dental Services Working Group 2019</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7E4F44">
      <w:rPr>
        <w:noProof/>
      </w:rPr>
      <w:t>ii</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EBB4C" w14:textId="71C6D3E8" w:rsidR="00470DEB" w:rsidRPr="00CB3EB0" w:rsidRDefault="00470DEB" w:rsidP="00684AA4">
    <w:pPr>
      <w:pStyle w:val="Footer"/>
    </w:pPr>
    <w:r w:rsidRPr="00655CD2">
      <w:t>R</w:t>
    </w:r>
    <w:r>
      <w:t xml:space="preserve">eport from </w:t>
    </w:r>
    <w:r w:rsidRPr="00655CD2">
      <w:t>the</w:t>
    </w:r>
    <w:r>
      <w:t xml:space="preserve"> Cleft Dental Services Working Group, 2019</w:t>
    </w:r>
    <w:r w:rsidRPr="00655CD2">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7E4F44" w:rsidRPr="007E4F44">
      <w:rPr>
        <w:rFonts w:eastAsiaTheme="majorEastAsia"/>
        <w:noProof/>
      </w:rPr>
      <w:t>12</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1D04B" w14:textId="77777777" w:rsidR="00470DEB" w:rsidRDefault="00470DEB" w:rsidP="000D1CF6">
      <w:r>
        <w:separator/>
      </w:r>
    </w:p>
    <w:p w14:paraId="5D40BC4A" w14:textId="77777777" w:rsidR="00470DEB" w:rsidRDefault="00470DEB" w:rsidP="000D1CF6"/>
    <w:p w14:paraId="17844411" w14:textId="77777777" w:rsidR="00470DEB" w:rsidRDefault="00470DEB"/>
  </w:footnote>
  <w:footnote w:type="continuationSeparator" w:id="0">
    <w:p w14:paraId="0F78586A" w14:textId="77777777" w:rsidR="00470DEB" w:rsidRDefault="00470DEB" w:rsidP="000D1CF6">
      <w:r>
        <w:continuationSeparator/>
      </w:r>
    </w:p>
    <w:p w14:paraId="16E4A716" w14:textId="77777777" w:rsidR="00470DEB" w:rsidRDefault="00470DEB" w:rsidP="000D1CF6"/>
    <w:p w14:paraId="5CEAC2E5" w14:textId="77777777" w:rsidR="00470DEB" w:rsidRDefault="00470DEB"/>
  </w:footnote>
  <w:footnote w:id="1">
    <w:p w14:paraId="4358D6F6" w14:textId="77777777" w:rsidR="00470DEB" w:rsidRPr="008817E9" w:rsidRDefault="00470DEB" w:rsidP="00222B9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423B719C" w14:textId="77777777" w:rsidR="00470DEB" w:rsidRPr="008817E9" w:rsidRDefault="00470DEB" w:rsidP="00222B9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2E77B" w14:textId="77777777" w:rsidR="00470DEB" w:rsidRDefault="00470DEB">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DF328" w14:textId="3D685472" w:rsidR="00470DEB" w:rsidRDefault="00470DEB">
    <w:r>
      <w:rPr>
        <w:noProof/>
      </w:rPr>
      <w:drawing>
        <wp:anchor distT="0" distB="0" distL="114300" distR="114300" simplePos="0" relativeHeight="251656192" behindDoc="0" locked="0" layoutInCell="1" allowOverlap="1" wp14:anchorId="248F8155" wp14:editId="071152BF">
          <wp:simplePos x="0" y="0"/>
          <wp:positionH relativeFrom="page">
            <wp:align>left</wp:align>
          </wp:positionH>
          <wp:positionV relativeFrom="paragraph">
            <wp:posOffset>-360540</wp:posOffset>
          </wp:positionV>
          <wp:extent cx="7619117" cy="736979"/>
          <wp:effectExtent l="0" t="0" r="1270" b="635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BB8CB" w14:textId="77777777" w:rsidR="00470DEB" w:rsidRDefault="00470DEB" w:rsidP="002D1FF9">
    <w:pPr>
      <w:tabs>
        <w:tab w:val="left" w:pos="6180"/>
      </w:tabs>
      <w:spacing w:before="0" w:after="0" w:line="240" w:lineRule="auto"/>
    </w:pPr>
    <w:r>
      <w:rPr>
        <w:noProof/>
      </w:rPr>
      <w:drawing>
        <wp:anchor distT="0" distB="0" distL="114300" distR="114300" simplePos="0" relativeHeight="251658240" behindDoc="1" locked="0" layoutInCell="1" allowOverlap="1" wp14:anchorId="23092964" wp14:editId="3EA00DCD">
          <wp:simplePos x="0" y="0"/>
          <wp:positionH relativeFrom="page">
            <wp:align>left</wp:align>
          </wp:positionH>
          <wp:positionV relativeFrom="paragraph">
            <wp:posOffset>-457200</wp:posOffset>
          </wp:positionV>
          <wp:extent cx="7562850" cy="10697357"/>
          <wp:effectExtent l="0" t="0" r="0" b="889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A85D4" w14:textId="77777777" w:rsidR="00470DEB" w:rsidRDefault="00470DEB">
    <w:r>
      <w:rPr>
        <w:noProof/>
      </w:rPr>
      <w:drawing>
        <wp:anchor distT="0" distB="0" distL="114300" distR="114300" simplePos="0" relativeHeight="251657216" behindDoc="0" locked="0" layoutInCell="1" allowOverlap="1" wp14:anchorId="7147DF5A" wp14:editId="1D3E55F4">
          <wp:simplePos x="0" y="0"/>
          <wp:positionH relativeFrom="page">
            <wp:align>right</wp:align>
          </wp:positionH>
          <wp:positionV relativeFrom="paragraph">
            <wp:posOffset>-459740</wp:posOffset>
          </wp:positionV>
          <wp:extent cx="7619117" cy="736979"/>
          <wp:effectExtent l="0" t="0" r="127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55BBB"/>
    <w:multiLevelType w:val="hybridMultilevel"/>
    <w:tmpl w:val="9C4A5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FE69D1"/>
    <w:multiLevelType w:val="hybridMultilevel"/>
    <w:tmpl w:val="94DAD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D20B95"/>
    <w:multiLevelType w:val="hybridMultilevel"/>
    <w:tmpl w:val="E5B04C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8" w15:restartNumberingAfterBreak="0">
    <w:nsid w:val="17972007"/>
    <w:multiLevelType w:val="hybridMultilevel"/>
    <w:tmpl w:val="E2F0B3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CE1F74"/>
    <w:multiLevelType w:val="hybridMultilevel"/>
    <w:tmpl w:val="D4C2A4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1" w15:restartNumberingAfterBreak="0">
    <w:nsid w:val="29101401"/>
    <w:multiLevelType w:val="hybridMultilevel"/>
    <w:tmpl w:val="1AB60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E7B93"/>
    <w:multiLevelType w:val="hybridMultilevel"/>
    <w:tmpl w:val="3664FF0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7E433C"/>
    <w:multiLevelType w:val="hybridMultilevel"/>
    <w:tmpl w:val="8AFA32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5"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922D9B"/>
    <w:multiLevelType w:val="hybridMultilevel"/>
    <w:tmpl w:val="89843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D418E3"/>
    <w:multiLevelType w:val="hybridMultilevel"/>
    <w:tmpl w:val="457CF5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DF39D4"/>
    <w:multiLevelType w:val="hybridMultilevel"/>
    <w:tmpl w:val="678E0D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7B4FFC"/>
    <w:multiLevelType w:val="hybridMultilevel"/>
    <w:tmpl w:val="5C86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726642"/>
    <w:multiLevelType w:val="hybridMultilevel"/>
    <w:tmpl w:val="F88CAC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414CD1"/>
    <w:multiLevelType w:val="hybridMultilevel"/>
    <w:tmpl w:val="5EBCDE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5D6EAA"/>
    <w:multiLevelType w:val="hybridMultilevel"/>
    <w:tmpl w:val="6180D7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893446"/>
    <w:multiLevelType w:val="hybridMultilevel"/>
    <w:tmpl w:val="9072FA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5F80F95"/>
    <w:multiLevelType w:val="hybridMultilevel"/>
    <w:tmpl w:val="14320D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0961C5"/>
    <w:multiLevelType w:val="hybridMultilevel"/>
    <w:tmpl w:val="1BAE52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AB07AC"/>
    <w:multiLevelType w:val="hybridMultilevel"/>
    <w:tmpl w:val="1840A6D2"/>
    <w:lvl w:ilvl="0" w:tplc="0C090003">
      <w:start w:val="1"/>
      <w:numFmt w:val="bullet"/>
      <w:lvlText w:val="o"/>
      <w:lvlJc w:val="left"/>
      <w:pPr>
        <w:ind w:left="431" w:hanging="431"/>
      </w:pPr>
      <w:rPr>
        <w:rFonts w:ascii="Courier New" w:hAnsi="Courier New" w:cs="Courier New"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4606DB"/>
    <w:multiLevelType w:val="hybridMultilevel"/>
    <w:tmpl w:val="3DF075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F407C8"/>
    <w:multiLevelType w:val="hybridMultilevel"/>
    <w:tmpl w:val="7B5CDC8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FC5502"/>
    <w:multiLevelType w:val="hybridMultilevel"/>
    <w:tmpl w:val="9196A33E"/>
    <w:lvl w:ilvl="0" w:tplc="04090003">
      <w:start w:val="1"/>
      <w:numFmt w:val="bullet"/>
      <w:lvlText w:val="o"/>
      <w:lvlJc w:val="left"/>
      <w:pPr>
        <w:ind w:left="765" w:hanging="360"/>
      </w:pPr>
      <w:rPr>
        <w:rFonts w:ascii="Courier New" w:hAnsi="Courier New" w:cs="Courier New" w:hint="default"/>
      </w:rPr>
    </w:lvl>
    <w:lvl w:ilvl="1" w:tplc="74B6F98C">
      <w:numFmt w:val="bullet"/>
      <w:lvlText w:val="-"/>
      <w:lvlJc w:val="left"/>
      <w:pPr>
        <w:ind w:left="1485" w:hanging="360"/>
      </w:pPr>
      <w:rPr>
        <w:rFonts w:ascii="Calibri" w:eastAsia="Times New Roman" w:hAnsi="Calibri" w:cs="Times New Roman"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69AC2F28"/>
    <w:multiLevelType w:val="hybridMultilevel"/>
    <w:tmpl w:val="B3F8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0466F65"/>
    <w:multiLevelType w:val="hybridMultilevel"/>
    <w:tmpl w:val="9F8683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DC3543"/>
    <w:multiLevelType w:val="hybridMultilevel"/>
    <w:tmpl w:val="ED86F6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1673C2"/>
    <w:multiLevelType w:val="hybridMultilevel"/>
    <w:tmpl w:val="6994AFE6"/>
    <w:lvl w:ilvl="0" w:tplc="0C090005">
      <w:start w:val="1"/>
      <w:numFmt w:val="bullet"/>
      <w:lvlText w:val=""/>
      <w:lvlJc w:val="left"/>
      <w:pPr>
        <w:ind w:left="2130" w:hanging="360"/>
      </w:pPr>
      <w:rPr>
        <w:rFonts w:ascii="Wingdings" w:hAnsi="Wingdings" w:hint="default"/>
      </w:rPr>
    </w:lvl>
    <w:lvl w:ilvl="1" w:tplc="0C090003" w:tentative="1">
      <w:start w:val="1"/>
      <w:numFmt w:val="bullet"/>
      <w:lvlText w:val="o"/>
      <w:lvlJc w:val="left"/>
      <w:pPr>
        <w:ind w:left="2850" w:hanging="360"/>
      </w:pPr>
      <w:rPr>
        <w:rFonts w:ascii="Courier New" w:hAnsi="Courier New" w:cs="Courier New" w:hint="default"/>
      </w:rPr>
    </w:lvl>
    <w:lvl w:ilvl="2" w:tplc="0C090005" w:tentative="1">
      <w:start w:val="1"/>
      <w:numFmt w:val="bullet"/>
      <w:lvlText w:val=""/>
      <w:lvlJc w:val="left"/>
      <w:pPr>
        <w:ind w:left="3570" w:hanging="360"/>
      </w:pPr>
      <w:rPr>
        <w:rFonts w:ascii="Wingdings" w:hAnsi="Wingdings" w:hint="default"/>
      </w:rPr>
    </w:lvl>
    <w:lvl w:ilvl="3" w:tplc="0C090001" w:tentative="1">
      <w:start w:val="1"/>
      <w:numFmt w:val="bullet"/>
      <w:lvlText w:val=""/>
      <w:lvlJc w:val="left"/>
      <w:pPr>
        <w:ind w:left="4290" w:hanging="360"/>
      </w:pPr>
      <w:rPr>
        <w:rFonts w:ascii="Symbol" w:hAnsi="Symbol" w:hint="default"/>
      </w:rPr>
    </w:lvl>
    <w:lvl w:ilvl="4" w:tplc="0C090003" w:tentative="1">
      <w:start w:val="1"/>
      <w:numFmt w:val="bullet"/>
      <w:lvlText w:val="o"/>
      <w:lvlJc w:val="left"/>
      <w:pPr>
        <w:ind w:left="5010" w:hanging="360"/>
      </w:pPr>
      <w:rPr>
        <w:rFonts w:ascii="Courier New" w:hAnsi="Courier New" w:cs="Courier New" w:hint="default"/>
      </w:rPr>
    </w:lvl>
    <w:lvl w:ilvl="5" w:tplc="0C090005" w:tentative="1">
      <w:start w:val="1"/>
      <w:numFmt w:val="bullet"/>
      <w:lvlText w:val=""/>
      <w:lvlJc w:val="left"/>
      <w:pPr>
        <w:ind w:left="5730" w:hanging="360"/>
      </w:pPr>
      <w:rPr>
        <w:rFonts w:ascii="Wingdings" w:hAnsi="Wingdings" w:hint="default"/>
      </w:rPr>
    </w:lvl>
    <w:lvl w:ilvl="6" w:tplc="0C090001" w:tentative="1">
      <w:start w:val="1"/>
      <w:numFmt w:val="bullet"/>
      <w:lvlText w:val=""/>
      <w:lvlJc w:val="left"/>
      <w:pPr>
        <w:ind w:left="6450" w:hanging="360"/>
      </w:pPr>
      <w:rPr>
        <w:rFonts w:ascii="Symbol" w:hAnsi="Symbol" w:hint="default"/>
      </w:rPr>
    </w:lvl>
    <w:lvl w:ilvl="7" w:tplc="0C090003" w:tentative="1">
      <w:start w:val="1"/>
      <w:numFmt w:val="bullet"/>
      <w:lvlText w:val="o"/>
      <w:lvlJc w:val="left"/>
      <w:pPr>
        <w:ind w:left="7170" w:hanging="360"/>
      </w:pPr>
      <w:rPr>
        <w:rFonts w:ascii="Courier New" w:hAnsi="Courier New" w:cs="Courier New" w:hint="default"/>
      </w:rPr>
    </w:lvl>
    <w:lvl w:ilvl="8" w:tplc="0C090005" w:tentative="1">
      <w:start w:val="1"/>
      <w:numFmt w:val="bullet"/>
      <w:lvlText w:val=""/>
      <w:lvlJc w:val="left"/>
      <w:pPr>
        <w:ind w:left="7890" w:hanging="360"/>
      </w:pPr>
      <w:rPr>
        <w:rFonts w:ascii="Wingdings" w:hAnsi="Wingdings" w:hint="default"/>
      </w:rPr>
    </w:lvl>
  </w:abstractNum>
  <w:abstractNum w:abstractNumId="37"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EB07F5"/>
    <w:multiLevelType w:val="hybridMultilevel"/>
    <w:tmpl w:val="DE969A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7E20C0"/>
    <w:multiLevelType w:val="hybridMultilevel"/>
    <w:tmpl w:val="2C88C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682FED"/>
    <w:multiLevelType w:val="hybridMultilevel"/>
    <w:tmpl w:val="BB1492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0575B2"/>
    <w:multiLevelType w:val="multilevel"/>
    <w:tmpl w:val="239CA310"/>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num w:numId="1">
    <w:abstractNumId w:val="7"/>
  </w:num>
  <w:num w:numId="2">
    <w:abstractNumId w:val="24"/>
  </w:num>
  <w:num w:numId="3">
    <w:abstractNumId w:val="41"/>
  </w:num>
  <w:num w:numId="4">
    <w:abstractNumId w:val="33"/>
  </w:num>
  <w:num w:numId="5">
    <w:abstractNumId w:val="5"/>
  </w:num>
  <w:num w:numId="6">
    <w:abstractNumId w:val="10"/>
  </w:num>
  <w:num w:numId="7">
    <w:abstractNumId w:val="27"/>
  </w:num>
  <w:num w:numId="8">
    <w:abstractNumId w:val="3"/>
  </w:num>
  <w:num w:numId="9">
    <w:abstractNumId w:val="14"/>
  </w:num>
  <w:num w:numId="10">
    <w:abstractNumId w:val="15"/>
  </w:num>
  <w:num w:numId="11">
    <w:abstractNumId w:val="30"/>
  </w:num>
  <w:num w:numId="12">
    <w:abstractNumId w:val="4"/>
  </w:num>
  <w:num w:numId="13">
    <w:abstractNumId w:val="37"/>
  </w:num>
  <w:num w:numId="14">
    <w:abstractNumId w:val="6"/>
  </w:num>
  <w:num w:numId="15">
    <w:abstractNumId w:val="39"/>
  </w:num>
  <w:num w:numId="16">
    <w:abstractNumId w:val="0"/>
  </w:num>
  <w:num w:numId="17">
    <w:abstractNumId w:val="16"/>
  </w:num>
  <w:num w:numId="18">
    <w:abstractNumId w:val="17"/>
  </w:num>
  <w:num w:numId="19">
    <w:abstractNumId w:val="22"/>
  </w:num>
  <w:num w:numId="20">
    <w:abstractNumId w:val="28"/>
  </w:num>
  <w:num w:numId="21">
    <w:abstractNumId w:val="40"/>
  </w:num>
  <w:num w:numId="22">
    <w:abstractNumId w:val="34"/>
  </w:num>
  <w:num w:numId="23">
    <w:abstractNumId w:val="18"/>
  </w:num>
  <w:num w:numId="24">
    <w:abstractNumId w:val="25"/>
  </w:num>
  <w:num w:numId="25">
    <w:abstractNumId w:val="9"/>
  </w:num>
  <w:num w:numId="26">
    <w:abstractNumId w:val="13"/>
  </w:num>
  <w:num w:numId="27">
    <w:abstractNumId w:val="21"/>
  </w:num>
  <w:num w:numId="28">
    <w:abstractNumId w:val="8"/>
  </w:num>
  <w:num w:numId="29">
    <w:abstractNumId w:val="29"/>
  </w:num>
  <w:num w:numId="30">
    <w:abstractNumId w:val="35"/>
  </w:num>
  <w:num w:numId="31">
    <w:abstractNumId w:val="26"/>
  </w:num>
  <w:num w:numId="32">
    <w:abstractNumId w:val="2"/>
  </w:num>
  <w:num w:numId="33">
    <w:abstractNumId w:val="19"/>
  </w:num>
  <w:num w:numId="34">
    <w:abstractNumId w:val="38"/>
  </w:num>
  <w:num w:numId="35">
    <w:abstractNumId w:val="23"/>
  </w:num>
  <w:num w:numId="36">
    <w:abstractNumId w:val="12"/>
  </w:num>
  <w:num w:numId="37">
    <w:abstractNumId w:val="20"/>
  </w:num>
  <w:num w:numId="38">
    <w:abstractNumId w:val="1"/>
  </w:num>
  <w:num w:numId="39">
    <w:abstractNumId w:val="32"/>
  </w:num>
  <w:num w:numId="40">
    <w:abstractNumId w:val="11"/>
  </w:num>
  <w:num w:numId="41">
    <w:abstractNumId w:val="31"/>
  </w:num>
  <w:num w:numId="42">
    <w:abstractNumId w:val="14"/>
  </w:num>
  <w:num w:numId="43">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12A"/>
    <w:rsid w:val="000006E3"/>
    <w:rsid w:val="00000A74"/>
    <w:rsid w:val="00000BF2"/>
    <w:rsid w:val="00000D32"/>
    <w:rsid w:val="00001066"/>
    <w:rsid w:val="0000150F"/>
    <w:rsid w:val="00001693"/>
    <w:rsid w:val="00001D23"/>
    <w:rsid w:val="00001F7B"/>
    <w:rsid w:val="00002222"/>
    <w:rsid w:val="0000233B"/>
    <w:rsid w:val="00002477"/>
    <w:rsid w:val="00002678"/>
    <w:rsid w:val="00002A0C"/>
    <w:rsid w:val="00002BB6"/>
    <w:rsid w:val="00002BDE"/>
    <w:rsid w:val="000036E5"/>
    <w:rsid w:val="0000395A"/>
    <w:rsid w:val="00003FD4"/>
    <w:rsid w:val="00004375"/>
    <w:rsid w:val="000043C7"/>
    <w:rsid w:val="000044E9"/>
    <w:rsid w:val="000048BE"/>
    <w:rsid w:val="00004920"/>
    <w:rsid w:val="00004C0F"/>
    <w:rsid w:val="00004CCA"/>
    <w:rsid w:val="00004FBC"/>
    <w:rsid w:val="00005441"/>
    <w:rsid w:val="000054D7"/>
    <w:rsid w:val="0000566B"/>
    <w:rsid w:val="00005E0B"/>
    <w:rsid w:val="00006915"/>
    <w:rsid w:val="0000693D"/>
    <w:rsid w:val="00006AE9"/>
    <w:rsid w:val="00006D99"/>
    <w:rsid w:val="00007A11"/>
    <w:rsid w:val="00007CFB"/>
    <w:rsid w:val="000102BB"/>
    <w:rsid w:val="000105F3"/>
    <w:rsid w:val="000107B3"/>
    <w:rsid w:val="0001084A"/>
    <w:rsid w:val="00010981"/>
    <w:rsid w:val="00010E0E"/>
    <w:rsid w:val="0001253D"/>
    <w:rsid w:val="00012A37"/>
    <w:rsid w:val="00012E74"/>
    <w:rsid w:val="0001359C"/>
    <w:rsid w:val="00013881"/>
    <w:rsid w:val="0001390B"/>
    <w:rsid w:val="0001393A"/>
    <w:rsid w:val="00013B90"/>
    <w:rsid w:val="00013EE7"/>
    <w:rsid w:val="000140C8"/>
    <w:rsid w:val="00014190"/>
    <w:rsid w:val="000141FE"/>
    <w:rsid w:val="00014294"/>
    <w:rsid w:val="00014712"/>
    <w:rsid w:val="00014B3B"/>
    <w:rsid w:val="0001545C"/>
    <w:rsid w:val="00015784"/>
    <w:rsid w:val="00015973"/>
    <w:rsid w:val="00016242"/>
    <w:rsid w:val="00016582"/>
    <w:rsid w:val="00016596"/>
    <w:rsid w:val="000165FA"/>
    <w:rsid w:val="00016A2E"/>
    <w:rsid w:val="00017563"/>
    <w:rsid w:val="00017909"/>
    <w:rsid w:val="00017F61"/>
    <w:rsid w:val="00020196"/>
    <w:rsid w:val="00020431"/>
    <w:rsid w:val="00020587"/>
    <w:rsid w:val="000206BB"/>
    <w:rsid w:val="00020A2F"/>
    <w:rsid w:val="00020E0E"/>
    <w:rsid w:val="00020FC5"/>
    <w:rsid w:val="000211DB"/>
    <w:rsid w:val="00021658"/>
    <w:rsid w:val="00021A9A"/>
    <w:rsid w:val="00021ED4"/>
    <w:rsid w:val="00021F9F"/>
    <w:rsid w:val="00022033"/>
    <w:rsid w:val="00022383"/>
    <w:rsid w:val="000225D4"/>
    <w:rsid w:val="00022E87"/>
    <w:rsid w:val="0002353D"/>
    <w:rsid w:val="00023883"/>
    <w:rsid w:val="00023C89"/>
    <w:rsid w:val="00023D5B"/>
    <w:rsid w:val="00024230"/>
    <w:rsid w:val="00024E4C"/>
    <w:rsid w:val="00024FE0"/>
    <w:rsid w:val="000253EC"/>
    <w:rsid w:val="00025B42"/>
    <w:rsid w:val="00025F3D"/>
    <w:rsid w:val="00026681"/>
    <w:rsid w:val="00027148"/>
    <w:rsid w:val="000271E1"/>
    <w:rsid w:val="000273E0"/>
    <w:rsid w:val="000277DA"/>
    <w:rsid w:val="000278CF"/>
    <w:rsid w:val="00027C07"/>
    <w:rsid w:val="00027EE8"/>
    <w:rsid w:val="00027FC8"/>
    <w:rsid w:val="0003055F"/>
    <w:rsid w:val="00030908"/>
    <w:rsid w:val="00030925"/>
    <w:rsid w:val="000309B0"/>
    <w:rsid w:val="000309CE"/>
    <w:rsid w:val="00031095"/>
    <w:rsid w:val="000315C3"/>
    <w:rsid w:val="00031ADE"/>
    <w:rsid w:val="00031E6C"/>
    <w:rsid w:val="00031F0C"/>
    <w:rsid w:val="00031F39"/>
    <w:rsid w:val="00032108"/>
    <w:rsid w:val="00032EAF"/>
    <w:rsid w:val="00033734"/>
    <w:rsid w:val="000337EF"/>
    <w:rsid w:val="0003381D"/>
    <w:rsid w:val="00033DA4"/>
    <w:rsid w:val="00034265"/>
    <w:rsid w:val="00034D05"/>
    <w:rsid w:val="0003505C"/>
    <w:rsid w:val="0003544F"/>
    <w:rsid w:val="000354EC"/>
    <w:rsid w:val="00035540"/>
    <w:rsid w:val="00035549"/>
    <w:rsid w:val="00035660"/>
    <w:rsid w:val="00035A74"/>
    <w:rsid w:val="00035D5D"/>
    <w:rsid w:val="000361E8"/>
    <w:rsid w:val="00036386"/>
    <w:rsid w:val="00036580"/>
    <w:rsid w:val="00036592"/>
    <w:rsid w:val="00036C0E"/>
    <w:rsid w:val="000370E7"/>
    <w:rsid w:val="000375D3"/>
    <w:rsid w:val="00040940"/>
    <w:rsid w:val="00040B3C"/>
    <w:rsid w:val="00040D31"/>
    <w:rsid w:val="00040EAC"/>
    <w:rsid w:val="00040F54"/>
    <w:rsid w:val="000411E6"/>
    <w:rsid w:val="00041296"/>
    <w:rsid w:val="0004136E"/>
    <w:rsid w:val="0004239D"/>
    <w:rsid w:val="000423FC"/>
    <w:rsid w:val="00042A17"/>
    <w:rsid w:val="00042BDC"/>
    <w:rsid w:val="00042DA5"/>
    <w:rsid w:val="0004305C"/>
    <w:rsid w:val="00043428"/>
    <w:rsid w:val="00043742"/>
    <w:rsid w:val="00043EEB"/>
    <w:rsid w:val="000440C2"/>
    <w:rsid w:val="000441C6"/>
    <w:rsid w:val="0004460D"/>
    <w:rsid w:val="00044617"/>
    <w:rsid w:val="00045495"/>
    <w:rsid w:val="000458B4"/>
    <w:rsid w:val="0004596B"/>
    <w:rsid w:val="000459AD"/>
    <w:rsid w:val="000459C1"/>
    <w:rsid w:val="00045F1B"/>
    <w:rsid w:val="00045F6B"/>
    <w:rsid w:val="00046238"/>
    <w:rsid w:val="000469AB"/>
    <w:rsid w:val="00046AF0"/>
    <w:rsid w:val="00046C9C"/>
    <w:rsid w:val="00047145"/>
    <w:rsid w:val="00047B42"/>
    <w:rsid w:val="00047D3E"/>
    <w:rsid w:val="00047FB5"/>
    <w:rsid w:val="0005001C"/>
    <w:rsid w:val="000501C9"/>
    <w:rsid w:val="00050ED2"/>
    <w:rsid w:val="00050EF0"/>
    <w:rsid w:val="00051058"/>
    <w:rsid w:val="00051639"/>
    <w:rsid w:val="000521D0"/>
    <w:rsid w:val="00052F80"/>
    <w:rsid w:val="000531AF"/>
    <w:rsid w:val="0005328B"/>
    <w:rsid w:val="000533C6"/>
    <w:rsid w:val="000537C0"/>
    <w:rsid w:val="00053B08"/>
    <w:rsid w:val="00053C3C"/>
    <w:rsid w:val="00053DC3"/>
    <w:rsid w:val="00054036"/>
    <w:rsid w:val="000544D2"/>
    <w:rsid w:val="00054646"/>
    <w:rsid w:val="00054D62"/>
    <w:rsid w:val="00055158"/>
    <w:rsid w:val="0005522D"/>
    <w:rsid w:val="00055575"/>
    <w:rsid w:val="0005557F"/>
    <w:rsid w:val="000556FB"/>
    <w:rsid w:val="000558E5"/>
    <w:rsid w:val="00056CF7"/>
    <w:rsid w:val="00057385"/>
    <w:rsid w:val="000577E3"/>
    <w:rsid w:val="00057AB0"/>
    <w:rsid w:val="00057F0D"/>
    <w:rsid w:val="00060AD9"/>
    <w:rsid w:val="00060C76"/>
    <w:rsid w:val="00061127"/>
    <w:rsid w:val="000612DC"/>
    <w:rsid w:val="000612E4"/>
    <w:rsid w:val="0006140B"/>
    <w:rsid w:val="0006148F"/>
    <w:rsid w:val="0006160C"/>
    <w:rsid w:val="0006177C"/>
    <w:rsid w:val="00061969"/>
    <w:rsid w:val="00061DD4"/>
    <w:rsid w:val="00061F2B"/>
    <w:rsid w:val="00062404"/>
    <w:rsid w:val="000624D0"/>
    <w:rsid w:val="000628D0"/>
    <w:rsid w:val="00062916"/>
    <w:rsid w:val="00062A51"/>
    <w:rsid w:val="00062B74"/>
    <w:rsid w:val="0006309D"/>
    <w:rsid w:val="000633C8"/>
    <w:rsid w:val="00063D84"/>
    <w:rsid w:val="00064134"/>
    <w:rsid w:val="0006443B"/>
    <w:rsid w:val="00064465"/>
    <w:rsid w:val="0006464C"/>
    <w:rsid w:val="00064A52"/>
    <w:rsid w:val="00064B03"/>
    <w:rsid w:val="0006504A"/>
    <w:rsid w:val="000653C1"/>
    <w:rsid w:val="000655C1"/>
    <w:rsid w:val="00065A7B"/>
    <w:rsid w:val="00065ADB"/>
    <w:rsid w:val="00066AF2"/>
    <w:rsid w:val="00067BEC"/>
    <w:rsid w:val="00067C58"/>
    <w:rsid w:val="00070239"/>
    <w:rsid w:val="00070347"/>
    <w:rsid w:val="000703EC"/>
    <w:rsid w:val="000707D3"/>
    <w:rsid w:val="00070850"/>
    <w:rsid w:val="00070988"/>
    <w:rsid w:val="00070A62"/>
    <w:rsid w:val="00070CD8"/>
    <w:rsid w:val="00070F3F"/>
    <w:rsid w:val="00071086"/>
    <w:rsid w:val="000718FA"/>
    <w:rsid w:val="0007194A"/>
    <w:rsid w:val="00071E47"/>
    <w:rsid w:val="00071FEE"/>
    <w:rsid w:val="0007255F"/>
    <w:rsid w:val="0007261D"/>
    <w:rsid w:val="00072D68"/>
    <w:rsid w:val="00073271"/>
    <w:rsid w:val="00073660"/>
    <w:rsid w:val="000736A6"/>
    <w:rsid w:val="000737C9"/>
    <w:rsid w:val="00073BF0"/>
    <w:rsid w:val="00073F98"/>
    <w:rsid w:val="00074357"/>
    <w:rsid w:val="000744E0"/>
    <w:rsid w:val="0007506F"/>
    <w:rsid w:val="000754EA"/>
    <w:rsid w:val="00075A63"/>
    <w:rsid w:val="00075EF1"/>
    <w:rsid w:val="0007623D"/>
    <w:rsid w:val="000763AD"/>
    <w:rsid w:val="000765ED"/>
    <w:rsid w:val="0007685F"/>
    <w:rsid w:val="00076AB6"/>
    <w:rsid w:val="00076C83"/>
    <w:rsid w:val="00077411"/>
    <w:rsid w:val="0007750B"/>
    <w:rsid w:val="000777A4"/>
    <w:rsid w:val="00077A7B"/>
    <w:rsid w:val="00077BDC"/>
    <w:rsid w:val="00077EAF"/>
    <w:rsid w:val="000801A7"/>
    <w:rsid w:val="00081186"/>
    <w:rsid w:val="00081875"/>
    <w:rsid w:val="00081D07"/>
    <w:rsid w:val="00081DD2"/>
    <w:rsid w:val="00081F8E"/>
    <w:rsid w:val="00082219"/>
    <w:rsid w:val="00082C17"/>
    <w:rsid w:val="00082CEB"/>
    <w:rsid w:val="00082F3B"/>
    <w:rsid w:val="000831DB"/>
    <w:rsid w:val="00083521"/>
    <w:rsid w:val="000838B7"/>
    <w:rsid w:val="00083AB6"/>
    <w:rsid w:val="00083CF7"/>
    <w:rsid w:val="00083E2A"/>
    <w:rsid w:val="000840E5"/>
    <w:rsid w:val="0008425B"/>
    <w:rsid w:val="00084476"/>
    <w:rsid w:val="0008448B"/>
    <w:rsid w:val="00084AD8"/>
    <w:rsid w:val="00084B53"/>
    <w:rsid w:val="00084E5F"/>
    <w:rsid w:val="00084F7A"/>
    <w:rsid w:val="000853E6"/>
    <w:rsid w:val="00085DAD"/>
    <w:rsid w:val="00086415"/>
    <w:rsid w:val="0008648C"/>
    <w:rsid w:val="000869E6"/>
    <w:rsid w:val="00086A7A"/>
    <w:rsid w:val="00086AEC"/>
    <w:rsid w:val="00086AFF"/>
    <w:rsid w:val="00086C40"/>
    <w:rsid w:val="00086CCD"/>
    <w:rsid w:val="00086E10"/>
    <w:rsid w:val="00086FD0"/>
    <w:rsid w:val="000872C4"/>
    <w:rsid w:val="00087305"/>
    <w:rsid w:val="0008778F"/>
    <w:rsid w:val="00087975"/>
    <w:rsid w:val="00087B64"/>
    <w:rsid w:val="0009188F"/>
    <w:rsid w:val="00091AC3"/>
    <w:rsid w:val="00091CFF"/>
    <w:rsid w:val="000920C0"/>
    <w:rsid w:val="00092284"/>
    <w:rsid w:val="000923EA"/>
    <w:rsid w:val="00092463"/>
    <w:rsid w:val="00092655"/>
    <w:rsid w:val="0009284F"/>
    <w:rsid w:val="00092AB5"/>
    <w:rsid w:val="00092AFC"/>
    <w:rsid w:val="00093191"/>
    <w:rsid w:val="00093239"/>
    <w:rsid w:val="00093404"/>
    <w:rsid w:val="00093D25"/>
    <w:rsid w:val="00093DA3"/>
    <w:rsid w:val="00094411"/>
    <w:rsid w:val="00094BF6"/>
    <w:rsid w:val="000955AF"/>
    <w:rsid w:val="00095683"/>
    <w:rsid w:val="000959B5"/>
    <w:rsid w:val="00095CB0"/>
    <w:rsid w:val="0009613D"/>
    <w:rsid w:val="00096ADB"/>
    <w:rsid w:val="00096FB5"/>
    <w:rsid w:val="00097A82"/>
    <w:rsid w:val="00097B6F"/>
    <w:rsid w:val="000A0567"/>
    <w:rsid w:val="000A057D"/>
    <w:rsid w:val="000A0939"/>
    <w:rsid w:val="000A0C01"/>
    <w:rsid w:val="000A10B2"/>
    <w:rsid w:val="000A126D"/>
    <w:rsid w:val="000A193E"/>
    <w:rsid w:val="000A234E"/>
    <w:rsid w:val="000A2A54"/>
    <w:rsid w:val="000A2C3B"/>
    <w:rsid w:val="000A2C80"/>
    <w:rsid w:val="000A3106"/>
    <w:rsid w:val="000A35AE"/>
    <w:rsid w:val="000A38E3"/>
    <w:rsid w:val="000A3A44"/>
    <w:rsid w:val="000A3B15"/>
    <w:rsid w:val="000A3B94"/>
    <w:rsid w:val="000A3C55"/>
    <w:rsid w:val="000A3FBE"/>
    <w:rsid w:val="000A440F"/>
    <w:rsid w:val="000A4EF9"/>
    <w:rsid w:val="000A4F1C"/>
    <w:rsid w:val="000A5376"/>
    <w:rsid w:val="000A5440"/>
    <w:rsid w:val="000A54C3"/>
    <w:rsid w:val="000A5A1B"/>
    <w:rsid w:val="000A5BF4"/>
    <w:rsid w:val="000A5E5B"/>
    <w:rsid w:val="000A63C5"/>
    <w:rsid w:val="000A6D80"/>
    <w:rsid w:val="000A705B"/>
    <w:rsid w:val="000A76C3"/>
    <w:rsid w:val="000A7FA7"/>
    <w:rsid w:val="000B004F"/>
    <w:rsid w:val="000B0646"/>
    <w:rsid w:val="000B0FB3"/>
    <w:rsid w:val="000B167F"/>
    <w:rsid w:val="000B16EF"/>
    <w:rsid w:val="000B18FD"/>
    <w:rsid w:val="000B1935"/>
    <w:rsid w:val="000B197F"/>
    <w:rsid w:val="000B24D3"/>
    <w:rsid w:val="000B2534"/>
    <w:rsid w:val="000B2615"/>
    <w:rsid w:val="000B2AAD"/>
    <w:rsid w:val="000B30AF"/>
    <w:rsid w:val="000B31F2"/>
    <w:rsid w:val="000B3DCA"/>
    <w:rsid w:val="000B3F8F"/>
    <w:rsid w:val="000B40E7"/>
    <w:rsid w:val="000B4182"/>
    <w:rsid w:val="000B4687"/>
    <w:rsid w:val="000B48DB"/>
    <w:rsid w:val="000B4B1F"/>
    <w:rsid w:val="000B4CE8"/>
    <w:rsid w:val="000B4D61"/>
    <w:rsid w:val="000B4EB8"/>
    <w:rsid w:val="000B5054"/>
    <w:rsid w:val="000B52C9"/>
    <w:rsid w:val="000B544F"/>
    <w:rsid w:val="000B649E"/>
    <w:rsid w:val="000B6658"/>
    <w:rsid w:val="000B6688"/>
    <w:rsid w:val="000B6FB6"/>
    <w:rsid w:val="000B710A"/>
    <w:rsid w:val="000B7216"/>
    <w:rsid w:val="000B76F2"/>
    <w:rsid w:val="000B784F"/>
    <w:rsid w:val="000B789A"/>
    <w:rsid w:val="000B7F3F"/>
    <w:rsid w:val="000C001D"/>
    <w:rsid w:val="000C00B9"/>
    <w:rsid w:val="000C01EB"/>
    <w:rsid w:val="000C0719"/>
    <w:rsid w:val="000C0CE4"/>
    <w:rsid w:val="000C0FEF"/>
    <w:rsid w:val="000C10BE"/>
    <w:rsid w:val="000C1725"/>
    <w:rsid w:val="000C1EBC"/>
    <w:rsid w:val="000C2086"/>
    <w:rsid w:val="000C2699"/>
    <w:rsid w:val="000C2768"/>
    <w:rsid w:val="000C34C8"/>
    <w:rsid w:val="000C366C"/>
    <w:rsid w:val="000C383E"/>
    <w:rsid w:val="000C3C20"/>
    <w:rsid w:val="000C4035"/>
    <w:rsid w:val="000C4114"/>
    <w:rsid w:val="000C41CB"/>
    <w:rsid w:val="000C421B"/>
    <w:rsid w:val="000C4589"/>
    <w:rsid w:val="000C4756"/>
    <w:rsid w:val="000C476D"/>
    <w:rsid w:val="000C498A"/>
    <w:rsid w:val="000C4C7E"/>
    <w:rsid w:val="000C53FA"/>
    <w:rsid w:val="000C548F"/>
    <w:rsid w:val="000C54E8"/>
    <w:rsid w:val="000C565E"/>
    <w:rsid w:val="000C5F18"/>
    <w:rsid w:val="000C6064"/>
    <w:rsid w:val="000C70F5"/>
    <w:rsid w:val="000C7388"/>
    <w:rsid w:val="000C77CA"/>
    <w:rsid w:val="000C7A0D"/>
    <w:rsid w:val="000C7A37"/>
    <w:rsid w:val="000C7ACF"/>
    <w:rsid w:val="000C7B86"/>
    <w:rsid w:val="000C7B8A"/>
    <w:rsid w:val="000D005A"/>
    <w:rsid w:val="000D03F7"/>
    <w:rsid w:val="000D0A39"/>
    <w:rsid w:val="000D0F49"/>
    <w:rsid w:val="000D0F86"/>
    <w:rsid w:val="000D1176"/>
    <w:rsid w:val="000D129C"/>
    <w:rsid w:val="000D14E3"/>
    <w:rsid w:val="000D1905"/>
    <w:rsid w:val="000D1CF6"/>
    <w:rsid w:val="000D25AD"/>
    <w:rsid w:val="000D2E96"/>
    <w:rsid w:val="000D3691"/>
    <w:rsid w:val="000D3DD4"/>
    <w:rsid w:val="000D4345"/>
    <w:rsid w:val="000D443F"/>
    <w:rsid w:val="000D4490"/>
    <w:rsid w:val="000D4D2D"/>
    <w:rsid w:val="000D4E9B"/>
    <w:rsid w:val="000D5132"/>
    <w:rsid w:val="000D532B"/>
    <w:rsid w:val="000D5C22"/>
    <w:rsid w:val="000D5E90"/>
    <w:rsid w:val="000D6252"/>
    <w:rsid w:val="000D62A1"/>
    <w:rsid w:val="000D677B"/>
    <w:rsid w:val="000D680D"/>
    <w:rsid w:val="000D68B2"/>
    <w:rsid w:val="000D68BC"/>
    <w:rsid w:val="000D6AAB"/>
    <w:rsid w:val="000D6AED"/>
    <w:rsid w:val="000D6BFF"/>
    <w:rsid w:val="000D6C33"/>
    <w:rsid w:val="000D6F7C"/>
    <w:rsid w:val="000D73DF"/>
    <w:rsid w:val="000D7716"/>
    <w:rsid w:val="000D7CFA"/>
    <w:rsid w:val="000D7F4F"/>
    <w:rsid w:val="000E015A"/>
    <w:rsid w:val="000E03E7"/>
    <w:rsid w:val="000E0690"/>
    <w:rsid w:val="000E07AD"/>
    <w:rsid w:val="000E07D2"/>
    <w:rsid w:val="000E0950"/>
    <w:rsid w:val="000E13E8"/>
    <w:rsid w:val="000E1636"/>
    <w:rsid w:val="000E1934"/>
    <w:rsid w:val="000E19AC"/>
    <w:rsid w:val="000E1B03"/>
    <w:rsid w:val="000E1B82"/>
    <w:rsid w:val="000E1BE2"/>
    <w:rsid w:val="000E1E7F"/>
    <w:rsid w:val="000E1F43"/>
    <w:rsid w:val="000E1F47"/>
    <w:rsid w:val="000E1F4C"/>
    <w:rsid w:val="000E1F68"/>
    <w:rsid w:val="000E2672"/>
    <w:rsid w:val="000E2770"/>
    <w:rsid w:val="000E28DA"/>
    <w:rsid w:val="000E2A29"/>
    <w:rsid w:val="000E2C32"/>
    <w:rsid w:val="000E2F64"/>
    <w:rsid w:val="000E33A7"/>
    <w:rsid w:val="000E347D"/>
    <w:rsid w:val="000E39CD"/>
    <w:rsid w:val="000E3C71"/>
    <w:rsid w:val="000E4834"/>
    <w:rsid w:val="000E4A79"/>
    <w:rsid w:val="000E521E"/>
    <w:rsid w:val="000E5530"/>
    <w:rsid w:val="000E5677"/>
    <w:rsid w:val="000E5C8C"/>
    <w:rsid w:val="000E5E69"/>
    <w:rsid w:val="000E67BA"/>
    <w:rsid w:val="000E6B0A"/>
    <w:rsid w:val="000E6C56"/>
    <w:rsid w:val="000E6FF3"/>
    <w:rsid w:val="000E70E3"/>
    <w:rsid w:val="000E74F9"/>
    <w:rsid w:val="000E7727"/>
    <w:rsid w:val="000E78E4"/>
    <w:rsid w:val="000E7A7D"/>
    <w:rsid w:val="000F0B7D"/>
    <w:rsid w:val="000F0D2A"/>
    <w:rsid w:val="000F0D35"/>
    <w:rsid w:val="000F0F68"/>
    <w:rsid w:val="000F0F7F"/>
    <w:rsid w:val="000F1264"/>
    <w:rsid w:val="000F16AE"/>
    <w:rsid w:val="000F1B31"/>
    <w:rsid w:val="000F1F21"/>
    <w:rsid w:val="000F217E"/>
    <w:rsid w:val="000F2302"/>
    <w:rsid w:val="000F2CDA"/>
    <w:rsid w:val="000F2E2B"/>
    <w:rsid w:val="000F2E9B"/>
    <w:rsid w:val="000F312F"/>
    <w:rsid w:val="000F341D"/>
    <w:rsid w:val="000F39ED"/>
    <w:rsid w:val="000F3C1E"/>
    <w:rsid w:val="000F3F4F"/>
    <w:rsid w:val="000F4150"/>
    <w:rsid w:val="000F44BA"/>
    <w:rsid w:val="000F4646"/>
    <w:rsid w:val="000F4DB6"/>
    <w:rsid w:val="000F5115"/>
    <w:rsid w:val="000F54AC"/>
    <w:rsid w:val="000F5702"/>
    <w:rsid w:val="000F6378"/>
    <w:rsid w:val="000F6A75"/>
    <w:rsid w:val="000F6D1B"/>
    <w:rsid w:val="000F6EE9"/>
    <w:rsid w:val="000F705F"/>
    <w:rsid w:val="000F72BF"/>
    <w:rsid w:val="000F7336"/>
    <w:rsid w:val="000F7371"/>
    <w:rsid w:val="000F7608"/>
    <w:rsid w:val="000F769D"/>
    <w:rsid w:val="000F76A1"/>
    <w:rsid w:val="000F7C2E"/>
    <w:rsid w:val="000F7D1F"/>
    <w:rsid w:val="0010003C"/>
    <w:rsid w:val="0010008F"/>
    <w:rsid w:val="001003C7"/>
    <w:rsid w:val="00100557"/>
    <w:rsid w:val="001010E5"/>
    <w:rsid w:val="00101268"/>
    <w:rsid w:val="00101410"/>
    <w:rsid w:val="00101DCC"/>
    <w:rsid w:val="00101DE4"/>
    <w:rsid w:val="00101E86"/>
    <w:rsid w:val="00101FBC"/>
    <w:rsid w:val="001027A5"/>
    <w:rsid w:val="00102D40"/>
    <w:rsid w:val="00103DA5"/>
    <w:rsid w:val="001041E3"/>
    <w:rsid w:val="00104311"/>
    <w:rsid w:val="00104CE6"/>
    <w:rsid w:val="00105EB2"/>
    <w:rsid w:val="00106078"/>
    <w:rsid w:val="001062DE"/>
    <w:rsid w:val="0010664E"/>
    <w:rsid w:val="0010682C"/>
    <w:rsid w:val="00106987"/>
    <w:rsid w:val="00106F4B"/>
    <w:rsid w:val="0010733C"/>
    <w:rsid w:val="00107B15"/>
    <w:rsid w:val="00107B62"/>
    <w:rsid w:val="0011022D"/>
    <w:rsid w:val="00110323"/>
    <w:rsid w:val="001104FA"/>
    <w:rsid w:val="00110719"/>
    <w:rsid w:val="0011099B"/>
    <w:rsid w:val="00110E53"/>
    <w:rsid w:val="001113B8"/>
    <w:rsid w:val="001114C1"/>
    <w:rsid w:val="0011158E"/>
    <w:rsid w:val="0011166D"/>
    <w:rsid w:val="0011178D"/>
    <w:rsid w:val="00111A0E"/>
    <w:rsid w:val="001121E7"/>
    <w:rsid w:val="001122B9"/>
    <w:rsid w:val="001129A7"/>
    <w:rsid w:val="00112C49"/>
    <w:rsid w:val="00113099"/>
    <w:rsid w:val="00113110"/>
    <w:rsid w:val="0011358C"/>
    <w:rsid w:val="00113907"/>
    <w:rsid w:val="00113B00"/>
    <w:rsid w:val="001141BB"/>
    <w:rsid w:val="001143E8"/>
    <w:rsid w:val="00114875"/>
    <w:rsid w:val="00114A33"/>
    <w:rsid w:val="00114AE4"/>
    <w:rsid w:val="00114B6A"/>
    <w:rsid w:val="00114E0F"/>
    <w:rsid w:val="001154C1"/>
    <w:rsid w:val="00115549"/>
    <w:rsid w:val="001156AF"/>
    <w:rsid w:val="00115CD8"/>
    <w:rsid w:val="00115F6A"/>
    <w:rsid w:val="00116136"/>
    <w:rsid w:val="001164D5"/>
    <w:rsid w:val="00116BB6"/>
    <w:rsid w:val="00116F16"/>
    <w:rsid w:val="00116F43"/>
    <w:rsid w:val="0011770F"/>
    <w:rsid w:val="001179A4"/>
    <w:rsid w:val="00117B67"/>
    <w:rsid w:val="001201D4"/>
    <w:rsid w:val="0012096A"/>
    <w:rsid w:val="00120CBF"/>
    <w:rsid w:val="00120E25"/>
    <w:rsid w:val="001217C7"/>
    <w:rsid w:val="00121C61"/>
    <w:rsid w:val="00121F4B"/>
    <w:rsid w:val="00122812"/>
    <w:rsid w:val="0012296A"/>
    <w:rsid w:val="00122E25"/>
    <w:rsid w:val="00123147"/>
    <w:rsid w:val="0012399B"/>
    <w:rsid w:val="00123C43"/>
    <w:rsid w:val="00123D3B"/>
    <w:rsid w:val="00123FDA"/>
    <w:rsid w:val="00124257"/>
    <w:rsid w:val="0012457F"/>
    <w:rsid w:val="001247B3"/>
    <w:rsid w:val="00124A29"/>
    <w:rsid w:val="00124B1B"/>
    <w:rsid w:val="00124D2A"/>
    <w:rsid w:val="0012513A"/>
    <w:rsid w:val="001252A3"/>
    <w:rsid w:val="00125E65"/>
    <w:rsid w:val="00125F82"/>
    <w:rsid w:val="00125FF9"/>
    <w:rsid w:val="00126092"/>
    <w:rsid w:val="001262FB"/>
    <w:rsid w:val="00126745"/>
    <w:rsid w:val="00126CE0"/>
    <w:rsid w:val="00126DD2"/>
    <w:rsid w:val="00126E67"/>
    <w:rsid w:val="0012701C"/>
    <w:rsid w:val="001276BC"/>
    <w:rsid w:val="00127BD9"/>
    <w:rsid w:val="00127FCA"/>
    <w:rsid w:val="00130F21"/>
    <w:rsid w:val="001313F9"/>
    <w:rsid w:val="00131578"/>
    <w:rsid w:val="00132336"/>
    <w:rsid w:val="0013290F"/>
    <w:rsid w:val="001329BB"/>
    <w:rsid w:val="00132F58"/>
    <w:rsid w:val="00133AAA"/>
    <w:rsid w:val="001349A1"/>
    <w:rsid w:val="0013501F"/>
    <w:rsid w:val="001351E3"/>
    <w:rsid w:val="00135880"/>
    <w:rsid w:val="00135D05"/>
    <w:rsid w:val="0013638A"/>
    <w:rsid w:val="00136621"/>
    <w:rsid w:val="001366FF"/>
    <w:rsid w:val="00136995"/>
    <w:rsid w:val="00136C3E"/>
    <w:rsid w:val="001371F4"/>
    <w:rsid w:val="0013778B"/>
    <w:rsid w:val="0013799B"/>
    <w:rsid w:val="00140738"/>
    <w:rsid w:val="00140C2E"/>
    <w:rsid w:val="001410E9"/>
    <w:rsid w:val="00141734"/>
    <w:rsid w:val="001419F7"/>
    <w:rsid w:val="001421FB"/>
    <w:rsid w:val="001427F9"/>
    <w:rsid w:val="00142C57"/>
    <w:rsid w:val="0014315F"/>
    <w:rsid w:val="0014317B"/>
    <w:rsid w:val="0014366A"/>
    <w:rsid w:val="00143948"/>
    <w:rsid w:val="00143A60"/>
    <w:rsid w:val="00143D08"/>
    <w:rsid w:val="00144083"/>
    <w:rsid w:val="001450CA"/>
    <w:rsid w:val="00145358"/>
    <w:rsid w:val="001453BB"/>
    <w:rsid w:val="00145A69"/>
    <w:rsid w:val="0014617F"/>
    <w:rsid w:val="001461F3"/>
    <w:rsid w:val="0014621D"/>
    <w:rsid w:val="0014694A"/>
    <w:rsid w:val="0014706A"/>
    <w:rsid w:val="001472FA"/>
    <w:rsid w:val="00147902"/>
    <w:rsid w:val="0014794C"/>
    <w:rsid w:val="00147E23"/>
    <w:rsid w:val="00150C38"/>
    <w:rsid w:val="001511A1"/>
    <w:rsid w:val="0015141E"/>
    <w:rsid w:val="001514D7"/>
    <w:rsid w:val="001518A5"/>
    <w:rsid w:val="001518DA"/>
    <w:rsid w:val="00151AAE"/>
    <w:rsid w:val="00151F01"/>
    <w:rsid w:val="00152330"/>
    <w:rsid w:val="00152849"/>
    <w:rsid w:val="00152C99"/>
    <w:rsid w:val="001530FC"/>
    <w:rsid w:val="00153723"/>
    <w:rsid w:val="00153816"/>
    <w:rsid w:val="00153C6F"/>
    <w:rsid w:val="00154145"/>
    <w:rsid w:val="00154275"/>
    <w:rsid w:val="001543CB"/>
    <w:rsid w:val="001545AB"/>
    <w:rsid w:val="001548FB"/>
    <w:rsid w:val="0015505E"/>
    <w:rsid w:val="001553A5"/>
    <w:rsid w:val="0015580C"/>
    <w:rsid w:val="00155DC8"/>
    <w:rsid w:val="001560F9"/>
    <w:rsid w:val="00156616"/>
    <w:rsid w:val="0015667D"/>
    <w:rsid w:val="001568F5"/>
    <w:rsid w:val="00156ED0"/>
    <w:rsid w:val="00157102"/>
    <w:rsid w:val="0015721A"/>
    <w:rsid w:val="00157337"/>
    <w:rsid w:val="0015789A"/>
    <w:rsid w:val="00157F85"/>
    <w:rsid w:val="001600E0"/>
    <w:rsid w:val="00160601"/>
    <w:rsid w:val="001606E6"/>
    <w:rsid w:val="00160CE7"/>
    <w:rsid w:val="001611A5"/>
    <w:rsid w:val="00161340"/>
    <w:rsid w:val="001614A0"/>
    <w:rsid w:val="00162019"/>
    <w:rsid w:val="00162661"/>
    <w:rsid w:val="001629A1"/>
    <w:rsid w:val="001629F3"/>
    <w:rsid w:val="00162C3A"/>
    <w:rsid w:val="00162D93"/>
    <w:rsid w:val="001631CB"/>
    <w:rsid w:val="00163874"/>
    <w:rsid w:val="00163A25"/>
    <w:rsid w:val="00163AA0"/>
    <w:rsid w:val="00163AD0"/>
    <w:rsid w:val="00163DBF"/>
    <w:rsid w:val="001643F5"/>
    <w:rsid w:val="00164423"/>
    <w:rsid w:val="00164A3D"/>
    <w:rsid w:val="00164CFE"/>
    <w:rsid w:val="00164D27"/>
    <w:rsid w:val="00164EDC"/>
    <w:rsid w:val="00165325"/>
    <w:rsid w:val="00165496"/>
    <w:rsid w:val="001654F3"/>
    <w:rsid w:val="00165813"/>
    <w:rsid w:val="0016604A"/>
    <w:rsid w:val="0016694A"/>
    <w:rsid w:val="00166CAF"/>
    <w:rsid w:val="00166D14"/>
    <w:rsid w:val="00166EFC"/>
    <w:rsid w:val="00166F8C"/>
    <w:rsid w:val="00167150"/>
    <w:rsid w:val="001672F2"/>
    <w:rsid w:val="00167694"/>
    <w:rsid w:val="001677C8"/>
    <w:rsid w:val="00167CB7"/>
    <w:rsid w:val="00167E7E"/>
    <w:rsid w:val="001700F4"/>
    <w:rsid w:val="00170143"/>
    <w:rsid w:val="001701C0"/>
    <w:rsid w:val="001704D2"/>
    <w:rsid w:val="00170740"/>
    <w:rsid w:val="00170846"/>
    <w:rsid w:val="001708F9"/>
    <w:rsid w:val="0017098E"/>
    <w:rsid w:val="00170D03"/>
    <w:rsid w:val="00170DE6"/>
    <w:rsid w:val="00170F32"/>
    <w:rsid w:val="00171193"/>
    <w:rsid w:val="001714CC"/>
    <w:rsid w:val="001717C6"/>
    <w:rsid w:val="00171AC1"/>
    <w:rsid w:val="00171BA8"/>
    <w:rsid w:val="00171DB2"/>
    <w:rsid w:val="001722C6"/>
    <w:rsid w:val="0017270D"/>
    <w:rsid w:val="001727E3"/>
    <w:rsid w:val="00172A0E"/>
    <w:rsid w:val="00172B83"/>
    <w:rsid w:val="00173348"/>
    <w:rsid w:val="00173AA0"/>
    <w:rsid w:val="00173DAE"/>
    <w:rsid w:val="00174822"/>
    <w:rsid w:val="00174940"/>
    <w:rsid w:val="00174BD7"/>
    <w:rsid w:val="00174EB4"/>
    <w:rsid w:val="0017542A"/>
    <w:rsid w:val="00175B69"/>
    <w:rsid w:val="00175BCE"/>
    <w:rsid w:val="00176080"/>
    <w:rsid w:val="001761D0"/>
    <w:rsid w:val="00176F32"/>
    <w:rsid w:val="001771A7"/>
    <w:rsid w:val="00177D30"/>
    <w:rsid w:val="00177DE9"/>
    <w:rsid w:val="00177E5A"/>
    <w:rsid w:val="00177E9F"/>
    <w:rsid w:val="00177FFB"/>
    <w:rsid w:val="0018075E"/>
    <w:rsid w:val="001807AC"/>
    <w:rsid w:val="001807ED"/>
    <w:rsid w:val="00180C18"/>
    <w:rsid w:val="00180CB2"/>
    <w:rsid w:val="001811AD"/>
    <w:rsid w:val="00181343"/>
    <w:rsid w:val="00181C5E"/>
    <w:rsid w:val="00181E29"/>
    <w:rsid w:val="001825EC"/>
    <w:rsid w:val="00182A9B"/>
    <w:rsid w:val="00182CAC"/>
    <w:rsid w:val="00182F51"/>
    <w:rsid w:val="00183251"/>
    <w:rsid w:val="00183741"/>
    <w:rsid w:val="0018384D"/>
    <w:rsid w:val="0018389D"/>
    <w:rsid w:val="0018395B"/>
    <w:rsid w:val="00184199"/>
    <w:rsid w:val="001842C4"/>
    <w:rsid w:val="001843E2"/>
    <w:rsid w:val="001848AD"/>
    <w:rsid w:val="001849D5"/>
    <w:rsid w:val="00185177"/>
    <w:rsid w:val="0018558C"/>
    <w:rsid w:val="0018607B"/>
    <w:rsid w:val="001860C2"/>
    <w:rsid w:val="0018643A"/>
    <w:rsid w:val="001867C0"/>
    <w:rsid w:val="0018686D"/>
    <w:rsid w:val="00186CD0"/>
    <w:rsid w:val="00186D3B"/>
    <w:rsid w:val="00186E14"/>
    <w:rsid w:val="00187050"/>
    <w:rsid w:val="001871A8"/>
    <w:rsid w:val="00187333"/>
    <w:rsid w:val="00187647"/>
    <w:rsid w:val="00187F36"/>
    <w:rsid w:val="0019015E"/>
    <w:rsid w:val="00190347"/>
    <w:rsid w:val="001903B7"/>
    <w:rsid w:val="00190615"/>
    <w:rsid w:val="001906B0"/>
    <w:rsid w:val="0019092F"/>
    <w:rsid w:val="00191078"/>
    <w:rsid w:val="0019117E"/>
    <w:rsid w:val="00191471"/>
    <w:rsid w:val="00191F2B"/>
    <w:rsid w:val="00192413"/>
    <w:rsid w:val="001925E8"/>
    <w:rsid w:val="00192897"/>
    <w:rsid w:val="00192B0B"/>
    <w:rsid w:val="00192EAE"/>
    <w:rsid w:val="00192F97"/>
    <w:rsid w:val="00193024"/>
    <w:rsid w:val="00193506"/>
    <w:rsid w:val="001936DA"/>
    <w:rsid w:val="001937BB"/>
    <w:rsid w:val="001938F8"/>
    <w:rsid w:val="00193F37"/>
    <w:rsid w:val="001951F7"/>
    <w:rsid w:val="00195D92"/>
    <w:rsid w:val="00196348"/>
    <w:rsid w:val="001967B8"/>
    <w:rsid w:val="00196AA8"/>
    <w:rsid w:val="00196F67"/>
    <w:rsid w:val="00197283"/>
    <w:rsid w:val="0019747D"/>
    <w:rsid w:val="0019781D"/>
    <w:rsid w:val="00197F7F"/>
    <w:rsid w:val="001A0075"/>
    <w:rsid w:val="001A01FA"/>
    <w:rsid w:val="001A0549"/>
    <w:rsid w:val="001A0E08"/>
    <w:rsid w:val="001A10D5"/>
    <w:rsid w:val="001A128A"/>
    <w:rsid w:val="001A1B51"/>
    <w:rsid w:val="001A2077"/>
    <w:rsid w:val="001A264B"/>
    <w:rsid w:val="001A2772"/>
    <w:rsid w:val="001A2821"/>
    <w:rsid w:val="001A2F4C"/>
    <w:rsid w:val="001A3164"/>
    <w:rsid w:val="001A363F"/>
    <w:rsid w:val="001A3AF7"/>
    <w:rsid w:val="001A3B71"/>
    <w:rsid w:val="001A3D86"/>
    <w:rsid w:val="001A4AEB"/>
    <w:rsid w:val="001A4DA5"/>
    <w:rsid w:val="001A5017"/>
    <w:rsid w:val="001A5461"/>
    <w:rsid w:val="001A56B3"/>
    <w:rsid w:val="001A58F3"/>
    <w:rsid w:val="001A70F6"/>
    <w:rsid w:val="001A7150"/>
    <w:rsid w:val="001A71AB"/>
    <w:rsid w:val="001A74EB"/>
    <w:rsid w:val="001A7629"/>
    <w:rsid w:val="001A7644"/>
    <w:rsid w:val="001A7B43"/>
    <w:rsid w:val="001B0195"/>
    <w:rsid w:val="001B05C2"/>
    <w:rsid w:val="001B0723"/>
    <w:rsid w:val="001B0A03"/>
    <w:rsid w:val="001B0A88"/>
    <w:rsid w:val="001B0A97"/>
    <w:rsid w:val="001B0EBB"/>
    <w:rsid w:val="001B0EFC"/>
    <w:rsid w:val="001B1134"/>
    <w:rsid w:val="001B1416"/>
    <w:rsid w:val="001B1EC2"/>
    <w:rsid w:val="001B20F1"/>
    <w:rsid w:val="001B21CA"/>
    <w:rsid w:val="001B237E"/>
    <w:rsid w:val="001B2726"/>
    <w:rsid w:val="001B3443"/>
    <w:rsid w:val="001B35C1"/>
    <w:rsid w:val="001B36A2"/>
    <w:rsid w:val="001B3954"/>
    <w:rsid w:val="001B3C14"/>
    <w:rsid w:val="001B413C"/>
    <w:rsid w:val="001B44C3"/>
    <w:rsid w:val="001B4762"/>
    <w:rsid w:val="001B5B16"/>
    <w:rsid w:val="001B5FE6"/>
    <w:rsid w:val="001B6198"/>
    <w:rsid w:val="001B6798"/>
    <w:rsid w:val="001B6A1A"/>
    <w:rsid w:val="001B6A4D"/>
    <w:rsid w:val="001B7A86"/>
    <w:rsid w:val="001B7D4C"/>
    <w:rsid w:val="001B7DCA"/>
    <w:rsid w:val="001C001C"/>
    <w:rsid w:val="001C032F"/>
    <w:rsid w:val="001C033C"/>
    <w:rsid w:val="001C0EEB"/>
    <w:rsid w:val="001C0F6C"/>
    <w:rsid w:val="001C1428"/>
    <w:rsid w:val="001C152C"/>
    <w:rsid w:val="001C1650"/>
    <w:rsid w:val="001C172A"/>
    <w:rsid w:val="001C1BDF"/>
    <w:rsid w:val="001C1D6E"/>
    <w:rsid w:val="001C20B3"/>
    <w:rsid w:val="001C222C"/>
    <w:rsid w:val="001C25E6"/>
    <w:rsid w:val="001C2780"/>
    <w:rsid w:val="001C2AA1"/>
    <w:rsid w:val="001C2AE6"/>
    <w:rsid w:val="001C2CAA"/>
    <w:rsid w:val="001C2D99"/>
    <w:rsid w:val="001C2FE0"/>
    <w:rsid w:val="001C3057"/>
    <w:rsid w:val="001C3100"/>
    <w:rsid w:val="001C3267"/>
    <w:rsid w:val="001C3632"/>
    <w:rsid w:val="001C3768"/>
    <w:rsid w:val="001C37C5"/>
    <w:rsid w:val="001C3D07"/>
    <w:rsid w:val="001C44BF"/>
    <w:rsid w:val="001C4CAA"/>
    <w:rsid w:val="001C4F41"/>
    <w:rsid w:val="001C5234"/>
    <w:rsid w:val="001C5395"/>
    <w:rsid w:val="001C5B1B"/>
    <w:rsid w:val="001C5E1D"/>
    <w:rsid w:val="001C5E2F"/>
    <w:rsid w:val="001C610D"/>
    <w:rsid w:val="001C6EAA"/>
    <w:rsid w:val="001C7558"/>
    <w:rsid w:val="001C79A8"/>
    <w:rsid w:val="001D024B"/>
    <w:rsid w:val="001D02B5"/>
    <w:rsid w:val="001D064B"/>
    <w:rsid w:val="001D0D1A"/>
    <w:rsid w:val="001D0F3F"/>
    <w:rsid w:val="001D1098"/>
    <w:rsid w:val="001D1230"/>
    <w:rsid w:val="001D12DD"/>
    <w:rsid w:val="001D146C"/>
    <w:rsid w:val="001D226A"/>
    <w:rsid w:val="001D28B2"/>
    <w:rsid w:val="001D2AF1"/>
    <w:rsid w:val="001D300B"/>
    <w:rsid w:val="001D3186"/>
    <w:rsid w:val="001D4552"/>
    <w:rsid w:val="001D4C7C"/>
    <w:rsid w:val="001D507E"/>
    <w:rsid w:val="001D5145"/>
    <w:rsid w:val="001D5442"/>
    <w:rsid w:val="001D5B18"/>
    <w:rsid w:val="001D5B7D"/>
    <w:rsid w:val="001D5CFE"/>
    <w:rsid w:val="001D5E0A"/>
    <w:rsid w:val="001D61CF"/>
    <w:rsid w:val="001D62C2"/>
    <w:rsid w:val="001D658B"/>
    <w:rsid w:val="001D6B04"/>
    <w:rsid w:val="001D6D2F"/>
    <w:rsid w:val="001D6ED2"/>
    <w:rsid w:val="001D7199"/>
    <w:rsid w:val="001D7273"/>
    <w:rsid w:val="001D73E5"/>
    <w:rsid w:val="001D79C0"/>
    <w:rsid w:val="001D7C3C"/>
    <w:rsid w:val="001D7C4E"/>
    <w:rsid w:val="001D7F51"/>
    <w:rsid w:val="001E06B1"/>
    <w:rsid w:val="001E0A42"/>
    <w:rsid w:val="001E0B5F"/>
    <w:rsid w:val="001E0D91"/>
    <w:rsid w:val="001E12DE"/>
    <w:rsid w:val="001E1306"/>
    <w:rsid w:val="001E13BA"/>
    <w:rsid w:val="001E146E"/>
    <w:rsid w:val="001E16E9"/>
    <w:rsid w:val="001E170B"/>
    <w:rsid w:val="001E1B30"/>
    <w:rsid w:val="001E2467"/>
    <w:rsid w:val="001E26B2"/>
    <w:rsid w:val="001E2778"/>
    <w:rsid w:val="001E27D0"/>
    <w:rsid w:val="001E2817"/>
    <w:rsid w:val="001E2954"/>
    <w:rsid w:val="001E2E7D"/>
    <w:rsid w:val="001E2FA6"/>
    <w:rsid w:val="001E3134"/>
    <w:rsid w:val="001E33B5"/>
    <w:rsid w:val="001E34C0"/>
    <w:rsid w:val="001E37CB"/>
    <w:rsid w:val="001E3BDA"/>
    <w:rsid w:val="001E3D05"/>
    <w:rsid w:val="001E3E01"/>
    <w:rsid w:val="001E3E7E"/>
    <w:rsid w:val="001E3EB2"/>
    <w:rsid w:val="001E469E"/>
    <w:rsid w:val="001E4824"/>
    <w:rsid w:val="001E4930"/>
    <w:rsid w:val="001E4C82"/>
    <w:rsid w:val="001E59A7"/>
    <w:rsid w:val="001E5CB4"/>
    <w:rsid w:val="001E6149"/>
    <w:rsid w:val="001E66BA"/>
    <w:rsid w:val="001E68C9"/>
    <w:rsid w:val="001E6FA8"/>
    <w:rsid w:val="001E74FA"/>
    <w:rsid w:val="001E7854"/>
    <w:rsid w:val="001E7BD7"/>
    <w:rsid w:val="001E7DBA"/>
    <w:rsid w:val="001F012F"/>
    <w:rsid w:val="001F0226"/>
    <w:rsid w:val="001F051E"/>
    <w:rsid w:val="001F07D9"/>
    <w:rsid w:val="001F0EEE"/>
    <w:rsid w:val="001F0F85"/>
    <w:rsid w:val="001F1135"/>
    <w:rsid w:val="001F11CE"/>
    <w:rsid w:val="001F134F"/>
    <w:rsid w:val="001F1810"/>
    <w:rsid w:val="001F1A9D"/>
    <w:rsid w:val="001F1D0A"/>
    <w:rsid w:val="001F220E"/>
    <w:rsid w:val="001F24D8"/>
    <w:rsid w:val="001F27E6"/>
    <w:rsid w:val="001F297A"/>
    <w:rsid w:val="001F2DAA"/>
    <w:rsid w:val="001F3463"/>
    <w:rsid w:val="001F37DF"/>
    <w:rsid w:val="001F3C65"/>
    <w:rsid w:val="001F45A9"/>
    <w:rsid w:val="001F4EFF"/>
    <w:rsid w:val="001F50C1"/>
    <w:rsid w:val="001F5A83"/>
    <w:rsid w:val="001F5AB3"/>
    <w:rsid w:val="001F5E0D"/>
    <w:rsid w:val="001F61D0"/>
    <w:rsid w:val="001F6518"/>
    <w:rsid w:val="001F6F85"/>
    <w:rsid w:val="001F7873"/>
    <w:rsid w:val="001F79E4"/>
    <w:rsid w:val="001F7B03"/>
    <w:rsid w:val="001F7BFF"/>
    <w:rsid w:val="002000B9"/>
    <w:rsid w:val="002006BF"/>
    <w:rsid w:val="002009CD"/>
    <w:rsid w:val="00200F16"/>
    <w:rsid w:val="00201125"/>
    <w:rsid w:val="00201827"/>
    <w:rsid w:val="0020199E"/>
    <w:rsid w:val="00201F71"/>
    <w:rsid w:val="00202BC7"/>
    <w:rsid w:val="00202DB4"/>
    <w:rsid w:val="00202F4B"/>
    <w:rsid w:val="002032B8"/>
    <w:rsid w:val="00203349"/>
    <w:rsid w:val="0020347D"/>
    <w:rsid w:val="002034F0"/>
    <w:rsid w:val="00204218"/>
    <w:rsid w:val="00204401"/>
    <w:rsid w:val="00204534"/>
    <w:rsid w:val="0020468E"/>
    <w:rsid w:val="00204B5E"/>
    <w:rsid w:val="00204BEE"/>
    <w:rsid w:val="00204F38"/>
    <w:rsid w:val="00205557"/>
    <w:rsid w:val="0020555B"/>
    <w:rsid w:val="00205BC3"/>
    <w:rsid w:val="00205C0F"/>
    <w:rsid w:val="00205C46"/>
    <w:rsid w:val="0020651F"/>
    <w:rsid w:val="00206606"/>
    <w:rsid w:val="00206E95"/>
    <w:rsid w:val="00206ED9"/>
    <w:rsid w:val="00206F6E"/>
    <w:rsid w:val="00206FF1"/>
    <w:rsid w:val="002074CE"/>
    <w:rsid w:val="0020786F"/>
    <w:rsid w:val="0020796B"/>
    <w:rsid w:val="002079A4"/>
    <w:rsid w:val="002105F7"/>
    <w:rsid w:val="002106D0"/>
    <w:rsid w:val="0021097C"/>
    <w:rsid w:val="00210A7C"/>
    <w:rsid w:val="00211460"/>
    <w:rsid w:val="0021149B"/>
    <w:rsid w:val="00211A73"/>
    <w:rsid w:val="00211FE6"/>
    <w:rsid w:val="00211FE7"/>
    <w:rsid w:val="00212805"/>
    <w:rsid w:val="002129AE"/>
    <w:rsid w:val="00212AF8"/>
    <w:rsid w:val="00212BB5"/>
    <w:rsid w:val="002132C5"/>
    <w:rsid w:val="00213592"/>
    <w:rsid w:val="002147B7"/>
    <w:rsid w:val="00214992"/>
    <w:rsid w:val="00214AF6"/>
    <w:rsid w:val="00214F9F"/>
    <w:rsid w:val="00215070"/>
    <w:rsid w:val="002153C0"/>
    <w:rsid w:val="002153CF"/>
    <w:rsid w:val="00215607"/>
    <w:rsid w:val="0021565E"/>
    <w:rsid w:val="0021595F"/>
    <w:rsid w:val="00215A2B"/>
    <w:rsid w:val="00215CB6"/>
    <w:rsid w:val="00215CDD"/>
    <w:rsid w:val="002161AE"/>
    <w:rsid w:val="0021622E"/>
    <w:rsid w:val="00216340"/>
    <w:rsid w:val="00216901"/>
    <w:rsid w:val="00216BCA"/>
    <w:rsid w:val="00216DD6"/>
    <w:rsid w:val="002173D9"/>
    <w:rsid w:val="002175F5"/>
    <w:rsid w:val="0021772A"/>
    <w:rsid w:val="00217D4C"/>
    <w:rsid w:val="00220C72"/>
    <w:rsid w:val="00221664"/>
    <w:rsid w:val="002219B9"/>
    <w:rsid w:val="00221FB5"/>
    <w:rsid w:val="0022219C"/>
    <w:rsid w:val="002227B6"/>
    <w:rsid w:val="002229DB"/>
    <w:rsid w:val="00222B50"/>
    <w:rsid w:val="00222B98"/>
    <w:rsid w:val="00222D37"/>
    <w:rsid w:val="00222E2F"/>
    <w:rsid w:val="00223020"/>
    <w:rsid w:val="0022331C"/>
    <w:rsid w:val="0022409E"/>
    <w:rsid w:val="00224135"/>
    <w:rsid w:val="00224415"/>
    <w:rsid w:val="00224AC8"/>
    <w:rsid w:val="00224CA2"/>
    <w:rsid w:val="00225887"/>
    <w:rsid w:val="00225D74"/>
    <w:rsid w:val="00225E41"/>
    <w:rsid w:val="00225E43"/>
    <w:rsid w:val="00225EC3"/>
    <w:rsid w:val="002261B4"/>
    <w:rsid w:val="002262DB"/>
    <w:rsid w:val="002266F4"/>
    <w:rsid w:val="002269B5"/>
    <w:rsid w:val="00226CA6"/>
    <w:rsid w:val="0022729C"/>
    <w:rsid w:val="00227512"/>
    <w:rsid w:val="00230619"/>
    <w:rsid w:val="00230B58"/>
    <w:rsid w:val="00230E37"/>
    <w:rsid w:val="002311B5"/>
    <w:rsid w:val="0023138C"/>
    <w:rsid w:val="0023150C"/>
    <w:rsid w:val="0023172C"/>
    <w:rsid w:val="00231DC6"/>
    <w:rsid w:val="0023252E"/>
    <w:rsid w:val="00232891"/>
    <w:rsid w:val="00233CC6"/>
    <w:rsid w:val="00234132"/>
    <w:rsid w:val="002345FA"/>
    <w:rsid w:val="0023491D"/>
    <w:rsid w:val="0023522D"/>
    <w:rsid w:val="002355B4"/>
    <w:rsid w:val="002355DC"/>
    <w:rsid w:val="0023570F"/>
    <w:rsid w:val="00235840"/>
    <w:rsid w:val="00235892"/>
    <w:rsid w:val="002358E5"/>
    <w:rsid w:val="00235DD0"/>
    <w:rsid w:val="002365FE"/>
    <w:rsid w:val="002368BF"/>
    <w:rsid w:val="00236BB7"/>
    <w:rsid w:val="00236FB1"/>
    <w:rsid w:val="002372D4"/>
    <w:rsid w:val="002372EB"/>
    <w:rsid w:val="00237403"/>
    <w:rsid w:val="002378DB"/>
    <w:rsid w:val="00237BA5"/>
    <w:rsid w:val="00237E51"/>
    <w:rsid w:val="002400C9"/>
    <w:rsid w:val="002401CD"/>
    <w:rsid w:val="002405BD"/>
    <w:rsid w:val="002406DC"/>
    <w:rsid w:val="002407CB"/>
    <w:rsid w:val="00240A81"/>
    <w:rsid w:val="00240CAF"/>
    <w:rsid w:val="00240E05"/>
    <w:rsid w:val="00241429"/>
    <w:rsid w:val="00241CE0"/>
    <w:rsid w:val="00241D60"/>
    <w:rsid w:val="00241E3C"/>
    <w:rsid w:val="0024279A"/>
    <w:rsid w:val="002428F9"/>
    <w:rsid w:val="002429D9"/>
    <w:rsid w:val="0024332A"/>
    <w:rsid w:val="00243A06"/>
    <w:rsid w:val="00243BE2"/>
    <w:rsid w:val="002448A0"/>
    <w:rsid w:val="00244A4F"/>
    <w:rsid w:val="00244CFB"/>
    <w:rsid w:val="00245357"/>
    <w:rsid w:val="002454FD"/>
    <w:rsid w:val="00245CA0"/>
    <w:rsid w:val="00246E54"/>
    <w:rsid w:val="00247202"/>
    <w:rsid w:val="0024720B"/>
    <w:rsid w:val="00247448"/>
    <w:rsid w:val="002477A3"/>
    <w:rsid w:val="002478C9"/>
    <w:rsid w:val="00250831"/>
    <w:rsid w:val="002508D0"/>
    <w:rsid w:val="0025096F"/>
    <w:rsid w:val="002509F8"/>
    <w:rsid w:val="002510A5"/>
    <w:rsid w:val="002513F9"/>
    <w:rsid w:val="0025162D"/>
    <w:rsid w:val="00251A0D"/>
    <w:rsid w:val="00251B9C"/>
    <w:rsid w:val="00251C67"/>
    <w:rsid w:val="00251E0E"/>
    <w:rsid w:val="00251EEE"/>
    <w:rsid w:val="00251FF0"/>
    <w:rsid w:val="00252209"/>
    <w:rsid w:val="00252415"/>
    <w:rsid w:val="0025276B"/>
    <w:rsid w:val="002527F2"/>
    <w:rsid w:val="00252AC9"/>
    <w:rsid w:val="00252C5F"/>
    <w:rsid w:val="00253125"/>
    <w:rsid w:val="0025320E"/>
    <w:rsid w:val="0025322B"/>
    <w:rsid w:val="0025338B"/>
    <w:rsid w:val="00253414"/>
    <w:rsid w:val="0025368A"/>
    <w:rsid w:val="00253780"/>
    <w:rsid w:val="00253B71"/>
    <w:rsid w:val="00253F2C"/>
    <w:rsid w:val="0025405E"/>
    <w:rsid w:val="002540B3"/>
    <w:rsid w:val="0025419B"/>
    <w:rsid w:val="00254BE8"/>
    <w:rsid w:val="00254C4D"/>
    <w:rsid w:val="0025528E"/>
    <w:rsid w:val="002552B6"/>
    <w:rsid w:val="00255AD3"/>
    <w:rsid w:val="00255E89"/>
    <w:rsid w:val="00256482"/>
    <w:rsid w:val="00256894"/>
    <w:rsid w:val="00256D33"/>
    <w:rsid w:val="00256FEA"/>
    <w:rsid w:val="0025740C"/>
    <w:rsid w:val="002575B0"/>
    <w:rsid w:val="00257CB6"/>
    <w:rsid w:val="00257F4A"/>
    <w:rsid w:val="00257F6B"/>
    <w:rsid w:val="00260065"/>
    <w:rsid w:val="0026010C"/>
    <w:rsid w:val="0026140A"/>
    <w:rsid w:val="002615E5"/>
    <w:rsid w:val="002618F7"/>
    <w:rsid w:val="00262127"/>
    <w:rsid w:val="00262D39"/>
    <w:rsid w:val="002633FB"/>
    <w:rsid w:val="0026435E"/>
    <w:rsid w:val="00264364"/>
    <w:rsid w:val="002647E1"/>
    <w:rsid w:val="00264A6B"/>
    <w:rsid w:val="00264B1F"/>
    <w:rsid w:val="00265446"/>
    <w:rsid w:val="0026586A"/>
    <w:rsid w:val="00265C5D"/>
    <w:rsid w:val="00265D75"/>
    <w:rsid w:val="00265DC7"/>
    <w:rsid w:val="00266013"/>
    <w:rsid w:val="00266262"/>
    <w:rsid w:val="00266498"/>
    <w:rsid w:val="00266516"/>
    <w:rsid w:val="00266547"/>
    <w:rsid w:val="0026678E"/>
    <w:rsid w:val="00266968"/>
    <w:rsid w:val="00267CC1"/>
    <w:rsid w:val="00267E18"/>
    <w:rsid w:val="002700A1"/>
    <w:rsid w:val="0027084B"/>
    <w:rsid w:val="00270866"/>
    <w:rsid w:val="00270DA4"/>
    <w:rsid w:val="00270E8B"/>
    <w:rsid w:val="00270E97"/>
    <w:rsid w:val="00270F66"/>
    <w:rsid w:val="00271D70"/>
    <w:rsid w:val="00272695"/>
    <w:rsid w:val="00272833"/>
    <w:rsid w:val="0027331F"/>
    <w:rsid w:val="002734F4"/>
    <w:rsid w:val="00273B42"/>
    <w:rsid w:val="002741EF"/>
    <w:rsid w:val="00274741"/>
    <w:rsid w:val="0027474C"/>
    <w:rsid w:val="00274A25"/>
    <w:rsid w:val="00275064"/>
    <w:rsid w:val="00275371"/>
    <w:rsid w:val="002755AF"/>
    <w:rsid w:val="002756D6"/>
    <w:rsid w:val="0027611C"/>
    <w:rsid w:val="002763B8"/>
    <w:rsid w:val="00276A36"/>
    <w:rsid w:val="00277043"/>
    <w:rsid w:val="00277052"/>
    <w:rsid w:val="00277BC0"/>
    <w:rsid w:val="0028040E"/>
    <w:rsid w:val="0028172C"/>
    <w:rsid w:val="00281812"/>
    <w:rsid w:val="002819E3"/>
    <w:rsid w:val="00281A36"/>
    <w:rsid w:val="00282603"/>
    <w:rsid w:val="00283024"/>
    <w:rsid w:val="00283359"/>
    <w:rsid w:val="0028345C"/>
    <w:rsid w:val="002834EE"/>
    <w:rsid w:val="00283528"/>
    <w:rsid w:val="00283A50"/>
    <w:rsid w:val="00283CD8"/>
    <w:rsid w:val="002843C6"/>
    <w:rsid w:val="002843DC"/>
    <w:rsid w:val="00284E84"/>
    <w:rsid w:val="002854D8"/>
    <w:rsid w:val="0028551A"/>
    <w:rsid w:val="00285E03"/>
    <w:rsid w:val="00285F0C"/>
    <w:rsid w:val="0028609C"/>
    <w:rsid w:val="002863D9"/>
    <w:rsid w:val="002866B6"/>
    <w:rsid w:val="002866CC"/>
    <w:rsid w:val="002866D5"/>
    <w:rsid w:val="0028671E"/>
    <w:rsid w:val="00286922"/>
    <w:rsid w:val="00286DBC"/>
    <w:rsid w:val="00286E7E"/>
    <w:rsid w:val="002874DC"/>
    <w:rsid w:val="00287FA4"/>
    <w:rsid w:val="0029037D"/>
    <w:rsid w:val="002904DE"/>
    <w:rsid w:val="00290D04"/>
    <w:rsid w:val="0029112E"/>
    <w:rsid w:val="00291754"/>
    <w:rsid w:val="00291A31"/>
    <w:rsid w:val="00291BF6"/>
    <w:rsid w:val="00291BF9"/>
    <w:rsid w:val="002926F0"/>
    <w:rsid w:val="00292C7A"/>
    <w:rsid w:val="00292DE2"/>
    <w:rsid w:val="0029368F"/>
    <w:rsid w:val="00293AD6"/>
    <w:rsid w:val="00293C64"/>
    <w:rsid w:val="0029405A"/>
    <w:rsid w:val="002945B4"/>
    <w:rsid w:val="00294895"/>
    <w:rsid w:val="00294B2F"/>
    <w:rsid w:val="00294D3A"/>
    <w:rsid w:val="00294E5A"/>
    <w:rsid w:val="00294E8E"/>
    <w:rsid w:val="00294E9F"/>
    <w:rsid w:val="0029515A"/>
    <w:rsid w:val="00295167"/>
    <w:rsid w:val="00295346"/>
    <w:rsid w:val="002956B7"/>
    <w:rsid w:val="00295954"/>
    <w:rsid w:val="00295AF0"/>
    <w:rsid w:val="00295C6D"/>
    <w:rsid w:val="00296439"/>
    <w:rsid w:val="00296615"/>
    <w:rsid w:val="00296636"/>
    <w:rsid w:val="00296C96"/>
    <w:rsid w:val="00296DE2"/>
    <w:rsid w:val="00297507"/>
    <w:rsid w:val="002977A0"/>
    <w:rsid w:val="00297B85"/>
    <w:rsid w:val="00297CD3"/>
    <w:rsid w:val="002A01FE"/>
    <w:rsid w:val="002A0260"/>
    <w:rsid w:val="002A0471"/>
    <w:rsid w:val="002A0BF1"/>
    <w:rsid w:val="002A11A5"/>
    <w:rsid w:val="002A123A"/>
    <w:rsid w:val="002A1285"/>
    <w:rsid w:val="002A1546"/>
    <w:rsid w:val="002A1756"/>
    <w:rsid w:val="002A19A2"/>
    <w:rsid w:val="002A1A39"/>
    <w:rsid w:val="002A22C2"/>
    <w:rsid w:val="002A27AF"/>
    <w:rsid w:val="002A293E"/>
    <w:rsid w:val="002A2D68"/>
    <w:rsid w:val="002A379A"/>
    <w:rsid w:val="002A3863"/>
    <w:rsid w:val="002A389E"/>
    <w:rsid w:val="002A3B21"/>
    <w:rsid w:val="002A3FDE"/>
    <w:rsid w:val="002A453B"/>
    <w:rsid w:val="002A4787"/>
    <w:rsid w:val="002A4A98"/>
    <w:rsid w:val="002A53CD"/>
    <w:rsid w:val="002A5707"/>
    <w:rsid w:val="002A5C33"/>
    <w:rsid w:val="002A5C75"/>
    <w:rsid w:val="002A5CD5"/>
    <w:rsid w:val="002A5D3A"/>
    <w:rsid w:val="002A5E16"/>
    <w:rsid w:val="002A603E"/>
    <w:rsid w:val="002A614A"/>
    <w:rsid w:val="002A6158"/>
    <w:rsid w:val="002A62B0"/>
    <w:rsid w:val="002A7419"/>
    <w:rsid w:val="002A7A58"/>
    <w:rsid w:val="002A7BA5"/>
    <w:rsid w:val="002A7E86"/>
    <w:rsid w:val="002B03B0"/>
    <w:rsid w:val="002B0BC7"/>
    <w:rsid w:val="002B108E"/>
    <w:rsid w:val="002B10FF"/>
    <w:rsid w:val="002B11A3"/>
    <w:rsid w:val="002B137D"/>
    <w:rsid w:val="002B1D8A"/>
    <w:rsid w:val="002B1F64"/>
    <w:rsid w:val="002B26FB"/>
    <w:rsid w:val="002B2866"/>
    <w:rsid w:val="002B2974"/>
    <w:rsid w:val="002B2C5D"/>
    <w:rsid w:val="002B2D5B"/>
    <w:rsid w:val="002B2D9F"/>
    <w:rsid w:val="002B2E9C"/>
    <w:rsid w:val="002B37F6"/>
    <w:rsid w:val="002B4260"/>
    <w:rsid w:val="002B42C5"/>
    <w:rsid w:val="002B43A2"/>
    <w:rsid w:val="002B462B"/>
    <w:rsid w:val="002B47DE"/>
    <w:rsid w:val="002B490D"/>
    <w:rsid w:val="002B51FB"/>
    <w:rsid w:val="002B5320"/>
    <w:rsid w:val="002B553A"/>
    <w:rsid w:val="002B59CE"/>
    <w:rsid w:val="002B6083"/>
    <w:rsid w:val="002B6204"/>
    <w:rsid w:val="002B632B"/>
    <w:rsid w:val="002B65D4"/>
    <w:rsid w:val="002B77D4"/>
    <w:rsid w:val="002B7C6B"/>
    <w:rsid w:val="002B7CA3"/>
    <w:rsid w:val="002C035B"/>
    <w:rsid w:val="002C074F"/>
    <w:rsid w:val="002C0E46"/>
    <w:rsid w:val="002C1086"/>
    <w:rsid w:val="002C1399"/>
    <w:rsid w:val="002C15B9"/>
    <w:rsid w:val="002C1DBA"/>
    <w:rsid w:val="002C2156"/>
    <w:rsid w:val="002C23A8"/>
    <w:rsid w:val="002C253E"/>
    <w:rsid w:val="002C27D1"/>
    <w:rsid w:val="002C289D"/>
    <w:rsid w:val="002C2948"/>
    <w:rsid w:val="002C2A74"/>
    <w:rsid w:val="002C2D50"/>
    <w:rsid w:val="002C3AA9"/>
    <w:rsid w:val="002C3B7F"/>
    <w:rsid w:val="002C3CAE"/>
    <w:rsid w:val="002C3DD0"/>
    <w:rsid w:val="002C3DE9"/>
    <w:rsid w:val="002C4453"/>
    <w:rsid w:val="002C450D"/>
    <w:rsid w:val="002C465E"/>
    <w:rsid w:val="002C4900"/>
    <w:rsid w:val="002C49E8"/>
    <w:rsid w:val="002C4BDA"/>
    <w:rsid w:val="002C51A3"/>
    <w:rsid w:val="002C544A"/>
    <w:rsid w:val="002C5616"/>
    <w:rsid w:val="002C5905"/>
    <w:rsid w:val="002C5916"/>
    <w:rsid w:val="002C6121"/>
    <w:rsid w:val="002C635C"/>
    <w:rsid w:val="002C642E"/>
    <w:rsid w:val="002C6817"/>
    <w:rsid w:val="002C6C69"/>
    <w:rsid w:val="002C7218"/>
    <w:rsid w:val="002C72DC"/>
    <w:rsid w:val="002C742D"/>
    <w:rsid w:val="002C7C8F"/>
    <w:rsid w:val="002D08CE"/>
    <w:rsid w:val="002D0981"/>
    <w:rsid w:val="002D0A01"/>
    <w:rsid w:val="002D0AA1"/>
    <w:rsid w:val="002D0C5D"/>
    <w:rsid w:val="002D0E98"/>
    <w:rsid w:val="002D19FB"/>
    <w:rsid w:val="002D1BC5"/>
    <w:rsid w:val="002D1EF1"/>
    <w:rsid w:val="002D1FF9"/>
    <w:rsid w:val="002D2021"/>
    <w:rsid w:val="002D219D"/>
    <w:rsid w:val="002D2345"/>
    <w:rsid w:val="002D25E9"/>
    <w:rsid w:val="002D2F76"/>
    <w:rsid w:val="002D2FD2"/>
    <w:rsid w:val="002D3019"/>
    <w:rsid w:val="002D3642"/>
    <w:rsid w:val="002D3A8C"/>
    <w:rsid w:val="002D464D"/>
    <w:rsid w:val="002D4D47"/>
    <w:rsid w:val="002D53A4"/>
    <w:rsid w:val="002D5E04"/>
    <w:rsid w:val="002D60CE"/>
    <w:rsid w:val="002D62B2"/>
    <w:rsid w:val="002D63AE"/>
    <w:rsid w:val="002D6FCA"/>
    <w:rsid w:val="002D72E1"/>
    <w:rsid w:val="002D74C5"/>
    <w:rsid w:val="002E013D"/>
    <w:rsid w:val="002E0889"/>
    <w:rsid w:val="002E0AA5"/>
    <w:rsid w:val="002E0CC7"/>
    <w:rsid w:val="002E0D3C"/>
    <w:rsid w:val="002E0FC2"/>
    <w:rsid w:val="002E1083"/>
    <w:rsid w:val="002E1343"/>
    <w:rsid w:val="002E19CF"/>
    <w:rsid w:val="002E1BB1"/>
    <w:rsid w:val="002E1EBF"/>
    <w:rsid w:val="002E2168"/>
    <w:rsid w:val="002E2604"/>
    <w:rsid w:val="002E28FD"/>
    <w:rsid w:val="002E2F45"/>
    <w:rsid w:val="002E34FC"/>
    <w:rsid w:val="002E372E"/>
    <w:rsid w:val="002E3841"/>
    <w:rsid w:val="002E39AA"/>
    <w:rsid w:val="002E3CF7"/>
    <w:rsid w:val="002E4168"/>
    <w:rsid w:val="002E4513"/>
    <w:rsid w:val="002E4B3C"/>
    <w:rsid w:val="002E531B"/>
    <w:rsid w:val="002E5508"/>
    <w:rsid w:val="002E581E"/>
    <w:rsid w:val="002E5B62"/>
    <w:rsid w:val="002E5CDA"/>
    <w:rsid w:val="002E5FB0"/>
    <w:rsid w:val="002E6D31"/>
    <w:rsid w:val="002E6DD3"/>
    <w:rsid w:val="002E79EB"/>
    <w:rsid w:val="002E7B7D"/>
    <w:rsid w:val="002E7BC6"/>
    <w:rsid w:val="002E7E36"/>
    <w:rsid w:val="002E7F34"/>
    <w:rsid w:val="002F03A4"/>
    <w:rsid w:val="002F0417"/>
    <w:rsid w:val="002F08F3"/>
    <w:rsid w:val="002F0CCD"/>
    <w:rsid w:val="002F17BA"/>
    <w:rsid w:val="002F1EFD"/>
    <w:rsid w:val="002F24B5"/>
    <w:rsid w:val="002F2937"/>
    <w:rsid w:val="002F2E4F"/>
    <w:rsid w:val="002F300D"/>
    <w:rsid w:val="002F34B6"/>
    <w:rsid w:val="002F3BB5"/>
    <w:rsid w:val="002F3EC6"/>
    <w:rsid w:val="002F3FEC"/>
    <w:rsid w:val="002F4265"/>
    <w:rsid w:val="002F474E"/>
    <w:rsid w:val="002F4BF5"/>
    <w:rsid w:val="002F506D"/>
    <w:rsid w:val="002F5343"/>
    <w:rsid w:val="002F5367"/>
    <w:rsid w:val="002F5667"/>
    <w:rsid w:val="002F5A7A"/>
    <w:rsid w:val="002F5AAF"/>
    <w:rsid w:val="002F5AF1"/>
    <w:rsid w:val="002F5F27"/>
    <w:rsid w:val="002F71A0"/>
    <w:rsid w:val="002F7647"/>
    <w:rsid w:val="00300067"/>
    <w:rsid w:val="003010F7"/>
    <w:rsid w:val="0030111F"/>
    <w:rsid w:val="0030140E"/>
    <w:rsid w:val="00301524"/>
    <w:rsid w:val="00301A77"/>
    <w:rsid w:val="00301CAE"/>
    <w:rsid w:val="00301D4C"/>
    <w:rsid w:val="0030255E"/>
    <w:rsid w:val="00302647"/>
    <w:rsid w:val="003027DE"/>
    <w:rsid w:val="00302B5E"/>
    <w:rsid w:val="00302F55"/>
    <w:rsid w:val="00303067"/>
    <w:rsid w:val="003031DE"/>
    <w:rsid w:val="003032AC"/>
    <w:rsid w:val="003032CC"/>
    <w:rsid w:val="00303693"/>
    <w:rsid w:val="00303818"/>
    <w:rsid w:val="003039DC"/>
    <w:rsid w:val="00303AE1"/>
    <w:rsid w:val="0030406B"/>
    <w:rsid w:val="00304630"/>
    <w:rsid w:val="0030488E"/>
    <w:rsid w:val="00304A10"/>
    <w:rsid w:val="00304A8A"/>
    <w:rsid w:val="00304C97"/>
    <w:rsid w:val="00304E42"/>
    <w:rsid w:val="00305745"/>
    <w:rsid w:val="00305A13"/>
    <w:rsid w:val="00305D5C"/>
    <w:rsid w:val="00306614"/>
    <w:rsid w:val="003066B7"/>
    <w:rsid w:val="003067E4"/>
    <w:rsid w:val="00306801"/>
    <w:rsid w:val="00306807"/>
    <w:rsid w:val="003068BF"/>
    <w:rsid w:val="00306AC2"/>
    <w:rsid w:val="00306D5B"/>
    <w:rsid w:val="00306DDF"/>
    <w:rsid w:val="00306EF2"/>
    <w:rsid w:val="00307001"/>
    <w:rsid w:val="003070FA"/>
    <w:rsid w:val="003072CD"/>
    <w:rsid w:val="00307482"/>
    <w:rsid w:val="00307620"/>
    <w:rsid w:val="003077EE"/>
    <w:rsid w:val="0030786C"/>
    <w:rsid w:val="0030796F"/>
    <w:rsid w:val="00307A73"/>
    <w:rsid w:val="00307B0B"/>
    <w:rsid w:val="00310011"/>
    <w:rsid w:val="0031002A"/>
    <w:rsid w:val="003104A8"/>
    <w:rsid w:val="003104D8"/>
    <w:rsid w:val="00310C71"/>
    <w:rsid w:val="00310DC6"/>
    <w:rsid w:val="00310DF8"/>
    <w:rsid w:val="003110E7"/>
    <w:rsid w:val="00311173"/>
    <w:rsid w:val="003111B6"/>
    <w:rsid w:val="00311A3E"/>
    <w:rsid w:val="003126DB"/>
    <w:rsid w:val="00312DA1"/>
    <w:rsid w:val="0031317F"/>
    <w:rsid w:val="003136F2"/>
    <w:rsid w:val="003138CB"/>
    <w:rsid w:val="00314122"/>
    <w:rsid w:val="00314343"/>
    <w:rsid w:val="003145B7"/>
    <w:rsid w:val="003148FD"/>
    <w:rsid w:val="0031494E"/>
    <w:rsid w:val="00314F51"/>
    <w:rsid w:val="00314F69"/>
    <w:rsid w:val="0031522A"/>
    <w:rsid w:val="0031577E"/>
    <w:rsid w:val="0031595E"/>
    <w:rsid w:val="003159C3"/>
    <w:rsid w:val="00315BBE"/>
    <w:rsid w:val="00315EE0"/>
    <w:rsid w:val="003163FD"/>
    <w:rsid w:val="003165AB"/>
    <w:rsid w:val="00316C2C"/>
    <w:rsid w:val="00316D32"/>
    <w:rsid w:val="00316D5A"/>
    <w:rsid w:val="003174CF"/>
    <w:rsid w:val="003175E4"/>
    <w:rsid w:val="003177F3"/>
    <w:rsid w:val="0031790E"/>
    <w:rsid w:val="0031799A"/>
    <w:rsid w:val="00317B46"/>
    <w:rsid w:val="00317F56"/>
    <w:rsid w:val="00317FB1"/>
    <w:rsid w:val="0032076A"/>
    <w:rsid w:val="00320956"/>
    <w:rsid w:val="00320B30"/>
    <w:rsid w:val="00320CCE"/>
    <w:rsid w:val="00321288"/>
    <w:rsid w:val="00321499"/>
    <w:rsid w:val="003215D3"/>
    <w:rsid w:val="003216B7"/>
    <w:rsid w:val="00321A4E"/>
    <w:rsid w:val="00321B3D"/>
    <w:rsid w:val="00321F32"/>
    <w:rsid w:val="00322443"/>
    <w:rsid w:val="00322482"/>
    <w:rsid w:val="00322683"/>
    <w:rsid w:val="00322CAA"/>
    <w:rsid w:val="0032320C"/>
    <w:rsid w:val="00323267"/>
    <w:rsid w:val="00323451"/>
    <w:rsid w:val="003237FE"/>
    <w:rsid w:val="00323913"/>
    <w:rsid w:val="00323A4E"/>
    <w:rsid w:val="00323AE8"/>
    <w:rsid w:val="00323B09"/>
    <w:rsid w:val="00323CCF"/>
    <w:rsid w:val="003242C8"/>
    <w:rsid w:val="00324415"/>
    <w:rsid w:val="003246CB"/>
    <w:rsid w:val="00324818"/>
    <w:rsid w:val="00324B7A"/>
    <w:rsid w:val="0032559C"/>
    <w:rsid w:val="003256BA"/>
    <w:rsid w:val="0032600B"/>
    <w:rsid w:val="00326340"/>
    <w:rsid w:val="00326D7D"/>
    <w:rsid w:val="00327013"/>
    <w:rsid w:val="003270D9"/>
    <w:rsid w:val="0032742C"/>
    <w:rsid w:val="003279CD"/>
    <w:rsid w:val="00327BE0"/>
    <w:rsid w:val="00327C01"/>
    <w:rsid w:val="00327D6A"/>
    <w:rsid w:val="00330028"/>
    <w:rsid w:val="003300D3"/>
    <w:rsid w:val="0033021A"/>
    <w:rsid w:val="003304D6"/>
    <w:rsid w:val="00330871"/>
    <w:rsid w:val="00330AD0"/>
    <w:rsid w:val="00330CFD"/>
    <w:rsid w:val="003310F1"/>
    <w:rsid w:val="0033189C"/>
    <w:rsid w:val="00331BEB"/>
    <w:rsid w:val="00331E9F"/>
    <w:rsid w:val="00331ED5"/>
    <w:rsid w:val="00331F01"/>
    <w:rsid w:val="0033219A"/>
    <w:rsid w:val="0033219B"/>
    <w:rsid w:val="00332814"/>
    <w:rsid w:val="00332A99"/>
    <w:rsid w:val="00332C4D"/>
    <w:rsid w:val="00332F12"/>
    <w:rsid w:val="00332F32"/>
    <w:rsid w:val="003335F3"/>
    <w:rsid w:val="003339D7"/>
    <w:rsid w:val="0033414D"/>
    <w:rsid w:val="00334304"/>
    <w:rsid w:val="00334A38"/>
    <w:rsid w:val="00334DB3"/>
    <w:rsid w:val="00334FFC"/>
    <w:rsid w:val="00335030"/>
    <w:rsid w:val="00335096"/>
    <w:rsid w:val="003351B9"/>
    <w:rsid w:val="0033523F"/>
    <w:rsid w:val="0033527E"/>
    <w:rsid w:val="00335BB5"/>
    <w:rsid w:val="003362F6"/>
    <w:rsid w:val="003367CA"/>
    <w:rsid w:val="00336908"/>
    <w:rsid w:val="00336BD9"/>
    <w:rsid w:val="0033730C"/>
    <w:rsid w:val="003373DB"/>
    <w:rsid w:val="003407CD"/>
    <w:rsid w:val="00340883"/>
    <w:rsid w:val="003408BB"/>
    <w:rsid w:val="00340E57"/>
    <w:rsid w:val="003415C3"/>
    <w:rsid w:val="003416EA"/>
    <w:rsid w:val="003418C6"/>
    <w:rsid w:val="0034193E"/>
    <w:rsid w:val="00341948"/>
    <w:rsid w:val="003420BD"/>
    <w:rsid w:val="0034236B"/>
    <w:rsid w:val="00342812"/>
    <w:rsid w:val="00342987"/>
    <w:rsid w:val="00342E98"/>
    <w:rsid w:val="00342F35"/>
    <w:rsid w:val="003434A4"/>
    <w:rsid w:val="00343531"/>
    <w:rsid w:val="0034358C"/>
    <w:rsid w:val="00343947"/>
    <w:rsid w:val="003439A1"/>
    <w:rsid w:val="00343B07"/>
    <w:rsid w:val="00344405"/>
    <w:rsid w:val="0034442E"/>
    <w:rsid w:val="003444D2"/>
    <w:rsid w:val="00344975"/>
    <w:rsid w:val="00344A70"/>
    <w:rsid w:val="00344ECE"/>
    <w:rsid w:val="00345E8E"/>
    <w:rsid w:val="003462DA"/>
    <w:rsid w:val="0034674B"/>
    <w:rsid w:val="00346A95"/>
    <w:rsid w:val="00346B77"/>
    <w:rsid w:val="00346F24"/>
    <w:rsid w:val="00346FA4"/>
    <w:rsid w:val="003474FA"/>
    <w:rsid w:val="00350453"/>
    <w:rsid w:val="003506E2"/>
    <w:rsid w:val="00350813"/>
    <w:rsid w:val="003509A5"/>
    <w:rsid w:val="00350D59"/>
    <w:rsid w:val="003515A0"/>
    <w:rsid w:val="0035187A"/>
    <w:rsid w:val="00351D5D"/>
    <w:rsid w:val="00351F9B"/>
    <w:rsid w:val="00352D52"/>
    <w:rsid w:val="003530A2"/>
    <w:rsid w:val="003530AD"/>
    <w:rsid w:val="003530EF"/>
    <w:rsid w:val="003531A4"/>
    <w:rsid w:val="00353206"/>
    <w:rsid w:val="0035336A"/>
    <w:rsid w:val="0035361F"/>
    <w:rsid w:val="00353996"/>
    <w:rsid w:val="00353C4C"/>
    <w:rsid w:val="00353C58"/>
    <w:rsid w:val="00353C88"/>
    <w:rsid w:val="00353D16"/>
    <w:rsid w:val="0035413B"/>
    <w:rsid w:val="0035414E"/>
    <w:rsid w:val="003549AB"/>
    <w:rsid w:val="00354AC7"/>
    <w:rsid w:val="00354D7A"/>
    <w:rsid w:val="003550B9"/>
    <w:rsid w:val="0035539D"/>
    <w:rsid w:val="00355A65"/>
    <w:rsid w:val="00355E4D"/>
    <w:rsid w:val="003561DD"/>
    <w:rsid w:val="003562BD"/>
    <w:rsid w:val="00356F34"/>
    <w:rsid w:val="0035779F"/>
    <w:rsid w:val="003579A4"/>
    <w:rsid w:val="0036052D"/>
    <w:rsid w:val="00360B7A"/>
    <w:rsid w:val="003610ED"/>
    <w:rsid w:val="00361445"/>
    <w:rsid w:val="00361580"/>
    <w:rsid w:val="0036159E"/>
    <w:rsid w:val="0036177A"/>
    <w:rsid w:val="00361E69"/>
    <w:rsid w:val="00361E6C"/>
    <w:rsid w:val="00362003"/>
    <w:rsid w:val="003624E7"/>
    <w:rsid w:val="00362544"/>
    <w:rsid w:val="003627A4"/>
    <w:rsid w:val="003628A6"/>
    <w:rsid w:val="00362D8A"/>
    <w:rsid w:val="00362E1F"/>
    <w:rsid w:val="00363273"/>
    <w:rsid w:val="00363E93"/>
    <w:rsid w:val="003640A1"/>
    <w:rsid w:val="003641C1"/>
    <w:rsid w:val="00364309"/>
    <w:rsid w:val="00364388"/>
    <w:rsid w:val="003646AA"/>
    <w:rsid w:val="00364BB7"/>
    <w:rsid w:val="003656D9"/>
    <w:rsid w:val="00365939"/>
    <w:rsid w:val="00366971"/>
    <w:rsid w:val="00366D0C"/>
    <w:rsid w:val="003672D4"/>
    <w:rsid w:val="00367387"/>
    <w:rsid w:val="003675EC"/>
    <w:rsid w:val="003678F9"/>
    <w:rsid w:val="00367983"/>
    <w:rsid w:val="00367A0A"/>
    <w:rsid w:val="00370AFF"/>
    <w:rsid w:val="00370DEF"/>
    <w:rsid w:val="00370E74"/>
    <w:rsid w:val="00371321"/>
    <w:rsid w:val="00371593"/>
    <w:rsid w:val="00371749"/>
    <w:rsid w:val="0037183B"/>
    <w:rsid w:val="00371E80"/>
    <w:rsid w:val="00371F5C"/>
    <w:rsid w:val="00372123"/>
    <w:rsid w:val="00372406"/>
    <w:rsid w:val="00372460"/>
    <w:rsid w:val="00372688"/>
    <w:rsid w:val="003726E9"/>
    <w:rsid w:val="00372A48"/>
    <w:rsid w:val="00372BF0"/>
    <w:rsid w:val="00372E34"/>
    <w:rsid w:val="00373059"/>
    <w:rsid w:val="003735DA"/>
    <w:rsid w:val="00373D16"/>
    <w:rsid w:val="003744BA"/>
    <w:rsid w:val="003744D6"/>
    <w:rsid w:val="00374681"/>
    <w:rsid w:val="003747E1"/>
    <w:rsid w:val="00374982"/>
    <w:rsid w:val="00374D9F"/>
    <w:rsid w:val="00374E0F"/>
    <w:rsid w:val="00375D0F"/>
    <w:rsid w:val="00375D1C"/>
    <w:rsid w:val="00375F56"/>
    <w:rsid w:val="003767F0"/>
    <w:rsid w:val="00377F34"/>
    <w:rsid w:val="003806E2"/>
    <w:rsid w:val="00380A8B"/>
    <w:rsid w:val="00380B34"/>
    <w:rsid w:val="00380D5A"/>
    <w:rsid w:val="00381125"/>
    <w:rsid w:val="00381526"/>
    <w:rsid w:val="003818D1"/>
    <w:rsid w:val="00381AB6"/>
    <w:rsid w:val="003824FF"/>
    <w:rsid w:val="00382C96"/>
    <w:rsid w:val="00382CC5"/>
    <w:rsid w:val="00383373"/>
    <w:rsid w:val="003836D3"/>
    <w:rsid w:val="003837AF"/>
    <w:rsid w:val="00383823"/>
    <w:rsid w:val="00384447"/>
    <w:rsid w:val="00384768"/>
    <w:rsid w:val="00384A6E"/>
    <w:rsid w:val="00384F07"/>
    <w:rsid w:val="0038548B"/>
    <w:rsid w:val="00385EAD"/>
    <w:rsid w:val="00385F70"/>
    <w:rsid w:val="00385FA2"/>
    <w:rsid w:val="00386248"/>
    <w:rsid w:val="00386D66"/>
    <w:rsid w:val="00386E44"/>
    <w:rsid w:val="00386F5D"/>
    <w:rsid w:val="00387321"/>
    <w:rsid w:val="003874D5"/>
    <w:rsid w:val="00387512"/>
    <w:rsid w:val="0039008B"/>
    <w:rsid w:val="003905E0"/>
    <w:rsid w:val="003906F1"/>
    <w:rsid w:val="003908AD"/>
    <w:rsid w:val="00390949"/>
    <w:rsid w:val="00390BD4"/>
    <w:rsid w:val="00390F34"/>
    <w:rsid w:val="00391327"/>
    <w:rsid w:val="00391344"/>
    <w:rsid w:val="00391B78"/>
    <w:rsid w:val="00391B9B"/>
    <w:rsid w:val="00391D48"/>
    <w:rsid w:val="00391D87"/>
    <w:rsid w:val="0039202A"/>
    <w:rsid w:val="003922A8"/>
    <w:rsid w:val="00392426"/>
    <w:rsid w:val="00392464"/>
    <w:rsid w:val="003928ED"/>
    <w:rsid w:val="00392A02"/>
    <w:rsid w:val="00392DC7"/>
    <w:rsid w:val="00393104"/>
    <w:rsid w:val="00393A1C"/>
    <w:rsid w:val="00393E6B"/>
    <w:rsid w:val="0039413E"/>
    <w:rsid w:val="0039422A"/>
    <w:rsid w:val="003942C3"/>
    <w:rsid w:val="0039446B"/>
    <w:rsid w:val="00394CCB"/>
    <w:rsid w:val="00394EAE"/>
    <w:rsid w:val="00395685"/>
    <w:rsid w:val="0039568A"/>
    <w:rsid w:val="003962BA"/>
    <w:rsid w:val="00396B69"/>
    <w:rsid w:val="00396C98"/>
    <w:rsid w:val="00397057"/>
    <w:rsid w:val="003970A7"/>
    <w:rsid w:val="00397253"/>
    <w:rsid w:val="0039744B"/>
    <w:rsid w:val="0039768C"/>
    <w:rsid w:val="0039785E"/>
    <w:rsid w:val="00397C3A"/>
    <w:rsid w:val="00397EFB"/>
    <w:rsid w:val="003A0046"/>
    <w:rsid w:val="003A027D"/>
    <w:rsid w:val="003A0ABA"/>
    <w:rsid w:val="003A1050"/>
    <w:rsid w:val="003A1051"/>
    <w:rsid w:val="003A1443"/>
    <w:rsid w:val="003A1AEE"/>
    <w:rsid w:val="003A1BFA"/>
    <w:rsid w:val="003A2186"/>
    <w:rsid w:val="003A2586"/>
    <w:rsid w:val="003A25AD"/>
    <w:rsid w:val="003A281A"/>
    <w:rsid w:val="003A2856"/>
    <w:rsid w:val="003A3262"/>
    <w:rsid w:val="003A418B"/>
    <w:rsid w:val="003A4322"/>
    <w:rsid w:val="003A46D2"/>
    <w:rsid w:val="003A4907"/>
    <w:rsid w:val="003A527D"/>
    <w:rsid w:val="003A5728"/>
    <w:rsid w:val="003A5793"/>
    <w:rsid w:val="003A605D"/>
    <w:rsid w:val="003A625A"/>
    <w:rsid w:val="003A6B42"/>
    <w:rsid w:val="003A6D31"/>
    <w:rsid w:val="003A6D6C"/>
    <w:rsid w:val="003A70D3"/>
    <w:rsid w:val="003A7111"/>
    <w:rsid w:val="003A7289"/>
    <w:rsid w:val="003A75ED"/>
    <w:rsid w:val="003A77E4"/>
    <w:rsid w:val="003A7D22"/>
    <w:rsid w:val="003B00FD"/>
    <w:rsid w:val="003B04C3"/>
    <w:rsid w:val="003B08CA"/>
    <w:rsid w:val="003B09A7"/>
    <w:rsid w:val="003B0AAD"/>
    <w:rsid w:val="003B0B47"/>
    <w:rsid w:val="003B10C1"/>
    <w:rsid w:val="003B1222"/>
    <w:rsid w:val="003B1486"/>
    <w:rsid w:val="003B177B"/>
    <w:rsid w:val="003B2395"/>
    <w:rsid w:val="003B23E5"/>
    <w:rsid w:val="003B2657"/>
    <w:rsid w:val="003B2972"/>
    <w:rsid w:val="003B2C42"/>
    <w:rsid w:val="003B2E5C"/>
    <w:rsid w:val="003B2F01"/>
    <w:rsid w:val="003B3001"/>
    <w:rsid w:val="003B3033"/>
    <w:rsid w:val="003B3753"/>
    <w:rsid w:val="003B3C7F"/>
    <w:rsid w:val="003B4344"/>
    <w:rsid w:val="003B44E3"/>
    <w:rsid w:val="003B483C"/>
    <w:rsid w:val="003B4B2A"/>
    <w:rsid w:val="003B4C9E"/>
    <w:rsid w:val="003B5373"/>
    <w:rsid w:val="003B54BC"/>
    <w:rsid w:val="003B59C4"/>
    <w:rsid w:val="003B5AC1"/>
    <w:rsid w:val="003B6012"/>
    <w:rsid w:val="003B60A7"/>
    <w:rsid w:val="003B62BD"/>
    <w:rsid w:val="003B63E2"/>
    <w:rsid w:val="003B674A"/>
    <w:rsid w:val="003B7766"/>
    <w:rsid w:val="003B797C"/>
    <w:rsid w:val="003B7C92"/>
    <w:rsid w:val="003B7CB5"/>
    <w:rsid w:val="003B7CCD"/>
    <w:rsid w:val="003C019E"/>
    <w:rsid w:val="003C0856"/>
    <w:rsid w:val="003C0974"/>
    <w:rsid w:val="003C0BA3"/>
    <w:rsid w:val="003C0BDC"/>
    <w:rsid w:val="003C0FC5"/>
    <w:rsid w:val="003C175E"/>
    <w:rsid w:val="003C1AF1"/>
    <w:rsid w:val="003C1B6F"/>
    <w:rsid w:val="003C1CEB"/>
    <w:rsid w:val="003C1DD5"/>
    <w:rsid w:val="003C1F67"/>
    <w:rsid w:val="003C2922"/>
    <w:rsid w:val="003C2F8E"/>
    <w:rsid w:val="003C36FF"/>
    <w:rsid w:val="003C3947"/>
    <w:rsid w:val="003C3D3A"/>
    <w:rsid w:val="003C3E2A"/>
    <w:rsid w:val="003C3F93"/>
    <w:rsid w:val="003C410D"/>
    <w:rsid w:val="003C43AD"/>
    <w:rsid w:val="003C46EC"/>
    <w:rsid w:val="003C502B"/>
    <w:rsid w:val="003C51B9"/>
    <w:rsid w:val="003C6180"/>
    <w:rsid w:val="003C6291"/>
    <w:rsid w:val="003C657E"/>
    <w:rsid w:val="003C729B"/>
    <w:rsid w:val="003C736D"/>
    <w:rsid w:val="003C767C"/>
    <w:rsid w:val="003C7719"/>
    <w:rsid w:val="003C7832"/>
    <w:rsid w:val="003D01C8"/>
    <w:rsid w:val="003D0B7B"/>
    <w:rsid w:val="003D0BA7"/>
    <w:rsid w:val="003D0D1C"/>
    <w:rsid w:val="003D1240"/>
    <w:rsid w:val="003D152F"/>
    <w:rsid w:val="003D181B"/>
    <w:rsid w:val="003D1A70"/>
    <w:rsid w:val="003D1F24"/>
    <w:rsid w:val="003D282A"/>
    <w:rsid w:val="003D2E0F"/>
    <w:rsid w:val="003D2F8F"/>
    <w:rsid w:val="003D3218"/>
    <w:rsid w:val="003D3661"/>
    <w:rsid w:val="003D36CE"/>
    <w:rsid w:val="003D39AD"/>
    <w:rsid w:val="003D3E15"/>
    <w:rsid w:val="003D40B4"/>
    <w:rsid w:val="003D44A8"/>
    <w:rsid w:val="003D46E1"/>
    <w:rsid w:val="003D49B7"/>
    <w:rsid w:val="003D59E7"/>
    <w:rsid w:val="003D5BD8"/>
    <w:rsid w:val="003D5E45"/>
    <w:rsid w:val="003D62FF"/>
    <w:rsid w:val="003D64D2"/>
    <w:rsid w:val="003D6BC1"/>
    <w:rsid w:val="003D6F0F"/>
    <w:rsid w:val="003D7837"/>
    <w:rsid w:val="003E019C"/>
    <w:rsid w:val="003E019D"/>
    <w:rsid w:val="003E058B"/>
    <w:rsid w:val="003E0814"/>
    <w:rsid w:val="003E0A77"/>
    <w:rsid w:val="003E0CBC"/>
    <w:rsid w:val="003E1403"/>
    <w:rsid w:val="003E21EB"/>
    <w:rsid w:val="003E2226"/>
    <w:rsid w:val="003E2A69"/>
    <w:rsid w:val="003E36C5"/>
    <w:rsid w:val="003E39C7"/>
    <w:rsid w:val="003E3BEF"/>
    <w:rsid w:val="003E3ECF"/>
    <w:rsid w:val="003E457E"/>
    <w:rsid w:val="003E4622"/>
    <w:rsid w:val="003E4678"/>
    <w:rsid w:val="003E481F"/>
    <w:rsid w:val="003E4A34"/>
    <w:rsid w:val="003E4EDB"/>
    <w:rsid w:val="003E5174"/>
    <w:rsid w:val="003E532D"/>
    <w:rsid w:val="003E577A"/>
    <w:rsid w:val="003E57E2"/>
    <w:rsid w:val="003E615E"/>
    <w:rsid w:val="003E6318"/>
    <w:rsid w:val="003E63E6"/>
    <w:rsid w:val="003E6614"/>
    <w:rsid w:val="003E66C2"/>
    <w:rsid w:val="003E66FA"/>
    <w:rsid w:val="003E6B4C"/>
    <w:rsid w:val="003E6DBA"/>
    <w:rsid w:val="003E6E58"/>
    <w:rsid w:val="003E731B"/>
    <w:rsid w:val="003E7AB4"/>
    <w:rsid w:val="003E7ADD"/>
    <w:rsid w:val="003F003A"/>
    <w:rsid w:val="003F01F8"/>
    <w:rsid w:val="003F02B3"/>
    <w:rsid w:val="003F03D0"/>
    <w:rsid w:val="003F04AB"/>
    <w:rsid w:val="003F06B0"/>
    <w:rsid w:val="003F083A"/>
    <w:rsid w:val="003F09FF"/>
    <w:rsid w:val="003F0AD3"/>
    <w:rsid w:val="003F0B84"/>
    <w:rsid w:val="003F0BC0"/>
    <w:rsid w:val="003F1242"/>
    <w:rsid w:val="003F13AE"/>
    <w:rsid w:val="003F19D4"/>
    <w:rsid w:val="003F1C60"/>
    <w:rsid w:val="003F1DC7"/>
    <w:rsid w:val="003F2735"/>
    <w:rsid w:val="003F2867"/>
    <w:rsid w:val="003F2A8D"/>
    <w:rsid w:val="003F2C74"/>
    <w:rsid w:val="003F2F95"/>
    <w:rsid w:val="003F35DE"/>
    <w:rsid w:val="003F35FA"/>
    <w:rsid w:val="003F3668"/>
    <w:rsid w:val="003F3785"/>
    <w:rsid w:val="003F3DD6"/>
    <w:rsid w:val="003F41C5"/>
    <w:rsid w:val="003F485A"/>
    <w:rsid w:val="003F4CF2"/>
    <w:rsid w:val="003F4E26"/>
    <w:rsid w:val="003F4FE2"/>
    <w:rsid w:val="003F504C"/>
    <w:rsid w:val="003F59D0"/>
    <w:rsid w:val="003F5D04"/>
    <w:rsid w:val="003F6163"/>
    <w:rsid w:val="003F64B4"/>
    <w:rsid w:val="003F64C5"/>
    <w:rsid w:val="003F6850"/>
    <w:rsid w:val="003F6CA9"/>
    <w:rsid w:val="003F6D2C"/>
    <w:rsid w:val="003F6D3A"/>
    <w:rsid w:val="003F71B8"/>
    <w:rsid w:val="003F760D"/>
    <w:rsid w:val="003F777B"/>
    <w:rsid w:val="003F77D0"/>
    <w:rsid w:val="003F7882"/>
    <w:rsid w:val="003F788A"/>
    <w:rsid w:val="003F7A83"/>
    <w:rsid w:val="003F7D74"/>
    <w:rsid w:val="00400043"/>
    <w:rsid w:val="0040008D"/>
    <w:rsid w:val="004003C2"/>
    <w:rsid w:val="004004C3"/>
    <w:rsid w:val="0040076F"/>
    <w:rsid w:val="0040164D"/>
    <w:rsid w:val="0040170D"/>
    <w:rsid w:val="00401DCE"/>
    <w:rsid w:val="00401E59"/>
    <w:rsid w:val="004020CA"/>
    <w:rsid w:val="00402ABB"/>
    <w:rsid w:val="00402D30"/>
    <w:rsid w:val="00402EED"/>
    <w:rsid w:val="00402F65"/>
    <w:rsid w:val="00403218"/>
    <w:rsid w:val="00403262"/>
    <w:rsid w:val="00403E1A"/>
    <w:rsid w:val="00404475"/>
    <w:rsid w:val="00404FCF"/>
    <w:rsid w:val="00405171"/>
    <w:rsid w:val="00405245"/>
    <w:rsid w:val="0040597D"/>
    <w:rsid w:val="00405A27"/>
    <w:rsid w:val="00405C69"/>
    <w:rsid w:val="00405CC5"/>
    <w:rsid w:val="00405FDE"/>
    <w:rsid w:val="0040678A"/>
    <w:rsid w:val="00406C1E"/>
    <w:rsid w:val="00406CDF"/>
    <w:rsid w:val="00406ED1"/>
    <w:rsid w:val="004072A8"/>
    <w:rsid w:val="004074E1"/>
    <w:rsid w:val="00410827"/>
    <w:rsid w:val="00410BB7"/>
    <w:rsid w:val="00410F7B"/>
    <w:rsid w:val="00410F8A"/>
    <w:rsid w:val="00411076"/>
    <w:rsid w:val="004115AD"/>
    <w:rsid w:val="00411892"/>
    <w:rsid w:val="00411A4A"/>
    <w:rsid w:val="00411D8F"/>
    <w:rsid w:val="00411FA5"/>
    <w:rsid w:val="0041200E"/>
    <w:rsid w:val="00412122"/>
    <w:rsid w:val="00412136"/>
    <w:rsid w:val="00412607"/>
    <w:rsid w:val="0041290E"/>
    <w:rsid w:val="00413087"/>
    <w:rsid w:val="00413399"/>
    <w:rsid w:val="004141C2"/>
    <w:rsid w:val="00414721"/>
    <w:rsid w:val="00414954"/>
    <w:rsid w:val="00414B5D"/>
    <w:rsid w:val="00414B94"/>
    <w:rsid w:val="00415C47"/>
    <w:rsid w:val="00415D4D"/>
    <w:rsid w:val="00416031"/>
    <w:rsid w:val="00416622"/>
    <w:rsid w:val="00416A11"/>
    <w:rsid w:val="0041727E"/>
    <w:rsid w:val="00417CDE"/>
    <w:rsid w:val="00417E11"/>
    <w:rsid w:val="00417FDF"/>
    <w:rsid w:val="004200CD"/>
    <w:rsid w:val="0042033B"/>
    <w:rsid w:val="00420391"/>
    <w:rsid w:val="0042071B"/>
    <w:rsid w:val="0042090C"/>
    <w:rsid w:val="00420A01"/>
    <w:rsid w:val="00420A6E"/>
    <w:rsid w:val="00420FCB"/>
    <w:rsid w:val="00420FDA"/>
    <w:rsid w:val="0042175D"/>
    <w:rsid w:val="0042201D"/>
    <w:rsid w:val="00422301"/>
    <w:rsid w:val="00422829"/>
    <w:rsid w:val="00423928"/>
    <w:rsid w:val="00423A1F"/>
    <w:rsid w:val="00423B27"/>
    <w:rsid w:val="00423BEF"/>
    <w:rsid w:val="00423F37"/>
    <w:rsid w:val="00424563"/>
    <w:rsid w:val="004246C7"/>
    <w:rsid w:val="00424DB2"/>
    <w:rsid w:val="00425234"/>
    <w:rsid w:val="0042558C"/>
    <w:rsid w:val="00425635"/>
    <w:rsid w:val="00425AB3"/>
    <w:rsid w:val="00425D06"/>
    <w:rsid w:val="0042614A"/>
    <w:rsid w:val="0042615E"/>
    <w:rsid w:val="00426405"/>
    <w:rsid w:val="0042696C"/>
    <w:rsid w:val="00426D62"/>
    <w:rsid w:val="004270D2"/>
    <w:rsid w:val="004271F6"/>
    <w:rsid w:val="0042753C"/>
    <w:rsid w:val="004300A5"/>
    <w:rsid w:val="0043026B"/>
    <w:rsid w:val="004307C5"/>
    <w:rsid w:val="00430A29"/>
    <w:rsid w:val="00430AB7"/>
    <w:rsid w:val="00430D5B"/>
    <w:rsid w:val="00430D5E"/>
    <w:rsid w:val="00430EC1"/>
    <w:rsid w:val="0043134E"/>
    <w:rsid w:val="0043171A"/>
    <w:rsid w:val="00432023"/>
    <w:rsid w:val="004322D6"/>
    <w:rsid w:val="004324B7"/>
    <w:rsid w:val="00432841"/>
    <w:rsid w:val="00432C2A"/>
    <w:rsid w:val="00432DC4"/>
    <w:rsid w:val="00433001"/>
    <w:rsid w:val="0043303C"/>
    <w:rsid w:val="0043335F"/>
    <w:rsid w:val="0043359F"/>
    <w:rsid w:val="0043395C"/>
    <w:rsid w:val="0043427F"/>
    <w:rsid w:val="00434513"/>
    <w:rsid w:val="00434940"/>
    <w:rsid w:val="00434AED"/>
    <w:rsid w:val="00434BD5"/>
    <w:rsid w:val="00434D6D"/>
    <w:rsid w:val="00434D9D"/>
    <w:rsid w:val="004352F4"/>
    <w:rsid w:val="00435379"/>
    <w:rsid w:val="00435645"/>
    <w:rsid w:val="00435810"/>
    <w:rsid w:val="00435919"/>
    <w:rsid w:val="00435A5F"/>
    <w:rsid w:val="0043636D"/>
    <w:rsid w:val="00436B92"/>
    <w:rsid w:val="00436B99"/>
    <w:rsid w:val="00436C63"/>
    <w:rsid w:val="0043700F"/>
    <w:rsid w:val="00437620"/>
    <w:rsid w:val="004378E1"/>
    <w:rsid w:val="00437C40"/>
    <w:rsid w:val="00437DCC"/>
    <w:rsid w:val="00437F91"/>
    <w:rsid w:val="004400C7"/>
    <w:rsid w:val="004405D1"/>
    <w:rsid w:val="0044076B"/>
    <w:rsid w:val="00440781"/>
    <w:rsid w:val="00440815"/>
    <w:rsid w:val="00440845"/>
    <w:rsid w:val="00441295"/>
    <w:rsid w:val="00441FC2"/>
    <w:rsid w:val="0044224F"/>
    <w:rsid w:val="0044228A"/>
    <w:rsid w:val="0044292D"/>
    <w:rsid w:val="004429C2"/>
    <w:rsid w:val="00442A2B"/>
    <w:rsid w:val="00442F76"/>
    <w:rsid w:val="00443623"/>
    <w:rsid w:val="00444173"/>
    <w:rsid w:val="00445169"/>
    <w:rsid w:val="0044555A"/>
    <w:rsid w:val="00445614"/>
    <w:rsid w:val="00445CC7"/>
    <w:rsid w:val="00445D02"/>
    <w:rsid w:val="00445E02"/>
    <w:rsid w:val="00446362"/>
    <w:rsid w:val="004465C8"/>
    <w:rsid w:val="00446727"/>
    <w:rsid w:val="0044681B"/>
    <w:rsid w:val="00446CE4"/>
    <w:rsid w:val="00446F67"/>
    <w:rsid w:val="004477BE"/>
    <w:rsid w:val="00447D23"/>
    <w:rsid w:val="0045001F"/>
    <w:rsid w:val="004500F0"/>
    <w:rsid w:val="004501DF"/>
    <w:rsid w:val="00450311"/>
    <w:rsid w:val="0045077F"/>
    <w:rsid w:val="00450989"/>
    <w:rsid w:val="00451065"/>
    <w:rsid w:val="00451A5E"/>
    <w:rsid w:val="00451B18"/>
    <w:rsid w:val="00451CA2"/>
    <w:rsid w:val="004520E6"/>
    <w:rsid w:val="00452C0A"/>
    <w:rsid w:val="00452C36"/>
    <w:rsid w:val="00452F66"/>
    <w:rsid w:val="0045364F"/>
    <w:rsid w:val="00453B35"/>
    <w:rsid w:val="00453BB0"/>
    <w:rsid w:val="00453C2D"/>
    <w:rsid w:val="00453D6C"/>
    <w:rsid w:val="00453DAD"/>
    <w:rsid w:val="00453DC9"/>
    <w:rsid w:val="0045415C"/>
    <w:rsid w:val="00454340"/>
    <w:rsid w:val="00454E04"/>
    <w:rsid w:val="00454FE1"/>
    <w:rsid w:val="004556A9"/>
    <w:rsid w:val="00455780"/>
    <w:rsid w:val="004559B9"/>
    <w:rsid w:val="00455BA5"/>
    <w:rsid w:val="004567D0"/>
    <w:rsid w:val="00456EEC"/>
    <w:rsid w:val="00457099"/>
    <w:rsid w:val="00457661"/>
    <w:rsid w:val="00457693"/>
    <w:rsid w:val="00457A12"/>
    <w:rsid w:val="00457CC8"/>
    <w:rsid w:val="00460001"/>
    <w:rsid w:val="00460627"/>
    <w:rsid w:val="00460A32"/>
    <w:rsid w:val="00460C39"/>
    <w:rsid w:val="004610D5"/>
    <w:rsid w:val="00461335"/>
    <w:rsid w:val="00461B06"/>
    <w:rsid w:val="00461BE9"/>
    <w:rsid w:val="00462A04"/>
    <w:rsid w:val="00462BAA"/>
    <w:rsid w:val="00462C69"/>
    <w:rsid w:val="00462CB1"/>
    <w:rsid w:val="0046306D"/>
    <w:rsid w:val="004632FD"/>
    <w:rsid w:val="00463319"/>
    <w:rsid w:val="004633DE"/>
    <w:rsid w:val="004634D2"/>
    <w:rsid w:val="00463683"/>
    <w:rsid w:val="00463720"/>
    <w:rsid w:val="00463783"/>
    <w:rsid w:val="004639C3"/>
    <w:rsid w:val="00463B1C"/>
    <w:rsid w:val="00463CC6"/>
    <w:rsid w:val="00463CE2"/>
    <w:rsid w:val="004641BA"/>
    <w:rsid w:val="004644A3"/>
    <w:rsid w:val="004644F9"/>
    <w:rsid w:val="00464F51"/>
    <w:rsid w:val="0046512B"/>
    <w:rsid w:val="004660CC"/>
    <w:rsid w:val="00466159"/>
    <w:rsid w:val="0046638C"/>
    <w:rsid w:val="00466953"/>
    <w:rsid w:val="00466A0E"/>
    <w:rsid w:val="00466ABC"/>
    <w:rsid w:val="00466D8B"/>
    <w:rsid w:val="0046737D"/>
    <w:rsid w:val="004676E9"/>
    <w:rsid w:val="00467750"/>
    <w:rsid w:val="00467912"/>
    <w:rsid w:val="00467F55"/>
    <w:rsid w:val="0047024A"/>
    <w:rsid w:val="004706C1"/>
    <w:rsid w:val="004708F4"/>
    <w:rsid w:val="00470B37"/>
    <w:rsid w:val="00470CDE"/>
    <w:rsid w:val="00470DEB"/>
    <w:rsid w:val="00470F51"/>
    <w:rsid w:val="00471B83"/>
    <w:rsid w:val="00471F44"/>
    <w:rsid w:val="00472534"/>
    <w:rsid w:val="0047256D"/>
    <w:rsid w:val="00472706"/>
    <w:rsid w:val="00472743"/>
    <w:rsid w:val="0047283D"/>
    <w:rsid w:val="00472BEA"/>
    <w:rsid w:val="00472C91"/>
    <w:rsid w:val="00472D28"/>
    <w:rsid w:val="004733F9"/>
    <w:rsid w:val="00473E89"/>
    <w:rsid w:val="00473F6A"/>
    <w:rsid w:val="00473FA8"/>
    <w:rsid w:val="004741E2"/>
    <w:rsid w:val="00474580"/>
    <w:rsid w:val="00474634"/>
    <w:rsid w:val="00474686"/>
    <w:rsid w:val="00474780"/>
    <w:rsid w:val="004749E9"/>
    <w:rsid w:val="00474ADC"/>
    <w:rsid w:val="00474CF9"/>
    <w:rsid w:val="00474DAD"/>
    <w:rsid w:val="00475785"/>
    <w:rsid w:val="00475B33"/>
    <w:rsid w:val="00475E69"/>
    <w:rsid w:val="00476027"/>
    <w:rsid w:val="004764AE"/>
    <w:rsid w:val="0047654A"/>
    <w:rsid w:val="004769C2"/>
    <w:rsid w:val="00476C07"/>
    <w:rsid w:val="00476DB0"/>
    <w:rsid w:val="00477345"/>
    <w:rsid w:val="00477A9F"/>
    <w:rsid w:val="0048050B"/>
    <w:rsid w:val="004805DE"/>
    <w:rsid w:val="004808A8"/>
    <w:rsid w:val="00480FBB"/>
    <w:rsid w:val="00481183"/>
    <w:rsid w:val="004811C2"/>
    <w:rsid w:val="0048125A"/>
    <w:rsid w:val="0048144C"/>
    <w:rsid w:val="004815C0"/>
    <w:rsid w:val="00481D79"/>
    <w:rsid w:val="00481FDB"/>
    <w:rsid w:val="00482157"/>
    <w:rsid w:val="0048219D"/>
    <w:rsid w:val="0048239B"/>
    <w:rsid w:val="00482932"/>
    <w:rsid w:val="00482DE8"/>
    <w:rsid w:val="00482E95"/>
    <w:rsid w:val="0048368A"/>
    <w:rsid w:val="004836E7"/>
    <w:rsid w:val="0048386A"/>
    <w:rsid w:val="00483B66"/>
    <w:rsid w:val="00484142"/>
    <w:rsid w:val="0048416D"/>
    <w:rsid w:val="00484184"/>
    <w:rsid w:val="00484218"/>
    <w:rsid w:val="00484C2C"/>
    <w:rsid w:val="00484E01"/>
    <w:rsid w:val="004858AE"/>
    <w:rsid w:val="004859A5"/>
    <w:rsid w:val="004859DF"/>
    <w:rsid w:val="00485D21"/>
    <w:rsid w:val="004862D3"/>
    <w:rsid w:val="0048635B"/>
    <w:rsid w:val="004867E2"/>
    <w:rsid w:val="00486A7D"/>
    <w:rsid w:val="00486D3C"/>
    <w:rsid w:val="00487394"/>
    <w:rsid w:val="0048788C"/>
    <w:rsid w:val="00487B06"/>
    <w:rsid w:val="00490158"/>
    <w:rsid w:val="0049098C"/>
    <w:rsid w:val="00490C5B"/>
    <w:rsid w:val="00490F36"/>
    <w:rsid w:val="004911B3"/>
    <w:rsid w:val="00491F70"/>
    <w:rsid w:val="004920C5"/>
    <w:rsid w:val="00492288"/>
    <w:rsid w:val="0049247B"/>
    <w:rsid w:val="004929D1"/>
    <w:rsid w:val="00492CE0"/>
    <w:rsid w:val="00493E48"/>
    <w:rsid w:val="004942CA"/>
    <w:rsid w:val="00494B98"/>
    <w:rsid w:val="0049598A"/>
    <w:rsid w:val="00495FCA"/>
    <w:rsid w:val="004963B8"/>
    <w:rsid w:val="004965DA"/>
    <w:rsid w:val="0049667D"/>
    <w:rsid w:val="00496826"/>
    <w:rsid w:val="00496CD3"/>
    <w:rsid w:val="00497532"/>
    <w:rsid w:val="00497603"/>
    <w:rsid w:val="00497C6A"/>
    <w:rsid w:val="004A07AA"/>
    <w:rsid w:val="004A1520"/>
    <w:rsid w:val="004A163D"/>
    <w:rsid w:val="004A1B11"/>
    <w:rsid w:val="004A1D04"/>
    <w:rsid w:val="004A1D0D"/>
    <w:rsid w:val="004A253B"/>
    <w:rsid w:val="004A28CA"/>
    <w:rsid w:val="004A29C3"/>
    <w:rsid w:val="004A2ACD"/>
    <w:rsid w:val="004A2B9A"/>
    <w:rsid w:val="004A2F14"/>
    <w:rsid w:val="004A36E5"/>
    <w:rsid w:val="004A3803"/>
    <w:rsid w:val="004A40A5"/>
    <w:rsid w:val="004A40BD"/>
    <w:rsid w:val="004A411E"/>
    <w:rsid w:val="004A43F3"/>
    <w:rsid w:val="004A5440"/>
    <w:rsid w:val="004A5562"/>
    <w:rsid w:val="004A5B06"/>
    <w:rsid w:val="004A61DB"/>
    <w:rsid w:val="004A638E"/>
    <w:rsid w:val="004A6E95"/>
    <w:rsid w:val="004A70FE"/>
    <w:rsid w:val="004A72F4"/>
    <w:rsid w:val="004A7307"/>
    <w:rsid w:val="004A7A8A"/>
    <w:rsid w:val="004A7E00"/>
    <w:rsid w:val="004B04A8"/>
    <w:rsid w:val="004B0599"/>
    <w:rsid w:val="004B0928"/>
    <w:rsid w:val="004B1A00"/>
    <w:rsid w:val="004B1D56"/>
    <w:rsid w:val="004B2431"/>
    <w:rsid w:val="004B2987"/>
    <w:rsid w:val="004B2ACA"/>
    <w:rsid w:val="004B2F46"/>
    <w:rsid w:val="004B3AAE"/>
    <w:rsid w:val="004B4440"/>
    <w:rsid w:val="004B48F8"/>
    <w:rsid w:val="004B4D10"/>
    <w:rsid w:val="004B4DCA"/>
    <w:rsid w:val="004B4EEC"/>
    <w:rsid w:val="004B6333"/>
    <w:rsid w:val="004B6382"/>
    <w:rsid w:val="004B684E"/>
    <w:rsid w:val="004B6F11"/>
    <w:rsid w:val="004B7242"/>
    <w:rsid w:val="004B7474"/>
    <w:rsid w:val="004B74AF"/>
    <w:rsid w:val="004B7AEF"/>
    <w:rsid w:val="004B7B90"/>
    <w:rsid w:val="004B7C3E"/>
    <w:rsid w:val="004C04AD"/>
    <w:rsid w:val="004C0614"/>
    <w:rsid w:val="004C074D"/>
    <w:rsid w:val="004C13B1"/>
    <w:rsid w:val="004C1762"/>
    <w:rsid w:val="004C2303"/>
    <w:rsid w:val="004C27D1"/>
    <w:rsid w:val="004C2904"/>
    <w:rsid w:val="004C29CE"/>
    <w:rsid w:val="004C2DA1"/>
    <w:rsid w:val="004C355F"/>
    <w:rsid w:val="004C38B6"/>
    <w:rsid w:val="004C3AE0"/>
    <w:rsid w:val="004C3CA3"/>
    <w:rsid w:val="004C3DE2"/>
    <w:rsid w:val="004C40F2"/>
    <w:rsid w:val="004C47C1"/>
    <w:rsid w:val="004C4891"/>
    <w:rsid w:val="004C4951"/>
    <w:rsid w:val="004C4CAD"/>
    <w:rsid w:val="004C5524"/>
    <w:rsid w:val="004C56F1"/>
    <w:rsid w:val="004C5D07"/>
    <w:rsid w:val="004C5E9C"/>
    <w:rsid w:val="004C5F4F"/>
    <w:rsid w:val="004C6174"/>
    <w:rsid w:val="004C62C5"/>
    <w:rsid w:val="004C64BC"/>
    <w:rsid w:val="004C67DA"/>
    <w:rsid w:val="004C6985"/>
    <w:rsid w:val="004C6EE9"/>
    <w:rsid w:val="004C6EFB"/>
    <w:rsid w:val="004C70A0"/>
    <w:rsid w:val="004C724D"/>
    <w:rsid w:val="004D062E"/>
    <w:rsid w:val="004D0A22"/>
    <w:rsid w:val="004D1547"/>
    <w:rsid w:val="004D160A"/>
    <w:rsid w:val="004D1843"/>
    <w:rsid w:val="004D1B38"/>
    <w:rsid w:val="004D2469"/>
    <w:rsid w:val="004D2602"/>
    <w:rsid w:val="004D2685"/>
    <w:rsid w:val="004D2C42"/>
    <w:rsid w:val="004D3052"/>
    <w:rsid w:val="004D30A6"/>
    <w:rsid w:val="004D3205"/>
    <w:rsid w:val="004D38CB"/>
    <w:rsid w:val="004D3C2C"/>
    <w:rsid w:val="004D4057"/>
    <w:rsid w:val="004D42D6"/>
    <w:rsid w:val="004D4317"/>
    <w:rsid w:val="004D4525"/>
    <w:rsid w:val="004D482B"/>
    <w:rsid w:val="004D4922"/>
    <w:rsid w:val="004D4BB5"/>
    <w:rsid w:val="004D5156"/>
    <w:rsid w:val="004D5394"/>
    <w:rsid w:val="004D571F"/>
    <w:rsid w:val="004D57AE"/>
    <w:rsid w:val="004D584F"/>
    <w:rsid w:val="004D5A8C"/>
    <w:rsid w:val="004D5DD4"/>
    <w:rsid w:val="004D6453"/>
    <w:rsid w:val="004D66D0"/>
    <w:rsid w:val="004D67AF"/>
    <w:rsid w:val="004D6947"/>
    <w:rsid w:val="004D69BB"/>
    <w:rsid w:val="004D6F62"/>
    <w:rsid w:val="004D6FB9"/>
    <w:rsid w:val="004D72E6"/>
    <w:rsid w:val="004D7697"/>
    <w:rsid w:val="004D781D"/>
    <w:rsid w:val="004D7CBA"/>
    <w:rsid w:val="004D7E88"/>
    <w:rsid w:val="004E0161"/>
    <w:rsid w:val="004E047E"/>
    <w:rsid w:val="004E0938"/>
    <w:rsid w:val="004E09FC"/>
    <w:rsid w:val="004E0D09"/>
    <w:rsid w:val="004E0DAF"/>
    <w:rsid w:val="004E0E66"/>
    <w:rsid w:val="004E1067"/>
    <w:rsid w:val="004E14A4"/>
    <w:rsid w:val="004E15B9"/>
    <w:rsid w:val="004E15CB"/>
    <w:rsid w:val="004E18AE"/>
    <w:rsid w:val="004E1F3F"/>
    <w:rsid w:val="004E1F54"/>
    <w:rsid w:val="004E204E"/>
    <w:rsid w:val="004E21D0"/>
    <w:rsid w:val="004E21F8"/>
    <w:rsid w:val="004E3E37"/>
    <w:rsid w:val="004E4471"/>
    <w:rsid w:val="004E49EA"/>
    <w:rsid w:val="004E506E"/>
    <w:rsid w:val="004E551C"/>
    <w:rsid w:val="004E5C08"/>
    <w:rsid w:val="004E610A"/>
    <w:rsid w:val="004E6AF5"/>
    <w:rsid w:val="004E6EB8"/>
    <w:rsid w:val="004E705F"/>
    <w:rsid w:val="004E72CB"/>
    <w:rsid w:val="004E72CC"/>
    <w:rsid w:val="004E734A"/>
    <w:rsid w:val="004E73A4"/>
    <w:rsid w:val="004E7452"/>
    <w:rsid w:val="004E7548"/>
    <w:rsid w:val="004E7EC3"/>
    <w:rsid w:val="004E7EF8"/>
    <w:rsid w:val="004F0049"/>
    <w:rsid w:val="004F01F1"/>
    <w:rsid w:val="004F0267"/>
    <w:rsid w:val="004F05CD"/>
    <w:rsid w:val="004F0CC7"/>
    <w:rsid w:val="004F12D4"/>
    <w:rsid w:val="004F298E"/>
    <w:rsid w:val="004F2D47"/>
    <w:rsid w:val="004F2DF0"/>
    <w:rsid w:val="004F302B"/>
    <w:rsid w:val="004F30C2"/>
    <w:rsid w:val="004F3357"/>
    <w:rsid w:val="004F3775"/>
    <w:rsid w:val="004F416D"/>
    <w:rsid w:val="004F4253"/>
    <w:rsid w:val="004F4901"/>
    <w:rsid w:val="004F4A60"/>
    <w:rsid w:val="004F50BA"/>
    <w:rsid w:val="004F56EF"/>
    <w:rsid w:val="004F69CB"/>
    <w:rsid w:val="004F6D63"/>
    <w:rsid w:val="004F7273"/>
    <w:rsid w:val="004F7428"/>
    <w:rsid w:val="004F7487"/>
    <w:rsid w:val="004F773B"/>
    <w:rsid w:val="004F7C8E"/>
    <w:rsid w:val="004F7DCB"/>
    <w:rsid w:val="00500026"/>
    <w:rsid w:val="00500528"/>
    <w:rsid w:val="00500F5A"/>
    <w:rsid w:val="00501075"/>
    <w:rsid w:val="0050198A"/>
    <w:rsid w:val="00501A46"/>
    <w:rsid w:val="00501A51"/>
    <w:rsid w:val="00502432"/>
    <w:rsid w:val="00502A2A"/>
    <w:rsid w:val="00503BC7"/>
    <w:rsid w:val="00503DF4"/>
    <w:rsid w:val="00503E1D"/>
    <w:rsid w:val="005040B7"/>
    <w:rsid w:val="005049DD"/>
    <w:rsid w:val="00504E17"/>
    <w:rsid w:val="00504F24"/>
    <w:rsid w:val="00505071"/>
    <w:rsid w:val="005051FD"/>
    <w:rsid w:val="005057EB"/>
    <w:rsid w:val="00505D08"/>
    <w:rsid w:val="005063B2"/>
    <w:rsid w:val="0050644B"/>
    <w:rsid w:val="00506716"/>
    <w:rsid w:val="005072E5"/>
    <w:rsid w:val="005073A6"/>
    <w:rsid w:val="00507402"/>
    <w:rsid w:val="00507569"/>
    <w:rsid w:val="005075BC"/>
    <w:rsid w:val="00507F8F"/>
    <w:rsid w:val="00510000"/>
    <w:rsid w:val="00510445"/>
    <w:rsid w:val="0051059A"/>
    <w:rsid w:val="00510766"/>
    <w:rsid w:val="00510C2A"/>
    <w:rsid w:val="00510D4D"/>
    <w:rsid w:val="00510DA3"/>
    <w:rsid w:val="00511214"/>
    <w:rsid w:val="005113B4"/>
    <w:rsid w:val="00511A29"/>
    <w:rsid w:val="00511A63"/>
    <w:rsid w:val="00512065"/>
    <w:rsid w:val="0051210C"/>
    <w:rsid w:val="00512398"/>
    <w:rsid w:val="0051250F"/>
    <w:rsid w:val="00512DBA"/>
    <w:rsid w:val="00512DE7"/>
    <w:rsid w:val="005130A6"/>
    <w:rsid w:val="00513226"/>
    <w:rsid w:val="005134E7"/>
    <w:rsid w:val="005142E8"/>
    <w:rsid w:val="005143C3"/>
    <w:rsid w:val="005149E5"/>
    <w:rsid w:val="005150EA"/>
    <w:rsid w:val="0051514C"/>
    <w:rsid w:val="00515360"/>
    <w:rsid w:val="0051553F"/>
    <w:rsid w:val="00515646"/>
    <w:rsid w:val="00515986"/>
    <w:rsid w:val="00515C8C"/>
    <w:rsid w:val="00515FDE"/>
    <w:rsid w:val="00516298"/>
    <w:rsid w:val="0051650E"/>
    <w:rsid w:val="00516747"/>
    <w:rsid w:val="00516F16"/>
    <w:rsid w:val="005170BB"/>
    <w:rsid w:val="00517383"/>
    <w:rsid w:val="005173EC"/>
    <w:rsid w:val="00517D3C"/>
    <w:rsid w:val="00517D7F"/>
    <w:rsid w:val="00517E3E"/>
    <w:rsid w:val="00517E88"/>
    <w:rsid w:val="00517FF3"/>
    <w:rsid w:val="0052035C"/>
    <w:rsid w:val="00520947"/>
    <w:rsid w:val="00520AF0"/>
    <w:rsid w:val="00520FEC"/>
    <w:rsid w:val="005211BA"/>
    <w:rsid w:val="0052142D"/>
    <w:rsid w:val="0052217C"/>
    <w:rsid w:val="0052270A"/>
    <w:rsid w:val="00522B50"/>
    <w:rsid w:val="00522B51"/>
    <w:rsid w:val="00522C7A"/>
    <w:rsid w:val="005232D5"/>
    <w:rsid w:val="00523499"/>
    <w:rsid w:val="0052373D"/>
    <w:rsid w:val="005237A4"/>
    <w:rsid w:val="0052388F"/>
    <w:rsid w:val="00523B30"/>
    <w:rsid w:val="00523BE9"/>
    <w:rsid w:val="00523E60"/>
    <w:rsid w:val="005240CC"/>
    <w:rsid w:val="00524349"/>
    <w:rsid w:val="00524ED1"/>
    <w:rsid w:val="00525004"/>
    <w:rsid w:val="00525974"/>
    <w:rsid w:val="00525F9B"/>
    <w:rsid w:val="005262C3"/>
    <w:rsid w:val="00526381"/>
    <w:rsid w:val="005266D1"/>
    <w:rsid w:val="00526832"/>
    <w:rsid w:val="005269F1"/>
    <w:rsid w:val="00526F01"/>
    <w:rsid w:val="00527034"/>
    <w:rsid w:val="0052707C"/>
    <w:rsid w:val="005270D8"/>
    <w:rsid w:val="00527396"/>
    <w:rsid w:val="00527879"/>
    <w:rsid w:val="00527E00"/>
    <w:rsid w:val="0053053F"/>
    <w:rsid w:val="00530725"/>
    <w:rsid w:val="005307BB"/>
    <w:rsid w:val="00530ED3"/>
    <w:rsid w:val="005312F2"/>
    <w:rsid w:val="005314CE"/>
    <w:rsid w:val="00531A08"/>
    <w:rsid w:val="00531BC2"/>
    <w:rsid w:val="00531C59"/>
    <w:rsid w:val="00532271"/>
    <w:rsid w:val="0053227B"/>
    <w:rsid w:val="0053229D"/>
    <w:rsid w:val="00532D77"/>
    <w:rsid w:val="00532D8C"/>
    <w:rsid w:val="00532E19"/>
    <w:rsid w:val="005331F1"/>
    <w:rsid w:val="005332A5"/>
    <w:rsid w:val="00533412"/>
    <w:rsid w:val="00533501"/>
    <w:rsid w:val="00533B66"/>
    <w:rsid w:val="00533CFE"/>
    <w:rsid w:val="00533E08"/>
    <w:rsid w:val="0053474C"/>
    <w:rsid w:val="0053478E"/>
    <w:rsid w:val="00534C4A"/>
    <w:rsid w:val="00534EC8"/>
    <w:rsid w:val="005353D0"/>
    <w:rsid w:val="005359FF"/>
    <w:rsid w:val="00535E22"/>
    <w:rsid w:val="005363A9"/>
    <w:rsid w:val="005364D9"/>
    <w:rsid w:val="005366A2"/>
    <w:rsid w:val="0053694B"/>
    <w:rsid w:val="00536C27"/>
    <w:rsid w:val="00536EB8"/>
    <w:rsid w:val="005373EF"/>
    <w:rsid w:val="0053791D"/>
    <w:rsid w:val="00537AAE"/>
    <w:rsid w:val="00537C25"/>
    <w:rsid w:val="00540534"/>
    <w:rsid w:val="005405DE"/>
    <w:rsid w:val="00540B61"/>
    <w:rsid w:val="00540EDC"/>
    <w:rsid w:val="00541E6E"/>
    <w:rsid w:val="00541E94"/>
    <w:rsid w:val="0054235B"/>
    <w:rsid w:val="00542990"/>
    <w:rsid w:val="00542B9C"/>
    <w:rsid w:val="00542FE8"/>
    <w:rsid w:val="00543900"/>
    <w:rsid w:val="005439A6"/>
    <w:rsid w:val="00543A42"/>
    <w:rsid w:val="0054443F"/>
    <w:rsid w:val="005448E9"/>
    <w:rsid w:val="00544BFC"/>
    <w:rsid w:val="00544C04"/>
    <w:rsid w:val="00544F21"/>
    <w:rsid w:val="0054501D"/>
    <w:rsid w:val="005453A2"/>
    <w:rsid w:val="0054559B"/>
    <w:rsid w:val="005457A5"/>
    <w:rsid w:val="0054627D"/>
    <w:rsid w:val="00546B91"/>
    <w:rsid w:val="00546C0D"/>
    <w:rsid w:val="00546C8D"/>
    <w:rsid w:val="0054700E"/>
    <w:rsid w:val="00547427"/>
    <w:rsid w:val="0055001F"/>
    <w:rsid w:val="00550612"/>
    <w:rsid w:val="005508A4"/>
    <w:rsid w:val="00550D28"/>
    <w:rsid w:val="00550F39"/>
    <w:rsid w:val="00551DC2"/>
    <w:rsid w:val="00551E01"/>
    <w:rsid w:val="00551E7B"/>
    <w:rsid w:val="0055207C"/>
    <w:rsid w:val="005521F7"/>
    <w:rsid w:val="00552343"/>
    <w:rsid w:val="005526E2"/>
    <w:rsid w:val="00552838"/>
    <w:rsid w:val="0055285B"/>
    <w:rsid w:val="00552935"/>
    <w:rsid w:val="00552CB8"/>
    <w:rsid w:val="00552F9E"/>
    <w:rsid w:val="00553297"/>
    <w:rsid w:val="0055338F"/>
    <w:rsid w:val="005534A0"/>
    <w:rsid w:val="00553AF6"/>
    <w:rsid w:val="005542A2"/>
    <w:rsid w:val="005542B8"/>
    <w:rsid w:val="0055458C"/>
    <w:rsid w:val="00554D54"/>
    <w:rsid w:val="005557B7"/>
    <w:rsid w:val="00555BA9"/>
    <w:rsid w:val="0055643B"/>
    <w:rsid w:val="00556A7C"/>
    <w:rsid w:val="00557032"/>
    <w:rsid w:val="00557169"/>
    <w:rsid w:val="0055771C"/>
    <w:rsid w:val="005577C4"/>
    <w:rsid w:val="00557E9F"/>
    <w:rsid w:val="005604DE"/>
    <w:rsid w:val="00560BCF"/>
    <w:rsid w:val="005613F9"/>
    <w:rsid w:val="00561614"/>
    <w:rsid w:val="00561706"/>
    <w:rsid w:val="0056191C"/>
    <w:rsid w:val="00561F71"/>
    <w:rsid w:val="0056202D"/>
    <w:rsid w:val="0056258F"/>
    <w:rsid w:val="00562914"/>
    <w:rsid w:val="00562B26"/>
    <w:rsid w:val="00562F23"/>
    <w:rsid w:val="005631FB"/>
    <w:rsid w:val="00563284"/>
    <w:rsid w:val="005632B5"/>
    <w:rsid w:val="0056332E"/>
    <w:rsid w:val="00563B4B"/>
    <w:rsid w:val="00563CCC"/>
    <w:rsid w:val="00563E39"/>
    <w:rsid w:val="00563F39"/>
    <w:rsid w:val="0056486B"/>
    <w:rsid w:val="00564DA4"/>
    <w:rsid w:val="005651B4"/>
    <w:rsid w:val="00565224"/>
    <w:rsid w:val="0056522B"/>
    <w:rsid w:val="0056558C"/>
    <w:rsid w:val="0056568B"/>
    <w:rsid w:val="00565763"/>
    <w:rsid w:val="00566077"/>
    <w:rsid w:val="00566139"/>
    <w:rsid w:val="0056620A"/>
    <w:rsid w:val="0056626E"/>
    <w:rsid w:val="00566467"/>
    <w:rsid w:val="00566CE0"/>
    <w:rsid w:val="00567139"/>
    <w:rsid w:val="0056723F"/>
    <w:rsid w:val="005673D8"/>
    <w:rsid w:val="00567533"/>
    <w:rsid w:val="005676B6"/>
    <w:rsid w:val="00567A33"/>
    <w:rsid w:val="00567A5C"/>
    <w:rsid w:val="00567A94"/>
    <w:rsid w:val="00567D78"/>
    <w:rsid w:val="005703A3"/>
    <w:rsid w:val="005706C6"/>
    <w:rsid w:val="00570845"/>
    <w:rsid w:val="00570A1E"/>
    <w:rsid w:val="00570D72"/>
    <w:rsid w:val="00570E8D"/>
    <w:rsid w:val="00571292"/>
    <w:rsid w:val="005713CF"/>
    <w:rsid w:val="00571565"/>
    <w:rsid w:val="005717BB"/>
    <w:rsid w:val="005719DA"/>
    <w:rsid w:val="005727D3"/>
    <w:rsid w:val="00572B5D"/>
    <w:rsid w:val="0057315C"/>
    <w:rsid w:val="005731E8"/>
    <w:rsid w:val="005734F8"/>
    <w:rsid w:val="00573D95"/>
    <w:rsid w:val="00573E21"/>
    <w:rsid w:val="00574233"/>
    <w:rsid w:val="005749DC"/>
    <w:rsid w:val="00574FB3"/>
    <w:rsid w:val="005751BA"/>
    <w:rsid w:val="005755AF"/>
    <w:rsid w:val="005756BF"/>
    <w:rsid w:val="00575736"/>
    <w:rsid w:val="005757E4"/>
    <w:rsid w:val="00575C2E"/>
    <w:rsid w:val="00575F16"/>
    <w:rsid w:val="0057605A"/>
    <w:rsid w:val="00576BB5"/>
    <w:rsid w:val="00576D6E"/>
    <w:rsid w:val="005801CC"/>
    <w:rsid w:val="00580207"/>
    <w:rsid w:val="00580263"/>
    <w:rsid w:val="00580470"/>
    <w:rsid w:val="005809A0"/>
    <w:rsid w:val="005809E2"/>
    <w:rsid w:val="00580F04"/>
    <w:rsid w:val="0058156B"/>
    <w:rsid w:val="0058196D"/>
    <w:rsid w:val="00581B88"/>
    <w:rsid w:val="00581CB6"/>
    <w:rsid w:val="005822C3"/>
    <w:rsid w:val="005825D0"/>
    <w:rsid w:val="00582A78"/>
    <w:rsid w:val="00583609"/>
    <w:rsid w:val="00583ACA"/>
    <w:rsid w:val="00583C98"/>
    <w:rsid w:val="00583D3C"/>
    <w:rsid w:val="00584505"/>
    <w:rsid w:val="005845FB"/>
    <w:rsid w:val="00584803"/>
    <w:rsid w:val="00584857"/>
    <w:rsid w:val="00584AFC"/>
    <w:rsid w:val="00584B8F"/>
    <w:rsid w:val="00584BFE"/>
    <w:rsid w:val="00584C97"/>
    <w:rsid w:val="00585229"/>
    <w:rsid w:val="00585A1A"/>
    <w:rsid w:val="00585AAB"/>
    <w:rsid w:val="00585C8E"/>
    <w:rsid w:val="00585C90"/>
    <w:rsid w:val="00585F54"/>
    <w:rsid w:val="005864B7"/>
    <w:rsid w:val="00587227"/>
    <w:rsid w:val="005873E2"/>
    <w:rsid w:val="005901F2"/>
    <w:rsid w:val="00590D1E"/>
    <w:rsid w:val="00590FA9"/>
    <w:rsid w:val="005913C5"/>
    <w:rsid w:val="00591AA1"/>
    <w:rsid w:val="00591EB8"/>
    <w:rsid w:val="00591EB9"/>
    <w:rsid w:val="005921B6"/>
    <w:rsid w:val="0059223F"/>
    <w:rsid w:val="005923B3"/>
    <w:rsid w:val="00592CAD"/>
    <w:rsid w:val="00592DCA"/>
    <w:rsid w:val="0059333B"/>
    <w:rsid w:val="00593BB7"/>
    <w:rsid w:val="00593ED0"/>
    <w:rsid w:val="0059489D"/>
    <w:rsid w:val="005952FB"/>
    <w:rsid w:val="005953AE"/>
    <w:rsid w:val="005955C5"/>
    <w:rsid w:val="00595811"/>
    <w:rsid w:val="00595B9E"/>
    <w:rsid w:val="00595CB6"/>
    <w:rsid w:val="00595F49"/>
    <w:rsid w:val="00595F78"/>
    <w:rsid w:val="0059628F"/>
    <w:rsid w:val="005962BE"/>
    <w:rsid w:val="00596777"/>
    <w:rsid w:val="005975C1"/>
    <w:rsid w:val="00597C04"/>
    <w:rsid w:val="00597FF7"/>
    <w:rsid w:val="005A0CBD"/>
    <w:rsid w:val="005A14E6"/>
    <w:rsid w:val="005A19E1"/>
    <w:rsid w:val="005A1A12"/>
    <w:rsid w:val="005A2141"/>
    <w:rsid w:val="005A25E8"/>
    <w:rsid w:val="005A2BAF"/>
    <w:rsid w:val="005A3ADD"/>
    <w:rsid w:val="005A4485"/>
    <w:rsid w:val="005A45A3"/>
    <w:rsid w:val="005A462A"/>
    <w:rsid w:val="005A47E9"/>
    <w:rsid w:val="005A4A17"/>
    <w:rsid w:val="005A4B09"/>
    <w:rsid w:val="005A52F2"/>
    <w:rsid w:val="005A5416"/>
    <w:rsid w:val="005A5761"/>
    <w:rsid w:val="005A5809"/>
    <w:rsid w:val="005A5865"/>
    <w:rsid w:val="005A58DE"/>
    <w:rsid w:val="005A5CEF"/>
    <w:rsid w:val="005A6053"/>
    <w:rsid w:val="005A6179"/>
    <w:rsid w:val="005A623E"/>
    <w:rsid w:val="005A6275"/>
    <w:rsid w:val="005A6800"/>
    <w:rsid w:val="005A6B6A"/>
    <w:rsid w:val="005A6D56"/>
    <w:rsid w:val="005A6D6D"/>
    <w:rsid w:val="005A6EAF"/>
    <w:rsid w:val="005A6F8B"/>
    <w:rsid w:val="005A7862"/>
    <w:rsid w:val="005A7F36"/>
    <w:rsid w:val="005A7FBD"/>
    <w:rsid w:val="005B0022"/>
    <w:rsid w:val="005B006C"/>
    <w:rsid w:val="005B03C3"/>
    <w:rsid w:val="005B0801"/>
    <w:rsid w:val="005B107D"/>
    <w:rsid w:val="005B1170"/>
    <w:rsid w:val="005B168B"/>
    <w:rsid w:val="005B1BA3"/>
    <w:rsid w:val="005B2197"/>
    <w:rsid w:val="005B2E79"/>
    <w:rsid w:val="005B2EB9"/>
    <w:rsid w:val="005B2F78"/>
    <w:rsid w:val="005B30E9"/>
    <w:rsid w:val="005B3271"/>
    <w:rsid w:val="005B3495"/>
    <w:rsid w:val="005B353A"/>
    <w:rsid w:val="005B364C"/>
    <w:rsid w:val="005B36C0"/>
    <w:rsid w:val="005B3D3B"/>
    <w:rsid w:val="005B3F3F"/>
    <w:rsid w:val="005B48A9"/>
    <w:rsid w:val="005B4DAE"/>
    <w:rsid w:val="005B4EC7"/>
    <w:rsid w:val="005B4FEA"/>
    <w:rsid w:val="005B58FC"/>
    <w:rsid w:val="005B6BB3"/>
    <w:rsid w:val="005B7582"/>
    <w:rsid w:val="005B77D8"/>
    <w:rsid w:val="005B7CA8"/>
    <w:rsid w:val="005B7D55"/>
    <w:rsid w:val="005B7D85"/>
    <w:rsid w:val="005C0054"/>
    <w:rsid w:val="005C1005"/>
    <w:rsid w:val="005C108B"/>
    <w:rsid w:val="005C10F6"/>
    <w:rsid w:val="005C11B4"/>
    <w:rsid w:val="005C1B6E"/>
    <w:rsid w:val="005C1B8E"/>
    <w:rsid w:val="005C1C2D"/>
    <w:rsid w:val="005C1F59"/>
    <w:rsid w:val="005C23F6"/>
    <w:rsid w:val="005C2F46"/>
    <w:rsid w:val="005C314E"/>
    <w:rsid w:val="005C3D54"/>
    <w:rsid w:val="005C43A3"/>
    <w:rsid w:val="005C47A5"/>
    <w:rsid w:val="005C487C"/>
    <w:rsid w:val="005C48D7"/>
    <w:rsid w:val="005C4DFD"/>
    <w:rsid w:val="005C52E3"/>
    <w:rsid w:val="005C542B"/>
    <w:rsid w:val="005C54BB"/>
    <w:rsid w:val="005C5892"/>
    <w:rsid w:val="005C5976"/>
    <w:rsid w:val="005C5A7B"/>
    <w:rsid w:val="005C5C4A"/>
    <w:rsid w:val="005C5C96"/>
    <w:rsid w:val="005C6764"/>
    <w:rsid w:val="005C6E5E"/>
    <w:rsid w:val="005C6FFC"/>
    <w:rsid w:val="005C77E0"/>
    <w:rsid w:val="005C78EB"/>
    <w:rsid w:val="005C7901"/>
    <w:rsid w:val="005C7AD2"/>
    <w:rsid w:val="005C7D48"/>
    <w:rsid w:val="005C7D54"/>
    <w:rsid w:val="005C7E28"/>
    <w:rsid w:val="005C7FB0"/>
    <w:rsid w:val="005D0181"/>
    <w:rsid w:val="005D0441"/>
    <w:rsid w:val="005D0A1E"/>
    <w:rsid w:val="005D0C65"/>
    <w:rsid w:val="005D0EEE"/>
    <w:rsid w:val="005D1190"/>
    <w:rsid w:val="005D1B05"/>
    <w:rsid w:val="005D24EC"/>
    <w:rsid w:val="005D2C6E"/>
    <w:rsid w:val="005D2E12"/>
    <w:rsid w:val="005D3329"/>
    <w:rsid w:val="005D3387"/>
    <w:rsid w:val="005D3A4B"/>
    <w:rsid w:val="005D3AFB"/>
    <w:rsid w:val="005D3B21"/>
    <w:rsid w:val="005D4BD1"/>
    <w:rsid w:val="005D4CF7"/>
    <w:rsid w:val="005D5507"/>
    <w:rsid w:val="005D5661"/>
    <w:rsid w:val="005D58A4"/>
    <w:rsid w:val="005D5AEF"/>
    <w:rsid w:val="005D5EC0"/>
    <w:rsid w:val="005D6508"/>
    <w:rsid w:val="005D662A"/>
    <w:rsid w:val="005D737F"/>
    <w:rsid w:val="005D7699"/>
    <w:rsid w:val="005D7712"/>
    <w:rsid w:val="005D7BE8"/>
    <w:rsid w:val="005E06D0"/>
    <w:rsid w:val="005E1643"/>
    <w:rsid w:val="005E1695"/>
    <w:rsid w:val="005E18FB"/>
    <w:rsid w:val="005E1B23"/>
    <w:rsid w:val="005E2159"/>
    <w:rsid w:val="005E2348"/>
    <w:rsid w:val="005E23C3"/>
    <w:rsid w:val="005E2834"/>
    <w:rsid w:val="005E2CF2"/>
    <w:rsid w:val="005E2D5A"/>
    <w:rsid w:val="005E2D78"/>
    <w:rsid w:val="005E2DA2"/>
    <w:rsid w:val="005E2EA7"/>
    <w:rsid w:val="005E30D5"/>
    <w:rsid w:val="005E3117"/>
    <w:rsid w:val="005E31B4"/>
    <w:rsid w:val="005E33D1"/>
    <w:rsid w:val="005E3627"/>
    <w:rsid w:val="005E3726"/>
    <w:rsid w:val="005E379F"/>
    <w:rsid w:val="005E39B6"/>
    <w:rsid w:val="005E3E5B"/>
    <w:rsid w:val="005E4035"/>
    <w:rsid w:val="005E4AB1"/>
    <w:rsid w:val="005E4AD7"/>
    <w:rsid w:val="005E4E94"/>
    <w:rsid w:val="005E5468"/>
    <w:rsid w:val="005E555B"/>
    <w:rsid w:val="005E55C2"/>
    <w:rsid w:val="005E5CE4"/>
    <w:rsid w:val="005E66B7"/>
    <w:rsid w:val="005E6AF3"/>
    <w:rsid w:val="005E6F21"/>
    <w:rsid w:val="005E7204"/>
    <w:rsid w:val="005E7567"/>
    <w:rsid w:val="005E7641"/>
    <w:rsid w:val="005E78AE"/>
    <w:rsid w:val="005E7A69"/>
    <w:rsid w:val="005F0149"/>
    <w:rsid w:val="005F0181"/>
    <w:rsid w:val="005F0244"/>
    <w:rsid w:val="005F05E0"/>
    <w:rsid w:val="005F0DD0"/>
    <w:rsid w:val="005F1029"/>
    <w:rsid w:val="005F16AA"/>
    <w:rsid w:val="005F1706"/>
    <w:rsid w:val="005F1818"/>
    <w:rsid w:val="005F1AF7"/>
    <w:rsid w:val="005F1CA4"/>
    <w:rsid w:val="005F2406"/>
    <w:rsid w:val="005F2885"/>
    <w:rsid w:val="005F2984"/>
    <w:rsid w:val="005F29A3"/>
    <w:rsid w:val="005F29A4"/>
    <w:rsid w:val="005F29C1"/>
    <w:rsid w:val="005F2D6B"/>
    <w:rsid w:val="005F2DD9"/>
    <w:rsid w:val="005F2F84"/>
    <w:rsid w:val="005F2FA4"/>
    <w:rsid w:val="005F3C7E"/>
    <w:rsid w:val="005F40D3"/>
    <w:rsid w:val="005F43A2"/>
    <w:rsid w:val="005F4832"/>
    <w:rsid w:val="005F48B3"/>
    <w:rsid w:val="005F4B49"/>
    <w:rsid w:val="005F5744"/>
    <w:rsid w:val="005F62C9"/>
    <w:rsid w:val="005F6683"/>
    <w:rsid w:val="005F6A7C"/>
    <w:rsid w:val="005F6E16"/>
    <w:rsid w:val="005F6F3D"/>
    <w:rsid w:val="005F721F"/>
    <w:rsid w:val="005F72F1"/>
    <w:rsid w:val="005F7C4B"/>
    <w:rsid w:val="00600230"/>
    <w:rsid w:val="00600350"/>
    <w:rsid w:val="0060075E"/>
    <w:rsid w:val="006010BC"/>
    <w:rsid w:val="006010D5"/>
    <w:rsid w:val="006012FF"/>
    <w:rsid w:val="006013F1"/>
    <w:rsid w:val="00601415"/>
    <w:rsid w:val="006016D7"/>
    <w:rsid w:val="00601C45"/>
    <w:rsid w:val="00601DA4"/>
    <w:rsid w:val="0060242C"/>
    <w:rsid w:val="00602566"/>
    <w:rsid w:val="00602688"/>
    <w:rsid w:val="00602753"/>
    <w:rsid w:val="006028BA"/>
    <w:rsid w:val="006028FA"/>
    <w:rsid w:val="00602AC3"/>
    <w:rsid w:val="00602D00"/>
    <w:rsid w:val="00603058"/>
    <w:rsid w:val="00603267"/>
    <w:rsid w:val="00603713"/>
    <w:rsid w:val="00603E53"/>
    <w:rsid w:val="0060488A"/>
    <w:rsid w:val="00604BDA"/>
    <w:rsid w:val="00604CBB"/>
    <w:rsid w:val="00605812"/>
    <w:rsid w:val="006059A7"/>
    <w:rsid w:val="006059CA"/>
    <w:rsid w:val="00605A06"/>
    <w:rsid w:val="00605A9B"/>
    <w:rsid w:val="00605B07"/>
    <w:rsid w:val="00605DF3"/>
    <w:rsid w:val="00605FA4"/>
    <w:rsid w:val="0060614E"/>
    <w:rsid w:val="0060697D"/>
    <w:rsid w:val="00606FE5"/>
    <w:rsid w:val="006071E2"/>
    <w:rsid w:val="006076CC"/>
    <w:rsid w:val="006101B0"/>
    <w:rsid w:val="006101D7"/>
    <w:rsid w:val="0061043D"/>
    <w:rsid w:val="0061065D"/>
    <w:rsid w:val="00610B92"/>
    <w:rsid w:val="00611128"/>
    <w:rsid w:val="006111F0"/>
    <w:rsid w:val="00611341"/>
    <w:rsid w:val="00611936"/>
    <w:rsid w:val="00611DAE"/>
    <w:rsid w:val="00611EC0"/>
    <w:rsid w:val="0061248A"/>
    <w:rsid w:val="006127F9"/>
    <w:rsid w:val="00612B3B"/>
    <w:rsid w:val="00613143"/>
    <w:rsid w:val="00613533"/>
    <w:rsid w:val="0061388B"/>
    <w:rsid w:val="00613B5F"/>
    <w:rsid w:val="00613D15"/>
    <w:rsid w:val="00614121"/>
    <w:rsid w:val="0061495A"/>
    <w:rsid w:val="00614A82"/>
    <w:rsid w:val="00614CA0"/>
    <w:rsid w:val="00615102"/>
    <w:rsid w:val="0061539E"/>
    <w:rsid w:val="00615BBB"/>
    <w:rsid w:val="00615C57"/>
    <w:rsid w:val="00616071"/>
    <w:rsid w:val="00616176"/>
    <w:rsid w:val="006161C7"/>
    <w:rsid w:val="006163D8"/>
    <w:rsid w:val="006163EE"/>
    <w:rsid w:val="0061643A"/>
    <w:rsid w:val="00616510"/>
    <w:rsid w:val="0061697D"/>
    <w:rsid w:val="00616D3D"/>
    <w:rsid w:val="00616F26"/>
    <w:rsid w:val="00617AA8"/>
    <w:rsid w:val="00617C6E"/>
    <w:rsid w:val="0062076C"/>
    <w:rsid w:val="00620F13"/>
    <w:rsid w:val="00620F24"/>
    <w:rsid w:val="006210EF"/>
    <w:rsid w:val="00621F54"/>
    <w:rsid w:val="00622642"/>
    <w:rsid w:val="0062346A"/>
    <w:rsid w:val="006234D9"/>
    <w:rsid w:val="006237E2"/>
    <w:rsid w:val="0062392B"/>
    <w:rsid w:val="00623C5D"/>
    <w:rsid w:val="0062429B"/>
    <w:rsid w:val="00624452"/>
    <w:rsid w:val="00625801"/>
    <w:rsid w:val="00625E68"/>
    <w:rsid w:val="00626033"/>
    <w:rsid w:val="006260A6"/>
    <w:rsid w:val="006261F6"/>
    <w:rsid w:val="00626435"/>
    <w:rsid w:val="0062643F"/>
    <w:rsid w:val="0062645D"/>
    <w:rsid w:val="006265D6"/>
    <w:rsid w:val="00626680"/>
    <w:rsid w:val="00626F91"/>
    <w:rsid w:val="006277DA"/>
    <w:rsid w:val="00627823"/>
    <w:rsid w:val="006279C2"/>
    <w:rsid w:val="00627A56"/>
    <w:rsid w:val="00627CAE"/>
    <w:rsid w:val="00630112"/>
    <w:rsid w:val="00630391"/>
    <w:rsid w:val="00630579"/>
    <w:rsid w:val="006308CD"/>
    <w:rsid w:val="00631230"/>
    <w:rsid w:val="00631306"/>
    <w:rsid w:val="00631363"/>
    <w:rsid w:val="00631D11"/>
    <w:rsid w:val="006322ED"/>
    <w:rsid w:val="006325B6"/>
    <w:rsid w:val="0063279E"/>
    <w:rsid w:val="00632F23"/>
    <w:rsid w:val="006332D9"/>
    <w:rsid w:val="006333E0"/>
    <w:rsid w:val="00633420"/>
    <w:rsid w:val="00633424"/>
    <w:rsid w:val="0063478C"/>
    <w:rsid w:val="006348FE"/>
    <w:rsid w:val="006349B3"/>
    <w:rsid w:val="00634B44"/>
    <w:rsid w:val="00634E32"/>
    <w:rsid w:val="00634FA3"/>
    <w:rsid w:val="006351E8"/>
    <w:rsid w:val="00635B53"/>
    <w:rsid w:val="006361A4"/>
    <w:rsid w:val="00636BA9"/>
    <w:rsid w:val="00636BB1"/>
    <w:rsid w:val="00636C93"/>
    <w:rsid w:val="00636DBA"/>
    <w:rsid w:val="00636EE9"/>
    <w:rsid w:val="00637334"/>
    <w:rsid w:val="00637A27"/>
    <w:rsid w:val="00637FDE"/>
    <w:rsid w:val="00640015"/>
    <w:rsid w:val="00640207"/>
    <w:rsid w:val="00640794"/>
    <w:rsid w:val="006407A6"/>
    <w:rsid w:val="006408F4"/>
    <w:rsid w:val="00640EF8"/>
    <w:rsid w:val="00641651"/>
    <w:rsid w:val="0064176F"/>
    <w:rsid w:val="006424E2"/>
    <w:rsid w:val="006426DD"/>
    <w:rsid w:val="0064278C"/>
    <w:rsid w:val="00642B59"/>
    <w:rsid w:val="00642DF5"/>
    <w:rsid w:val="006430A8"/>
    <w:rsid w:val="00643356"/>
    <w:rsid w:val="0064346B"/>
    <w:rsid w:val="006434E4"/>
    <w:rsid w:val="00643535"/>
    <w:rsid w:val="00643579"/>
    <w:rsid w:val="0064361E"/>
    <w:rsid w:val="0064373A"/>
    <w:rsid w:val="00643AE4"/>
    <w:rsid w:val="00643EB5"/>
    <w:rsid w:val="00644425"/>
    <w:rsid w:val="00644AF9"/>
    <w:rsid w:val="00644CA0"/>
    <w:rsid w:val="00644D64"/>
    <w:rsid w:val="00644E2F"/>
    <w:rsid w:val="0064541A"/>
    <w:rsid w:val="00645428"/>
    <w:rsid w:val="00645477"/>
    <w:rsid w:val="0064562F"/>
    <w:rsid w:val="006458E6"/>
    <w:rsid w:val="00645920"/>
    <w:rsid w:val="00645949"/>
    <w:rsid w:val="00645B7F"/>
    <w:rsid w:val="00645C84"/>
    <w:rsid w:val="00645CCE"/>
    <w:rsid w:val="00645ED4"/>
    <w:rsid w:val="00646774"/>
    <w:rsid w:val="00646BCE"/>
    <w:rsid w:val="00646C20"/>
    <w:rsid w:val="00646F70"/>
    <w:rsid w:val="00647567"/>
    <w:rsid w:val="00647973"/>
    <w:rsid w:val="0065067D"/>
    <w:rsid w:val="00650725"/>
    <w:rsid w:val="00650903"/>
    <w:rsid w:val="00650915"/>
    <w:rsid w:val="00650974"/>
    <w:rsid w:val="00650E25"/>
    <w:rsid w:val="00650F2C"/>
    <w:rsid w:val="006514AB"/>
    <w:rsid w:val="00651739"/>
    <w:rsid w:val="006519CA"/>
    <w:rsid w:val="00652496"/>
    <w:rsid w:val="0065281F"/>
    <w:rsid w:val="00652867"/>
    <w:rsid w:val="006529D0"/>
    <w:rsid w:val="00652EB4"/>
    <w:rsid w:val="00652F93"/>
    <w:rsid w:val="006534A8"/>
    <w:rsid w:val="0065351B"/>
    <w:rsid w:val="006536B7"/>
    <w:rsid w:val="00653733"/>
    <w:rsid w:val="00653785"/>
    <w:rsid w:val="00653D03"/>
    <w:rsid w:val="00653FE7"/>
    <w:rsid w:val="00654070"/>
    <w:rsid w:val="006543DD"/>
    <w:rsid w:val="006544AC"/>
    <w:rsid w:val="00654EF3"/>
    <w:rsid w:val="00655054"/>
    <w:rsid w:val="0065557C"/>
    <w:rsid w:val="00655586"/>
    <w:rsid w:val="00655CFB"/>
    <w:rsid w:val="00655D12"/>
    <w:rsid w:val="00655F38"/>
    <w:rsid w:val="00656B3D"/>
    <w:rsid w:val="00656DA4"/>
    <w:rsid w:val="0065739F"/>
    <w:rsid w:val="006573D8"/>
    <w:rsid w:val="00657413"/>
    <w:rsid w:val="00657AFD"/>
    <w:rsid w:val="00657B5D"/>
    <w:rsid w:val="00657C74"/>
    <w:rsid w:val="00657F67"/>
    <w:rsid w:val="00657FDD"/>
    <w:rsid w:val="006600AC"/>
    <w:rsid w:val="00660142"/>
    <w:rsid w:val="006602A2"/>
    <w:rsid w:val="0066120E"/>
    <w:rsid w:val="006621C0"/>
    <w:rsid w:val="0066259A"/>
    <w:rsid w:val="00662A65"/>
    <w:rsid w:val="00662AF3"/>
    <w:rsid w:val="00662D4A"/>
    <w:rsid w:val="00662DAF"/>
    <w:rsid w:val="00662E40"/>
    <w:rsid w:val="006637C7"/>
    <w:rsid w:val="006639AC"/>
    <w:rsid w:val="006639BA"/>
    <w:rsid w:val="00663AAA"/>
    <w:rsid w:val="00663BD7"/>
    <w:rsid w:val="00663F53"/>
    <w:rsid w:val="0066409B"/>
    <w:rsid w:val="006646CB"/>
    <w:rsid w:val="00664922"/>
    <w:rsid w:val="00664A0A"/>
    <w:rsid w:val="00664AC2"/>
    <w:rsid w:val="006655DE"/>
    <w:rsid w:val="00665E1C"/>
    <w:rsid w:val="00666241"/>
    <w:rsid w:val="006668C6"/>
    <w:rsid w:val="00666ABF"/>
    <w:rsid w:val="00666C15"/>
    <w:rsid w:val="00667098"/>
    <w:rsid w:val="006673E0"/>
    <w:rsid w:val="006674A5"/>
    <w:rsid w:val="00667983"/>
    <w:rsid w:val="00670376"/>
    <w:rsid w:val="0067069F"/>
    <w:rsid w:val="0067092A"/>
    <w:rsid w:val="00670C77"/>
    <w:rsid w:val="0067127D"/>
    <w:rsid w:val="0067136D"/>
    <w:rsid w:val="00671E1E"/>
    <w:rsid w:val="0067213C"/>
    <w:rsid w:val="00672333"/>
    <w:rsid w:val="00672425"/>
    <w:rsid w:val="0067299F"/>
    <w:rsid w:val="00672A07"/>
    <w:rsid w:val="00672B88"/>
    <w:rsid w:val="00672B9B"/>
    <w:rsid w:val="00672C04"/>
    <w:rsid w:val="00673025"/>
    <w:rsid w:val="006734A7"/>
    <w:rsid w:val="0067380A"/>
    <w:rsid w:val="006738CE"/>
    <w:rsid w:val="006738D8"/>
    <w:rsid w:val="00673AB7"/>
    <w:rsid w:val="00673C52"/>
    <w:rsid w:val="006748B5"/>
    <w:rsid w:val="00674926"/>
    <w:rsid w:val="006749AA"/>
    <w:rsid w:val="00674C16"/>
    <w:rsid w:val="006750FD"/>
    <w:rsid w:val="00675304"/>
    <w:rsid w:val="006754C5"/>
    <w:rsid w:val="00675CCF"/>
    <w:rsid w:val="00675F01"/>
    <w:rsid w:val="0067622E"/>
    <w:rsid w:val="006764A8"/>
    <w:rsid w:val="006766FF"/>
    <w:rsid w:val="0067694C"/>
    <w:rsid w:val="0067703E"/>
    <w:rsid w:val="006771AD"/>
    <w:rsid w:val="0067762D"/>
    <w:rsid w:val="00677695"/>
    <w:rsid w:val="006776FE"/>
    <w:rsid w:val="00677E98"/>
    <w:rsid w:val="00677EBB"/>
    <w:rsid w:val="0068000E"/>
    <w:rsid w:val="006800F2"/>
    <w:rsid w:val="006801A1"/>
    <w:rsid w:val="006807B9"/>
    <w:rsid w:val="00680862"/>
    <w:rsid w:val="00680ADC"/>
    <w:rsid w:val="00680CCA"/>
    <w:rsid w:val="0068111F"/>
    <w:rsid w:val="006813CC"/>
    <w:rsid w:val="00681471"/>
    <w:rsid w:val="006816D3"/>
    <w:rsid w:val="0068218A"/>
    <w:rsid w:val="00682A12"/>
    <w:rsid w:val="00682AD7"/>
    <w:rsid w:val="00682B2C"/>
    <w:rsid w:val="00682C10"/>
    <w:rsid w:val="0068333A"/>
    <w:rsid w:val="006835EE"/>
    <w:rsid w:val="0068365F"/>
    <w:rsid w:val="006836AE"/>
    <w:rsid w:val="0068387C"/>
    <w:rsid w:val="00683966"/>
    <w:rsid w:val="00683A42"/>
    <w:rsid w:val="00683B78"/>
    <w:rsid w:val="00684563"/>
    <w:rsid w:val="00684AA4"/>
    <w:rsid w:val="00684AF1"/>
    <w:rsid w:val="00685595"/>
    <w:rsid w:val="0068582D"/>
    <w:rsid w:val="00685CE3"/>
    <w:rsid w:val="00685E41"/>
    <w:rsid w:val="00686517"/>
    <w:rsid w:val="006866D5"/>
    <w:rsid w:val="00686778"/>
    <w:rsid w:val="00686E33"/>
    <w:rsid w:val="00686FA0"/>
    <w:rsid w:val="006877D3"/>
    <w:rsid w:val="00687DAD"/>
    <w:rsid w:val="0069077D"/>
    <w:rsid w:val="00690936"/>
    <w:rsid w:val="00690A8C"/>
    <w:rsid w:val="00691271"/>
    <w:rsid w:val="0069141D"/>
    <w:rsid w:val="00691977"/>
    <w:rsid w:val="00691C5B"/>
    <w:rsid w:val="00691D24"/>
    <w:rsid w:val="00691EA7"/>
    <w:rsid w:val="00692057"/>
    <w:rsid w:val="006922CA"/>
    <w:rsid w:val="00692C6A"/>
    <w:rsid w:val="006930AC"/>
    <w:rsid w:val="0069328C"/>
    <w:rsid w:val="0069342F"/>
    <w:rsid w:val="00693C5F"/>
    <w:rsid w:val="00693E6B"/>
    <w:rsid w:val="006940F3"/>
    <w:rsid w:val="00694487"/>
    <w:rsid w:val="006944A3"/>
    <w:rsid w:val="00694819"/>
    <w:rsid w:val="006949D8"/>
    <w:rsid w:val="00695228"/>
    <w:rsid w:val="00695B70"/>
    <w:rsid w:val="00695D1D"/>
    <w:rsid w:val="00696295"/>
    <w:rsid w:val="006966F6"/>
    <w:rsid w:val="00696AEF"/>
    <w:rsid w:val="00696C76"/>
    <w:rsid w:val="00696E97"/>
    <w:rsid w:val="00696EB4"/>
    <w:rsid w:val="0069737A"/>
    <w:rsid w:val="00697615"/>
    <w:rsid w:val="006976AE"/>
    <w:rsid w:val="00697BE1"/>
    <w:rsid w:val="00697E32"/>
    <w:rsid w:val="00697EAF"/>
    <w:rsid w:val="00697F76"/>
    <w:rsid w:val="006A0023"/>
    <w:rsid w:val="006A0318"/>
    <w:rsid w:val="006A0DD6"/>
    <w:rsid w:val="006A164C"/>
    <w:rsid w:val="006A17B4"/>
    <w:rsid w:val="006A1984"/>
    <w:rsid w:val="006A1E6B"/>
    <w:rsid w:val="006A24C9"/>
    <w:rsid w:val="006A26B8"/>
    <w:rsid w:val="006A286B"/>
    <w:rsid w:val="006A2BC3"/>
    <w:rsid w:val="006A2C28"/>
    <w:rsid w:val="006A2F00"/>
    <w:rsid w:val="006A35DE"/>
    <w:rsid w:val="006A3A98"/>
    <w:rsid w:val="006A3BF1"/>
    <w:rsid w:val="006A41DB"/>
    <w:rsid w:val="006A47BE"/>
    <w:rsid w:val="006A48FC"/>
    <w:rsid w:val="006A4BB7"/>
    <w:rsid w:val="006A4CCE"/>
    <w:rsid w:val="006A5170"/>
    <w:rsid w:val="006A546E"/>
    <w:rsid w:val="006A5796"/>
    <w:rsid w:val="006A5C9B"/>
    <w:rsid w:val="006A5DC4"/>
    <w:rsid w:val="006A5DE0"/>
    <w:rsid w:val="006A5E0F"/>
    <w:rsid w:val="006A6382"/>
    <w:rsid w:val="006A6C34"/>
    <w:rsid w:val="006A7406"/>
    <w:rsid w:val="006A7956"/>
    <w:rsid w:val="006A7AB2"/>
    <w:rsid w:val="006B0069"/>
    <w:rsid w:val="006B012D"/>
    <w:rsid w:val="006B034B"/>
    <w:rsid w:val="006B06CA"/>
    <w:rsid w:val="006B0930"/>
    <w:rsid w:val="006B0CE1"/>
    <w:rsid w:val="006B0D15"/>
    <w:rsid w:val="006B0E25"/>
    <w:rsid w:val="006B1119"/>
    <w:rsid w:val="006B15BC"/>
    <w:rsid w:val="006B169A"/>
    <w:rsid w:val="006B16BF"/>
    <w:rsid w:val="006B180F"/>
    <w:rsid w:val="006B25BC"/>
    <w:rsid w:val="006B26F5"/>
    <w:rsid w:val="006B280C"/>
    <w:rsid w:val="006B2A84"/>
    <w:rsid w:val="006B2E99"/>
    <w:rsid w:val="006B2EB4"/>
    <w:rsid w:val="006B31A8"/>
    <w:rsid w:val="006B3527"/>
    <w:rsid w:val="006B36FE"/>
    <w:rsid w:val="006B3757"/>
    <w:rsid w:val="006B383C"/>
    <w:rsid w:val="006B3C13"/>
    <w:rsid w:val="006B3E22"/>
    <w:rsid w:val="006B41DC"/>
    <w:rsid w:val="006B4430"/>
    <w:rsid w:val="006B4916"/>
    <w:rsid w:val="006B4C93"/>
    <w:rsid w:val="006B5552"/>
    <w:rsid w:val="006B58BF"/>
    <w:rsid w:val="006B6787"/>
    <w:rsid w:val="006B68E2"/>
    <w:rsid w:val="006B6D4F"/>
    <w:rsid w:val="006B6DBF"/>
    <w:rsid w:val="006B737C"/>
    <w:rsid w:val="006B7409"/>
    <w:rsid w:val="006B785E"/>
    <w:rsid w:val="006C0049"/>
    <w:rsid w:val="006C0283"/>
    <w:rsid w:val="006C02B8"/>
    <w:rsid w:val="006C07D1"/>
    <w:rsid w:val="006C0A7E"/>
    <w:rsid w:val="006C1022"/>
    <w:rsid w:val="006C1197"/>
    <w:rsid w:val="006C15D1"/>
    <w:rsid w:val="006C19FA"/>
    <w:rsid w:val="006C1CFD"/>
    <w:rsid w:val="006C1D85"/>
    <w:rsid w:val="006C1FA2"/>
    <w:rsid w:val="006C2949"/>
    <w:rsid w:val="006C2C37"/>
    <w:rsid w:val="006C3338"/>
    <w:rsid w:val="006C3CF4"/>
    <w:rsid w:val="006C3F52"/>
    <w:rsid w:val="006C4009"/>
    <w:rsid w:val="006C436B"/>
    <w:rsid w:val="006C509C"/>
    <w:rsid w:val="006C5359"/>
    <w:rsid w:val="006C5507"/>
    <w:rsid w:val="006C5D61"/>
    <w:rsid w:val="006C5E9D"/>
    <w:rsid w:val="006C5F6B"/>
    <w:rsid w:val="006C5FBC"/>
    <w:rsid w:val="006C6410"/>
    <w:rsid w:val="006C6516"/>
    <w:rsid w:val="006C65D4"/>
    <w:rsid w:val="006C6791"/>
    <w:rsid w:val="006C688E"/>
    <w:rsid w:val="006C6F97"/>
    <w:rsid w:val="006C751B"/>
    <w:rsid w:val="006C774C"/>
    <w:rsid w:val="006C7FE8"/>
    <w:rsid w:val="006D0012"/>
    <w:rsid w:val="006D05AD"/>
    <w:rsid w:val="006D0BEA"/>
    <w:rsid w:val="006D0C7D"/>
    <w:rsid w:val="006D0DAE"/>
    <w:rsid w:val="006D16F5"/>
    <w:rsid w:val="006D1D8A"/>
    <w:rsid w:val="006D1EEA"/>
    <w:rsid w:val="006D218D"/>
    <w:rsid w:val="006D23C7"/>
    <w:rsid w:val="006D29BC"/>
    <w:rsid w:val="006D3040"/>
    <w:rsid w:val="006D306A"/>
    <w:rsid w:val="006D338D"/>
    <w:rsid w:val="006D385D"/>
    <w:rsid w:val="006D39E1"/>
    <w:rsid w:val="006D3D1E"/>
    <w:rsid w:val="006D4747"/>
    <w:rsid w:val="006D4902"/>
    <w:rsid w:val="006D4C49"/>
    <w:rsid w:val="006D4EEF"/>
    <w:rsid w:val="006D4FA4"/>
    <w:rsid w:val="006D550D"/>
    <w:rsid w:val="006D57E4"/>
    <w:rsid w:val="006D5B9D"/>
    <w:rsid w:val="006D5F6A"/>
    <w:rsid w:val="006D5F76"/>
    <w:rsid w:val="006D624B"/>
    <w:rsid w:val="006D65A1"/>
    <w:rsid w:val="006D6A5D"/>
    <w:rsid w:val="006D6BD1"/>
    <w:rsid w:val="006D73D5"/>
    <w:rsid w:val="006D7C35"/>
    <w:rsid w:val="006D7C4B"/>
    <w:rsid w:val="006D7C75"/>
    <w:rsid w:val="006E00D8"/>
    <w:rsid w:val="006E043E"/>
    <w:rsid w:val="006E08C4"/>
    <w:rsid w:val="006E0D20"/>
    <w:rsid w:val="006E0D39"/>
    <w:rsid w:val="006E1372"/>
    <w:rsid w:val="006E15D4"/>
    <w:rsid w:val="006E1744"/>
    <w:rsid w:val="006E182E"/>
    <w:rsid w:val="006E1CA6"/>
    <w:rsid w:val="006E2919"/>
    <w:rsid w:val="006E2B84"/>
    <w:rsid w:val="006E2C4B"/>
    <w:rsid w:val="006E312A"/>
    <w:rsid w:val="006E391E"/>
    <w:rsid w:val="006E47CC"/>
    <w:rsid w:val="006E4A8A"/>
    <w:rsid w:val="006E4BDB"/>
    <w:rsid w:val="006E4D06"/>
    <w:rsid w:val="006E5247"/>
    <w:rsid w:val="006E525C"/>
    <w:rsid w:val="006E57E5"/>
    <w:rsid w:val="006E69A6"/>
    <w:rsid w:val="006E6C19"/>
    <w:rsid w:val="006E720B"/>
    <w:rsid w:val="006E77A4"/>
    <w:rsid w:val="006E78B1"/>
    <w:rsid w:val="006E799D"/>
    <w:rsid w:val="006E7B5A"/>
    <w:rsid w:val="006E7CCD"/>
    <w:rsid w:val="006F0082"/>
    <w:rsid w:val="006F020E"/>
    <w:rsid w:val="006F02A9"/>
    <w:rsid w:val="006F05BD"/>
    <w:rsid w:val="006F0799"/>
    <w:rsid w:val="006F07CC"/>
    <w:rsid w:val="006F08A5"/>
    <w:rsid w:val="006F104D"/>
    <w:rsid w:val="006F11ED"/>
    <w:rsid w:val="006F15BF"/>
    <w:rsid w:val="006F1692"/>
    <w:rsid w:val="006F1800"/>
    <w:rsid w:val="006F180F"/>
    <w:rsid w:val="006F1A8C"/>
    <w:rsid w:val="006F1DA3"/>
    <w:rsid w:val="006F2792"/>
    <w:rsid w:val="006F299B"/>
    <w:rsid w:val="006F2A16"/>
    <w:rsid w:val="006F2F06"/>
    <w:rsid w:val="006F3A61"/>
    <w:rsid w:val="006F3B09"/>
    <w:rsid w:val="006F3B25"/>
    <w:rsid w:val="006F3E20"/>
    <w:rsid w:val="006F42DE"/>
    <w:rsid w:val="006F4D6D"/>
    <w:rsid w:val="006F52E3"/>
    <w:rsid w:val="006F579D"/>
    <w:rsid w:val="006F57E6"/>
    <w:rsid w:val="006F59AC"/>
    <w:rsid w:val="006F613B"/>
    <w:rsid w:val="006F61CF"/>
    <w:rsid w:val="006F64EF"/>
    <w:rsid w:val="006F6592"/>
    <w:rsid w:val="006F65E0"/>
    <w:rsid w:val="006F6B91"/>
    <w:rsid w:val="006F7E2D"/>
    <w:rsid w:val="006F7FC7"/>
    <w:rsid w:val="007006D0"/>
    <w:rsid w:val="00700A37"/>
    <w:rsid w:val="00700D3F"/>
    <w:rsid w:val="00700E31"/>
    <w:rsid w:val="007016C3"/>
    <w:rsid w:val="00701C77"/>
    <w:rsid w:val="00701F36"/>
    <w:rsid w:val="00702283"/>
    <w:rsid w:val="00702E8E"/>
    <w:rsid w:val="00703729"/>
    <w:rsid w:val="00703B07"/>
    <w:rsid w:val="00703CDD"/>
    <w:rsid w:val="00703DC7"/>
    <w:rsid w:val="0070436A"/>
    <w:rsid w:val="00704E29"/>
    <w:rsid w:val="007058EE"/>
    <w:rsid w:val="007060DA"/>
    <w:rsid w:val="0070687A"/>
    <w:rsid w:val="00706D14"/>
    <w:rsid w:val="0070730E"/>
    <w:rsid w:val="0070748E"/>
    <w:rsid w:val="0070765C"/>
    <w:rsid w:val="0070767C"/>
    <w:rsid w:val="00707DDB"/>
    <w:rsid w:val="00710394"/>
    <w:rsid w:val="00710D99"/>
    <w:rsid w:val="00710E4D"/>
    <w:rsid w:val="00710E65"/>
    <w:rsid w:val="00710ED1"/>
    <w:rsid w:val="00711182"/>
    <w:rsid w:val="00711910"/>
    <w:rsid w:val="00712AFF"/>
    <w:rsid w:val="00712BC4"/>
    <w:rsid w:val="00712E3A"/>
    <w:rsid w:val="00712F50"/>
    <w:rsid w:val="007131DD"/>
    <w:rsid w:val="00713423"/>
    <w:rsid w:val="00713594"/>
    <w:rsid w:val="00713662"/>
    <w:rsid w:val="00713701"/>
    <w:rsid w:val="00713875"/>
    <w:rsid w:val="00713E66"/>
    <w:rsid w:val="007141FD"/>
    <w:rsid w:val="0071432F"/>
    <w:rsid w:val="00714671"/>
    <w:rsid w:val="0071481F"/>
    <w:rsid w:val="00714C81"/>
    <w:rsid w:val="00714DBD"/>
    <w:rsid w:val="00714DCE"/>
    <w:rsid w:val="00714FF1"/>
    <w:rsid w:val="0071509B"/>
    <w:rsid w:val="007151D9"/>
    <w:rsid w:val="007154E8"/>
    <w:rsid w:val="00715996"/>
    <w:rsid w:val="00715A40"/>
    <w:rsid w:val="00715CA7"/>
    <w:rsid w:val="00715DF9"/>
    <w:rsid w:val="00715EC9"/>
    <w:rsid w:val="00715F85"/>
    <w:rsid w:val="00716596"/>
    <w:rsid w:val="00716A19"/>
    <w:rsid w:val="00716A58"/>
    <w:rsid w:val="00716D1D"/>
    <w:rsid w:val="00716D8B"/>
    <w:rsid w:val="00716F5D"/>
    <w:rsid w:val="007171C6"/>
    <w:rsid w:val="00717CFD"/>
    <w:rsid w:val="0072009C"/>
    <w:rsid w:val="0072016D"/>
    <w:rsid w:val="007203D1"/>
    <w:rsid w:val="007205DF"/>
    <w:rsid w:val="00720C1E"/>
    <w:rsid w:val="00721109"/>
    <w:rsid w:val="00721164"/>
    <w:rsid w:val="00721167"/>
    <w:rsid w:val="00721C99"/>
    <w:rsid w:val="007220D9"/>
    <w:rsid w:val="00722547"/>
    <w:rsid w:val="00722B05"/>
    <w:rsid w:val="00722E82"/>
    <w:rsid w:val="00722E84"/>
    <w:rsid w:val="00722F7A"/>
    <w:rsid w:val="00722FDB"/>
    <w:rsid w:val="007237A9"/>
    <w:rsid w:val="007237B6"/>
    <w:rsid w:val="00723932"/>
    <w:rsid w:val="007241FC"/>
    <w:rsid w:val="007249B8"/>
    <w:rsid w:val="00724C79"/>
    <w:rsid w:val="00725211"/>
    <w:rsid w:val="007255E1"/>
    <w:rsid w:val="00725788"/>
    <w:rsid w:val="00725851"/>
    <w:rsid w:val="00725D11"/>
    <w:rsid w:val="00725EF0"/>
    <w:rsid w:val="007260AE"/>
    <w:rsid w:val="00726322"/>
    <w:rsid w:val="00726488"/>
    <w:rsid w:val="00726652"/>
    <w:rsid w:val="007266CB"/>
    <w:rsid w:val="00726797"/>
    <w:rsid w:val="00726A1A"/>
    <w:rsid w:val="0072705E"/>
    <w:rsid w:val="007274A9"/>
    <w:rsid w:val="0072763B"/>
    <w:rsid w:val="00727BBE"/>
    <w:rsid w:val="00730061"/>
    <w:rsid w:val="0073052A"/>
    <w:rsid w:val="00730545"/>
    <w:rsid w:val="007307B2"/>
    <w:rsid w:val="00730C7B"/>
    <w:rsid w:val="00731C2A"/>
    <w:rsid w:val="00731F2C"/>
    <w:rsid w:val="0073218B"/>
    <w:rsid w:val="00732EDC"/>
    <w:rsid w:val="00733070"/>
    <w:rsid w:val="0073374D"/>
    <w:rsid w:val="007342BE"/>
    <w:rsid w:val="007348CF"/>
    <w:rsid w:val="00734FA5"/>
    <w:rsid w:val="00735437"/>
    <w:rsid w:val="00735594"/>
    <w:rsid w:val="00735838"/>
    <w:rsid w:val="007358D2"/>
    <w:rsid w:val="00735B38"/>
    <w:rsid w:val="00736C65"/>
    <w:rsid w:val="00736F37"/>
    <w:rsid w:val="00737090"/>
    <w:rsid w:val="007372D9"/>
    <w:rsid w:val="007373ED"/>
    <w:rsid w:val="0073742C"/>
    <w:rsid w:val="00737491"/>
    <w:rsid w:val="0073783C"/>
    <w:rsid w:val="00737AEE"/>
    <w:rsid w:val="00737B23"/>
    <w:rsid w:val="00737F3B"/>
    <w:rsid w:val="007405AB"/>
    <w:rsid w:val="007408DA"/>
    <w:rsid w:val="007410A9"/>
    <w:rsid w:val="0074117E"/>
    <w:rsid w:val="007411EF"/>
    <w:rsid w:val="0074171E"/>
    <w:rsid w:val="007417FD"/>
    <w:rsid w:val="00741959"/>
    <w:rsid w:val="00741C5B"/>
    <w:rsid w:val="007427F3"/>
    <w:rsid w:val="00742EAD"/>
    <w:rsid w:val="00743B78"/>
    <w:rsid w:val="00743D9C"/>
    <w:rsid w:val="00743F5B"/>
    <w:rsid w:val="00744091"/>
    <w:rsid w:val="00744504"/>
    <w:rsid w:val="00744690"/>
    <w:rsid w:val="00744725"/>
    <w:rsid w:val="00744949"/>
    <w:rsid w:val="00744971"/>
    <w:rsid w:val="00744FBE"/>
    <w:rsid w:val="0074538E"/>
    <w:rsid w:val="007457F2"/>
    <w:rsid w:val="00745806"/>
    <w:rsid w:val="00745A97"/>
    <w:rsid w:val="00745ABC"/>
    <w:rsid w:val="00745E9A"/>
    <w:rsid w:val="0074604E"/>
    <w:rsid w:val="00746203"/>
    <w:rsid w:val="00746466"/>
    <w:rsid w:val="00746AF2"/>
    <w:rsid w:val="00746BA3"/>
    <w:rsid w:val="00746E5F"/>
    <w:rsid w:val="0074754E"/>
    <w:rsid w:val="00747B2E"/>
    <w:rsid w:val="00750222"/>
    <w:rsid w:val="007502D6"/>
    <w:rsid w:val="0075031C"/>
    <w:rsid w:val="007508AD"/>
    <w:rsid w:val="007512B4"/>
    <w:rsid w:val="00751666"/>
    <w:rsid w:val="00751744"/>
    <w:rsid w:val="00751CF2"/>
    <w:rsid w:val="007524C0"/>
    <w:rsid w:val="007525AF"/>
    <w:rsid w:val="007528AE"/>
    <w:rsid w:val="007530B7"/>
    <w:rsid w:val="007531AD"/>
    <w:rsid w:val="00753466"/>
    <w:rsid w:val="00753B3C"/>
    <w:rsid w:val="00754383"/>
    <w:rsid w:val="00754CE4"/>
    <w:rsid w:val="00754E93"/>
    <w:rsid w:val="0075538F"/>
    <w:rsid w:val="00755971"/>
    <w:rsid w:val="00755FE9"/>
    <w:rsid w:val="00756090"/>
    <w:rsid w:val="007568D4"/>
    <w:rsid w:val="00756A5C"/>
    <w:rsid w:val="00756CA7"/>
    <w:rsid w:val="00757389"/>
    <w:rsid w:val="00757C05"/>
    <w:rsid w:val="00760A02"/>
    <w:rsid w:val="00760B7A"/>
    <w:rsid w:val="00760F5D"/>
    <w:rsid w:val="0076116E"/>
    <w:rsid w:val="00761276"/>
    <w:rsid w:val="00761843"/>
    <w:rsid w:val="00761CDD"/>
    <w:rsid w:val="007622DD"/>
    <w:rsid w:val="007623ED"/>
    <w:rsid w:val="00762692"/>
    <w:rsid w:val="0076275C"/>
    <w:rsid w:val="007627E0"/>
    <w:rsid w:val="00762B83"/>
    <w:rsid w:val="00762D5B"/>
    <w:rsid w:val="00762FA1"/>
    <w:rsid w:val="007630B3"/>
    <w:rsid w:val="00763104"/>
    <w:rsid w:val="0076332F"/>
    <w:rsid w:val="007633DF"/>
    <w:rsid w:val="0076349B"/>
    <w:rsid w:val="00763CD7"/>
    <w:rsid w:val="00764543"/>
    <w:rsid w:val="00764938"/>
    <w:rsid w:val="00764AC0"/>
    <w:rsid w:val="00764D6C"/>
    <w:rsid w:val="0076511E"/>
    <w:rsid w:val="0076546A"/>
    <w:rsid w:val="00765536"/>
    <w:rsid w:val="007655EC"/>
    <w:rsid w:val="00765E19"/>
    <w:rsid w:val="00765EA9"/>
    <w:rsid w:val="007660C1"/>
    <w:rsid w:val="0076619C"/>
    <w:rsid w:val="007668FB"/>
    <w:rsid w:val="007669AA"/>
    <w:rsid w:val="007669FF"/>
    <w:rsid w:val="0076706F"/>
    <w:rsid w:val="00767222"/>
    <w:rsid w:val="00767868"/>
    <w:rsid w:val="00767C3E"/>
    <w:rsid w:val="00767DBC"/>
    <w:rsid w:val="0077025D"/>
    <w:rsid w:val="007703B3"/>
    <w:rsid w:val="007706DD"/>
    <w:rsid w:val="00770854"/>
    <w:rsid w:val="00770C97"/>
    <w:rsid w:val="007712D0"/>
    <w:rsid w:val="00771350"/>
    <w:rsid w:val="0077174E"/>
    <w:rsid w:val="007717A5"/>
    <w:rsid w:val="0077198A"/>
    <w:rsid w:val="00771FCC"/>
    <w:rsid w:val="0077228B"/>
    <w:rsid w:val="00772403"/>
    <w:rsid w:val="007725A3"/>
    <w:rsid w:val="0077269E"/>
    <w:rsid w:val="007728EB"/>
    <w:rsid w:val="00772B44"/>
    <w:rsid w:val="00772D1C"/>
    <w:rsid w:val="007730B3"/>
    <w:rsid w:val="007731EB"/>
    <w:rsid w:val="00773AB8"/>
    <w:rsid w:val="0077491E"/>
    <w:rsid w:val="00774B99"/>
    <w:rsid w:val="00774D10"/>
    <w:rsid w:val="0077532D"/>
    <w:rsid w:val="0077565E"/>
    <w:rsid w:val="00775BF0"/>
    <w:rsid w:val="007760A3"/>
    <w:rsid w:val="007769D9"/>
    <w:rsid w:val="00776ADA"/>
    <w:rsid w:val="007775E6"/>
    <w:rsid w:val="007776B1"/>
    <w:rsid w:val="00777701"/>
    <w:rsid w:val="007777EE"/>
    <w:rsid w:val="00777932"/>
    <w:rsid w:val="0077793C"/>
    <w:rsid w:val="00777AC9"/>
    <w:rsid w:val="00777D66"/>
    <w:rsid w:val="00777DB4"/>
    <w:rsid w:val="00777FB1"/>
    <w:rsid w:val="00780189"/>
    <w:rsid w:val="0078068F"/>
    <w:rsid w:val="007806E1"/>
    <w:rsid w:val="007810EE"/>
    <w:rsid w:val="00781BA3"/>
    <w:rsid w:val="00782BB5"/>
    <w:rsid w:val="00782D2A"/>
    <w:rsid w:val="00783285"/>
    <w:rsid w:val="00783727"/>
    <w:rsid w:val="00783809"/>
    <w:rsid w:val="00783F83"/>
    <w:rsid w:val="0078405E"/>
    <w:rsid w:val="00784232"/>
    <w:rsid w:val="00784A40"/>
    <w:rsid w:val="00784B22"/>
    <w:rsid w:val="00784BBB"/>
    <w:rsid w:val="00784C47"/>
    <w:rsid w:val="00784EAE"/>
    <w:rsid w:val="007851E8"/>
    <w:rsid w:val="00785236"/>
    <w:rsid w:val="0078548A"/>
    <w:rsid w:val="00785C6E"/>
    <w:rsid w:val="00785FF2"/>
    <w:rsid w:val="00786084"/>
    <w:rsid w:val="0078626A"/>
    <w:rsid w:val="007867B5"/>
    <w:rsid w:val="007869A5"/>
    <w:rsid w:val="007869FA"/>
    <w:rsid w:val="00786D1C"/>
    <w:rsid w:val="00786DCA"/>
    <w:rsid w:val="00786EF8"/>
    <w:rsid w:val="007870C8"/>
    <w:rsid w:val="007871CD"/>
    <w:rsid w:val="00787740"/>
    <w:rsid w:val="0078786B"/>
    <w:rsid w:val="00787AEE"/>
    <w:rsid w:val="00787E6F"/>
    <w:rsid w:val="00790C75"/>
    <w:rsid w:val="00790CE0"/>
    <w:rsid w:val="00790E38"/>
    <w:rsid w:val="00790F59"/>
    <w:rsid w:val="00791154"/>
    <w:rsid w:val="00791B88"/>
    <w:rsid w:val="00791CA7"/>
    <w:rsid w:val="00791ECC"/>
    <w:rsid w:val="0079203B"/>
    <w:rsid w:val="00792111"/>
    <w:rsid w:val="00792280"/>
    <w:rsid w:val="007923C4"/>
    <w:rsid w:val="00792521"/>
    <w:rsid w:val="00792777"/>
    <w:rsid w:val="00792914"/>
    <w:rsid w:val="007929E6"/>
    <w:rsid w:val="00792A2F"/>
    <w:rsid w:val="00792F91"/>
    <w:rsid w:val="0079346C"/>
    <w:rsid w:val="007934E1"/>
    <w:rsid w:val="00793669"/>
    <w:rsid w:val="0079394C"/>
    <w:rsid w:val="00793985"/>
    <w:rsid w:val="00794017"/>
    <w:rsid w:val="007942F2"/>
    <w:rsid w:val="007946D6"/>
    <w:rsid w:val="0079494A"/>
    <w:rsid w:val="00794CCB"/>
    <w:rsid w:val="0079547B"/>
    <w:rsid w:val="00795937"/>
    <w:rsid w:val="0079667A"/>
    <w:rsid w:val="00796C12"/>
    <w:rsid w:val="00796DD5"/>
    <w:rsid w:val="0079724D"/>
    <w:rsid w:val="0079763C"/>
    <w:rsid w:val="00797801"/>
    <w:rsid w:val="007A01C1"/>
    <w:rsid w:val="007A14A4"/>
    <w:rsid w:val="007A162A"/>
    <w:rsid w:val="007A1647"/>
    <w:rsid w:val="007A18AE"/>
    <w:rsid w:val="007A1A79"/>
    <w:rsid w:val="007A1E89"/>
    <w:rsid w:val="007A2143"/>
    <w:rsid w:val="007A21EF"/>
    <w:rsid w:val="007A2741"/>
    <w:rsid w:val="007A287F"/>
    <w:rsid w:val="007A2A4E"/>
    <w:rsid w:val="007A2BB0"/>
    <w:rsid w:val="007A2F4A"/>
    <w:rsid w:val="007A2FA7"/>
    <w:rsid w:val="007A3124"/>
    <w:rsid w:val="007A3400"/>
    <w:rsid w:val="007A349E"/>
    <w:rsid w:val="007A39E5"/>
    <w:rsid w:val="007A3A55"/>
    <w:rsid w:val="007A3CEE"/>
    <w:rsid w:val="007A41A7"/>
    <w:rsid w:val="007A44DB"/>
    <w:rsid w:val="007A4DAC"/>
    <w:rsid w:val="007A52F9"/>
    <w:rsid w:val="007A53F2"/>
    <w:rsid w:val="007A60FA"/>
    <w:rsid w:val="007A64B1"/>
    <w:rsid w:val="007A64FB"/>
    <w:rsid w:val="007A650D"/>
    <w:rsid w:val="007A673E"/>
    <w:rsid w:val="007A6806"/>
    <w:rsid w:val="007A684B"/>
    <w:rsid w:val="007A6B19"/>
    <w:rsid w:val="007A6F60"/>
    <w:rsid w:val="007A73C5"/>
    <w:rsid w:val="007A7549"/>
    <w:rsid w:val="007A78DA"/>
    <w:rsid w:val="007A7A34"/>
    <w:rsid w:val="007A7BCB"/>
    <w:rsid w:val="007A7CA5"/>
    <w:rsid w:val="007B0DEF"/>
    <w:rsid w:val="007B18B4"/>
    <w:rsid w:val="007B1A9D"/>
    <w:rsid w:val="007B1B57"/>
    <w:rsid w:val="007B1CE4"/>
    <w:rsid w:val="007B1FE7"/>
    <w:rsid w:val="007B2052"/>
    <w:rsid w:val="007B23E4"/>
    <w:rsid w:val="007B24FA"/>
    <w:rsid w:val="007B29A0"/>
    <w:rsid w:val="007B2FD8"/>
    <w:rsid w:val="007B31A4"/>
    <w:rsid w:val="007B3382"/>
    <w:rsid w:val="007B357D"/>
    <w:rsid w:val="007B39D3"/>
    <w:rsid w:val="007B3CDC"/>
    <w:rsid w:val="007B411B"/>
    <w:rsid w:val="007B444C"/>
    <w:rsid w:val="007B4508"/>
    <w:rsid w:val="007B46FC"/>
    <w:rsid w:val="007B492A"/>
    <w:rsid w:val="007B49F1"/>
    <w:rsid w:val="007B4B67"/>
    <w:rsid w:val="007B4F58"/>
    <w:rsid w:val="007B4FA2"/>
    <w:rsid w:val="007B57A1"/>
    <w:rsid w:val="007B5919"/>
    <w:rsid w:val="007B5EF6"/>
    <w:rsid w:val="007B64C3"/>
    <w:rsid w:val="007B65A2"/>
    <w:rsid w:val="007B6B9F"/>
    <w:rsid w:val="007B6DF8"/>
    <w:rsid w:val="007B71FF"/>
    <w:rsid w:val="007B78D5"/>
    <w:rsid w:val="007B7CB8"/>
    <w:rsid w:val="007B7D8F"/>
    <w:rsid w:val="007B7F33"/>
    <w:rsid w:val="007C00E1"/>
    <w:rsid w:val="007C01AF"/>
    <w:rsid w:val="007C072E"/>
    <w:rsid w:val="007C0A8D"/>
    <w:rsid w:val="007C0B33"/>
    <w:rsid w:val="007C0BA4"/>
    <w:rsid w:val="007C0E76"/>
    <w:rsid w:val="007C15EF"/>
    <w:rsid w:val="007C1C32"/>
    <w:rsid w:val="007C2345"/>
    <w:rsid w:val="007C27DE"/>
    <w:rsid w:val="007C300B"/>
    <w:rsid w:val="007C3066"/>
    <w:rsid w:val="007C3A6F"/>
    <w:rsid w:val="007C3BD3"/>
    <w:rsid w:val="007C3E1C"/>
    <w:rsid w:val="007C3F89"/>
    <w:rsid w:val="007C3FB3"/>
    <w:rsid w:val="007C400A"/>
    <w:rsid w:val="007C49F1"/>
    <w:rsid w:val="007C5009"/>
    <w:rsid w:val="007C5386"/>
    <w:rsid w:val="007C5DFA"/>
    <w:rsid w:val="007C67B0"/>
    <w:rsid w:val="007C6874"/>
    <w:rsid w:val="007C69AE"/>
    <w:rsid w:val="007C6A03"/>
    <w:rsid w:val="007C6A60"/>
    <w:rsid w:val="007C6A71"/>
    <w:rsid w:val="007C6DD5"/>
    <w:rsid w:val="007C7016"/>
    <w:rsid w:val="007C787B"/>
    <w:rsid w:val="007C78D9"/>
    <w:rsid w:val="007C7FC3"/>
    <w:rsid w:val="007D0274"/>
    <w:rsid w:val="007D03B6"/>
    <w:rsid w:val="007D077E"/>
    <w:rsid w:val="007D0A97"/>
    <w:rsid w:val="007D0DF0"/>
    <w:rsid w:val="007D1110"/>
    <w:rsid w:val="007D12BC"/>
    <w:rsid w:val="007D15E7"/>
    <w:rsid w:val="007D1735"/>
    <w:rsid w:val="007D1A61"/>
    <w:rsid w:val="007D20D8"/>
    <w:rsid w:val="007D23FE"/>
    <w:rsid w:val="007D274C"/>
    <w:rsid w:val="007D2992"/>
    <w:rsid w:val="007D2B7B"/>
    <w:rsid w:val="007D2BAC"/>
    <w:rsid w:val="007D2E5B"/>
    <w:rsid w:val="007D2F6A"/>
    <w:rsid w:val="007D3156"/>
    <w:rsid w:val="007D36B9"/>
    <w:rsid w:val="007D4032"/>
    <w:rsid w:val="007D4373"/>
    <w:rsid w:val="007D49F1"/>
    <w:rsid w:val="007D5BB4"/>
    <w:rsid w:val="007D5D99"/>
    <w:rsid w:val="007D642B"/>
    <w:rsid w:val="007D643C"/>
    <w:rsid w:val="007D669C"/>
    <w:rsid w:val="007D6D8C"/>
    <w:rsid w:val="007D7387"/>
    <w:rsid w:val="007D797C"/>
    <w:rsid w:val="007D7D57"/>
    <w:rsid w:val="007D7E91"/>
    <w:rsid w:val="007E02E9"/>
    <w:rsid w:val="007E1027"/>
    <w:rsid w:val="007E107B"/>
    <w:rsid w:val="007E1388"/>
    <w:rsid w:val="007E1461"/>
    <w:rsid w:val="007E17B8"/>
    <w:rsid w:val="007E1B79"/>
    <w:rsid w:val="007E1DB2"/>
    <w:rsid w:val="007E25A1"/>
    <w:rsid w:val="007E26A4"/>
    <w:rsid w:val="007E28EF"/>
    <w:rsid w:val="007E2B6C"/>
    <w:rsid w:val="007E2BD5"/>
    <w:rsid w:val="007E2F00"/>
    <w:rsid w:val="007E356A"/>
    <w:rsid w:val="007E35A0"/>
    <w:rsid w:val="007E3990"/>
    <w:rsid w:val="007E3C1F"/>
    <w:rsid w:val="007E4081"/>
    <w:rsid w:val="007E4154"/>
    <w:rsid w:val="007E47EF"/>
    <w:rsid w:val="007E4821"/>
    <w:rsid w:val="007E4B68"/>
    <w:rsid w:val="007E4D20"/>
    <w:rsid w:val="007E4F44"/>
    <w:rsid w:val="007E5782"/>
    <w:rsid w:val="007E588A"/>
    <w:rsid w:val="007E5B24"/>
    <w:rsid w:val="007E5C5D"/>
    <w:rsid w:val="007E5ED0"/>
    <w:rsid w:val="007E69FC"/>
    <w:rsid w:val="007E6F6A"/>
    <w:rsid w:val="007E70F2"/>
    <w:rsid w:val="007E74DC"/>
    <w:rsid w:val="007E751A"/>
    <w:rsid w:val="007E75E8"/>
    <w:rsid w:val="007E76CB"/>
    <w:rsid w:val="007E76EB"/>
    <w:rsid w:val="007E79CE"/>
    <w:rsid w:val="007E7FC8"/>
    <w:rsid w:val="007E7FD4"/>
    <w:rsid w:val="007E7FED"/>
    <w:rsid w:val="007F00FB"/>
    <w:rsid w:val="007F0144"/>
    <w:rsid w:val="007F0617"/>
    <w:rsid w:val="007F090D"/>
    <w:rsid w:val="007F0A1C"/>
    <w:rsid w:val="007F0B1F"/>
    <w:rsid w:val="007F0CF8"/>
    <w:rsid w:val="007F0D3C"/>
    <w:rsid w:val="007F0D84"/>
    <w:rsid w:val="007F1243"/>
    <w:rsid w:val="007F136B"/>
    <w:rsid w:val="007F1641"/>
    <w:rsid w:val="007F178F"/>
    <w:rsid w:val="007F1998"/>
    <w:rsid w:val="007F1D11"/>
    <w:rsid w:val="007F2051"/>
    <w:rsid w:val="007F24AA"/>
    <w:rsid w:val="007F2B8C"/>
    <w:rsid w:val="007F345C"/>
    <w:rsid w:val="007F42F4"/>
    <w:rsid w:val="007F439C"/>
    <w:rsid w:val="007F43E9"/>
    <w:rsid w:val="007F4429"/>
    <w:rsid w:val="007F59A2"/>
    <w:rsid w:val="007F5F99"/>
    <w:rsid w:val="007F60A5"/>
    <w:rsid w:val="007F60DE"/>
    <w:rsid w:val="007F637C"/>
    <w:rsid w:val="007F6586"/>
    <w:rsid w:val="007F65AE"/>
    <w:rsid w:val="007F6814"/>
    <w:rsid w:val="007F6A3D"/>
    <w:rsid w:val="007F6BB7"/>
    <w:rsid w:val="007F6EF6"/>
    <w:rsid w:val="007F70BC"/>
    <w:rsid w:val="007F70DE"/>
    <w:rsid w:val="007F7B48"/>
    <w:rsid w:val="007F7D48"/>
    <w:rsid w:val="008001D1"/>
    <w:rsid w:val="00800296"/>
    <w:rsid w:val="00800A30"/>
    <w:rsid w:val="008010E9"/>
    <w:rsid w:val="00801B91"/>
    <w:rsid w:val="008020EA"/>
    <w:rsid w:val="00802221"/>
    <w:rsid w:val="00802DD3"/>
    <w:rsid w:val="00803025"/>
    <w:rsid w:val="0080302E"/>
    <w:rsid w:val="008034AA"/>
    <w:rsid w:val="008037F6"/>
    <w:rsid w:val="00803C78"/>
    <w:rsid w:val="00803CBB"/>
    <w:rsid w:val="00803DA5"/>
    <w:rsid w:val="00804630"/>
    <w:rsid w:val="00804B3F"/>
    <w:rsid w:val="00804BC5"/>
    <w:rsid w:val="00805234"/>
    <w:rsid w:val="008057FD"/>
    <w:rsid w:val="00805802"/>
    <w:rsid w:val="008059EE"/>
    <w:rsid w:val="00805CB8"/>
    <w:rsid w:val="008063BF"/>
    <w:rsid w:val="008064C0"/>
    <w:rsid w:val="008066EC"/>
    <w:rsid w:val="008066FB"/>
    <w:rsid w:val="008069D5"/>
    <w:rsid w:val="00806AD1"/>
    <w:rsid w:val="00806C64"/>
    <w:rsid w:val="00806D9A"/>
    <w:rsid w:val="00806F6D"/>
    <w:rsid w:val="0080700E"/>
    <w:rsid w:val="008071F5"/>
    <w:rsid w:val="0080798B"/>
    <w:rsid w:val="00807AE5"/>
    <w:rsid w:val="00807E7B"/>
    <w:rsid w:val="008103C3"/>
    <w:rsid w:val="008108AC"/>
    <w:rsid w:val="008108CB"/>
    <w:rsid w:val="00810A73"/>
    <w:rsid w:val="00810BCB"/>
    <w:rsid w:val="00810F77"/>
    <w:rsid w:val="008111F0"/>
    <w:rsid w:val="0081162D"/>
    <w:rsid w:val="00811771"/>
    <w:rsid w:val="0081177F"/>
    <w:rsid w:val="0081188C"/>
    <w:rsid w:val="00811E77"/>
    <w:rsid w:val="00811E9A"/>
    <w:rsid w:val="00812570"/>
    <w:rsid w:val="008126BE"/>
    <w:rsid w:val="008129F3"/>
    <w:rsid w:val="00812C15"/>
    <w:rsid w:val="00812DD2"/>
    <w:rsid w:val="00813111"/>
    <w:rsid w:val="008133E9"/>
    <w:rsid w:val="008138FB"/>
    <w:rsid w:val="00813EF1"/>
    <w:rsid w:val="008143D8"/>
    <w:rsid w:val="00814C43"/>
    <w:rsid w:val="00814E17"/>
    <w:rsid w:val="00814F3A"/>
    <w:rsid w:val="008156BB"/>
    <w:rsid w:val="00815CE1"/>
    <w:rsid w:val="00815E70"/>
    <w:rsid w:val="008160F0"/>
    <w:rsid w:val="008161B4"/>
    <w:rsid w:val="008162AC"/>
    <w:rsid w:val="00816781"/>
    <w:rsid w:val="00816B6F"/>
    <w:rsid w:val="00816DB3"/>
    <w:rsid w:val="00817015"/>
    <w:rsid w:val="00817154"/>
    <w:rsid w:val="008172B8"/>
    <w:rsid w:val="0081765B"/>
    <w:rsid w:val="00817A04"/>
    <w:rsid w:val="00817E9E"/>
    <w:rsid w:val="00820140"/>
    <w:rsid w:val="008204EF"/>
    <w:rsid w:val="0082066D"/>
    <w:rsid w:val="008207D4"/>
    <w:rsid w:val="00820DFA"/>
    <w:rsid w:val="00821F3D"/>
    <w:rsid w:val="008221E5"/>
    <w:rsid w:val="00822626"/>
    <w:rsid w:val="0082287A"/>
    <w:rsid w:val="00822C57"/>
    <w:rsid w:val="008230C9"/>
    <w:rsid w:val="00823299"/>
    <w:rsid w:val="00823673"/>
    <w:rsid w:val="008236A1"/>
    <w:rsid w:val="00823A9D"/>
    <w:rsid w:val="00823FB8"/>
    <w:rsid w:val="0082450C"/>
    <w:rsid w:val="00824939"/>
    <w:rsid w:val="008249FD"/>
    <w:rsid w:val="00824A06"/>
    <w:rsid w:val="00824A48"/>
    <w:rsid w:val="00824C50"/>
    <w:rsid w:val="00824D9D"/>
    <w:rsid w:val="008256E0"/>
    <w:rsid w:val="00825704"/>
    <w:rsid w:val="00825F02"/>
    <w:rsid w:val="008260BD"/>
    <w:rsid w:val="00826238"/>
    <w:rsid w:val="0082638A"/>
    <w:rsid w:val="008264EB"/>
    <w:rsid w:val="00826BEB"/>
    <w:rsid w:val="00827309"/>
    <w:rsid w:val="008273B7"/>
    <w:rsid w:val="00827470"/>
    <w:rsid w:val="0082788A"/>
    <w:rsid w:val="00827A17"/>
    <w:rsid w:val="00827F65"/>
    <w:rsid w:val="008300F1"/>
    <w:rsid w:val="00830160"/>
    <w:rsid w:val="0083051B"/>
    <w:rsid w:val="00830811"/>
    <w:rsid w:val="008309AF"/>
    <w:rsid w:val="00830C05"/>
    <w:rsid w:val="008310D9"/>
    <w:rsid w:val="00831390"/>
    <w:rsid w:val="00831583"/>
    <w:rsid w:val="0083165E"/>
    <w:rsid w:val="00831B79"/>
    <w:rsid w:val="00832045"/>
    <w:rsid w:val="0083232D"/>
    <w:rsid w:val="00832763"/>
    <w:rsid w:val="0083342A"/>
    <w:rsid w:val="00833B46"/>
    <w:rsid w:val="00833C60"/>
    <w:rsid w:val="00834100"/>
    <w:rsid w:val="008342B2"/>
    <w:rsid w:val="00834503"/>
    <w:rsid w:val="00834ADC"/>
    <w:rsid w:val="00834F50"/>
    <w:rsid w:val="00835456"/>
    <w:rsid w:val="00835764"/>
    <w:rsid w:val="00835B1A"/>
    <w:rsid w:val="00835C3B"/>
    <w:rsid w:val="00835D9F"/>
    <w:rsid w:val="00836120"/>
    <w:rsid w:val="00836388"/>
    <w:rsid w:val="00837097"/>
    <w:rsid w:val="00837815"/>
    <w:rsid w:val="00837924"/>
    <w:rsid w:val="00837D41"/>
    <w:rsid w:val="0084061A"/>
    <w:rsid w:val="00840B1E"/>
    <w:rsid w:val="00840C6F"/>
    <w:rsid w:val="008410EF"/>
    <w:rsid w:val="00841921"/>
    <w:rsid w:val="00841D33"/>
    <w:rsid w:val="00841E8C"/>
    <w:rsid w:val="008420C0"/>
    <w:rsid w:val="008423CD"/>
    <w:rsid w:val="00842463"/>
    <w:rsid w:val="00842862"/>
    <w:rsid w:val="00842A4F"/>
    <w:rsid w:val="008435C9"/>
    <w:rsid w:val="008435F7"/>
    <w:rsid w:val="0084368A"/>
    <w:rsid w:val="008437B3"/>
    <w:rsid w:val="00843A5D"/>
    <w:rsid w:val="00843D1C"/>
    <w:rsid w:val="008452AC"/>
    <w:rsid w:val="008456F9"/>
    <w:rsid w:val="00845796"/>
    <w:rsid w:val="008459AA"/>
    <w:rsid w:val="00845D55"/>
    <w:rsid w:val="00846294"/>
    <w:rsid w:val="00846783"/>
    <w:rsid w:val="00846C5A"/>
    <w:rsid w:val="00846E56"/>
    <w:rsid w:val="00846EBF"/>
    <w:rsid w:val="00846FF1"/>
    <w:rsid w:val="00847488"/>
    <w:rsid w:val="00847675"/>
    <w:rsid w:val="0084793A"/>
    <w:rsid w:val="008502AE"/>
    <w:rsid w:val="00850734"/>
    <w:rsid w:val="00850AF2"/>
    <w:rsid w:val="00850E21"/>
    <w:rsid w:val="00851353"/>
    <w:rsid w:val="008515B6"/>
    <w:rsid w:val="008516C0"/>
    <w:rsid w:val="0085177D"/>
    <w:rsid w:val="008521D9"/>
    <w:rsid w:val="0085231C"/>
    <w:rsid w:val="0085244C"/>
    <w:rsid w:val="00852470"/>
    <w:rsid w:val="0085248A"/>
    <w:rsid w:val="008525C5"/>
    <w:rsid w:val="008526E3"/>
    <w:rsid w:val="00852A26"/>
    <w:rsid w:val="0085357E"/>
    <w:rsid w:val="0085379D"/>
    <w:rsid w:val="008538FD"/>
    <w:rsid w:val="008539BA"/>
    <w:rsid w:val="00853D82"/>
    <w:rsid w:val="00853F89"/>
    <w:rsid w:val="008545F9"/>
    <w:rsid w:val="00854808"/>
    <w:rsid w:val="00854834"/>
    <w:rsid w:val="00854A50"/>
    <w:rsid w:val="008552C6"/>
    <w:rsid w:val="0085559A"/>
    <w:rsid w:val="008558C5"/>
    <w:rsid w:val="0085593C"/>
    <w:rsid w:val="00855EAE"/>
    <w:rsid w:val="00855FE5"/>
    <w:rsid w:val="0085616E"/>
    <w:rsid w:val="008561B0"/>
    <w:rsid w:val="008568E7"/>
    <w:rsid w:val="00856D0E"/>
    <w:rsid w:val="00856FC4"/>
    <w:rsid w:val="00856FDE"/>
    <w:rsid w:val="00857234"/>
    <w:rsid w:val="008572E4"/>
    <w:rsid w:val="00857754"/>
    <w:rsid w:val="00857893"/>
    <w:rsid w:val="00857A32"/>
    <w:rsid w:val="00857BDF"/>
    <w:rsid w:val="00857C71"/>
    <w:rsid w:val="00857DFE"/>
    <w:rsid w:val="0086028B"/>
    <w:rsid w:val="0086029E"/>
    <w:rsid w:val="008606E8"/>
    <w:rsid w:val="00860967"/>
    <w:rsid w:val="00860ACA"/>
    <w:rsid w:val="00861063"/>
    <w:rsid w:val="0086116A"/>
    <w:rsid w:val="008611E1"/>
    <w:rsid w:val="008614C3"/>
    <w:rsid w:val="0086173B"/>
    <w:rsid w:val="00861DAE"/>
    <w:rsid w:val="0086240A"/>
    <w:rsid w:val="00862652"/>
    <w:rsid w:val="00862DC2"/>
    <w:rsid w:val="00862EC7"/>
    <w:rsid w:val="00863EB5"/>
    <w:rsid w:val="008640C7"/>
    <w:rsid w:val="0086422A"/>
    <w:rsid w:val="00864233"/>
    <w:rsid w:val="008646FE"/>
    <w:rsid w:val="008647FF"/>
    <w:rsid w:val="00865232"/>
    <w:rsid w:val="008652D6"/>
    <w:rsid w:val="008653C3"/>
    <w:rsid w:val="008655F9"/>
    <w:rsid w:val="00865620"/>
    <w:rsid w:val="0086562E"/>
    <w:rsid w:val="0086601F"/>
    <w:rsid w:val="00866167"/>
    <w:rsid w:val="00866994"/>
    <w:rsid w:val="00866BB3"/>
    <w:rsid w:val="00866C96"/>
    <w:rsid w:val="008670E5"/>
    <w:rsid w:val="008671B4"/>
    <w:rsid w:val="0086743C"/>
    <w:rsid w:val="00867B48"/>
    <w:rsid w:val="00867CC4"/>
    <w:rsid w:val="00867E41"/>
    <w:rsid w:val="00870A5E"/>
    <w:rsid w:val="00870C31"/>
    <w:rsid w:val="00871411"/>
    <w:rsid w:val="008718AC"/>
    <w:rsid w:val="00871CA2"/>
    <w:rsid w:val="00871FAB"/>
    <w:rsid w:val="00872175"/>
    <w:rsid w:val="00872540"/>
    <w:rsid w:val="00872BBD"/>
    <w:rsid w:val="00873101"/>
    <w:rsid w:val="008737FA"/>
    <w:rsid w:val="00873835"/>
    <w:rsid w:val="00873E30"/>
    <w:rsid w:val="00874222"/>
    <w:rsid w:val="008745D9"/>
    <w:rsid w:val="008750D4"/>
    <w:rsid w:val="00875399"/>
    <w:rsid w:val="00875B90"/>
    <w:rsid w:val="00875D98"/>
    <w:rsid w:val="00875E48"/>
    <w:rsid w:val="0087668E"/>
    <w:rsid w:val="00876D06"/>
    <w:rsid w:val="00876D31"/>
    <w:rsid w:val="008770DF"/>
    <w:rsid w:val="008775F2"/>
    <w:rsid w:val="0087765D"/>
    <w:rsid w:val="00877C64"/>
    <w:rsid w:val="00877EAD"/>
    <w:rsid w:val="00877F5F"/>
    <w:rsid w:val="00880178"/>
    <w:rsid w:val="00880466"/>
    <w:rsid w:val="008807B8"/>
    <w:rsid w:val="00880A8C"/>
    <w:rsid w:val="0088103B"/>
    <w:rsid w:val="008810D4"/>
    <w:rsid w:val="00881532"/>
    <w:rsid w:val="0088157E"/>
    <w:rsid w:val="00881B7D"/>
    <w:rsid w:val="00881D4F"/>
    <w:rsid w:val="008820F3"/>
    <w:rsid w:val="008820FF"/>
    <w:rsid w:val="0088222A"/>
    <w:rsid w:val="00882515"/>
    <w:rsid w:val="00882EE8"/>
    <w:rsid w:val="00883139"/>
    <w:rsid w:val="008833A3"/>
    <w:rsid w:val="00883DE8"/>
    <w:rsid w:val="00884522"/>
    <w:rsid w:val="00884AF6"/>
    <w:rsid w:val="00884CCE"/>
    <w:rsid w:val="00885022"/>
    <w:rsid w:val="00885208"/>
    <w:rsid w:val="00885AEE"/>
    <w:rsid w:val="00885B35"/>
    <w:rsid w:val="00885DB4"/>
    <w:rsid w:val="00885E8E"/>
    <w:rsid w:val="00886E5D"/>
    <w:rsid w:val="00887406"/>
    <w:rsid w:val="008876DA"/>
    <w:rsid w:val="00887848"/>
    <w:rsid w:val="00887DB8"/>
    <w:rsid w:val="00887E80"/>
    <w:rsid w:val="00890014"/>
    <w:rsid w:val="00890048"/>
    <w:rsid w:val="008902BF"/>
    <w:rsid w:val="00890920"/>
    <w:rsid w:val="00890C8B"/>
    <w:rsid w:val="0089125D"/>
    <w:rsid w:val="008912C3"/>
    <w:rsid w:val="00891538"/>
    <w:rsid w:val="00891863"/>
    <w:rsid w:val="008919BC"/>
    <w:rsid w:val="00891EC0"/>
    <w:rsid w:val="00892135"/>
    <w:rsid w:val="008922C7"/>
    <w:rsid w:val="00892556"/>
    <w:rsid w:val="00892950"/>
    <w:rsid w:val="00892B5A"/>
    <w:rsid w:val="00893050"/>
    <w:rsid w:val="00893074"/>
    <w:rsid w:val="0089315C"/>
    <w:rsid w:val="00893242"/>
    <w:rsid w:val="008932A6"/>
    <w:rsid w:val="0089331C"/>
    <w:rsid w:val="0089395A"/>
    <w:rsid w:val="00893D3E"/>
    <w:rsid w:val="00893D9A"/>
    <w:rsid w:val="00893FA5"/>
    <w:rsid w:val="00894208"/>
    <w:rsid w:val="008944D3"/>
    <w:rsid w:val="008945B1"/>
    <w:rsid w:val="008948B6"/>
    <w:rsid w:val="00894AB0"/>
    <w:rsid w:val="00894C15"/>
    <w:rsid w:val="00894C69"/>
    <w:rsid w:val="00894EDF"/>
    <w:rsid w:val="0089513F"/>
    <w:rsid w:val="00895243"/>
    <w:rsid w:val="008958D6"/>
    <w:rsid w:val="008959B4"/>
    <w:rsid w:val="00895CE3"/>
    <w:rsid w:val="00895F67"/>
    <w:rsid w:val="00896321"/>
    <w:rsid w:val="008963FA"/>
    <w:rsid w:val="00896BCD"/>
    <w:rsid w:val="008970B9"/>
    <w:rsid w:val="00897111"/>
    <w:rsid w:val="0089728A"/>
    <w:rsid w:val="008975A9"/>
    <w:rsid w:val="0089791F"/>
    <w:rsid w:val="00897A09"/>
    <w:rsid w:val="00897D81"/>
    <w:rsid w:val="00897EBD"/>
    <w:rsid w:val="00897F3D"/>
    <w:rsid w:val="008A00F0"/>
    <w:rsid w:val="008A02EC"/>
    <w:rsid w:val="008A0407"/>
    <w:rsid w:val="008A04D6"/>
    <w:rsid w:val="008A052C"/>
    <w:rsid w:val="008A05B8"/>
    <w:rsid w:val="008A06C4"/>
    <w:rsid w:val="008A06D6"/>
    <w:rsid w:val="008A0BC2"/>
    <w:rsid w:val="008A0E18"/>
    <w:rsid w:val="008A0E33"/>
    <w:rsid w:val="008A0F8D"/>
    <w:rsid w:val="008A13AB"/>
    <w:rsid w:val="008A1730"/>
    <w:rsid w:val="008A1DB9"/>
    <w:rsid w:val="008A1DDC"/>
    <w:rsid w:val="008A1F19"/>
    <w:rsid w:val="008A244F"/>
    <w:rsid w:val="008A2C6F"/>
    <w:rsid w:val="008A34CC"/>
    <w:rsid w:val="008A34DC"/>
    <w:rsid w:val="008A36A4"/>
    <w:rsid w:val="008A375C"/>
    <w:rsid w:val="008A38B0"/>
    <w:rsid w:val="008A3E3C"/>
    <w:rsid w:val="008A405A"/>
    <w:rsid w:val="008A40DC"/>
    <w:rsid w:val="008A44F4"/>
    <w:rsid w:val="008A44FF"/>
    <w:rsid w:val="008A483F"/>
    <w:rsid w:val="008A49F1"/>
    <w:rsid w:val="008A4B64"/>
    <w:rsid w:val="008A52D0"/>
    <w:rsid w:val="008A55FB"/>
    <w:rsid w:val="008A5B18"/>
    <w:rsid w:val="008A5B2F"/>
    <w:rsid w:val="008A632E"/>
    <w:rsid w:val="008A637A"/>
    <w:rsid w:val="008A64FC"/>
    <w:rsid w:val="008A6574"/>
    <w:rsid w:val="008A6F0F"/>
    <w:rsid w:val="008A6FE6"/>
    <w:rsid w:val="008A7491"/>
    <w:rsid w:val="008A7861"/>
    <w:rsid w:val="008A786B"/>
    <w:rsid w:val="008A7BF5"/>
    <w:rsid w:val="008A7D3D"/>
    <w:rsid w:val="008A7F46"/>
    <w:rsid w:val="008A7FCA"/>
    <w:rsid w:val="008B012C"/>
    <w:rsid w:val="008B02B4"/>
    <w:rsid w:val="008B1083"/>
    <w:rsid w:val="008B153E"/>
    <w:rsid w:val="008B1627"/>
    <w:rsid w:val="008B16BD"/>
    <w:rsid w:val="008B1796"/>
    <w:rsid w:val="008B1871"/>
    <w:rsid w:val="008B1A29"/>
    <w:rsid w:val="008B1AE7"/>
    <w:rsid w:val="008B1FB3"/>
    <w:rsid w:val="008B202D"/>
    <w:rsid w:val="008B25EE"/>
    <w:rsid w:val="008B2893"/>
    <w:rsid w:val="008B29D9"/>
    <w:rsid w:val="008B2F97"/>
    <w:rsid w:val="008B3608"/>
    <w:rsid w:val="008B3E5E"/>
    <w:rsid w:val="008B3F3E"/>
    <w:rsid w:val="008B42C2"/>
    <w:rsid w:val="008B45AD"/>
    <w:rsid w:val="008B4C7C"/>
    <w:rsid w:val="008B4CF1"/>
    <w:rsid w:val="008B536D"/>
    <w:rsid w:val="008B551F"/>
    <w:rsid w:val="008B5A18"/>
    <w:rsid w:val="008B5B0E"/>
    <w:rsid w:val="008B5D2F"/>
    <w:rsid w:val="008B6081"/>
    <w:rsid w:val="008B6122"/>
    <w:rsid w:val="008B65C3"/>
    <w:rsid w:val="008B6662"/>
    <w:rsid w:val="008B6699"/>
    <w:rsid w:val="008B669A"/>
    <w:rsid w:val="008B688D"/>
    <w:rsid w:val="008B6DDB"/>
    <w:rsid w:val="008B6E11"/>
    <w:rsid w:val="008B70AA"/>
    <w:rsid w:val="008B77B8"/>
    <w:rsid w:val="008B7D64"/>
    <w:rsid w:val="008B7ECE"/>
    <w:rsid w:val="008B7F44"/>
    <w:rsid w:val="008C03EE"/>
    <w:rsid w:val="008C08B4"/>
    <w:rsid w:val="008C0AE3"/>
    <w:rsid w:val="008C0BCB"/>
    <w:rsid w:val="008C0D51"/>
    <w:rsid w:val="008C0D7A"/>
    <w:rsid w:val="008C0F2C"/>
    <w:rsid w:val="008C116B"/>
    <w:rsid w:val="008C128E"/>
    <w:rsid w:val="008C1762"/>
    <w:rsid w:val="008C1996"/>
    <w:rsid w:val="008C19D9"/>
    <w:rsid w:val="008C1BA6"/>
    <w:rsid w:val="008C1C68"/>
    <w:rsid w:val="008C2008"/>
    <w:rsid w:val="008C2413"/>
    <w:rsid w:val="008C24EF"/>
    <w:rsid w:val="008C298B"/>
    <w:rsid w:val="008C2D18"/>
    <w:rsid w:val="008C326E"/>
    <w:rsid w:val="008C33FB"/>
    <w:rsid w:val="008C36EA"/>
    <w:rsid w:val="008C3743"/>
    <w:rsid w:val="008C3BF2"/>
    <w:rsid w:val="008C4098"/>
    <w:rsid w:val="008C455F"/>
    <w:rsid w:val="008C4D41"/>
    <w:rsid w:val="008C4FD0"/>
    <w:rsid w:val="008C51CF"/>
    <w:rsid w:val="008C5884"/>
    <w:rsid w:val="008C5AC7"/>
    <w:rsid w:val="008C5D2C"/>
    <w:rsid w:val="008C6042"/>
    <w:rsid w:val="008C6643"/>
    <w:rsid w:val="008C7145"/>
    <w:rsid w:val="008C787F"/>
    <w:rsid w:val="008C7A6C"/>
    <w:rsid w:val="008D017F"/>
    <w:rsid w:val="008D02FF"/>
    <w:rsid w:val="008D0497"/>
    <w:rsid w:val="008D0600"/>
    <w:rsid w:val="008D0840"/>
    <w:rsid w:val="008D0B7C"/>
    <w:rsid w:val="008D1469"/>
    <w:rsid w:val="008D1C6A"/>
    <w:rsid w:val="008D2952"/>
    <w:rsid w:val="008D2A6E"/>
    <w:rsid w:val="008D34CC"/>
    <w:rsid w:val="008D3574"/>
    <w:rsid w:val="008D35CA"/>
    <w:rsid w:val="008D37F9"/>
    <w:rsid w:val="008D3CEE"/>
    <w:rsid w:val="008D46CB"/>
    <w:rsid w:val="008D4952"/>
    <w:rsid w:val="008D5138"/>
    <w:rsid w:val="008D58AE"/>
    <w:rsid w:val="008D5E8C"/>
    <w:rsid w:val="008D61D2"/>
    <w:rsid w:val="008D626C"/>
    <w:rsid w:val="008D6292"/>
    <w:rsid w:val="008D62E8"/>
    <w:rsid w:val="008D6D51"/>
    <w:rsid w:val="008D6EB1"/>
    <w:rsid w:val="008D7053"/>
    <w:rsid w:val="008D7291"/>
    <w:rsid w:val="008D72D9"/>
    <w:rsid w:val="008D72E1"/>
    <w:rsid w:val="008D7374"/>
    <w:rsid w:val="008D76D5"/>
    <w:rsid w:val="008D7DD0"/>
    <w:rsid w:val="008D7FEC"/>
    <w:rsid w:val="008E001E"/>
    <w:rsid w:val="008E03EF"/>
    <w:rsid w:val="008E07B0"/>
    <w:rsid w:val="008E0DBE"/>
    <w:rsid w:val="008E11B0"/>
    <w:rsid w:val="008E135B"/>
    <w:rsid w:val="008E16B8"/>
    <w:rsid w:val="008E182B"/>
    <w:rsid w:val="008E2038"/>
    <w:rsid w:val="008E2AFF"/>
    <w:rsid w:val="008E2BA5"/>
    <w:rsid w:val="008E3373"/>
    <w:rsid w:val="008E34E5"/>
    <w:rsid w:val="008E3992"/>
    <w:rsid w:val="008E3BFC"/>
    <w:rsid w:val="008E3C80"/>
    <w:rsid w:val="008E3F26"/>
    <w:rsid w:val="008E3F75"/>
    <w:rsid w:val="008E413A"/>
    <w:rsid w:val="008E45AF"/>
    <w:rsid w:val="008E4EBC"/>
    <w:rsid w:val="008E4F53"/>
    <w:rsid w:val="008E5662"/>
    <w:rsid w:val="008E5BB3"/>
    <w:rsid w:val="008E5CD4"/>
    <w:rsid w:val="008E5E27"/>
    <w:rsid w:val="008E5F3E"/>
    <w:rsid w:val="008E6265"/>
    <w:rsid w:val="008E6267"/>
    <w:rsid w:val="008E68CF"/>
    <w:rsid w:val="008E6A0A"/>
    <w:rsid w:val="008E7191"/>
    <w:rsid w:val="008E7991"/>
    <w:rsid w:val="008E7B76"/>
    <w:rsid w:val="008E7F61"/>
    <w:rsid w:val="008F0798"/>
    <w:rsid w:val="008F08FD"/>
    <w:rsid w:val="008F0A08"/>
    <w:rsid w:val="008F0A3C"/>
    <w:rsid w:val="008F0C06"/>
    <w:rsid w:val="008F11F6"/>
    <w:rsid w:val="008F1496"/>
    <w:rsid w:val="008F1566"/>
    <w:rsid w:val="008F16FA"/>
    <w:rsid w:val="008F1943"/>
    <w:rsid w:val="008F1E71"/>
    <w:rsid w:val="008F20B2"/>
    <w:rsid w:val="008F22C9"/>
    <w:rsid w:val="008F2607"/>
    <w:rsid w:val="008F2B47"/>
    <w:rsid w:val="008F2D32"/>
    <w:rsid w:val="008F2EA0"/>
    <w:rsid w:val="008F30CB"/>
    <w:rsid w:val="008F3899"/>
    <w:rsid w:val="008F38FF"/>
    <w:rsid w:val="008F39AA"/>
    <w:rsid w:val="008F3E9A"/>
    <w:rsid w:val="008F3EBA"/>
    <w:rsid w:val="008F41E4"/>
    <w:rsid w:val="008F42DA"/>
    <w:rsid w:val="008F4324"/>
    <w:rsid w:val="008F433B"/>
    <w:rsid w:val="008F4513"/>
    <w:rsid w:val="008F4922"/>
    <w:rsid w:val="008F4ADC"/>
    <w:rsid w:val="008F4BB8"/>
    <w:rsid w:val="008F4ED8"/>
    <w:rsid w:val="008F5442"/>
    <w:rsid w:val="008F549A"/>
    <w:rsid w:val="008F54ED"/>
    <w:rsid w:val="008F5890"/>
    <w:rsid w:val="008F5933"/>
    <w:rsid w:val="008F6338"/>
    <w:rsid w:val="008F6371"/>
    <w:rsid w:val="008F6552"/>
    <w:rsid w:val="008F65C2"/>
    <w:rsid w:val="008F6710"/>
    <w:rsid w:val="008F6C85"/>
    <w:rsid w:val="008F6D68"/>
    <w:rsid w:val="008F6FD0"/>
    <w:rsid w:val="008F7332"/>
    <w:rsid w:val="008F761E"/>
    <w:rsid w:val="008F7722"/>
    <w:rsid w:val="008F7766"/>
    <w:rsid w:val="008F7C32"/>
    <w:rsid w:val="008F7F39"/>
    <w:rsid w:val="009002D0"/>
    <w:rsid w:val="009005A3"/>
    <w:rsid w:val="009009D6"/>
    <w:rsid w:val="00900C3D"/>
    <w:rsid w:val="00900C95"/>
    <w:rsid w:val="00900CAA"/>
    <w:rsid w:val="00900FFF"/>
    <w:rsid w:val="00901200"/>
    <w:rsid w:val="009014BD"/>
    <w:rsid w:val="00901615"/>
    <w:rsid w:val="00901834"/>
    <w:rsid w:val="00901C58"/>
    <w:rsid w:val="00901F69"/>
    <w:rsid w:val="00902294"/>
    <w:rsid w:val="00902F56"/>
    <w:rsid w:val="00903244"/>
    <w:rsid w:val="00903596"/>
    <w:rsid w:val="009035E7"/>
    <w:rsid w:val="00903645"/>
    <w:rsid w:val="009038F8"/>
    <w:rsid w:val="00903DAF"/>
    <w:rsid w:val="009042F7"/>
    <w:rsid w:val="009046EA"/>
    <w:rsid w:val="00904CF1"/>
    <w:rsid w:val="00904F41"/>
    <w:rsid w:val="009051BC"/>
    <w:rsid w:val="00905497"/>
    <w:rsid w:val="0090554C"/>
    <w:rsid w:val="00905636"/>
    <w:rsid w:val="0090592F"/>
    <w:rsid w:val="00905988"/>
    <w:rsid w:val="00905EE9"/>
    <w:rsid w:val="0090625F"/>
    <w:rsid w:val="00906986"/>
    <w:rsid w:val="00906D23"/>
    <w:rsid w:val="00907051"/>
    <w:rsid w:val="00907132"/>
    <w:rsid w:val="00907139"/>
    <w:rsid w:val="009071D7"/>
    <w:rsid w:val="00907565"/>
    <w:rsid w:val="00907A8F"/>
    <w:rsid w:val="00907E3E"/>
    <w:rsid w:val="00907E8A"/>
    <w:rsid w:val="00910101"/>
    <w:rsid w:val="009105CD"/>
    <w:rsid w:val="0091086B"/>
    <w:rsid w:val="00910D5A"/>
    <w:rsid w:val="00910E7D"/>
    <w:rsid w:val="00911118"/>
    <w:rsid w:val="0091122E"/>
    <w:rsid w:val="009118B8"/>
    <w:rsid w:val="00912350"/>
    <w:rsid w:val="009127CD"/>
    <w:rsid w:val="00912954"/>
    <w:rsid w:val="00912EB3"/>
    <w:rsid w:val="00912FF5"/>
    <w:rsid w:val="00913160"/>
    <w:rsid w:val="009134EC"/>
    <w:rsid w:val="00913704"/>
    <w:rsid w:val="009137F0"/>
    <w:rsid w:val="00913B3A"/>
    <w:rsid w:val="00913EA8"/>
    <w:rsid w:val="009142EC"/>
    <w:rsid w:val="00914BE2"/>
    <w:rsid w:val="009155BF"/>
    <w:rsid w:val="009155EC"/>
    <w:rsid w:val="00915670"/>
    <w:rsid w:val="009158AD"/>
    <w:rsid w:val="009161FF"/>
    <w:rsid w:val="00916220"/>
    <w:rsid w:val="009164DA"/>
    <w:rsid w:val="0091654B"/>
    <w:rsid w:val="00916D6A"/>
    <w:rsid w:val="00916FAA"/>
    <w:rsid w:val="00916FCF"/>
    <w:rsid w:val="009175F7"/>
    <w:rsid w:val="009200D8"/>
    <w:rsid w:val="009205CE"/>
    <w:rsid w:val="00921343"/>
    <w:rsid w:val="009217B9"/>
    <w:rsid w:val="00921824"/>
    <w:rsid w:val="00921F88"/>
    <w:rsid w:val="009220D3"/>
    <w:rsid w:val="00922202"/>
    <w:rsid w:val="00922235"/>
    <w:rsid w:val="009222DE"/>
    <w:rsid w:val="00922481"/>
    <w:rsid w:val="00922850"/>
    <w:rsid w:val="0092297E"/>
    <w:rsid w:val="009233CD"/>
    <w:rsid w:val="00923829"/>
    <w:rsid w:val="009238AF"/>
    <w:rsid w:val="00923912"/>
    <w:rsid w:val="00923C92"/>
    <w:rsid w:val="009242F5"/>
    <w:rsid w:val="0092472A"/>
    <w:rsid w:val="00924DFC"/>
    <w:rsid w:val="00924EDD"/>
    <w:rsid w:val="00925406"/>
    <w:rsid w:val="009255F9"/>
    <w:rsid w:val="00925674"/>
    <w:rsid w:val="009257E1"/>
    <w:rsid w:val="00925FBD"/>
    <w:rsid w:val="00926881"/>
    <w:rsid w:val="009269B5"/>
    <w:rsid w:val="009272A7"/>
    <w:rsid w:val="00927503"/>
    <w:rsid w:val="00927C34"/>
    <w:rsid w:val="0093052A"/>
    <w:rsid w:val="009305F8"/>
    <w:rsid w:val="009308F6"/>
    <w:rsid w:val="00930DE8"/>
    <w:rsid w:val="00931038"/>
    <w:rsid w:val="009310C2"/>
    <w:rsid w:val="0093192A"/>
    <w:rsid w:val="00931BC4"/>
    <w:rsid w:val="00931C7B"/>
    <w:rsid w:val="009321E7"/>
    <w:rsid w:val="009322D4"/>
    <w:rsid w:val="009326A2"/>
    <w:rsid w:val="00932849"/>
    <w:rsid w:val="00932A5A"/>
    <w:rsid w:val="009333D1"/>
    <w:rsid w:val="00933472"/>
    <w:rsid w:val="0093355A"/>
    <w:rsid w:val="009335F1"/>
    <w:rsid w:val="00934174"/>
    <w:rsid w:val="009341EF"/>
    <w:rsid w:val="00934653"/>
    <w:rsid w:val="009347B1"/>
    <w:rsid w:val="00934DB0"/>
    <w:rsid w:val="009351CC"/>
    <w:rsid w:val="0093605E"/>
    <w:rsid w:val="009360B8"/>
    <w:rsid w:val="00936307"/>
    <w:rsid w:val="0093644A"/>
    <w:rsid w:val="00937252"/>
    <w:rsid w:val="0093778C"/>
    <w:rsid w:val="00937B33"/>
    <w:rsid w:val="00937FB9"/>
    <w:rsid w:val="00940015"/>
    <w:rsid w:val="00940647"/>
    <w:rsid w:val="00940ABC"/>
    <w:rsid w:val="00940D86"/>
    <w:rsid w:val="00940EF6"/>
    <w:rsid w:val="009413D0"/>
    <w:rsid w:val="00941426"/>
    <w:rsid w:val="009417E3"/>
    <w:rsid w:val="00942053"/>
    <w:rsid w:val="009429BF"/>
    <w:rsid w:val="00942A79"/>
    <w:rsid w:val="009435BC"/>
    <w:rsid w:val="00943C17"/>
    <w:rsid w:val="00943C8C"/>
    <w:rsid w:val="00943E9E"/>
    <w:rsid w:val="00944088"/>
    <w:rsid w:val="00944751"/>
    <w:rsid w:val="00944A96"/>
    <w:rsid w:val="0094572E"/>
    <w:rsid w:val="00945779"/>
    <w:rsid w:val="00945781"/>
    <w:rsid w:val="00946720"/>
    <w:rsid w:val="0094685C"/>
    <w:rsid w:val="0094702E"/>
    <w:rsid w:val="00947730"/>
    <w:rsid w:val="009479F0"/>
    <w:rsid w:val="00947AC7"/>
    <w:rsid w:val="00950498"/>
    <w:rsid w:val="009504A6"/>
    <w:rsid w:val="009506A4"/>
    <w:rsid w:val="009506CB"/>
    <w:rsid w:val="00950CB3"/>
    <w:rsid w:val="00950F46"/>
    <w:rsid w:val="00951795"/>
    <w:rsid w:val="00952FAE"/>
    <w:rsid w:val="00953116"/>
    <w:rsid w:val="0095330B"/>
    <w:rsid w:val="009534EE"/>
    <w:rsid w:val="00953E54"/>
    <w:rsid w:val="009540AA"/>
    <w:rsid w:val="0095439D"/>
    <w:rsid w:val="00955AB2"/>
    <w:rsid w:val="009568E2"/>
    <w:rsid w:val="00957013"/>
    <w:rsid w:val="009574FF"/>
    <w:rsid w:val="0095761B"/>
    <w:rsid w:val="0095796D"/>
    <w:rsid w:val="00957A61"/>
    <w:rsid w:val="00957F67"/>
    <w:rsid w:val="0096034E"/>
    <w:rsid w:val="00960863"/>
    <w:rsid w:val="00960B01"/>
    <w:rsid w:val="00960B35"/>
    <w:rsid w:val="00960BFE"/>
    <w:rsid w:val="009612C7"/>
    <w:rsid w:val="009614F2"/>
    <w:rsid w:val="00961902"/>
    <w:rsid w:val="00961932"/>
    <w:rsid w:val="00962023"/>
    <w:rsid w:val="009620AE"/>
    <w:rsid w:val="00962257"/>
    <w:rsid w:val="00962961"/>
    <w:rsid w:val="00962D55"/>
    <w:rsid w:val="00962FC0"/>
    <w:rsid w:val="0096360D"/>
    <w:rsid w:val="009636AB"/>
    <w:rsid w:val="00963F67"/>
    <w:rsid w:val="0096427B"/>
    <w:rsid w:val="00964511"/>
    <w:rsid w:val="00964C1D"/>
    <w:rsid w:val="0096502B"/>
    <w:rsid w:val="00965068"/>
    <w:rsid w:val="00965108"/>
    <w:rsid w:val="0096579B"/>
    <w:rsid w:val="00965AE3"/>
    <w:rsid w:val="00965B18"/>
    <w:rsid w:val="009662CD"/>
    <w:rsid w:val="00966933"/>
    <w:rsid w:val="00966D11"/>
    <w:rsid w:val="00966DFC"/>
    <w:rsid w:val="00966E90"/>
    <w:rsid w:val="0096700A"/>
    <w:rsid w:val="00967631"/>
    <w:rsid w:val="00967721"/>
    <w:rsid w:val="00967B0F"/>
    <w:rsid w:val="00967D1B"/>
    <w:rsid w:val="00967D88"/>
    <w:rsid w:val="0097029A"/>
    <w:rsid w:val="009703D4"/>
    <w:rsid w:val="009703DB"/>
    <w:rsid w:val="00970F72"/>
    <w:rsid w:val="009715FD"/>
    <w:rsid w:val="00971680"/>
    <w:rsid w:val="009716BE"/>
    <w:rsid w:val="00971AB4"/>
    <w:rsid w:val="00971E13"/>
    <w:rsid w:val="00971E41"/>
    <w:rsid w:val="00971F96"/>
    <w:rsid w:val="009721EC"/>
    <w:rsid w:val="0097248F"/>
    <w:rsid w:val="009724E3"/>
    <w:rsid w:val="009726BB"/>
    <w:rsid w:val="00972772"/>
    <w:rsid w:val="009734E5"/>
    <w:rsid w:val="00973664"/>
    <w:rsid w:val="00973740"/>
    <w:rsid w:val="00974038"/>
    <w:rsid w:val="009740C5"/>
    <w:rsid w:val="00974127"/>
    <w:rsid w:val="009742DE"/>
    <w:rsid w:val="00974531"/>
    <w:rsid w:val="009751D8"/>
    <w:rsid w:val="009760D6"/>
    <w:rsid w:val="009764CB"/>
    <w:rsid w:val="009764F3"/>
    <w:rsid w:val="0097658B"/>
    <w:rsid w:val="00976627"/>
    <w:rsid w:val="00977136"/>
    <w:rsid w:val="0097771D"/>
    <w:rsid w:val="009778EA"/>
    <w:rsid w:val="00977D13"/>
    <w:rsid w:val="00977EF3"/>
    <w:rsid w:val="00980110"/>
    <w:rsid w:val="0098021F"/>
    <w:rsid w:val="00981045"/>
    <w:rsid w:val="00981051"/>
    <w:rsid w:val="00981973"/>
    <w:rsid w:val="0098198A"/>
    <w:rsid w:val="009820C0"/>
    <w:rsid w:val="00982F39"/>
    <w:rsid w:val="0098301E"/>
    <w:rsid w:val="0098307F"/>
    <w:rsid w:val="00983360"/>
    <w:rsid w:val="009834B1"/>
    <w:rsid w:val="00983507"/>
    <w:rsid w:val="00983653"/>
    <w:rsid w:val="009837DB"/>
    <w:rsid w:val="00983D4B"/>
    <w:rsid w:val="00983ED8"/>
    <w:rsid w:val="00984488"/>
    <w:rsid w:val="00984BFF"/>
    <w:rsid w:val="00984F36"/>
    <w:rsid w:val="00985605"/>
    <w:rsid w:val="009857BD"/>
    <w:rsid w:val="00985A75"/>
    <w:rsid w:val="00985B0D"/>
    <w:rsid w:val="00985B35"/>
    <w:rsid w:val="00985B5E"/>
    <w:rsid w:val="00985B77"/>
    <w:rsid w:val="00985BE6"/>
    <w:rsid w:val="00985CF0"/>
    <w:rsid w:val="00986527"/>
    <w:rsid w:val="00986533"/>
    <w:rsid w:val="009868EE"/>
    <w:rsid w:val="00986C5C"/>
    <w:rsid w:val="00986D14"/>
    <w:rsid w:val="00987088"/>
    <w:rsid w:val="00987161"/>
    <w:rsid w:val="0098724E"/>
    <w:rsid w:val="009901D8"/>
    <w:rsid w:val="009904A3"/>
    <w:rsid w:val="00990889"/>
    <w:rsid w:val="00990C93"/>
    <w:rsid w:val="009910C7"/>
    <w:rsid w:val="00991408"/>
    <w:rsid w:val="00991750"/>
    <w:rsid w:val="009919D3"/>
    <w:rsid w:val="00991A47"/>
    <w:rsid w:val="00991A6C"/>
    <w:rsid w:val="0099214C"/>
    <w:rsid w:val="009922D4"/>
    <w:rsid w:val="00992909"/>
    <w:rsid w:val="00992E2B"/>
    <w:rsid w:val="0099326B"/>
    <w:rsid w:val="00993382"/>
    <w:rsid w:val="00993709"/>
    <w:rsid w:val="00993E97"/>
    <w:rsid w:val="00994373"/>
    <w:rsid w:val="00994589"/>
    <w:rsid w:val="009946FA"/>
    <w:rsid w:val="009949C0"/>
    <w:rsid w:val="009952E7"/>
    <w:rsid w:val="009958D9"/>
    <w:rsid w:val="00995B7A"/>
    <w:rsid w:val="00995BA2"/>
    <w:rsid w:val="00995D3F"/>
    <w:rsid w:val="00996134"/>
    <w:rsid w:val="00997585"/>
    <w:rsid w:val="00997830"/>
    <w:rsid w:val="009A0299"/>
    <w:rsid w:val="009A032C"/>
    <w:rsid w:val="009A07C4"/>
    <w:rsid w:val="009A08AF"/>
    <w:rsid w:val="009A0DC4"/>
    <w:rsid w:val="009A0F68"/>
    <w:rsid w:val="009A111E"/>
    <w:rsid w:val="009A114F"/>
    <w:rsid w:val="009A1784"/>
    <w:rsid w:val="009A1898"/>
    <w:rsid w:val="009A19F6"/>
    <w:rsid w:val="009A1BED"/>
    <w:rsid w:val="009A1F17"/>
    <w:rsid w:val="009A211B"/>
    <w:rsid w:val="009A23CD"/>
    <w:rsid w:val="009A2569"/>
    <w:rsid w:val="009A29A8"/>
    <w:rsid w:val="009A2A53"/>
    <w:rsid w:val="009A2F01"/>
    <w:rsid w:val="009A3684"/>
    <w:rsid w:val="009A3DFA"/>
    <w:rsid w:val="009A44BC"/>
    <w:rsid w:val="009A462B"/>
    <w:rsid w:val="009A4F91"/>
    <w:rsid w:val="009A551C"/>
    <w:rsid w:val="009A5A94"/>
    <w:rsid w:val="009A5E50"/>
    <w:rsid w:val="009A5F01"/>
    <w:rsid w:val="009A5F3C"/>
    <w:rsid w:val="009A5FC9"/>
    <w:rsid w:val="009A622D"/>
    <w:rsid w:val="009A6492"/>
    <w:rsid w:val="009A652A"/>
    <w:rsid w:val="009A721A"/>
    <w:rsid w:val="009A73B2"/>
    <w:rsid w:val="009A7BA2"/>
    <w:rsid w:val="009A7C1C"/>
    <w:rsid w:val="009A7ED6"/>
    <w:rsid w:val="009B001E"/>
    <w:rsid w:val="009B00B6"/>
    <w:rsid w:val="009B04B4"/>
    <w:rsid w:val="009B08ED"/>
    <w:rsid w:val="009B0EBB"/>
    <w:rsid w:val="009B156A"/>
    <w:rsid w:val="009B187F"/>
    <w:rsid w:val="009B2151"/>
    <w:rsid w:val="009B23CC"/>
    <w:rsid w:val="009B2978"/>
    <w:rsid w:val="009B2C53"/>
    <w:rsid w:val="009B2EDA"/>
    <w:rsid w:val="009B3221"/>
    <w:rsid w:val="009B34F1"/>
    <w:rsid w:val="009B3678"/>
    <w:rsid w:val="009B3C70"/>
    <w:rsid w:val="009B4155"/>
    <w:rsid w:val="009B4240"/>
    <w:rsid w:val="009B4B96"/>
    <w:rsid w:val="009B4F6A"/>
    <w:rsid w:val="009B5010"/>
    <w:rsid w:val="009B54FC"/>
    <w:rsid w:val="009B5597"/>
    <w:rsid w:val="009B5671"/>
    <w:rsid w:val="009B5C97"/>
    <w:rsid w:val="009B61F0"/>
    <w:rsid w:val="009B624A"/>
    <w:rsid w:val="009B63F5"/>
    <w:rsid w:val="009B6410"/>
    <w:rsid w:val="009B67AF"/>
    <w:rsid w:val="009B68E5"/>
    <w:rsid w:val="009B6D5B"/>
    <w:rsid w:val="009B73FD"/>
    <w:rsid w:val="009B7443"/>
    <w:rsid w:val="009B7570"/>
    <w:rsid w:val="009B75CF"/>
    <w:rsid w:val="009B7EC9"/>
    <w:rsid w:val="009B7FA7"/>
    <w:rsid w:val="009C000E"/>
    <w:rsid w:val="009C02D2"/>
    <w:rsid w:val="009C10DF"/>
    <w:rsid w:val="009C12A1"/>
    <w:rsid w:val="009C12BB"/>
    <w:rsid w:val="009C153E"/>
    <w:rsid w:val="009C162C"/>
    <w:rsid w:val="009C18A5"/>
    <w:rsid w:val="009C18D2"/>
    <w:rsid w:val="009C1E32"/>
    <w:rsid w:val="009C3008"/>
    <w:rsid w:val="009C3086"/>
    <w:rsid w:val="009C3327"/>
    <w:rsid w:val="009C34E7"/>
    <w:rsid w:val="009C3542"/>
    <w:rsid w:val="009C3593"/>
    <w:rsid w:val="009C3C7C"/>
    <w:rsid w:val="009C4001"/>
    <w:rsid w:val="009C496B"/>
    <w:rsid w:val="009C5253"/>
    <w:rsid w:val="009C5391"/>
    <w:rsid w:val="009C5628"/>
    <w:rsid w:val="009C5B4E"/>
    <w:rsid w:val="009C5D84"/>
    <w:rsid w:val="009C5E3E"/>
    <w:rsid w:val="009C5E85"/>
    <w:rsid w:val="009C60B4"/>
    <w:rsid w:val="009C62F9"/>
    <w:rsid w:val="009C642C"/>
    <w:rsid w:val="009C649A"/>
    <w:rsid w:val="009C656C"/>
    <w:rsid w:val="009C6D04"/>
    <w:rsid w:val="009C6E7F"/>
    <w:rsid w:val="009C78B5"/>
    <w:rsid w:val="009D0083"/>
    <w:rsid w:val="009D03C1"/>
    <w:rsid w:val="009D0746"/>
    <w:rsid w:val="009D0C7C"/>
    <w:rsid w:val="009D0EED"/>
    <w:rsid w:val="009D1068"/>
    <w:rsid w:val="009D10FE"/>
    <w:rsid w:val="009D11A6"/>
    <w:rsid w:val="009D1218"/>
    <w:rsid w:val="009D12E4"/>
    <w:rsid w:val="009D1361"/>
    <w:rsid w:val="009D15C6"/>
    <w:rsid w:val="009D183C"/>
    <w:rsid w:val="009D1954"/>
    <w:rsid w:val="009D1B6B"/>
    <w:rsid w:val="009D2BFA"/>
    <w:rsid w:val="009D2E5E"/>
    <w:rsid w:val="009D3519"/>
    <w:rsid w:val="009D3931"/>
    <w:rsid w:val="009D40D0"/>
    <w:rsid w:val="009D4807"/>
    <w:rsid w:val="009D483D"/>
    <w:rsid w:val="009D495C"/>
    <w:rsid w:val="009D4966"/>
    <w:rsid w:val="009D4A50"/>
    <w:rsid w:val="009D4B37"/>
    <w:rsid w:val="009D5082"/>
    <w:rsid w:val="009D58C6"/>
    <w:rsid w:val="009D594E"/>
    <w:rsid w:val="009D5A10"/>
    <w:rsid w:val="009D5A24"/>
    <w:rsid w:val="009D5D01"/>
    <w:rsid w:val="009D62D8"/>
    <w:rsid w:val="009D6602"/>
    <w:rsid w:val="009D71C4"/>
    <w:rsid w:val="009D7323"/>
    <w:rsid w:val="009D743C"/>
    <w:rsid w:val="009D74AB"/>
    <w:rsid w:val="009D792C"/>
    <w:rsid w:val="009E03CB"/>
    <w:rsid w:val="009E0823"/>
    <w:rsid w:val="009E089D"/>
    <w:rsid w:val="009E0C1B"/>
    <w:rsid w:val="009E104E"/>
    <w:rsid w:val="009E1181"/>
    <w:rsid w:val="009E133F"/>
    <w:rsid w:val="009E14B4"/>
    <w:rsid w:val="009E196E"/>
    <w:rsid w:val="009E25A0"/>
    <w:rsid w:val="009E2932"/>
    <w:rsid w:val="009E30D5"/>
    <w:rsid w:val="009E3C17"/>
    <w:rsid w:val="009E3ED1"/>
    <w:rsid w:val="009E3FBA"/>
    <w:rsid w:val="009E4028"/>
    <w:rsid w:val="009E427D"/>
    <w:rsid w:val="009E44AC"/>
    <w:rsid w:val="009E4B27"/>
    <w:rsid w:val="009E4B8A"/>
    <w:rsid w:val="009E5372"/>
    <w:rsid w:val="009E5545"/>
    <w:rsid w:val="009E55D9"/>
    <w:rsid w:val="009E55F6"/>
    <w:rsid w:val="009E561B"/>
    <w:rsid w:val="009E6231"/>
    <w:rsid w:val="009E6AF3"/>
    <w:rsid w:val="009E6D56"/>
    <w:rsid w:val="009E6D9B"/>
    <w:rsid w:val="009E6EBD"/>
    <w:rsid w:val="009E76CF"/>
    <w:rsid w:val="009E7880"/>
    <w:rsid w:val="009E7D8A"/>
    <w:rsid w:val="009E7F9C"/>
    <w:rsid w:val="009F0100"/>
    <w:rsid w:val="009F0534"/>
    <w:rsid w:val="009F095A"/>
    <w:rsid w:val="009F0EAD"/>
    <w:rsid w:val="009F1655"/>
    <w:rsid w:val="009F1CB0"/>
    <w:rsid w:val="009F1DE3"/>
    <w:rsid w:val="009F1FF2"/>
    <w:rsid w:val="009F2271"/>
    <w:rsid w:val="009F2552"/>
    <w:rsid w:val="009F29CF"/>
    <w:rsid w:val="009F2CE1"/>
    <w:rsid w:val="009F3AE9"/>
    <w:rsid w:val="009F3C66"/>
    <w:rsid w:val="009F3E42"/>
    <w:rsid w:val="009F3E64"/>
    <w:rsid w:val="009F405F"/>
    <w:rsid w:val="009F40E4"/>
    <w:rsid w:val="009F4433"/>
    <w:rsid w:val="009F47A9"/>
    <w:rsid w:val="009F4B18"/>
    <w:rsid w:val="009F4D07"/>
    <w:rsid w:val="009F50FB"/>
    <w:rsid w:val="009F58AC"/>
    <w:rsid w:val="009F590D"/>
    <w:rsid w:val="009F5973"/>
    <w:rsid w:val="009F5C9B"/>
    <w:rsid w:val="009F6A4E"/>
    <w:rsid w:val="009F6AD3"/>
    <w:rsid w:val="009F6BCE"/>
    <w:rsid w:val="009F6C00"/>
    <w:rsid w:val="009F6C39"/>
    <w:rsid w:val="009F6DBF"/>
    <w:rsid w:val="009F6F48"/>
    <w:rsid w:val="009F6FE8"/>
    <w:rsid w:val="009F7827"/>
    <w:rsid w:val="009F7F00"/>
    <w:rsid w:val="00A00387"/>
    <w:rsid w:val="00A00EED"/>
    <w:rsid w:val="00A0136F"/>
    <w:rsid w:val="00A01753"/>
    <w:rsid w:val="00A02134"/>
    <w:rsid w:val="00A02737"/>
    <w:rsid w:val="00A0282E"/>
    <w:rsid w:val="00A028E6"/>
    <w:rsid w:val="00A03039"/>
    <w:rsid w:val="00A036E6"/>
    <w:rsid w:val="00A03CFE"/>
    <w:rsid w:val="00A03FFF"/>
    <w:rsid w:val="00A04635"/>
    <w:rsid w:val="00A04DC0"/>
    <w:rsid w:val="00A054C8"/>
    <w:rsid w:val="00A055CE"/>
    <w:rsid w:val="00A05C35"/>
    <w:rsid w:val="00A05C88"/>
    <w:rsid w:val="00A05D87"/>
    <w:rsid w:val="00A05FEF"/>
    <w:rsid w:val="00A060E2"/>
    <w:rsid w:val="00A063CD"/>
    <w:rsid w:val="00A06759"/>
    <w:rsid w:val="00A0698E"/>
    <w:rsid w:val="00A06ABB"/>
    <w:rsid w:val="00A06DDF"/>
    <w:rsid w:val="00A06ED0"/>
    <w:rsid w:val="00A0716B"/>
    <w:rsid w:val="00A07547"/>
    <w:rsid w:val="00A07684"/>
    <w:rsid w:val="00A07AFD"/>
    <w:rsid w:val="00A07BDB"/>
    <w:rsid w:val="00A1025F"/>
    <w:rsid w:val="00A105ED"/>
    <w:rsid w:val="00A10A0E"/>
    <w:rsid w:val="00A10A35"/>
    <w:rsid w:val="00A10BBE"/>
    <w:rsid w:val="00A10D1D"/>
    <w:rsid w:val="00A113CE"/>
    <w:rsid w:val="00A114F8"/>
    <w:rsid w:val="00A11765"/>
    <w:rsid w:val="00A117E6"/>
    <w:rsid w:val="00A11864"/>
    <w:rsid w:val="00A118D9"/>
    <w:rsid w:val="00A11A63"/>
    <w:rsid w:val="00A11A6D"/>
    <w:rsid w:val="00A1227D"/>
    <w:rsid w:val="00A123B4"/>
    <w:rsid w:val="00A124A8"/>
    <w:rsid w:val="00A12B82"/>
    <w:rsid w:val="00A12E51"/>
    <w:rsid w:val="00A12E59"/>
    <w:rsid w:val="00A12E7E"/>
    <w:rsid w:val="00A12F4A"/>
    <w:rsid w:val="00A13193"/>
    <w:rsid w:val="00A131B1"/>
    <w:rsid w:val="00A13577"/>
    <w:rsid w:val="00A139D1"/>
    <w:rsid w:val="00A13A3C"/>
    <w:rsid w:val="00A13BD1"/>
    <w:rsid w:val="00A13E71"/>
    <w:rsid w:val="00A142BC"/>
    <w:rsid w:val="00A14522"/>
    <w:rsid w:val="00A14AB9"/>
    <w:rsid w:val="00A1504E"/>
    <w:rsid w:val="00A1529F"/>
    <w:rsid w:val="00A15C12"/>
    <w:rsid w:val="00A15DE1"/>
    <w:rsid w:val="00A15F0A"/>
    <w:rsid w:val="00A16201"/>
    <w:rsid w:val="00A164CC"/>
    <w:rsid w:val="00A1676D"/>
    <w:rsid w:val="00A1699B"/>
    <w:rsid w:val="00A16A2D"/>
    <w:rsid w:val="00A16ACF"/>
    <w:rsid w:val="00A16AF9"/>
    <w:rsid w:val="00A17352"/>
    <w:rsid w:val="00A1798B"/>
    <w:rsid w:val="00A17B04"/>
    <w:rsid w:val="00A201DA"/>
    <w:rsid w:val="00A210D1"/>
    <w:rsid w:val="00A21475"/>
    <w:rsid w:val="00A220E4"/>
    <w:rsid w:val="00A22251"/>
    <w:rsid w:val="00A22961"/>
    <w:rsid w:val="00A22A23"/>
    <w:rsid w:val="00A23173"/>
    <w:rsid w:val="00A23571"/>
    <w:rsid w:val="00A2361A"/>
    <w:rsid w:val="00A23854"/>
    <w:rsid w:val="00A238C4"/>
    <w:rsid w:val="00A2399F"/>
    <w:rsid w:val="00A2408B"/>
    <w:rsid w:val="00A24122"/>
    <w:rsid w:val="00A2436B"/>
    <w:rsid w:val="00A246AF"/>
    <w:rsid w:val="00A24BDF"/>
    <w:rsid w:val="00A252A7"/>
    <w:rsid w:val="00A25374"/>
    <w:rsid w:val="00A258E2"/>
    <w:rsid w:val="00A25EF4"/>
    <w:rsid w:val="00A2602A"/>
    <w:rsid w:val="00A264A4"/>
    <w:rsid w:val="00A265C9"/>
    <w:rsid w:val="00A2708F"/>
    <w:rsid w:val="00A2716E"/>
    <w:rsid w:val="00A2718C"/>
    <w:rsid w:val="00A27D6A"/>
    <w:rsid w:val="00A27ECA"/>
    <w:rsid w:val="00A300E8"/>
    <w:rsid w:val="00A30A1E"/>
    <w:rsid w:val="00A3141C"/>
    <w:rsid w:val="00A31DC8"/>
    <w:rsid w:val="00A320A5"/>
    <w:rsid w:val="00A32363"/>
    <w:rsid w:val="00A3257B"/>
    <w:rsid w:val="00A32C72"/>
    <w:rsid w:val="00A32D89"/>
    <w:rsid w:val="00A33C45"/>
    <w:rsid w:val="00A3408F"/>
    <w:rsid w:val="00A345FB"/>
    <w:rsid w:val="00A3483B"/>
    <w:rsid w:val="00A3492E"/>
    <w:rsid w:val="00A34BFA"/>
    <w:rsid w:val="00A3532E"/>
    <w:rsid w:val="00A359D7"/>
    <w:rsid w:val="00A35E28"/>
    <w:rsid w:val="00A3613D"/>
    <w:rsid w:val="00A3648B"/>
    <w:rsid w:val="00A36B21"/>
    <w:rsid w:val="00A36C58"/>
    <w:rsid w:val="00A36E34"/>
    <w:rsid w:val="00A37238"/>
    <w:rsid w:val="00A373EB"/>
    <w:rsid w:val="00A37612"/>
    <w:rsid w:val="00A37B50"/>
    <w:rsid w:val="00A37B88"/>
    <w:rsid w:val="00A402A7"/>
    <w:rsid w:val="00A40548"/>
    <w:rsid w:val="00A407A9"/>
    <w:rsid w:val="00A40942"/>
    <w:rsid w:val="00A40990"/>
    <w:rsid w:val="00A411A0"/>
    <w:rsid w:val="00A41A93"/>
    <w:rsid w:val="00A421A7"/>
    <w:rsid w:val="00A424A5"/>
    <w:rsid w:val="00A4252F"/>
    <w:rsid w:val="00A4292D"/>
    <w:rsid w:val="00A42DD2"/>
    <w:rsid w:val="00A431A9"/>
    <w:rsid w:val="00A434BE"/>
    <w:rsid w:val="00A436A7"/>
    <w:rsid w:val="00A439C3"/>
    <w:rsid w:val="00A44241"/>
    <w:rsid w:val="00A44957"/>
    <w:rsid w:val="00A44B84"/>
    <w:rsid w:val="00A44DD3"/>
    <w:rsid w:val="00A45078"/>
    <w:rsid w:val="00A45089"/>
    <w:rsid w:val="00A458A5"/>
    <w:rsid w:val="00A458F0"/>
    <w:rsid w:val="00A460F3"/>
    <w:rsid w:val="00A4616A"/>
    <w:rsid w:val="00A46223"/>
    <w:rsid w:val="00A469CA"/>
    <w:rsid w:val="00A46A38"/>
    <w:rsid w:val="00A47239"/>
    <w:rsid w:val="00A4731E"/>
    <w:rsid w:val="00A473A6"/>
    <w:rsid w:val="00A47426"/>
    <w:rsid w:val="00A474A3"/>
    <w:rsid w:val="00A477B2"/>
    <w:rsid w:val="00A47AB5"/>
    <w:rsid w:val="00A47FC1"/>
    <w:rsid w:val="00A504F3"/>
    <w:rsid w:val="00A50A7D"/>
    <w:rsid w:val="00A50D60"/>
    <w:rsid w:val="00A50E42"/>
    <w:rsid w:val="00A514DF"/>
    <w:rsid w:val="00A5186F"/>
    <w:rsid w:val="00A51E80"/>
    <w:rsid w:val="00A51F30"/>
    <w:rsid w:val="00A522C0"/>
    <w:rsid w:val="00A52929"/>
    <w:rsid w:val="00A533B8"/>
    <w:rsid w:val="00A533DD"/>
    <w:rsid w:val="00A535EF"/>
    <w:rsid w:val="00A53DD9"/>
    <w:rsid w:val="00A54060"/>
    <w:rsid w:val="00A54073"/>
    <w:rsid w:val="00A54260"/>
    <w:rsid w:val="00A54322"/>
    <w:rsid w:val="00A54423"/>
    <w:rsid w:val="00A546DC"/>
    <w:rsid w:val="00A54A1A"/>
    <w:rsid w:val="00A54B48"/>
    <w:rsid w:val="00A54D9E"/>
    <w:rsid w:val="00A54DCA"/>
    <w:rsid w:val="00A54EF3"/>
    <w:rsid w:val="00A55204"/>
    <w:rsid w:val="00A55509"/>
    <w:rsid w:val="00A55586"/>
    <w:rsid w:val="00A55818"/>
    <w:rsid w:val="00A55824"/>
    <w:rsid w:val="00A55880"/>
    <w:rsid w:val="00A5600E"/>
    <w:rsid w:val="00A56B1B"/>
    <w:rsid w:val="00A56BA1"/>
    <w:rsid w:val="00A571DC"/>
    <w:rsid w:val="00A571E5"/>
    <w:rsid w:val="00A57414"/>
    <w:rsid w:val="00A5798B"/>
    <w:rsid w:val="00A57B65"/>
    <w:rsid w:val="00A57ECE"/>
    <w:rsid w:val="00A57FDB"/>
    <w:rsid w:val="00A6019D"/>
    <w:rsid w:val="00A60319"/>
    <w:rsid w:val="00A60492"/>
    <w:rsid w:val="00A60598"/>
    <w:rsid w:val="00A6080D"/>
    <w:rsid w:val="00A60B22"/>
    <w:rsid w:val="00A60C06"/>
    <w:rsid w:val="00A61061"/>
    <w:rsid w:val="00A6236F"/>
    <w:rsid w:val="00A6242B"/>
    <w:rsid w:val="00A62C01"/>
    <w:rsid w:val="00A633F1"/>
    <w:rsid w:val="00A63510"/>
    <w:rsid w:val="00A6382D"/>
    <w:rsid w:val="00A63C7F"/>
    <w:rsid w:val="00A63C83"/>
    <w:rsid w:val="00A63CC5"/>
    <w:rsid w:val="00A63CFB"/>
    <w:rsid w:val="00A63D3F"/>
    <w:rsid w:val="00A63EB3"/>
    <w:rsid w:val="00A643CD"/>
    <w:rsid w:val="00A64DA4"/>
    <w:rsid w:val="00A6503D"/>
    <w:rsid w:val="00A65A53"/>
    <w:rsid w:val="00A65BA8"/>
    <w:rsid w:val="00A65C18"/>
    <w:rsid w:val="00A65E61"/>
    <w:rsid w:val="00A65FE0"/>
    <w:rsid w:val="00A66595"/>
    <w:rsid w:val="00A665B0"/>
    <w:rsid w:val="00A666C1"/>
    <w:rsid w:val="00A6692E"/>
    <w:rsid w:val="00A66B73"/>
    <w:rsid w:val="00A66F52"/>
    <w:rsid w:val="00A66F54"/>
    <w:rsid w:val="00A67400"/>
    <w:rsid w:val="00A67A34"/>
    <w:rsid w:val="00A70407"/>
    <w:rsid w:val="00A705CE"/>
    <w:rsid w:val="00A70995"/>
    <w:rsid w:val="00A70C4C"/>
    <w:rsid w:val="00A7120B"/>
    <w:rsid w:val="00A71298"/>
    <w:rsid w:val="00A7131A"/>
    <w:rsid w:val="00A7169A"/>
    <w:rsid w:val="00A7216F"/>
    <w:rsid w:val="00A721D5"/>
    <w:rsid w:val="00A72601"/>
    <w:rsid w:val="00A7295B"/>
    <w:rsid w:val="00A72F51"/>
    <w:rsid w:val="00A73BED"/>
    <w:rsid w:val="00A73E82"/>
    <w:rsid w:val="00A73F8C"/>
    <w:rsid w:val="00A741E2"/>
    <w:rsid w:val="00A744B1"/>
    <w:rsid w:val="00A746F8"/>
    <w:rsid w:val="00A74C6B"/>
    <w:rsid w:val="00A74C7D"/>
    <w:rsid w:val="00A74CA8"/>
    <w:rsid w:val="00A751AB"/>
    <w:rsid w:val="00A764EE"/>
    <w:rsid w:val="00A7651E"/>
    <w:rsid w:val="00A7663E"/>
    <w:rsid w:val="00A7671B"/>
    <w:rsid w:val="00A76A8C"/>
    <w:rsid w:val="00A76B43"/>
    <w:rsid w:val="00A76C6E"/>
    <w:rsid w:val="00A76E97"/>
    <w:rsid w:val="00A772C7"/>
    <w:rsid w:val="00A776BC"/>
    <w:rsid w:val="00A77A65"/>
    <w:rsid w:val="00A77B0E"/>
    <w:rsid w:val="00A80133"/>
    <w:rsid w:val="00A803BA"/>
    <w:rsid w:val="00A80493"/>
    <w:rsid w:val="00A80CC7"/>
    <w:rsid w:val="00A80D8B"/>
    <w:rsid w:val="00A80D97"/>
    <w:rsid w:val="00A8103F"/>
    <w:rsid w:val="00A81753"/>
    <w:rsid w:val="00A81878"/>
    <w:rsid w:val="00A81C1A"/>
    <w:rsid w:val="00A81F14"/>
    <w:rsid w:val="00A81FA9"/>
    <w:rsid w:val="00A82855"/>
    <w:rsid w:val="00A829DE"/>
    <w:rsid w:val="00A82BC4"/>
    <w:rsid w:val="00A82EDC"/>
    <w:rsid w:val="00A830D4"/>
    <w:rsid w:val="00A8326E"/>
    <w:rsid w:val="00A8370E"/>
    <w:rsid w:val="00A83977"/>
    <w:rsid w:val="00A83C08"/>
    <w:rsid w:val="00A841A4"/>
    <w:rsid w:val="00A84213"/>
    <w:rsid w:val="00A8474C"/>
    <w:rsid w:val="00A847E6"/>
    <w:rsid w:val="00A8492E"/>
    <w:rsid w:val="00A84E01"/>
    <w:rsid w:val="00A85043"/>
    <w:rsid w:val="00A8511C"/>
    <w:rsid w:val="00A85261"/>
    <w:rsid w:val="00A85410"/>
    <w:rsid w:val="00A855FE"/>
    <w:rsid w:val="00A8574C"/>
    <w:rsid w:val="00A85B7F"/>
    <w:rsid w:val="00A85C01"/>
    <w:rsid w:val="00A85EFF"/>
    <w:rsid w:val="00A86633"/>
    <w:rsid w:val="00A86746"/>
    <w:rsid w:val="00A86B37"/>
    <w:rsid w:val="00A8725F"/>
    <w:rsid w:val="00A874C4"/>
    <w:rsid w:val="00A87A21"/>
    <w:rsid w:val="00A87B5D"/>
    <w:rsid w:val="00A908EE"/>
    <w:rsid w:val="00A90DD3"/>
    <w:rsid w:val="00A90F5B"/>
    <w:rsid w:val="00A910A9"/>
    <w:rsid w:val="00A910F1"/>
    <w:rsid w:val="00A91510"/>
    <w:rsid w:val="00A9161C"/>
    <w:rsid w:val="00A918C6"/>
    <w:rsid w:val="00A9287A"/>
    <w:rsid w:val="00A9291A"/>
    <w:rsid w:val="00A92CA0"/>
    <w:rsid w:val="00A92F73"/>
    <w:rsid w:val="00A932C0"/>
    <w:rsid w:val="00A934EF"/>
    <w:rsid w:val="00A93E8C"/>
    <w:rsid w:val="00A94B31"/>
    <w:rsid w:val="00A94BF6"/>
    <w:rsid w:val="00A94CA2"/>
    <w:rsid w:val="00A94D08"/>
    <w:rsid w:val="00A94D82"/>
    <w:rsid w:val="00A94E60"/>
    <w:rsid w:val="00A95335"/>
    <w:rsid w:val="00A9543E"/>
    <w:rsid w:val="00A95BB9"/>
    <w:rsid w:val="00A95CFB"/>
    <w:rsid w:val="00A962D1"/>
    <w:rsid w:val="00A96530"/>
    <w:rsid w:val="00A965C7"/>
    <w:rsid w:val="00A9668A"/>
    <w:rsid w:val="00A9671A"/>
    <w:rsid w:val="00A968C7"/>
    <w:rsid w:val="00A96A28"/>
    <w:rsid w:val="00A96B91"/>
    <w:rsid w:val="00A96BC1"/>
    <w:rsid w:val="00A9711F"/>
    <w:rsid w:val="00A973E8"/>
    <w:rsid w:val="00A97439"/>
    <w:rsid w:val="00A9745D"/>
    <w:rsid w:val="00A97632"/>
    <w:rsid w:val="00AA03E4"/>
    <w:rsid w:val="00AA0C37"/>
    <w:rsid w:val="00AA0E5C"/>
    <w:rsid w:val="00AA14EA"/>
    <w:rsid w:val="00AA1555"/>
    <w:rsid w:val="00AA1805"/>
    <w:rsid w:val="00AA1EAB"/>
    <w:rsid w:val="00AA209F"/>
    <w:rsid w:val="00AA2141"/>
    <w:rsid w:val="00AA22FA"/>
    <w:rsid w:val="00AA238A"/>
    <w:rsid w:val="00AA25AA"/>
    <w:rsid w:val="00AA2CA4"/>
    <w:rsid w:val="00AA2F3B"/>
    <w:rsid w:val="00AA33B9"/>
    <w:rsid w:val="00AA34E5"/>
    <w:rsid w:val="00AA37FF"/>
    <w:rsid w:val="00AA3E44"/>
    <w:rsid w:val="00AA448A"/>
    <w:rsid w:val="00AA464B"/>
    <w:rsid w:val="00AA47B2"/>
    <w:rsid w:val="00AA47FF"/>
    <w:rsid w:val="00AA488B"/>
    <w:rsid w:val="00AA4CCC"/>
    <w:rsid w:val="00AA57AC"/>
    <w:rsid w:val="00AA59DC"/>
    <w:rsid w:val="00AA695E"/>
    <w:rsid w:val="00AA6F32"/>
    <w:rsid w:val="00AA6F40"/>
    <w:rsid w:val="00AA723C"/>
    <w:rsid w:val="00AA7591"/>
    <w:rsid w:val="00AA7AB7"/>
    <w:rsid w:val="00AA7F29"/>
    <w:rsid w:val="00AB01DE"/>
    <w:rsid w:val="00AB02D9"/>
    <w:rsid w:val="00AB053D"/>
    <w:rsid w:val="00AB0BF0"/>
    <w:rsid w:val="00AB0D64"/>
    <w:rsid w:val="00AB0E62"/>
    <w:rsid w:val="00AB10FF"/>
    <w:rsid w:val="00AB1D8E"/>
    <w:rsid w:val="00AB2472"/>
    <w:rsid w:val="00AB2A99"/>
    <w:rsid w:val="00AB2AC5"/>
    <w:rsid w:val="00AB2DC8"/>
    <w:rsid w:val="00AB3003"/>
    <w:rsid w:val="00AB3403"/>
    <w:rsid w:val="00AB3518"/>
    <w:rsid w:val="00AB37EA"/>
    <w:rsid w:val="00AB38C2"/>
    <w:rsid w:val="00AB3DDE"/>
    <w:rsid w:val="00AB425A"/>
    <w:rsid w:val="00AB43FA"/>
    <w:rsid w:val="00AB4A69"/>
    <w:rsid w:val="00AB4A94"/>
    <w:rsid w:val="00AB4B36"/>
    <w:rsid w:val="00AB4F71"/>
    <w:rsid w:val="00AB54C5"/>
    <w:rsid w:val="00AB5549"/>
    <w:rsid w:val="00AB5744"/>
    <w:rsid w:val="00AB5775"/>
    <w:rsid w:val="00AB5CBE"/>
    <w:rsid w:val="00AB5D74"/>
    <w:rsid w:val="00AB5EF8"/>
    <w:rsid w:val="00AB60F5"/>
    <w:rsid w:val="00AB6254"/>
    <w:rsid w:val="00AB626B"/>
    <w:rsid w:val="00AB6841"/>
    <w:rsid w:val="00AB6963"/>
    <w:rsid w:val="00AB6B03"/>
    <w:rsid w:val="00AB6B2D"/>
    <w:rsid w:val="00AB6CA3"/>
    <w:rsid w:val="00AB74F5"/>
    <w:rsid w:val="00AB755D"/>
    <w:rsid w:val="00AB78DB"/>
    <w:rsid w:val="00AB7971"/>
    <w:rsid w:val="00AB7A11"/>
    <w:rsid w:val="00AB7C9B"/>
    <w:rsid w:val="00AC01F0"/>
    <w:rsid w:val="00AC02A4"/>
    <w:rsid w:val="00AC0501"/>
    <w:rsid w:val="00AC0B6E"/>
    <w:rsid w:val="00AC0D67"/>
    <w:rsid w:val="00AC170C"/>
    <w:rsid w:val="00AC1795"/>
    <w:rsid w:val="00AC1913"/>
    <w:rsid w:val="00AC2210"/>
    <w:rsid w:val="00AC221D"/>
    <w:rsid w:val="00AC262C"/>
    <w:rsid w:val="00AC2DAE"/>
    <w:rsid w:val="00AC2EB7"/>
    <w:rsid w:val="00AC320A"/>
    <w:rsid w:val="00AC34EA"/>
    <w:rsid w:val="00AC3AED"/>
    <w:rsid w:val="00AC3F3E"/>
    <w:rsid w:val="00AC3F4D"/>
    <w:rsid w:val="00AC42B0"/>
    <w:rsid w:val="00AC4318"/>
    <w:rsid w:val="00AC45BC"/>
    <w:rsid w:val="00AC49DB"/>
    <w:rsid w:val="00AC4D7A"/>
    <w:rsid w:val="00AC5240"/>
    <w:rsid w:val="00AC586A"/>
    <w:rsid w:val="00AC5AEA"/>
    <w:rsid w:val="00AC5C5C"/>
    <w:rsid w:val="00AC5D6B"/>
    <w:rsid w:val="00AC5FDC"/>
    <w:rsid w:val="00AC6474"/>
    <w:rsid w:val="00AC6D2B"/>
    <w:rsid w:val="00AC7010"/>
    <w:rsid w:val="00AC70AF"/>
    <w:rsid w:val="00AC78FF"/>
    <w:rsid w:val="00AC7B3F"/>
    <w:rsid w:val="00AC7CE1"/>
    <w:rsid w:val="00AD08E4"/>
    <w:rsid w:val="00AD110B"/>
    <w:rsid w:val="00AD11E1"/>
    <w:rsid w:val="00AD135B"/>
    <w:rsid w:val="00AD1474"/>
    <w:rsid w:val="00AD2015"/>
    <w:rsid w:val="00AD231E"/>
    <w:rsid w:val="00AD2639"/>
    <w:rsid w:val="00AD406F"/>
    <w:rsid w:val="00AD4854"/>
    <w:rsid w:val="00AD4AFB"/>
    <w:rsid w:val="00AD4C96"/>
    <w:rsid w:val="00AD4F19"/>
    <w:rsid w:val="00AD5464"/>
    <w:rsid w:val="00AD597F"/>
    <w:rsid w:val="00AD5A19"/>
    <w:rsid w:val="00AD5AD7"/>
    <w:rsid w:val="00AD607C"/>
    <w:rsid w:val="00AD64D3"/>
    <w:rsid w:val="00AD6C1A"/>
    <w:rsid w:val="00AD6D4B"/>
    <w:rsid w:val="00AD79FC"/>
    <w:rsid w:val="00AD7C68"/>
    <w:rsid w:val="00AE03E8"/>
    <w:rsid w:val="00AE066B"/>
    <w:rsid w:val="00AE07D5"/>
    <w:rsid w:val="00AE0B4C"/>
    <w:rsid w:val="00AE0D45"/>
    <w:rsid w:val="00AE112B"/>
    <w:rsid w:val="00AE1602"/>
    <w:rsid w:val="00AE187A"/>
    <w:rsid w:val="00AE1A40"/>
    <w:rsid w:val="00AE1B3A"/>
    <w:rsid w:val="00AE1F02"/>
    <w:rsid w:val="00AE208F"/>
    <w:rsid w:val="00AE2319"/>
    <w:rsid w:val="00AE2340"/>
    <w:rsid w:val="00AE2637"/>
    <w:rsid w:val="00AE2918"/>
    <w:rsid w:val="00AE2DDA"/>
    <w:rsid w:val="00AE2F8A"/>
    <w:rsid w:val="00AE3082"/>
    <w:rsid w:val="00AE3203"/>
    <w:rsid w:val="00AE34AD"/>
    <w:rsid w:val="00AE385C"/>
    <w:rsid w:val="00AE3E09"/>
    <w:rsid w:val="00AE3E7C"/>
    <w:rsid w:val="00AE3ED8"/>
    <w:rsid w:val="00AE5197"/>
    <w:rsid w:val="00AE51BC"/>
    <w:rsid w:val="00AE5249"/>
    <w:rsid w:val="00AE5BA9"/>
    <w:rsid w:val="00AE5BF6"/>
    <w:rsid w:val="00AE5CB3"/>
    <w:rsid w:val="00AE60CF"/>
    <w:rsid w:val="00AE62EB"/>
    <w:rsid w:val="00AE63B0"/>
    <w:rsid w:val="00AE64F8"/>
    <w:rsid w:val="00AE6529"/>
    <w:rsid w:val="00AE652F"/>
    <w:rsid w:val="00AE6893"/>
    <w:rsid w:val="00AE69AC"/>
    <w:rsid w:val="00AE70E3"/>
    <w:rsid w:val="00AE7123"/>
    <w:rsid w:val="00AE7424"/>
    <w:rsid w:val="00AE7544"/>
    <w:rsid w:val="00AE765E"/>
    <w:rsid w:val="00AE7689"/>
    <w:rsid w:val="00AE7E7E"/>
    <w:rsid w:val="00AF11CA"/>
    <w:rsid w:val="00AF1221"/>
    <w:rsid w:val="00AF127F"/>
    <w:rsid w:val="00AF1389"/>
    <w:rsid w:val="00AF1434"/>
    <w:rsid w:val="00AF1799"/>
    <w:rsid w:val="00AF1AD0"/>
    <w:rsid w:val="00AF1CB0"/>
    <w:rsid w:val="00AF1DBF"/>
    <w:rsid w:val="00AF23ED"/>
    <w:rsid w:val="00AF29DF"/>
    <w:rsid w:val="00AF2E6B"/>
    <w:rsid w:val="00AF2FF7"/>
    <w:rsid w:val="00AF306D"/>
    <w:rsid w:val="00AF3732"/>
    <w:rsid w:val="00AF38C6"/>
    <w:rsid w:val="00AF3B5D"/>
    <w:rsid w:val="00AF3EFB"/>
    <w:rsid w:val="00AF4007"/>
    <w:rsid w:val="00AF40D9"/>
    <w:rsid w:val="00AF4746"/>
    <w:rsid w:val="00AF4A98"/>
    <w:rsid w:val="00AF590C"/>
    <w:rsid w:val="00AF5A69"/>
    <w:rsid w:val="00AF5A7C"/>
    <w:rsid w:val="00AF5D5F"/>
    <w:rsid w:val="00AF61D3"/>
    <w:rsid w:val="00AF7114"/>
    <w:rsid w:val="00AF72F7"/>
    <w:rsid w:val="00AF7485"/>
    <w:rsid w:val="00AF7769"/>
    <w:rsid w:val="00AF78EC"/>
    <w:rsid w:val="00AF7D27"/>
    <w:rsid w:val="00B001E1"/>
    <w:rsid w:val="00B00256"/>
    <w:rsid w:val="00B00412"/>
    <w:rsid w:val="00B00904"/>
    <w:rsid w:val="00B00B0E"/>
    <w:rsid w:val="00B00B71"/>
    <w:rsid w:val="00B00CD2"/>
    <w:rsid w:val="00B00EB9"/>
    <w:rsid w:val="00B010CF"/>
    <w:rsid w:val="00B01112"/>
    <w:rsid w:val="00B01180"/>
    <w:rsid w:val="00B015A3"/>
    <w:rsid w:val="00B01949"/>
    <w:rsid w:val="00B02160"/>
    <w:rsid w:val="00B022AD"/>
    <w:rsid w:val="00B025B7"/>
    <w:rsid w:val="00B0275C"/>
    <w:rsid w:val="00B0276C"/>
    <w:rsid w:val="00B02924"/>
    <w:rsid w:val="00B029DB"/>
    <w:rsid w:val="00B02A29"/>
    <w:rsid w:val="00B02B1E"/>
    <w:rsid w:val="00B02BAF"/>
    <w:rsid w:val="00B033D2"/>
    <w:rsid w:val="00B03730"/>
    <w:rsid w:val="00B03886"/>
    <w:rsid w:val="00B04A5D"/>
    <w:rsid w:val="00B04DBB"/>
    <w:rsid w:val="00B051EE"/>
    <w:rsid w:val="00B05579"/>
    <w:rsid w:val="00B05583"/>
    <w:rsid w:val="00B056C0"/>
    <w:rsid w:val="00B0582D"/>
    <w:rsid w:val="00B05CDF"/>
    <w:rsid w:val="00B05D3A"/>
    <w:rsid w:val="00B05E6E"/>
    <w:rsid w:val="00B05F6A"/>
    <w:rsid w:val="00B05FC9"/>
    <w:rsid w:val="00B06138"/>
    <w:rsid w:val="00B0620C"/>
    <w:rsid w:val="00B062D5"/>
    <w:rsid w:val="00B063DE"/>
    <w:rsid w:val="00B06965"/>
    <w:rsid w:val="00B06970"/>
    <w:rsid w:val="00B06B06"/>
    <w:rsid w:val="00B06F3E"/>
    <w:rsid w:val="00B06F73"/>
    <w:rsid w:val="00B07025"/>
    <w:rsid w:val="00B072FC"/>
    <w:rsid w:val="00B079FF"/>
    <w:rsid w:val="00B107AA"/>
    <w:rsid w:val="00B108AE"/>
    <w:rsid w:val="00B10941"/>
    <w:rsid w:val="00B10F6B"/>
    <w:rsid w:val="00B110B1"/>
    <w:rsid w:val="00B11A01"/>
    <w:rsid w:val="00B11A84"/>
    <w:rsid w:val="00B11C53"/>
    <w:rsid w:val="00B12081"/>
    <w:rsid w:val="00B12310"/>
    <w:rsid w:val="00B12978"/>
    <w:rsid w:val="00B12BF3"/>
    <w:rsid w:val="00B12EC5"/>
    <w:rsid w:val="00B1375B"/>
    <w:rsid w:val="00B141AC"/>
    <w:rsid w:val="00B14380"/>
    <w:rsid w:val="00B14528"/>
    <w:rsid w:val="00B145B0"/>
    <w:rsid w:val="00B147CC"/>
    <w:rsid w:val="00B148DB"/>
    <w:rsid w:val="00B14D95"/>
    <w:rsid w:val="00B1520C"/>
    <w:rsid w:val="00B158C8"/>
    <w:rsid w:val="00B15962"/>
    <w:rsid w:val="00B15A00"/>
    <w:rsid w:val="00B15C98"/>
    <w:rsid w:val="00B15D92"/>
    <w:rsid w:val="00B15F35"/>
    <w:rsid w:val="00B16069"/>
    <w:rsid w:val="00B16CF2"/>
    <w:rsid w:val="00B16E98"/>
    <w:rsid w:val="00B16FA4"/>
    <w:rsid w:val="00B1752F"/>
    <w:rsid w:val="00B177F9"/>
    <w:rsid w:val="00B206CB"/>
    <w:rsid w:val="00B209C8"/>
    <w:rsid w:val="00B20A72"/>
    <w:rsid w:val="00B20B99"/>
    <w:rsid w:val="00B20DE1"/>
    <w:rsid w:val="00B214E2"/>
    <w:rsid w:val="00B214FF"/>
    <w:rsid w:val="00B2187A"/>
    <w:rsid w:val="00B219CC"/>
    <w:rsid w:val="00B21CA8"/>
    <w:rsid w:val="00B2231E"/>
    <w:rsid w:val="00B22A98"/>
    <w:rsid w:val="00B22CEC"/>
    <w:rsid w:val="00B23133"/>
    <w:rsid w:val="00B23317"/>
    <w:rsid w:val="00B23369"/>
    <w:rsid w:val="00B23641"/>
    <w:rsid w:val="00B2370F"/>
    <w:rsid w:val="00B23740"/>
    <w:rsid w:val="00B239E0"/>
    <w:rsid w:val="00B23DDA"/>
    <w:rsid w:val="00B23F69"/>
    <w:rsid w:val="00B2433E"/>
    <w:rsid w:val="00B24748"/>
    <w:rsid w:val="00B26719"/>
    <w:rsid w:val="00B26B27"/>
    <w:rsid w:val="00B26D00"/>
    <w:rsid w:val="00B270E2"/>
    <w:rsid w:val="00B2737F"/>
    <w:rsid w:val="00B27698"/>
    <w:rsid w:val="00B30B43"/>
    <w:rsid w:val="00B30CD4"/>
    <w:rsid w:val="00B31194"/>
    <w:rsid w:val="00B318E5"/>
    <w:rsid w:val="00B31AF5"/>
    <w:rsid w:val="00B31BED"/>
    <w:rsid w:val="00B31C04"/>
    <w:rsid w:val="00B31FD6"/>
    <w:rsid w:val="00B32323"/>
    <w:rsid w:val="00B33615"/>
    <w:rsid w:val="00B33918"/>
    <w:rsid w:val="00B3392D"/>
    <w:rsid w:val="00B33E5C"/>
    <w:rsid w:val="00B34008"/>
    <w:rsid w:val="00B343AA"/>
    <w:rsid w:val="00B347F2"/>
    <w:rsid w:val="00B349CC"/>
    <w:rsid w:val="00B34C66"/>
    <w:rsid w:val="00B35590"/>
    <w:rsid w:val="00B35A1C"/>
    <w:rsid w:val="00B35A36"/>
    <w:rsid w:val="00B35C0A"/>
    <w:rsid w:val="00B35C48"/>
    <w:rsid w:val="00B36538"/>
    <w:rsid w:val="00B365F6"/>
    <w:rsid w:val="00B36A29"/>
    <w:rsid w:val="00B36B94"/>
    <w:rsid w:val="00B37107"/>
    <w:rsid w:val="00B378D5"/>
    <w:rsid w:val="00B37957"/>
    <w:rsid w:val="00B37E1B"/>
    <w:rsid w:val="00B406BE"/>
    <w:rsid w:val="00B4084E"/>
    <w:rsid w:val="00B40C0D"/>
    <w:rsid w:val="00B40DDA"/>
    <w:rsid w:val="00B414C0"/>
    <w:rsid w:val="00B41592"/>
    <w:rsid w:val="00B41605"/>
    <w:rsid w:val="00B416C2"/>
    <w:rsid w:val="00B4171E"/>
    <w:rsid w:val="00B41781"/>
    <w:rsid w:val="00B42272"/>
    <w:rsid w:val="00B422FE"/>
    <w:rsid w:val="00B42851"/>
    <w:rsid w:val="00B43352"/>
    <w:rsid w:val="00B435E3"/>
    <w:rsid w:val="00B439B6"/>
    <w:rsid w:val="00B441CB"/>
    <w:rsid w:val="00B44B2F"/>
    <w:rsid w:val="00B45329"/>
    <w:rsid w:val="00B4585C"/>
    <w:rsid w:val="00B458E3"/>
    <w:rsid w:val="00B45B8D"/>
    <w:rsid w:val="00B45DCB"/>
    <w:rsid w:val="00B45DFF"/>
    <w:rsid w:val="00B469BE"/>
    <w:rsid w:val="00B46BCD"/>
    <w:rsid w:val="00B471BA"/>
    <w:rsid w:val="00B47AB7"/>
    <w:rsid w:val="00B504B8"/>
    <w:rsid w:val="00B506A3"/>
    <w:rsid w:val="00B50863"/>
    <w:rsid w:val="00B51979"/>
    <w:rsid w:val="00B51BE0"/>
    <w:rsid w:val="00B52542"/>
    <w:rsid w:val="00B5270F"/>
    <w:rsid w:val="00B52AC5"/>
    <w:rsid w:val="00B52C26"/>
    <w:rsid w:val="00B52FD3"/>
    <w:rsid w:val="00B532A0"/>
    <w:rsid w:val="00B53E24"/>
    <w:rsid w:val="00B54163"/>
    <w:rsid w:val="00B54506"/>
    <w:rsid w:val="00B55000"/>
    <w:rsid w:val="00B55544"/>
    <w:rsid w:val="00B55689"/>
    <w:rsid w:val="00B5588F"/>
    <w:rsid w:val="00B55D36"/>
    <w:rsid w:val="00B56411"/>
    <w:rsid w:val="00B564B6"/>
    <w:rsid w:val="00B56612"/>
    <w:rsid w:val="00B56697"/>
    <w:rsid w:val="00B56A4A"/>
    <w:rsid w:val="00B5767E"/>
    <w:rsid w:val="00B5790E"/>
    <w:rsid w:val="00B57914"/>
    <w:rsid w:val="00B57D3E"/>
    <w:rsid w:val="00B57FBD"/>
    <w:rsid w:val="00B60059"/>
    <w:rsid w:val="00B6036B"/>
    <w:rsid w:val="00B605FC"/>
    <w:rsid w:val="00B60658"/>
    <w:rsid w:val="00B60EEA"/>
    <w:rsid w:val="00B61071"/>
    <w:rsid w:val="00B61572"/>
    <w:rsid w:val="00B618B6"/>
    <w:rsid w:val="00B61A9B"/>
    <w:rsid w:val="00B61C14"/>
    <w:rsid w:val="00B629E5"/>
    <w:rsid w:val="00B62A7E"/>
    <w:rsid w:val="00B62C72"/>
    <w:rsid w:val="00B62FF8"/>
    <w:rsid w:val="00B63371"/>
    <w:rsid w:val="00B63796"/>
    <w:rsid w:val="00B637A1"/>
    <w:rsid w:val="00B63B4B"/>
    <w:rsid w:val="00B63B54"/>
    <w:rsid w:val="00B63FC5"/>
    <w:rsid w:val="00B64155"/>
    <w:rsid w:val="00B643B6"/>
    <w:rsid w:val="00B64518"/>
    <w:rsid w:val="00B64ED3"/>
    <w:rsid w:val="00B6530E"/>
    <w:rsid w:val="00B654F3"/>
    <w:rsid w:val="00B6569C"/>
    <w:rsid w:val="00B65872"/>
    <w:rsid w:val="00B65A11"/>
    <w:rsid w:val="00B65A54"/>
    <w:rsid w:val="00B65AAE"/>
    <w:rsid w:val="00B65C81"/>
    <w:rsid w:val="00B660A0"/>
    <w:rsid w:val="00B66245"/>
    <w:rsid w:val="00B663B0"/>
    <w:rsid w:val="00B66730"/>
    <w:rsid w:val="00B66DAB"/>
    <w:rsid w:val="00B66EB2"/>
    <w:rsid w:val="00B677D8"/>
    <w:rsid w:val="00B67B0E"/>
    <w:rsid w:val="00B67B47"/>
    <w:rsid w:val="00B67C79"/>
    <w:rsid w:val="00B70A38"/>
    <w:rsid w:val="00B71B69"/>
    <w:rsid w:val="00B7207C"/>
    <w:rsid w:val="00B72373"/>
    <w:rsid w:val="00B736E3"/>
    <w:rsid w:val="00B7395F"/>
    <w:rsid w:val="00B73D14"/>
    <w:rsid w:val="00B7485C"/>
    <w:rsid w:val="00B7489E"/>
    <w:rsid w:val="00B74DB4"/>
    <w:rsid w:val="00B74DF5"/>
    <w:rsid w:val="00B7558C"/>
    <w:rsid w:val="00B755E1"/>
    <w:rsid w:val="00B75853"/>
    <w:rsid w:val="00B7597E"/>
    <w:rsid w:val="00B75A04"/>
    <w:rsid w:val="00B75BA3"/>
    <w:rsid w:val="00B75CFB"/>
    <w:rsid w:val="00B76141"/>
    <w:rsid w:val="00B766C6"/>
    <w:rsid w:val="00B76E8C"/>
    <w:rsid w:val="00B76F43"/>
    <w:rsid w:val="00B77015"/>
    <w:rsid w:val="00B774DD"/>
    <w:rsid w:val="00B775FF"/>
    <w:rsid w:val="00B77743"/>
    <w:rsid w:val="00B77B17"/>
    <w:rsid w:val="00B800D5"/>
    <w:rsid w:val="00B8017B"/>
    <w:rsid w:val="00B80191"/>
    <w:rsid w:val="00B80307"/>
    <w:rsid w:val="00B80CC0"/>
    <w:rsid w:val="00B812A8"/>
    <w:rsid w:val="00B81993"/>
    <w:rsid w:val="00B81A46"/>
    <w:rsid w:val="00B81A4D"/>
    <w:rsid w:val="00B81C2F"/>
    <w:rsid w:val="00B81FD2"/>
    <w:rsid w:val="00B8219B"/>
    <w:rsid w:val="00B821C9"/>
    <w:rsid w:val="00B822EB"/>
    <w:rsid w:val="00B837D8"/>
    <w:rsid w:val="00B8389D"/>
    <w:rsid w:val="00B838EB"/>
    <w:rsid w:val="00B83A43"/>
    <w:rsid w:val="00B83AC1"/>
    <w:rsid w:val="00B83E4D"/>
    <w:rsid w:val="00B83F35"/>
    <w:rsid w:val="00B84517"/>
    <w:rsid w:val="00B8499A"/>
    <w:rsid w:val="00B84C4F"/>
    <w:rsid w:val="00B84DBA"/>
    <w:rsid w:val="00B84E2A"/>
    <w:rsid w:val="00B84F85"/>
    <w:rsid w:val="00B85208"/>
    <w:rsid w:val="00B85B41"/>
    <w:rsid w:val="00B85C12"/>
    <w:rsid w:val="00B85DF7"/>
    <w:rsid w:val="00B85FC7"/>
    <w:rsid w:val="00B86691"/>
    <w:rsid w:val="00B867D7"/>
    <w:rsid w:val="00B86CF8"/>
    <w:rsid w:val="00B86E92"/>
    <w:rsid w:val="00B86FB9"/>
    <w:rsid w:val="00B871A1"/>
    <w:rsid w:val="00B871A5"/>
    <w:rsid w:val="00B90041"/>
    <w:rsid w:val="00B90986"/>
    <w:rsid w:val="00B90AE9"/>
    <w:rsid w:val="00B90B15"/>
    <w:rsid w:val="00B9104E"/>
    <w:rsid w:val="00B913F6"/>
    <w:rsid w:val="00B914CC"/>
    <w:rsid w:val="00B9160A"/>
    <w:rsid w:val="00B9169A"/>
    <w:rsid w:val="00B91CD7"/>
    <w:rsid w:val="00B91E11"/>
    <w:rsid w:val="00B92132"/>
    <w:rsid w:val="00B92DCF"/>
    <w:rsid w:val="00B92EB8"/>
    <w:rsid w:val="00B9311B"/>
    <w:rsid w:val="00B93419"/>
    <w:rsid w:val="00B93BAF"/>
    <w:rsid w:val="00B93F42"/>
    <w:rsid w:val="00B94179"/>
    <w:rsid w:val="00B9425B"/>
    <w:rsid w:val="00B9445F"/>
    <w:rsid w:val="00B94A0A"/>
    <w:rsid w:val="00B94F94"/>
    <w:rsid w:val="00B9558A"/>
    <w:rsid w:val="00B955B4"/>
    <w:rsid w:val="00B9562C"/>
    <w:rsid w:val="00B9570C"/>
    <w:rsid w:val="00B95F30"/>
    <w:rsid w:val="00B96084"/>
    <w:rsid w:val="00B9619A"/>
    <w:rsid w:val="00B962EC"/>
    <w:rsid w:val="00B96558"/>
    <w:rsid w:val="00B96592"/>
    <w:rsid w:val="00B966B7"/>
    <w:rsid w:val="00B9770B"/>
    <w:rsid w:val="00B97B76"/>
    <w:rsid w:val="00B97CC9"/>
    <w:rsid w:val="00B97ECB"/>
    <w:rsid w:val="00BA075B"/>
    <w:rsid w:val="00BA0B9A"/>
    <w:rsid w:val="00BA0EF0"/>
    <w:rsid w:val="00BA155D"/>
    <w:rsid w:val="00BA1621"/>
    <w:rsid w:val="00BA189B"/>
    <w:rsid w:val="00BA1A7F"/>
    <w:rsid w:val="00BA23FB"/>
    <w:rsid w:val="00BA25DD"/>
    <w:rsid w:val="00BA2755"/>
    <w:rsid w:val="00BA2F72"/>
    <w:rsid w:val="00BA361F"/>
    <w:rsid w:val="00BA375E"/>
    <w:rsid w:val="00BA377B"/>
    <w:rsid w:val="00BA3E8E"/>
    <w:rsid w:val="00BA3F0C"/>
    <w:rsid w:val="00BA467B"/>
    <w:rsid w:val="00BA4A55"/>
    <w:rsid w:val="00BA4D14"/>
    <w:rsid w:val="00BA4D9B"/>
    <w:rsid w:val="00BA4E11"/>
    <w:rsid w:val="00BA56BC"/>
    <w:rsid w:val="00BA5837"/>
    <w:rsid w:val="00BA6467"/>
    <w:rsid w:val="00BA67C4"/>
    <w:rsid w:val="00BA6B22"/>
    <w:rsid w:val="00BA7415"/>
    <w:rsid w:val="00BA7E18"/>
    <w:rsid w:val="00BA7F8C"/>
    <w:rsid w:val="00BB0086"/>
    <w:rsid w:val="00BB01CC"/>
    <w:rsid w:val="00BB0CD7"/>
    <w:rsid w:val="00BB0D6D"/>
    <w:rsid w:val="00BB0EB9"/>
    <w:rsid w:val="00BB13C7"/>
    <w:rsid w:val="00BB1A6A"/>
    <w:rsid w:val="00BB2271"/>
    <w:rsid w:val="00BB22D8"/>
    <w:rsid w:val="00BB2E8D"/>
    <w:rsid w:val="00BB3464"/>
    <w:rsid w:val="00BB359F"/>
    <w:rsid w:val="00BB3616"/>
    <w:rsid w:val="00BB3C7D"/>
    <w:rsid w:val="00BB4900"/>
    <w:rsid w:val="00BB4EFA"/>
    <w:rsid w:val="00BB514E"/>
    <w:rsid w:val="00BB53DB"/>
    <w:rsid w:val="00BB5ECA"/>
    <w:rsid w:val="00BB620F"/>
    <w:rsid w:val="00BB69EC"/>
    <w:rsid w:val="00BB6D1A"/>
    <w:rsid w:val="00BB6E00"/>
    <w:rsid w:val="00BB6E50"/>
    <w:rsid w:val="00BB6FDC"/>
    <w:rsid w:val="00BB721F"/>
    <w:rsid w:val="00BC0437"/>
    <w:rsid w:val="00BC06B7"/>
    <w:rsid w:val="00BC08C8"/>
    <w:rsid w:val="00BC1241"/>
    <w:rsid w:val="00BC1374"/>
    <w:rsid w:val="00BC14DA"/>
    <w:rsid w:val="00BC1747"/>
    <w:rsid w:val="00BC22C8"/>
    <w:rsid w:val="00BC2415"/>
    <w:rsid w:val="00BC2570"/>
    <w:rsid w:val="00BC2920"/>
    <w:rsid w:val="00BC324B"/>
    <w:rsid w:val="00BC339C"/>
    <w:rsid w:val="00BC35FC"/>
    <w:rsid w:val="00BC36E1"/>
    <w:rsid w:val="00BC391B"/>
    <w:rsid w:val="00BC3CF6"/>
    <w:rsid w:val="00BC4FD0"/>
    <w:rsid w:val="00BC5482"/>
    <w:rsid w:val="00BC549A"/>
    <w:rsid w:val="00BC5AE0"/>
    <w:rsid w:val="00BC5FFA"/>
    <w:rsid w:val="00BC6531"/>
    <w:rsid w:val="00BC661D"/>
    <w:rsid w:val="00BC669B"/>
    <w:rsid w:val="00BC6F62"/>
    <w:rsid w:val="00BC7152"/>
    <w:rsid w:val="00BC715C"/>
    <w:rsid w:val="00BC71BA"/>
    <w:rsid w:val="00BC75EF"/>
    <w:rsid w:val="00BC7F4F"/>
    <w:rsid w:val="00BD0241"/>
    <w:rsid w:val="00BD09D5"/>
    <w:rsid w:val="00BD0A73"/>
    <w:rsid w:val="00BD0ABB"/>
    <w:rsid w:val="00BD0C32"/>
    <w:rsid w:val="00BD0EFE"/>
    <w:rsid w:val="00BD1175"/>
    <w:rsid w:val="00BD13D9"/>
    <w:rsid w:val="00BD1440"/>
    <w:rsid w:val="00BD172F"/>
    <w:rsid w:val="00BD1898"/>
    <w:rsid w:val="00BD1C33"/>
    <w:rsid w:val="00BD1EDE"/>
    <w:rsid w:val="00BD270F"/>
    <w:rsid w:val="00BD3366"/>
    <w:rsid w:val="00BD3380"/>
    <w:rsid w:val="00BD3A09"/>
    <w:rsid w:val="00BD3B2E"/>
    <w:rsid w:val="00BD3C3A"/>
    <w:rsid w:val="00BD3C93"/>
    <w:rsid w:val="00BD3D8B"/>
    <w:rsid w:val="00BD3DB8"/>
    <w:rsid w:val="00BD4FEC"/>
    <w:rsid w:val="00BD5456"/>
    <w:rsid w:val="00BD555B"/>
    <w:rsid w:val="00BD5B35"/>
    <w:rsid w:val="00BD5C8D"/>
    <w:rsid w:val="00BD5FA5"/>
    <w:rsid w:val="00BD6408"/>
    <w:rsid w:val="00BD6486"/>
    <w:rsid w:val="00BD6651"/>
    <w:rsid w:val="00BD721F"/>
    <w:rsid w:val="00BD7762"/>
    <w:rsid w:val="00BD7AB1"/>
    <w:rsid w:val="00BD7AF2"/>
    <w:rsid w:val="00BD7EE7"/>
    <w:rsid w:val="00BE0D46"/>
    <w:rsid w:val="00BE0DE1"/>
    <w:rsid w:val="00BE1018"/>
    <w:rsid w:val="00BE10FF"/>
    <w:rsid w:val="00BE118A"/>
    <w:rsid w:val="00BE129C"/>
    <w:rsid w:val="00BE13CF"/>
    <w:rsid w:val="00BE1434"/>
    <w:rsid w:val="00BE144D"/>
    <w:rsid w:val="00BE14CF"/>
    <w:rsid w:val="00BE151A"/>
    <w:rsid w:val="00BE1658"/>
    <w:rsid w:val="00BE1F40"/>
    <w:rsid w:val="00BE2640"/>
    <w:rsid w:val="00BE3064"/>
    <w:rsid w:val="00BE36A9"/>
    <w:rsid w:val="00BE3771"/>
    <w:rsid w:val="00BE404B"/>
    <w:rsid w:val="00BE40F1"/>
    <w:rsid w:val="00BE4A40"/>
    <w:rsid w:val="00BE530A"/>
    <w:rsid w:val="00BE5FCF"/>
    <w:rsid w:val="00BE62DE"/>
    <w:rsid w:val="00BE63C7"/>
    <w:rsid w:val="00BE6794"/>
    <w:rsid w:val="00BE6DAC"/>
    <w:rsid w:val="00BE6F03"/>
    <w:rsid w:val="00BE6F47"/>
    <w:rsid w:val="00BE6FEF"/>
    <w:rsid w:val="00BE7056"/>
    <w:rsid w:val="00BE742A"/>
    <w:rsid w:val="00BE787E"/>
    <w:rsid w:val="00BE7EA0"/>
    <w:rsid w:val="00BE7F67"/>
    <w:rsid w:val="00BF0298"/>
    <w:rsid w:val="00BF0952"/>
    <w:rsid w:val="00BF0C97"/>
    <w:rsid w:val="00BF0E4D"/>
    <w:rsid w:val="00BF0F88"/>
    <w:rsid w:val="00BF1449"/>
    <w:rsid w:val="00BF1744"/>
    <w:rsid w:val="00BF1765"/>
    <w:rsid w:val="00BF23AD"/>
    <w:rsid w:val="00BF3C5A"/>
    <w:rsid w:val="00BF3CB8"/>
    <w:rsid w:val="00BF3D48"/>
    <w:rsid w:val="00BF4462"/>
    <w:rsid w:val="00BF49E7"/>
    <w:rsid w:val="00BF4E31"/>
    <w:rsid w:val="00BF58D5"/>
    <w:rsid w:val="00BF5A57"/>
    <w:rsid w:val="00BF5C78"/>
    <w:rsid w:val="00BF6126"/>
    <w:rsid w:val="00BF64C2"/>
    <w:rsid w:val="00BF652A"/>
    <w:rsid w:val="00BF682D"/>
    <w:rsid w:val="00BF6935"/>
    <w:rsid w:val="00BF6ACB"/>
    <w:rsid w:val="00BF6F9C"/>
    <w:rsid w:val="00BF7113"/>
    <w:rsid w:val="00BF73C7"/>
    <w:rsid w:val="00BF746B"/>
    <w:rsid w:val="00C000FA"/>
    <w:rsid w:val="00C00C65"/>
    <w:rsid w:val="00C01B17"/>
    <w:rsid w:val="00C026B8"/>
    <w:rsid w:val="00C029CF"/>
    <w:rsid w:val="00C02DC8"/>
    <w:rsid w:val="00C02FFA"/>
    <w:rsid w:val="00C03FEE"/>
    <w:rsid w:val="00C0415F"/>
    <w:rsid w:val="00C043ED"/>
    <w:rsid w:val="00C04D55"/>
    <w:rsid w:val="00C0506F"/>
    <w:rsid w:val="00C052A6"/>
    <w:rsid w:val="00C05302"/>
    <w:rsid w:val="00C05352"/>
    <w:rsid w:val="00C0550A"/>
    <w:rsid w:val="00C05A7E"/>
    <w:rsid w:val="00C06069"/>
    <w:rsid w:val="00C06758"/>
    <w:rsid w:val="00C069D4"/>
    <w:rsid w:val="00C070C3"/>
    <w:rsid w:val="00C072A9"/>
    <w:rsid w:val="00C072AB"/>
    <w:rsid w:val="00C07468"/>
    <w:rsid w:val="00C076CA"/>
    <w:rsid w:val="00C07B75"/>
    <w:rsid w:val="00C07F96"/>
    <w:rsid w:val="00C100FB"/>
    <w:rsid w:val="00C1011A"/>
    <w:rsid w:val="00C10481"/>
    <w:rsid w:val="00C108DD"/>
    <w:rsid w:val="00C10CDD"/>
    <w:rsid w:val="00C10FDE"/>
    <w:rsid w:val="00C1120B"/>
    <w:rsid w:val="00C11F5A"/>
    <w:rsid w:val="00C123B2"/>
    <w:rsid w:val="00C127DA"/>
    <w:rsid w:val="00C12862"/>
    <w:rsid w:val="00C12CE5"/>
    <w:rsid w:val="00C12F43"/>
    <w:rsid w:val="00C133C2"/>
    <w:rsid w:val="00C14049"/>
    <w:rsid w:val="00C140EF"/>
    <w:rsid w:val="00C14752"/>
    <w:rsid w:val="00C14AD8"/>
    <w:rsid w:val="00C14D13"/>
    <w:rsid w:val="00C1576A"/>
    <w:rsid w:val="00C1610A"/>
    <w:rsid w:val="00C16D03"/>
    <w:rsid w:val="00C172DC"/>
    <w:rsid w:val="00C1750F"/>
    <w:rsid w:val="00C1776B"/>
    <w:rsid w:val="00C177E1"/>
    <w:rsid w:val="00C17978"/>
    <w:rsid w:val="00C17B3E"/>
    <w:rsid w:val="00C203DD"/>
    <w:rsid w:val="00C20ADF"/>
    <w:rsid w:val="00C20D58"/>
    <w:rsid w:val="00C21485"/>
    <w:rsid w:val="00C21908"/>
    <w:rsid w:val="00C21CBD"/>
    <w:rsid w:val="00C21E7D"/>
    <w:rsid w:val="00C221B9"/>
    <w:rsid w:val="00C222A1"/>
    <w:rsid w:val="00C225D2"/>
    <w:rsid w:val="00C22709"/>
    <w:rsid w:val="00C22904"/>
    <w:rsid w:val="00C22E55"/>
    <w:rsid w:val="00C2300C"/>
    <w:rsid w:val="00C233FF"/>
    <w:rsid w:val="00C23597"/>
    <w:rsid w:val="00C23B69"/>
    <w:rsid w:val="00C23C1D"/>
    <w:rsid w:val="00C23E4E"/>
    <w:rsid w:val="00C24060"/>
    <w:rsid w:val="00C24270"/>
    <w:rsid w:val="00C24897"/>
    <w:rsid w:val="00C25432"/>
    <w:rsid w:val="00C25556"/>
    <w:rsid w:val="00C25AB3"/>
    <w:rsid w:val="00C25BD7"/>
    <w:rsid w:val="00C260E5"/>
    <w:rsid w:val="00C26237"/>
    <w:rsid w:val="00C26A2D"/>
    <w:rsid w:val="00C27918"/>
    <w:rsid w:val="00C27A94"/>
    <w:rsid w:val="00C30340"/>
    <w:rsid w:val="00C30422"/>
    <w:rsid w:val="00C30D83"/>
    <w:rsid w:val="00C30DB9"/>
    <w:rsid w:val="00C31232"/>
    <w:rsid w:val="00C313DD"/>
    <w:rsid w:val="00C313F8"/>
    <w:rsid w:val="00C31763"/>
    <w:rsid w:val="00C31AF4"/>
    <w:rsid w:val="00C31C74"/>
    <w:rsid w:val="00C32780"/>
    <w:rsid w:val="00C327B6"/>
    <w:rsid w:val="00C32C46"/>
    <w:rsid w:val="00C32C5F"/>
    <w:rsid w:val="00C32CFC"/>
    <w:rsid w:val="00C33357"/>
    <w:rsid w:val="00C3352B"/>
    <w:rsid w:val="00C33694"/>
    <w:rsid w:val="00C339F5"/>
    <w:rsid w:val="00C33A00"/>
    <w:rsid w:val="00C33B73"/>
    <w:rsid w:val="00C344C9"/>
    <w:rsid w:val="00C34536"/>
    <w:rsid w:val="00C3499D"/>
    <w:rsid w:val="00C3584B"/>
    <w:rsid w:val="00C35BB3"/>
    <w:rsid w:val="00C35D19"/>
    <w:rsid w:val="00C35FCE"/>
    <w:rsid w:val="00C36065"/>
    <w:rsid w:val="00C365BC"/>
    <w:rsid w:val="00C36771"/>
    <w:rsid w:val="00C37227"/>
    <w:rsid w:val="00C3739D"/>
    <w:rsid w:val="00C374DB"/>
    <w:rsid w:val="00C37544"/>
    <w:rsid w:val="00C3776E"/>
    <w:rsid w:val="00C37CC0"/>
    <w:rsid w:val="00C37DE8"/>
    <w:rsid w:val="00C40520"/>
    <w:rsid w:val="00C4055E"/>
    <w:rsid w:val="00C4092E"/>
    <w:rsid w:val="00C40A4A"/>
    <w:rsid w:val="00C40BE7"/>
    <w:rsid w:val="00C40DAF"/>
    <w:rsid w:val="00C40E3B"/>
    <w:rsid w:val="00C40E77"/>
    <w:rsid w:val="00C411DE"/>
    <w:rsid w:val="00C41365"/>
    <w:rsid w:val="00C41527"/>
    <w:rsid w:val="00C41BB6"/>
    <w:rsid w:val="00C421CB"/>
    <w:rsid w:val="00C42673"/>
    <w:rsid w:val="00C42875"/>
    <w:rsid w:val="00C429EC"/>
    <w:rsid w:val="00C43A7D"/>
    <w:rsid w:val="00C43CD8"/>
    <w:rsid w:val="00C43F20"/>
    <w:rsid w:val="00C43FD6"/>
    <w:rsid w:val="00C440BC"/>
    <w:rsid w:val="00C44417"/>
    <w:rsid w:val="00C4554C"/>
    <w:rsid w:val="00C45B1D"/>
    <w:rsid w:val="00C45F7D"/>
    <w:rsid w:val="00C46260"/>
    <w:rsid w:val="00C462EF"/>
    <w:rsid w:val="00C465DE"/>
    <w:rsid w:val="00C46721"/>
    <w:rsid w:val="00C468A9"/>
    <w:rsid w:val="00C47078"/>
    <w:rsid w:val="00C47132"/>
    <w:rsid w:val="00C476FA"/>
    <w:rsid w:val="00C47B07"/>
    <w:rsid w:val="00C47C90"/>
    <w:rsid w:val="00C47D6C"/>
    <w:rsid w:val="00C501AF"/>
    <w:rsid w:val="00C5069F"/>
    <w:rsid w:val="00C50866"/>
    <w:rsid w:val="00C50870"/>
    <w:rsid w:val="00C50AAC"/>
    <w:rsid w:val="00C50AC0"/>
    <w:rsid w:val="00C50B0E"/>
    <w:rsid w:val="00C50CD3"/>
    <w:rsid w:val="00C50FA9"/>
    <w:rsid w:val="00C51065"/>
    <w:rsid w:val="00C51618"/>
    <w:rsid w:val="00C516B5"/>
    <w:rsid w:val="00C51E67"/>
    <w:rsid w:val="00C52025"/>
    <w:rsid w:val="00C52368"/>
    <w:rsid w:val="00C52786"/>
    <w:rsid w:val="00C52AED"/>
    <w:rsid w:val="00C52B2A"/>
    <w:rsid w:val="00C53151"/>
    <w:rsid w:val="00C533F3"/>
    <w:rsid w:val="00C5372D"/>
    <w:rsid w:val="00C5394A"/>
    <w:rsid w:val="00C53A92"/>
    <w:rsid w:val="00C53DBB"/>
    <w:rsid w:val="00C53E01"/>
    <w:rsid w:val="00C53F26"/>
    <w:rsid w:val="00C54520"/>
    <w:rsid w:val="00C548D0"/>
    <w:rsid w:val="00C54A35"/>
    <w:rsid w:val="00C55442"/>
    <w:rsid w:val="00C558D6"/>
    <w:rsid w:val="00C55AFE"/>
    <w:rsid w:val="00C55B18"/>
    <w:rsid w:val="00C55B70"/>
    <w:rsid w:val="00C55BBF"/>
    <w:rsid w:val="00C5611F"/>
    <w:rsid w:val="00C5675E"/>
    <w:rsid w:val="00C569E2"/>
    <w:rsid w:val="00C56D96"/>
    <w:rsid w:val="00C56DF9"/>
    <w:rsid w:val="00C56EAB"/>
    <w:rsid w:val="00C57EB7"/>
    <w:rsid w:val="00C600AB"/>
    <w:rsid w:val="00C6028E"/>
    <w:rsid w:val="00C602F8"/>
    <w:rsid w:val="00C60857"/>
    <w:rsid w:val="00C60A3A"/>
    <w:rsid w:val="00C60D93"/>
    <w:rsid w:val="00C61149"/>
    <w:rsid w:val="00C617F8"/>
    <w:rsid w:val="00C61A7D"/>
    <w:rsid w:val="00C62E46"/>
    <w:rsid w:val="00C635A8"/>
    <w:rsid w:val="00C63824"/>
    <w:rsid w:val="00C63BD1"/>
    <w:rsid w:val="00C63F08"/>
    <w:rsid w:val="00C640C6"/>
    <w:rsid w:val="00C64174"/>
    <w:rsid w:val="00C64688"/>
    <w:rsid w:val="00C65670"/>
    <w:rsid w:val="00C6571A"/>
    <w:rsid w:val="00C657CB"/>
    <w:rsid w:val="00C6584E"/>
    <w:rsid w:val="00C65C08"/>
    <w:rsid w:val="00C65EC4"/>
    <w:rsid w:val="00C66144"/>
    <w:rsid w:val="00C6641A"/>
    <w:rsid w:val="00C6642D"/>
    <w:rsid w:val="00C66760"/>
    <w:rsid w:val="00C6692D"/>
    <w:rsid w:val="00C66A41"/>
    <w:rsid w:val="00C66CE2"/>
    <w:rsid w:val="00C66D47"/>
    <w:rsid w:val="00C67153"/>
    <w:rsid w:val="00C679E5"/>
    <w:rsid w:val="00C67B6F"/>
    <w:rsid w:val="00C70845"/>
    <w:rsid w:val="00C7094C"/>
    <w:rsid w:val="00C70B9E"/>
    <w:rsid w:val="00C70BF2"/>
    <w:rsid w:val="00C70E55"/>
    <w:rsid w:val="00C71194"/>
    <w:rsid w:val="00C712BC"/>
    <w:rsid w:val="00C7191E"/>
    <w:rsid w:val="00C719DA"/>
    <w:rsid w:val="00C71B13"/>
    <w:rsid w:val="00C71C59"/>
    <w:rsid w:val="00C71DCD"/>
    <w:rsid w:val="00C71E5D"/>
    <w:rsid w:val="00C727A8"/>
    <w:rsid w:val="00C72869"/>
    <w:rsid w:val="00C730F7"/>
    <w:rsid w:val="00C7335E"/>
    <w:rsid w:val="00C733C8"/>
    <w:rsid w:val="00C7358D"/>
    <w:rsid w:val="00C73ABD"/>
    <w:rsid w:val="00C73F1E"/>
    <w:rsid w:val="00C7433D"/>
    <w:rsid w:val="00C74CDD"/>
    <w:rsid w:val="00C75508"/>
    <w:rsid w:val="00C75A40"/>
    <w:rsid w:val="00C75E4C"/>
    <w:rsid w:val="00C75FBD"/>
    <w:rsid w:val="00C761AF"/>
    <w:rsid w:val="00C766DD"/>
    <w:rsid w:val="00C7683D"/>
    <w:rsid w:val="00C76A58"/>
    <w:rsid w:val="00C7715C"/>
    <w:rsid w:val="00C775AB"/>
    <w:rsid w:val="00C77A61"/>
    <w:rsid w:val="00C77BE0"/>
    <w:rsid w:val="00C80524"/>
    <w:rsid w:val="00C80539"/>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75D"/>
    <w:rsid w:val="00C827A6"/>
    <w:rsid w:val="00C82C83"/>
    <w:rsid w:val="00C82E3C"/>
    <w:rsid w:val="00C83492"/>
    <w:rsid w:val="00C83A7C"/>
    <w:rsid w:val="00C83B02"/>
    <w:rsid w:val="00C8411E"/>
    <w:rsid w:val="00C8414C"/>
    <w:rsid w:val="00C8454D"/>
    <w:rsid w:val="00C84632"/>
    <w:rsid w:val="00C848B4"/>
    <w:rsid w:val="00C84C2E"/>
    <w:rsid w:val="00C84EDF"/>
    <w:rsid w:val="00C8560D"/>
    <w:rsid w:val="00C85F2F"/>
    <w:rsid w:val="00C86010"/>
    <w:rsid w:val="00C86495"/>
    <w:rsid w:val="00C8713F"/>
    <w:rsid w:val="00C87E83"/>
    <w:rsid w:val="00C87F79"/>
    <w:rsid w:val="00C908B5"/>
    <w:rsid w:val="00C90E8E"/>
    <w:rsid w:val="00C90F9E"/>
    <w:rsid w:val="00C91536"/>
    <w:rsid w:val="00C9194B"/>
    <w:rsid w:val="00C91AB0"/>
    <w:rsid w:val="00C92003"/>
    <w:rsid w:val="00C92147"/>
    <w:rsid w:val="00C92234"/>
    <w:rsid w:val="00C925B7"/>
    <w:rsid w:val="00C9270F"/>
    <w:rsid w:val="00C927C1"/>
    <w:rsid w:val="00C92B63"/>
    <w:rsid w:val="00C92B8F"/>
    <w:rsid w:val="00C931C6"/>
    <w:rsid w:val="00C935A7"/>
    <w:rsid w:val="00C936AF"/>
    <w:rsid w:val="00C93A12"/>
    <w:rsid w:val="00C93E14"/>
    <w:rsid w:val="00C94175"/>
    <w:rsid w:val="00C9426D"/>
    <w:rsid w:val="00C94CFF"/>
    <w:rsid w:val="00C950F8"/>
    <w:rsid w:val="00C95253"/>
    <w:rsid w:val="00C95689"/>
    <w:rsid w:val="00C958D4"/>
    <w:rsid w:val="00C95CBF"/>
    <w:rsid w:val="00C95FBF"/>
    <w:rsid w:val="00C96410"/>
    <w:rsid w:val="00C96794"/>
    <w:rsid w:val="00C96B34"/>
    <w:rsid w:val="00C96B5F"/>
    <w:rsid w:val="00C96D9A"/>
    <w:rsid w:val="00C97407"/>
    <w:rsid w:val="00C9752B"/>
    <w:rsid w:val="00C976DA"/>
    <w:rsid w:val="00C97DE5"/>
    <w:rsid w:val="00CA0275"/>
    <w:rsid w:val="00CA027C"/>
    <w:rsid w:val="00CA0C38"/>
    <w:rsid w:val="00CA16A1"/>
    <w:rsid w:val="00CA17FD"/>
    <w:rsid w:val="00CA1CFC"/>
    <w:rsid w:val="00CA1E0E"/>
    <w:rsid w:val="00CA2072"/>
    <w:rsid w:val="00CA2227"/>
    <w:rsid w:val="00CA2259"/>
    <w:rsid w:val="00CA2375"/>
    <w:rsid w:val="00CA2A23"/>
    <w:rsid w:val="00CA2A25"/>
    <w:rsid w:val="00CA2AC0"/>
    <w:rsid w:val="00CA2ACB"/>
    <w:rsid w:val="00CA2C99"/>
    <w:rsid w:val="00CA2D15"/>
    <w:rsid w:val="00CA30DC"/>
    <w:rsid w:val="00CA3169"/>
    <w:rsid w:val="00CA31AF"/>
    <w:rsid w:val="00CA31E3"/>
    <w:rsid w:val="00CA3500"/>
    <w:rsid w:val="00CA3B5F"/>
    <w:rsid w:val="00CA444D"/>
    <w:rsid w:val="00CA47CB"/>
    <w:rsid w:val="00CA48CA"/>
    <w:rsid w:val="00CA4C2B"/>
    <w:rsid w:val="00CA52CF"/>
    <w:rsid w:val="00CA5409"/>
    <w:rsid w:val="00CA5962"/>
    <w:rsid w:val="00CA5B2A"/>
    <w:rsid w:val="00CA5C6A"/>
    <w:rsid w:val="00CA6263"/>
    <w:rsid w:val="00CA63DE"/>
    <w:rsid w:val="00CA6426"/>
    <w:rsid w:val="00CA67AC"/>
    <w:rsid w:val="00CA6865"/>
    <w:rsid w:val="00CA6BB7"/>
    <w:rsid w:val="00CA6DFD"/>
    <w:rsid w:val="00CA70FA"/>
    <w:rsid w:val="00CA74B7"/>
    <w:rsid w:val="00CA7557"/>
    <w:rsid w:val="00CA780C"/>
    <w:rsid w:val="00CA7AD4"/>
    <w:rsid w:val="00CA7DBB"/>
    <w:rsid w:val="00CB051C"/>
    <w:rsid w:val="00CB0621"/>
    <w:rsid w:val="00CB078E"/>
    <w:rsid w:val="00CB087E"/>
    <w:rsid w:val="00CB0ADC"/>
    <w:rsid w:val="00CB1052"/>
    <w:rsid w:val="00CB107B"/>
    <w:rsid w:val="00CB1307"/>
    <w:rsid w:val="00CB18EF"/>
    <w:rsid w:val="00CB19E3"/>
    <w:rsid w:val="00CB1CCE"/>
    <w:rsid w:val="00CB2060"/>
    <w:rsid w:val="00CB2107"/>
    <w:rsid w:val="00CB21AF"/>
    <w:rsid w:val="00CB22B9"/>
    <w:rsid w:val="00CB257F"/>
    <w:rsid w:val="00CB2ADD"/>
    <w:rsid w:val="00CB2C63"/>
    <w:rsid w:val="00CB2FA9"/>
    <w:rsid w:val="00CB342A"/>
    <w:rsid w:val="00CB3881"/>
    <w:rsid w:val="00CB3B18"/>
    <w:rsid w:val="00CB3D0D"/>
    <w:rsid w:val="00CB3EB0"/>
    <w:rsid w:val="00CB4367"/>
    <w:rsid w:val="00CB450B"/>
    <w:rsid w:val="00CB462C"/>
    <w:rsid w:val="00CB4F40"/>
    <w:rsid w:val="00CB503C"/>
    <w:rsid w:val="00CB55EB"/>
    <w:rsid w:val="00CB564E"/>
    <w:rsid w:val="00CB576A"/>
    <w:rsid w:val="00CB5B1A"/>
    <w:rsid w:val="00CB5B8C"/>
    <w:rsid w:val="00CB5DF1"/>
    <w:rsid w:val="00CB60F8"/>
    <w:rsid w:val="00CB656B"/>
    <w:rsid w:val="00CB6A44"/>
    <w:rsid w:val="00CB6B68"/>
    <w:rsid w:val="00CB6CD3"/>
    <w:rsid w:val="00CB7689"/>
    <w:rsid w:val="00CB798C"/>
    <w:rsid w:val="00CC0A1F"/>
    <w:rsid w:val="00CC0FBE"/>
    <w:rsid w:val="00CC12BC"/>
    <w:rsid w:val="00CC1C86"/>
    <w:rsid w:val="00CC234B"/>
    <w:rsid w:val="00CC260D"/>
    <w:rsid w:val="00CC2A09"/>
    <w:rsid w:val="00CC33E0"/>
    <w:rsid w:val="00CC3504"/>
    <w:rsid w:val="00CC36A6"/>
    <w:rsid w:val="00CC38F3"/>
    <w:rsid w:val="00CC3ADA"/>
    <w:rsid w:val="00CC4038"/>
    <w:rsid w:val="00CC4B49"/>
    <w:rsid w:val="00CC4E66"/>
    <w:rsid w:val="00CC525B"/>
    <w:rsid w:val="00CC52F5"/>
    <w:rsid w:val="00CC5336"/>
    <w:rsid w:val="00CC5791"/>
    <w:rsid w:val="00CC5996"/>
    <w:rsid w:val="00CC5EB2"/>
    <w:rsid w:val="00CC5F0D"/>
    <w:rsid w:val="00CC63B7"/>
    <w:rsid w:val="00CC64E0"/>
    <w:rsid w:val="00CC6A8E"/>
    <w:rsid w:val="00CC6BC9"/>
    <w:rsid w:val="00CC73BE"/>
    <w:rsid w:val="00CC7927"/>
    <w:rsid w:val="00CC7B66"/>
    <w:rsid w:val="00CD049D"/>
    <w:rsid w:val="00CD0C6D"/>
    <w:rsid w:val="00CD0F28"/>
    <w:rsid w:val="00CD1177"/>
    <w:rsid w:val="00CD14E1"/>
    <w:rsid w:val="00CD1B21"/>
    <w:rsid w:val="00CD200C"/>
    <w:rsid w:val="00CD2948"/>
    <w:rsid w:val="00CD2964"/>
    <w:rsid w:val="00CD2BB5"/>
    <w:rsid w:val="00CD2BF4"/>
    <w:rsid w:val="00CD2D88"/>
    <w:rsid w:val="00CD3208"/>
    <w:rsid w:val="00CD40A2"/>
    <w:rsid w:val="00CD412F"/>
    <w:rsid w:val="00CD4146"/>
    <w:rsid w:val="00CD4983"/>
    <w:rsid w:val="00CD4A53"/>
    <w:rsid w:val="00CD5036"/>
    <w:rsid w:val="00CD5628"/>
    <w:rsid w:val="00CD58EB"/>
    <w:rsid w:val="00CD5E63"/>
    <w:rsid w:val="00CD5F84"/>
    <w:rsid w:val="00CD65BA"/>
    <w:rsid w:val="00CD6C01"/>
    <w:rsid w:val="00CD6F63"/>
    <w:rsid w:val="00CD75F2"/>
    <w:rsid w:val="00CD75FB"/>
    <w:rsid w:val="00CD77BA"/>
    <w:rsid w:val="00CD7891"/>
    <w:rsid w:val="00CD79C5"/>
    <w:rsid w:val="00CD7A89"/>
    <w:rsid w:val="00CD7C49"/>
    <w:rsid w:val="00CE0708"/>
    <w:rsid w:val="00CE07D1"/>
    <w:rsid w:val="00CE0D80"/>
    <w:rsid w:val="00CE0E68"/>
    <w:rsid w:val="00CE1022"/>
    <w:rsid w:val="00CE1274"/>
    <w:rsid w:val="00CE1453"/>
    <w:rsid w:val="00CE1898"/>
    <w:rsid w:val="00CE22F2"/>
    <w:rsid w:val="00CE27D1"/>
    <w:rsid w:val="00CE284B"/>
    <w:rsid w:val="00CE2A76"/>
    <w:rsid w:val="00CE2C06"/>
    <w:rsid w:val="00CE2E8D"/>
    <w:rsid w:val="00CE2EF1"/>
    <w:rsid w:val="00CE31E1"/>
    <w:rsid w:val="00CE347E"/>
    <w:rsid w:val="00CE38A0"/>
    <w:rsid w:val="00CE3A07"/>
    <w:rsid w:val="00CE4024"/>
    <w:rsid w:val="00CE4429"/>
    <w:rsid w:val="00CE4491"/>
    <w:rsid w:val="00CE4758"/>
    <w:rsid w:val="00CE4891"/>
    <w:rsid w:val="00CE4B31"/>
    <w:rsid w:val="00CE4CEE"/>
    <w:rsid w:val="00CE4D00"/>
    <w:rsid w:val="00CE4E0D"/>
    <w:rsid w:val="00CE4E66"/>
    <w:rsid w:val="00CE52E9"/>
    <w:rsid w:val="00CE5572"/>
    <w:rsid w:val="00CE55D5"/>
    <w:rsid w:val="00CE5614"/>
    <w:rsid w:val="00CE5634"/>
    <w:rsid w:val="00CE5649"/>
    <w:rsid w:val="00CE59AE"/>
    <w:rsid w:val="00CE5A1E"/>
    <w:rsid w:val="00CE5DBC"/>
    <w:rsid w:val="00CE62A9"/>
    <w:rsid w:val="00CE66AD"/>
    <w:rsid w:val="00CE6E32"/>
    <w:rsid w:val="00CE71D8"/>
    <w:rsid w:val="00CE72C4"/>
    <w:rsid w:val="00CE7468"/>
    <w:rsid w:val="00CE7970"/>
    <w:rsid w:val="00CE7A79"/>
    <w:rsid w:val="00CE7AA4"/>
    <w:rsid w:val="00CE7CED"/>
    <w:rsid w:val="00CF1342"/>
    <w:rsid w:val="00CF1E64"/>
    <w:rsid w:val="00CF2779"/>
    <w:rsid w:val="00CF2D78"/>
    <w:rsid w:val="00CF30C7"/>
    <w:rsid w:val="00CF351D"/>
    <w:rsid w:val="00CF38BC"/>
    <w:rsid w:val="00CF38C7"/>
    <w:rsid w:val="00CF3A42"/>
    <w:rsid w:val="00CF3F88"/>
    <w:rsid w:val="00CF4121"/>
    <w:rsid w:val="00CF4450"/>
    <w:rsid w:val="00CF4495"/>
    <w:rsid w:val="00CF4741"/>
    <w:rsid w:val="00CF4DD0"/>
    <w:rsid w:val="00CF522D"/>
    <w:rsid w:val="00CF5525"/>
    <w:rsid w:val="00CF5560"/>
    <w:rsid w:val="00CF571E"/>
    <w:rsid w:val="00CF57D3"/>
    <w:rsid w:val="00CF5A08"/>
    <w:rsid w:val="00CF65A1"/>
    <w:rsid w:val="00CF6942"/>
    <w:rsid w:val="00CF7668"/>
    <w:rsid w:val="00CF7699"/>
    <w:rsid w:val="00CF7803"/>
    <w:rsid w:val="00CF7B73"/>
    <w:rsid w:val="00CF7CBD"/>
    <w:rsid w:val="00CF7FFB"/>
    <w:rsid w:val="00D000CB"/>
    <w:rsid w:val="00D00C94"/>
    <w:rsid w:val="00D010CC"/>
    <w:rsid w:val="00D01108"/>
    <w:rsid w:val="00D01169"/>
    <w:rsid w:val="00D01180"/>
    <w:rsid w:val="00D014E4"/>
    <w:rsid w:val="00D01B58"/>
    <w:rsid w:val="00D01C6A"/>
    <w:rsid w:val="00D0249C"/>
    <w:rsid w:val="00D02796"/>
    <w:rsid w:val="00D02C14"/>
    <w:rsid w:val="00D0377A"/>
    <w:rsid w:val="00D039B6"/>
    <w:rsid w:val="00D03A1A"/>
    <w:rsid w:val="00D03E5F"/>
    <w:rsid w:val="00D03E6C"/>
    <w:rsid w:val="00D04144"/>
    <w:rsid w:val="00D04243"/>
    <w:rsid w:val="00D045CE"/>
    <w:rsid w:val="00D045EB"/>
    <w:rsid w:val="00D049FB"/>
    <w:rsid w:val="00D04BF0"/>
    <w:rsid w:val="00D04EE9"/>
    <w:rsid w:val="00D05157"/>
    <w:rsid w:val="00D054BF"/>
    <w:rsid w:val="00D059C5"/>
    <w:rsid w:val="00D059F0"/>
    <w:rsid w:val="00D05C23"/>
    <w:rsid w:val="00D05E08"/>
    <w:rsid w:val="00D05F8E"/>
    <w:rsid w:val="00D06232"/>
    <w:rsid w:val="00D063EB"/>
    <w:rsid w:val="00D063F1"/>
    <w:rsid w:val="00D068F6"/>
    <w:rsid w:val="00D06C89"/>
    <w:rsid w:val="00D06CCE"/>
    <w:rsid w:val="00D07134"/>
    <w:rsid w:val="00D076F5"/>
    <w:rsid w:val="00D0780B"/>
    <w:rsid w:val="00D07A3B"/>
    <w:rsid w:val="00D07A66"/>
    <w:rsid w:val="00D07CF7"/>
    <w:rsid w:val="00D07D55"/>
    <w:rsid w:val="00D07D5D"/>
    <w:rsid w:val="00D07D5F"/>
    <w:rsid w:val="00D1056D"/>
    <w:rsid w:val="00D1078A"/>
    <w:rsid w:val="00D115BA"/>
    <w:rsid w:val="00D11ABF"/>
    <w:rsid w:val="00D11D80"/>
    <w:rsid w:val="00D12007"/>
    <w:rsid w:val="00D12771"/>
    <w:rsid w:val="00D134BA"/>
    <w:rsid w:val="00D134D3"/>
    <w:rsid w:val="00D13E69"/>
    <w:rsid w:val="00D14062"/>
    <w:rsid w:val="00D14122"/>
    <w:rsid w:val="00D141DE"/>
    <w:rsid w:val="00D145E2"/>
    <w:rsid w:val="00D14876"/>
    <w:rsid w:val="00D14986"/>
    <w:rsid w:val="00D14BA8"/>
    <w:rsid w:val="00D14CD2"/>
    <w:rsid w:val="00D15327"/>
    <w:rsid w:val="00D15A00"/>
    <w:rsid w:val="00D160BB"/>
    <w:rsid w:val="00D160F0"/>
    <w:rsid w:val="00D168B6"/>
    <w:rsid w:val="00D169E5"/>
    <w:rsid w:val="00D16CB1"/>
    <w:rsid w:val="00D16F18"/>
    <w:rsid w:val="00D1786B"/>
    <w:rsid w:val="00D178CA"/>
    <w:rsid w:val="00D17A1E"/>
    <w:rsid w:val="00D2036F"/>
    <w:rsid w:val="00D204FE"/>
    <w:rsid w:val="00D20585"/>
    <w:rsid w:val="00D20CB3"/>
    <w:rsid w:val="00D20FA2"/>
    <w:rsid w:val="00D21154"/>
    <w:rsid w:val="00D2117B"/>
    <w:rsid w:val="00D211D5"/>
    <w:rsid w:val="00D2142C"/>
    <w:rsid w:val="00D2196F"/>
    <w:rsid w:val="00D21E79"/>
    <w:rsid w:val="00D2205D"/>
    <w:rsid w:val="00D229E0"/>
    <w:rsid w:val="00D2361F"/>
    <w:rsid w:val="00D236BD"/>
    <w:rsid w:val="00D237B1"/>
    <w:rsid w:val="00D23BB1"/>
    <w:rsid w:val="00D2490E"/>
    <w:rsid w:val="00D24D5E"/>
    <w:rsid w:val="00D24E11"/>
    <w:rsid w:val="00D25630"/>
    <w:rsid w:val="00D2577E"/>
    <w:rsid w:val="00D2599A"/>
    <w:rsid w:val="00D25ECB"/>
    <w:rsid w:val="00D2650E"/>
    <w:rsid w:val="00D2658D"/>
    <w:rsid w:val="00D266B5"/>
    <w:rsid w:val="00D26C6F"/>
    <w:rsid w:val="00D26D5A"/>
    <w:rsid w:val="00D26DAD"/>
    <w:rsid w:val="00D26F50"/>
    <w:rsid w:val="00D274D9"/>
    <w:rsid w:val="00D275A7"/>
    <w:rsid w:val="00D27978"/>
    <w:rsid w:val="00D30018"/>
    <w:rsid w:val="00D304F1"/>
    <w:rsid w:val="00D308A0"/>
    <w:rsid w:val="00D30A9E"/>
    <w:rsid w:val="00D30B74"/>
    <w:rsid w:val="00D31932"/>
    <w:rsid w:val="00D31AAB"/>
    <w:rsid w:val="00D31B6B"/>
    <w:rsid w:val="00D324B4"/>
    <w:rsid w:val="00D3252A"/>
    <w:rsid w:val="00D32784"/>
    <w:rsid w:val="00D327B2"/>
    <w:rsid w:val="00D328FA"/>
    <w:rsid w:val="00D32A6B"/>
    <w:rsid w:val="00D32E99"/>
    <w:rsid w:val="00D331D9"/>
    <w:rsid w:val="00D33839"/>
    <w:rsid w:val="00D33D53"/>
    <w:rsid w:val="00D33DD1"/>
    <w:rsid w:val="00D33E45"/>
    <w:rsid w:val="00D341CD"/>
    <w:rsid w:val="00D3422A"/>
    <w:rsid w:val="00D34A10"/>
    <w:rsid w:val="00D34BDE"/>
    <w:rsid w:val="00D3504C"/>
    <w:rsid w:val="00D3527C"/>
    <w:rsid w:val="00D355A5"/>
    <w:rsid w:val="00D35754"/>
    <w:rsid w:val="00D35C45"/>
    <w:rsid w:val="00D36427"/>
    <w:rsid w:val="00D36A95"/>
    <w:rsid w:val="00D36AAB"/>
    <w:rsid w:val="00D36B27"/>
    <w:rsid w:val="00D36E39"/>
    <w:rsid w:val="00D36EA6"/>
    <w:rsid w:val="00D3736E"/>
    <w:rsid w:val="00D401AE"/>
    <w:rsid w:val="00D406EC"/>
    <w:rsid w:val="00D407A6"/>
    <w:rsid w:val="00D407E7"/>
    <w:rsid w:val="00D40B6B"/>
    <w:rsid w:val="00D40C9E"/>
    <w:rsid w:val="00D40F17"/>
    <w:rsid w:val="00D416A0"/>
    <w:rsid w:val="00D42FB0"/>
    <w:rsid w:val="00D43403"/>
    <w:rsid w:val="00D4365D"/>
    <w:rsid w:val="00D43993"/>
    <w:rsid w:val="00D43E88"/>
    <w:rsid w:val="00D43ECE"/>
    <w:rsid w:val="00D44089"/>
    <w:rsid w:val="00D44284"/>
    <w:rsid w:val="00D447C6"/>
    <w:rsid w:val="00D44C07"/>
    <w:rsid w:val="00D44DEF"/>
    <w:rsid w:val="00D45636"/>
    <w:rsid w:val="00D4633F"/>
    <w:rsid w:val="00D46D82"/>
    <w:rsid w:val="00D46F37"/>
    <w:rsid w:val="00D470AD"/>
    <w:rsid w:val="00D474F9"/>
    <w:rsid w:val="00D475B2"/>
    <w:rsid w:val="00D4773F"/>
    <w:rsid w:val="00D47A26"/>
    <w:rsid w:val="00D47AE3"/>
    <w:rsid w:val="00D47B08"/>
    <w:rsid w:val="00D47E23"/>
    <w:rsid w:val="00D47F6C"/>
    <w:rsid w:val="00D50455"/>
    <w:rsid w:val="00D5047B"/>
    <w:rsid w:val="00D505B9"/>
    <w:rsid w:val="00D50A53"/>
    <w:rsid w:val="00D50AA0"/>
    <w:rsid w:val="00D512C3"/>
    <w:rsid w:val="00D51411"/>
    <w:rsid w:val="00D5179D"/>
    <w:rsid w:val="00D51BF3"/>
    <w:rsid w:val="00D51E7F"/>
    <w:rsid w:val="00D51F11"/>
    <w:rsid w:val="00D525B6"/>
    <w:rsid w:val="00D528EC"/>
    <w:rsid w:val="00D52C2F"/>
    <w:rsid w:val="00D52C50"/>
    <w:rsid w:val="00D530E7"/>
    <w:rsid w:val="00D530FE"/>
    <w:rsid w:val="00D53AB0"/>
    <w:rsid w:val="00D53AF2"/>
    <w:rsid w:val="00D53D42"/>
    <w:rsid w:val="00D54196"/>
    <w:rsid w:val="00D5452D"/>
    <w:rsid w:val="00D54593"/>
    <w:rsid w:val="00D551D9"/>
    <w:rsid w:val="00D5559E"/>
    <w:rsid w:val="00D55DF9"/>
    <w:rsid w:val="00D55E7F"/>
    <w:rsid w:val="00D562E4"/>
    <w:rsid w:val="00D5694F"/>
    <w:rsid w:val="00D56A62"/>
    <w:rsid w:val="00D56BBF"/>
    <w:rsid w:val="00D5724D"/>
    <w:rsid w:val="00D5751F"/>
    <w:rsid w:val="00D575A9"/>
    <w:rsid w:val="00D57793"/>
    <w:rsid w:val="00D5799B"/>
    <w:rsid w:val="00D57DBC"/>
    <w:rsid w:val="00D60211"/>
    <w:rsid w:val="00D60521"/>
    <w:rsid w:val="00D6052F"/>
    <w:rsid w:val="00D6080E"/>
    <w:rsid w:val="00D60C70"/>
    <w:rsid w:val="00D61068"/>
    <w:rsid w:val="00D622EB"/>
    <w:rsid w:val="00D62C57"/>
    <w:rsid w:val="00D62C6F"/>
    <w:rsid w:val="00D62CC5"/>
    <w:rsid w:val="00D63461"/>
    <w:rsid w:val="00D63477"/>
    <w:rsid w:val="00D6352D"/>
    <w:rsid w:val="00D63537"/>
    <w:rsid w:val="00D63760"/>
    <w:rsid w:val="00D63CE8"/>
    <w:rsid w:val="00D63EA0"/>
    <w:rsid w:val="00D64073"/>
    <w:rsid w:val="00D641B6"/>
    <w:rsid w:val="00D645DF"/>
    <w:rsid w:val="00D64618"/>
    <w:rsid w:val="00D64CF1"/>
    <w:rsid w:val="00D64ED3"/>
    <w:rsid w:val="00D65206"/>
    <w:rsid w:val="00D6526B"/>
    <w:rsid w:val="00D65506"/>
    <w:rsid w:val="00D65CC9"/>
    <w:rsid w:val="00D65CEA"/>
    <w:rsid w:val="00D65EA9"/>
    <w:rsid w:val="00D65EFF"/>
    <w:rsid w:val="00D669A3"/>
    <w:rsid w:val="00D66FEC"/>
    <w:rsid w:val="00D67260"/>
    <w:rsid w:val="00D67430"/>
    <w:rsid w:val="00D6765B"/>
    <w:rsid w:val="00D6794B"/>
    <w:rsid w:val="00D67BDC"/>
    <w:rsid w:val="00D67DC6"/>
    <w:rsid w:val="00D67EB0"/>
    <w:rsid w:val="00D67EDE"/>
    <w:rsid w:val="00D704D6"/>
    <w:rsid w:val="00D705EC"/>
    <w:rsid w:val="00D706C3"/>
    <w:rsid w:val="00D70893"/>
    <w:rsid w:val="00D70F17"/>
    <w:rsid w:val="00D71354"/>
    <w:rsid w:val="00D71B39"/>
    <w:rsid w:val="00D71CA7"/>
    <w:rsid w:val="00D71E2C"/>
    <w:rsid w:val="00D71EE3"/>
    <w:rsid w:val="00D72280"/>
    <w:rsid w:val="00D7333E"/>
    <w:rsid w:val="00D7342A"/>
    <w:rsid w:val="00D734AB"/>
    <w:rsid w:val="00D73FC2"/>
    <w:rsid w:val="00D74397"/>
    <w:rsid w:val="00D743B8"/>
    <w:rsid w:val="00D74415"/>
    <w:rsid w:val="00D74580"/>
    <w:rsid w:val="00D74667"/>
    <w:rsid w:val="00D74E6F"/>
    <w:rsid w:val="00D7505C"/>
    <w:rsid w:val="00D752D4"/>
    <w:rsid w:val="00D755D6"/>
    <w:rsid w:val="00D75FB1"/>
    <w:rsid w:val="00D765A7"/>
    <w:rsid w:val="00D7700F"/>
    <w:rsid w:val="00D7711C"/>
    <w:rsid w:val="00D77149"/>
    <w:rsid w:val="00D77495"/>
    <w:rsid w:val="00D775A8"/>
    <w:rsid w:val="00D77789"/>
    <w:rsid w:val="00D77A28"/>
    <w:rsid w:val="00D77DD4"/>
    <w:rsid w:val="00D77E3E"/>
    <w:rsid w:val="00D800A9"/>
    <w:rsid w:val="00D800B2"/>
    <w:rsid w:val="00D80710"/>
    <w:rsid w:val="00D80739"/>
    <w:rsid w:val="00D807C5"/>
    <w:rsid w:val="00D80E3D"/>
    <w:rsid w:val="00D80E78"/>
    <w:rsid w:val="00D80F12"/>
    <w:rsid w:val="00D8120A"/>
    <w:rsid w:val="00D81B43"/>
    <w:rsid w:val="00D81CC9"/>
    <w:rsid w:val="00D81DC6"/>
    <w:rsid w:val="00D81FCA"/>
    <w:rsid w:val="00D82232"/>
    <w:rsid w:val="00D823E8"/>
    <w:rsid w:val="00D8261A"/>
    <w:rsid w:val="00D82A73"/>
    <w:rsid w:val="00D82C61"/>
    <w:rsid w:val="00D82D2D"/>
    <w:rsid w:val="00D83327"/>
    <w:rsid w:val="00D8332E"/>
    <w:rsid w:val="00D835DB"/>
    <w:rsid w:val="00D836F5"/>
    <w:rsid w:val="00D839F3"/>
    <w:rsid w:val="00D83D36"/>
    <w:rsid w:val="00D84272"/>
    <w:rsid w:val="00D84612"/>
    <w:rsid w:val="00D84EA6"/>
    <w:rsid w:val="00D85783"/>
    <w:rsid w:val="00D85BC0"/>
    <w:rsid w:val="00D861C5"/>
    <w:rsid w:val="00D8622A"/>
    <w:rsid w:val="00D86941"/>
    <w:rsid w:val="00D8706D"/>
    <w:rsid w:val="00D871F1"/>
    <w:rsid w:val="00D874EC"/>
    <w:rsid w:val="00D87514"/>
    <w:rsid w:val="00D87B34"/>
    <w:rsid w:val="00D87B61"/>
    <w:rsid w:val="00D87C84"/>
    <w:rsid w:val="00D87CA3"/>
    <w:rsid w:val="00D900A6"/>
    <w:rsid w:val="00D9050A"/>
    <w:rsid w:val="00D90A5E"/>
    <w:rsid w:val="00D91222"/>
    <w:rsid w:val="00D91FA2"/>
    <w:rsid w:val="00D92050"/>
    <w:rsid w:val="00D92AFE"/>
    <w:rsid w:val="00D92B97"/>
    <w:rsid w:val="00D92E5E"/>
    <w:rsid w:val="00D9327B"/>
    <w:rsid w:val="00D93774"/>
    <w:rsid w:val="00D937FC"/>
    <w:rsid w:val="00D93824"/>
    <w:rsid w:val="00D93A69"/>
    <w:rsid w:val="00D93CB7"/>
    <w:rsid w:val="00D94465"/>
    <w:rsid w:val="00D94841"/>
    <w:rsid w:val="00D949AC"/>
    <w:rsid w:val="00D94AA6"/>
    <w:rsid w:val="00D95278"/>
    <w:rsid w:val="00D9570C"/>
    <w:rsid w:val="00D95A04"/>
    <w:rsid w:val="00D95B8C"/>
    <w:rsid w:val="00D95C0D"/>
    <w:rsid w:val="00D96782"/>
    <w:rsid w:val="00D96E9C"/>
    <w:rsid w:val="00D970CD"/>
    <w:rsid w:val="00D972CF"/>
    <w:rsid w:val="00D97389"/>
    <w:rsid w:val="00D974E2"/>
    <w:rsid w:val="00D977FA"/>
    <w:rsid w:val="00D97C21"/>
    <w:rsid w:val="00D97F1C"/>
    <w:rsid w:val="00DA0037"/>
    <w:rsid w:val="00DA02B4"/>
    <w:rsid w:val="00DA0337"/>
    <w:rsid w:val="00DA043C"/>
    <w:rsid w:val="00DA07F9"/>
    <w:rsid w:val="00DA09BA"/>
    <w:rsid w:val="00DA11AD"/>
    <w:rsid w:val="00DA179D"/>
    <w:rsid w:val="00DA2146"/>
    <w:rsid w:val="00DA244D"/>
    <w:rsid w:val="00DA2615"/>
    <w:rsid w:val="00DA2DF1"/>
    <w:rsid w:val="00DA2F47"/>
    <w:rsid w:val="00DA2FB4"/>
    <w:rsid w:val="00DA350C"/>
    <w:rsid w:val="00DA393D"/>
    <w:rsid w:val="00DA3C5E"/>
    <w:rsid w:val="00DA40A2"/>
    <w:rsid w:val="00DA4A23"/>
    <w:rsid w:val="00DA4E59"/>
    <w:rsid w:val="00DA4E5C"/>
    <w:rsid w:val="00DA5149"/>
    <w:rsid w:val="00DA5BBC"/>
    <w:rsid w:val="00DA5C11"/>
    <w:rsid w:val="00DA5CEE"/>
    <w:rsid w:val="00DA5E04"/>
    <w:rsid w:val="00DA606C"/>
    <w:rsid w:val="00DA6734"/>
    <w:rsid w:val="00DA6737"/>
    <w:rsid w:val="00DA6FD8"/>
    <w:rsid w:val="00DA71FC"/>
    <w:rsid w:val="00DA7262"/>
    <w:rsid w:val="00DA7AC7"/>
    <w:rsid w:val="00DA7B23"/>
    <w:rsid w:val="00DA7BF2"/>
    <w:rsid w:val="00DB0096"/>
    <w:rsid w:val="00DB06A5"/>
    <w:rsid w:val="00DB090A"/>
    <w:rsid w:val="00DB0E13"/>
    <w:rsid w:val="00DB0F49"/>
    <w:rsid w:val="00DB15CD"/>
    <w:rsid w:val="00DB1688"/>
    <w:rsid w:val="00DB16A5"/>
    <w:rsid w:val="00DB16EE"/>
    <w:rsid w:val="00DB1CCA"/>
    <w:rsid w:val="00DB1F3E"/>
    <w:rsid w:val="00DB1FA8"/>
    <w:rsid w:val="00DB2B6F"/>
    <w:rsid w:val="00DB2DF5"/>
    <w:rsid w:val="00DB3145"/>
    <w:rsid w:val="00DB32BD"/>
    <w:rsid w:val="00DB33BB"/>
    <w:rsid w:val="00DB35C4"/>
    <w:rsid w:val="00DB36E8"/>
    <w:rsid w:val="00DB371A"/>
    <w:rsid w:val="00DB46CB"/>
    <w:rsid w:val="00DB4977"/>
    <w:rsid w:val="00DB4DFB"/>
    <w:rsid w:val="00DB5710"/>
    <w:rsid w:val="00DB5896"/>
    <w:rsid w:val="00DB5E33"/>
    <w:rsid w:val="00DB5EA1"/>
    <w:rsid w:val="00DB6172"/>
    <w:rsid w:val="00DB6523"/>
    <w:rsid w:val="00DB6577"/>
    <w:rsid w:val="00DB6677"/>
    <w:rsid w:val="00DB7A2E"/>
    <w:rsid w:val="00DB7B9F"/>
    <w:rsid w:val="00DC083F"/>
    <w:rsid w:val="00DC09DC"/>
    <w:rsid w:val="00DC0A13"/>
    <w:rsid w:val="00DC0CA4"/>
    <w:rsid w:val="00DC0FA6"/>
    <w:rsid w:val="00DC11F3"/>
    <w:rsid w:val="00DC130C"/>
    <w:rsid w:val="00DC1BCD"/>
    <w:rsid w:val="00DC205B"/>
    <w:rsid w:val="00DC223E"/>
    <w:rsid w:val="00DC2292"/>
    <w:rsid w:val="00DC2428"/>
    <w:rsid w:val="00DC2F90"/>
    <w:rsid w:val="00DC301F"/>
    <w:rsid w:val="00DC30BE"/>
    <w:rsid w:val="00DC35D9"/>
    <w:rsid w:val="00DC3700"/>
    <w:rsid w:val="00DC3940"/>
    <w:rsid w:val="00DC39DC"/>
    <w:rsid w:val="00DC3C27"/>
    <w:rsid w:val="00DC43E4"/>
    <w:rsid w:val="00DC459C"/>
    <w:rsid w:val="00DC4992"/>
    <w:rsid w:val="00DC4BB8"/>
    <w:rsid w:val="00DC500E"/>
    <w:rsid w:val="00DC508E"/>
    <w:rsid w:val="00DC5487"/>
    <w:rsid w:val="00DC5569"/>
    <w:rsid w:val="00DC5A66"/>
    <w:rsid w:val="00DC5CFC"/>
    <w:rsid w:val="00DC5DC9"/>
    <w:rsid w:val="00DC677E"/>
    <w:rsid w:val="00DC6B2C"/>
    <w:rsid w:val="00DC6E54"/>
    <w:rsid w:val="00DC714C"/>
    <w:rsid w:val="00DC7651"/>
    <w:rsid w:val="00DC79ED"/>
    <w:rsid w:val="00DC79EF"/>
    <w:rsid w:val="00DC7C30"/>
    <w:rsid w:val="00DC7CC1"/>
    <w:rsid w:val="00DC7E48"/>
    <w:rsid w:val="00DC7F60"/>
    <w:rsid w:val="00DC7F96"/>
    <w:rsid w:val="00DD0063"/>
    <w:rsid w:val="00DD0342"/>
    <w:rsid w:val="00DD0450"/>
    <w:rsid w:val="00DD0743"/>
    <w:rsid w:val="00DD0B5A"/>
    <w:rsid w:val="00DD0EFE"/>
    <w:rsid w:val="00DD119F"/>
    <w:rsid w:val="00DD20DC"/>
    <w:rsid w:val="00DD2C51"/>
    <w:rsid w:val="00DD2F7B"/>
    <w:rsid w:val="00DD31E2"/>
    <w:rsid w:val="00DD40DF"/>
    <w:rsid w:val="00DD48F4"/>
    <w:rsid w:val="00DD4A2C"/>
    <w:rsid w:val="00DD4C42"/>
    <w:rsid w:val="00DD4E3B"/>
    <w:rsid w:val="00DD4FC7"/>
    <w:rsid w:val="00DD5C28"/>
    <w:rsid w:val="00DD5CB0"/>
    <w:rsid w:val="00DD5E24"/>
    <w:rsid w:val="00DD691A"/>
    <w:rsid w:val="00DD6A4B"/>
    <w:rsid w:val="00DD6A4D"/>
    <w:rsid w:val="00DD6A85"/>
    <w:rsid w:val="00DD6E24"/>
    <w:rsid w:val="00DD709C"/>
    <w:rsid w:val="00DE0468"/>
    <w:rsid w:val="00DE04B2"/>
    <w:rsid w:val="00DE04FA"/>
    <w:rsid w:val="00DE0C23"/>
    <w:rsid w:val="00DE0D2A"/>
    <w:rsid w:val="00DE14A2"/>
    <w:rsid w:val="00DE1ED5"/>
    <w:rsid w:val="00DE23C8"/>
    <w:rsid w:val="00DE25AF"/>
    <w:rsid w:val="00DE29BA"/>
    <w:rsid w:val="00DE2E79"/>
    <w:rsid w:val="00DE2F0B"/>
    <w:rsid w:val="00DE31BD"/>
    <w:rsid w:val="00DE3253"/>
    <w:rsid w:val="00DE342F"/>
    <w:rsid w:val="00DE34B7"/>
    <w:rsid w:val="00DE38F1"/>
    <w:rsid w:val="00DE3939"/>
    <w:rsid w:val="00DE4077"/>
    <w:rsid w:val="00DE418C"/>
    <w:rsid w:val="00DE4CF9"/>
    <w:rsid w:val="00DE5060"/>
    <w:rsid w:val="00DE52B0"/>
    <w:rsid w:val="00DE538D"/>
    <w:rsid w:val="00DE57D0"/>
    <w:rsid w:val="00DE588D"/>
    <w:rsid w:val="00DE5A96"/>
    <w:rsid w:val="00DE62FD"/>
    <w:rsid w:val="00DE6522"/>
    <w:rsid w:val="00DE73EA"/>
    <w:rsid w:val="00DE74B8"/>
    <w:rsid w:val="00DE775B"/>
    <w:rsid w:val="00DE77B5"/>
    <w:rsid w:val="00DE7BE0"/>
    <w:rsid w:val="00DE7F23"/>
    <w:rsid w:val="00DF013B"/>
    <w:rsid w:val="00DF040F"/>
    <w:rsid w:val="00DF0879"/>
    <w:rsid w:val="00DF08D5"/>
    <w:rsid w:val="00DF114D"/>
    <w:rsid w:val="00DF12AD"/>
    <w:rsid w:val="00DF1623"/>
    <w:rsid w:val="00DF16CC"/>
    <w:rsid w:val="00DF250D"/>
    <w:rsid w:val="00DF256E"/>
    <w:rsid w:val="00DF2D3E"/>
    <w:rsid w:val="00DF2D9C"/>
    <w:rsid w:val="00DF2D9E"/>
    <w:rsid w:val="00DF32F5"/>
    <w:rsid w:val="00DF366C"/>
    <w:rsid w:val="00DF36FD"/>
    <w:rsid w:val="00DF3A8E"/>
    <w:rsid w:val="00DF3B09"/>
    <w:rsid w:val="00DF3BB9"/>
    <w:rsid w:val="00DF3F89"/>
    <w:rsid w:val="00DF4216"/>
    <w:rsid w:val="00DF46C4"/>
    <w:rsid w:val="00DF47B4"/>
    <w:rsid w:val="00DF4D54"/>
    <w:rsid w:val="00DF4DF2"/>
    <w:rsid w:val="00DF4E88"/>
    <w:rsid w:val="00DF5484"/>
    <w:rsid w:val="00DF561A"/>
    <w:rsid w:val="00DF5941"/>
    <w:rsid w:val="00DF5C13"/>
    <w:rsid w:val="00DF61F1"/>
    <w:rsid w:val="00DF65C2"/>
    <w:rsid w:val="00DF66A6"/>
    <w:rsid w:val="00DF67C0"/>
    <w:rsid w:val="00DF6A92"/>
    <w:rsid w:val="00DF79B9"/>
    <w:rsid w:val="00E004CC"/>
    <w:rsid w:val="00E00E4A"/>
    <w:rsid w:val="00E01182"/>
    <w:rsid w:val="00E0122C"/>
    <w:rsid w:val="00E0154E"/>
    <w:rsid w:val="00E01BB5"/>
    <w:rsid w:val="00E01BB6"/>
    <w:rsid w:val="00E0246E"/>
    <w:rsid w:val="00E025F8"/>
    <w:rsid w:val="00E027FF"/>
    <w:rsid w:val="00E02ED6"/>
    <w:rsid w:val="00E032BA"/>
    <w:rsid w:val="00E038C5"/>
    <w:rsid w:val="00E03C0C"/>
    <w:rsid w:val="00E03E3B"/>
    <w:rsid w:val="00E03EE8"/>
    <w:rsid w:val="00E04244"/>
    <w:rsid w:val="00E04589"/>
    <w:rsid w:val="00E04D05"/>
    <w:rsid w:val="00E04FC1"/>
    <w:rsid w:val="00E0500A"/>
    <w:rsid w:val="00E05239"/>
    <w:rsid w:val="00E05480"/>
    <w:rsid w:val="00E0572B"/>
    <w:rsid w:val="00E05AD0"/>
    <w:rsid w:val="00E05B93"/>
    <w:rsid w:val="00E05EA0"/>
    <w:rsid w:val="00E05EB9"/>
    <w:rsid w:val="00E05EEF"/>
    <w:rsid w:val="00E065FF"/>
    <w:rsid w:val="00E06B38"/>
    <w:rsid w:val="00E06BE5"/>
    <w:rsid w:val="00E06D9E"/>
    <w:rsid w:val="00E07340"/>
    <w:rsid w:val="00E0747D"/>
    <w:rsid w:val="00E078BB"/>
    <w:rsid w:val="00E079A6"/>
    <w:rsid w:val="00E102DF"/>
    <w:rsid w:val="00E105E6"/>
    <w:rsid w:val="00E10B52"/>
    <w:rsid w:val="00E11430"/>
    <w:rsid w:val="00E11B2D"/>
    <w:rsid w:val="00E11D5A"/>
    <w:rsid w:val="00E12545"/>
    <w:rsid w:val="00E128D8"/>
    <w:rsid w:val="00E12C41"/>
    <w:rsid w:val="00E12C42"/>
    <w:rsid w:val="00E130F6"/>
    <w:rsid w:val="00E132D9"/>
    <w:rsid w:val="00E13827"/>
    <w:rsid w:val="00E13CD4"/>
    <w:rsid w:val="00E13CEC"/>
    <w:rsid w:val="00E13D5C"/>
    <w:rsid w:val="00E14106"/>
    <w:rsid w:val="00E147D9"/>
    <w:rsid w:val="00E14836"/>
    <w:rsid w:val="00E155A9"/>
    <w:rsid w:val="00E158A0"/>
    <w:rsid w:val="00E15E54"/>
    <w:rsid w:val="00E165B5"/>
    <w:rsid w:val="00E1688A"/>
    <w:rsid w:val="00E16CA5"/>
    <w:rsid w:val="00E170B3"/>
    <w:rsid w:val="00E1728C"/>
    <w:rsid w:val="00E17A0A"/>
    <w:rsid w:val="00E17ED6"/>
    <w:rsid w:val="00E20991"/>
    <w:rsid w:val="00E20C89"/>
    <w:rsid w:val="00E20E5E"/>
    <w:rsid w:val="00E20EEF"/>
    <w:rsid w:val="00E2102F"/>
    <w:rsid w:val="00E2132B"/>
    <w:rsid w:val="00E2178B"/>
    <w:rsid w:val="00E217B6"/>
    <w:rsid w:val="00E219DF"/>
    <w:rsid w:val="00E21E3A"/>
    <w:rsid w:val="00E22193"/>
    <w:rsid w:val="00E22530"/>
    <w:rsid w:val="00E226B3"/>
    <w:rsid w:val="00E227DA"/>
    <w:rsid w:val="00E22F13"/>
    <w:rsid w:val="00E2310D"/>
    <w:rsid w:val="00E232AF"/>
    <w:rsid w:val="00E232B1"/>
    <w:rsid w:val="00E232BB"/>
    <w:rsid w:val="00E2333B"/>
    <w:rsid w:val="00E23573"/>
    <w:rsid w:val="00E23FA8"/>
    <w:rsid w:val="00E24145"/>
    <w:rsid w:val="00E2429B"/>
    <w:rsid w:val="00E24353"/>
    <w:rsid w:val="00E2435E"/>
    <w:rsid w:val="00E245CE"/>
    <w:rsid w:val="00E248AC"/>
    <w:rsid w:val="00E24C05"/>
    <w:rsid w:val="00E24E22"/>
    <w:rsid w:val="00E2506A"/>
    <w:rsid w:val="00E25107"/>
    <w:rsid w:val="00E251ED"/>
    <w:rsid w:val="00E253C4"/>
    <w:rsid w:val="00E255A3"/>
    <w:rsid w:val="00E25B33"/>
    <w:rsid w:val="00E26053"/>
    <w:rsid w:val="00E2616F"/>
    <w:rsid w:val="00E26522"/>
    <w:rsid w:val="00E26758"/>
    <w:rsid w:val="00E269D2"/>
    <w:rsid w:val="00E26C0C"/>
    <w:rsid w:val="00E27117"/>
    <w:rsid w:val="00E2744A"/>
    <w:rsid w:val="00E27BF0"/>
    <w:rsid w:val="00E27C97"/>
    <w:rsid w:val="00E27D03"/>
    <w:rsid w:val="00E27E69"/>
    <w:rsid w:val="00E27F81"/>
    <w:rsid w:val="00E300E3"/>
    <w:rsid w:val="00E30B10"/>
    <w:rsid w:val="00E30BC0"/>
    <w:rsid w:val="00E30D9B"/>
    <w:rsid w:val="00E30F4B"/>
    <w:rsid w:val="00E31085"/>
    <w:rsid w:val="00E3128A"/>
    <w:rsid w:val="00E31452"/>
    <w:rsid w:val="00E319D5"/>
    <w:rsid w:val="00E31DA5"/>
    <w:rsid w:val="00E31E56"/>
    <w:rsid w:val="00E3203A"/>
    <w:rsid w:val="00E324C1"/>
    <w:rsid w:val="00E3262D"/>
    <w:rsid w:val="00E32846"/>
    <w:rsid w:val="00E328DF"/>
    <w:rsid w:val="00E32AD7"/>
    <w:rsid w:val="00E32D75"/>
    <w:rsid w:val="00E3320F"/>
    <w:rsid w:val="00E33D3B"/>
    <w:rsid w:val="00E34006"/>
    <w:rsid w:val="00E344C7"/>
    <w:rsid w:val="00E3498E"/>
    <w:rsid w:val="00E3560E"/>
    <w:rsid w:val="00E359EF"/>
    <w:rsid w:val="00E35E8C"/>
    <w:rsid w:val="00E3614F"/>
    <w:rsid w:val="00E37140"/>
    <w:rsid w:val="00E3715C"/>
    <w:rsid w:val="00E37193"/>
    <w:rsid w:val="00E373BA"/>
    <w:rsid w:val="00E37427"/>
    <w:rsid w:val="00E37AF0"/>
    <w:rsid w:val="00E37CBC"/>
    <w:rsid w:val="00E37CC1"/>
    <w:rsid w:val="00E406E1"/>
    <w:rsid w:val="00E409C1"/>
    <w:rsid w:val="00E40C13"/>
    <w:rsid w:val="00E40EF0"/>
    <w:rsid w:val="00E40F5E"/>
    <w:rsid w:val="00E415E8"/>
    <w:rsid w:val="00E416FC"/>
    <w:rsid w:val="00E42214"/>
    <w:rsid w:val="00E422FF"/>
    <w:rsid w:val="00E42848"/>
    <w:rsid w:val="00E42CF8"/>
    <w:rsid w:val="00E42E23"/>
    <w:rsid w:val="00E431D5"/>
    <w:rsid w:val="00E432AF"/>
    <w:rsid w:val="00E43E85"/>
    <w:rsid w:val="00E44072"/>
    <w:rsid w:val="00E44494"/>
    <w:rsid w:val="00E44920"/>
    <w:rsid w:val="00E44F5C"/>
    <w:rsid w:val="00E457D9"/>
    <w:rsid w:val="00E457DB"/>
    <w:rsid w:val="00E45900"/>
    <w:rsid w:val="00E45AAF"/>
    <w:rsid w:val="00E45B37"/>
    <w:rsid w:val="00E45C89"/>
    <w:rsid w:val="00E45E54"/>
    <w:rsid w:val="00E4669C"/>
    <w:rsid w:val="00E469C6"/>
    <w:rsid w:val="00E46FDA"/>
    <w:rsid w:val="00E47078"/>
    <w:rsid w:val="00E47A1E"/>
    <w:rsid w:val="00E47EFE"/>
    <w:rsid w:val="00E5009A"/>
    <w:rsid w:val="00E50262"/>
    <w:rsid w:val="00E505DF"/>
    <w:rsid w:val="00E50712"/>
    <w:rsid w:val="00E50D5F"/>
    <w:rsid w:val="00E51858"/>
    <w:rsid w:val="00E51F1C"/>
    <w:rsid w:val="00E525AB"/>
    <w:rsid w:val="00E5261F"/>
    <w:rsid w:val="00E526CF"/>
    <w:rsid w:val="00E52888"/>
    <w:rsid w:val="00E52A9F"/>
    <w:rsid w:val="00E52B09"/>
    <w:rsid w:val="00E52B1B"/>
    <w:rsid w:val="00E52FA6"/>
    <w:rsid w:val="00E53564"/>
    <w:rsid w:val="00E53773"/>
    <w:rsid w:val="00E5445B"/>
    <w:rsid w:val="00E544F8"/>
    <w:rsid w:val="00E553A5"/>
    <w:rsid w:val="00E55543"/>
    <w:rsid w:val="00E55613"/>
    <w:rsid w:val="00E558A5"/>
    <w:rsid w:val="00E55B76"/>
    <w:rsid w:val="00E55BDE"/>
    <w:rsid w:val="00E55D00"/>
    <w:rsid w:val="00E55FE3"/>
    <w:rsid w:val="00E562DF"/>
    <w:rsid w:val="00E5655B"/>
    <w:rsid w:val="00E565B9"/>
    <w:rsid w:val="00E56673"/>
    <w:rsid w:val="00E57003"/>
    <w:rsid w:val="00E570AC"/>
    <w:rsid w:val="00E5743A"/>
    <w:rsid w:val="00E57444"/>
    <w:rsid w:val="00E57AD2"/>
    <w:rsid w:val="00E57E79"/>
    <w:rsid w:val="00E57EEC"/>
    <w:rsid w:val="00E601E9"/>
    <w:rsid w:val="00E603DA"/>
    <w:rsid w:val="00E6057E"/>
    <w:rsid w:val="00E606C4"/>
    <w:rsid w:val="00E6090F"/>
    <w:rsid w:val="00E60AF7"/>
    <w:rsid w:val="00E615DE"/>
    <w:rsid w:val="00E618FB"/>
    <w:rsid w:val="00E61D87"/>
    <w:rsid w:val="00E61DE6"/>
    <w:rsid w:val="00E61F7E"/>
    <w:rsid w:val="00E62D84"/>
    <w:rsid w:val="00E62EEB"/>
    <w:rsid w:val="00E63020"/>
    <w:rsid w:val="00E630D8"/>
    <w:rsid w:val="00E63C7B"/>
    <w:rsid w:val="00E63F64"/>
    <w:rsid w:val="00E64099"/>
    <w:rsid w:val="00E64120"/>
    <w:rsid w:val="00E64350"/>
    <w:rsid w:val="00E64D22"/>
    <w:rsid w:val="00E64ED5"/>
    <w:rsid w:val="00E656CD"/>
    <w:rsid w:val="00E658CA"/>
    <w:rsid w:val="00E659B3"/>
    <w:rsid w:val="00E65C68"/>
    <w:rsid w:val="00E65F02"/>
    <w:rsid w:val="00E66106"/>
    <w:rsid w:val="00E6644D"/>
    <w:rsid w:val="00E66BEB"/>
    <w:rsid w:val="00E66CAD"/>
    <w:rsid w:val="00E67591"/>
    <w:rsid w:val="00E67746"/>
    <w:rsid w:val="00E67BFA"/>
    <w:rsid w:val="00E67CC8"/>
    <w:rsid w:val="00E67F09"/>
    <w:rsid w:val="00E7006B"/>
    <w:rsid w:val="00E700D9"/>
    <w:rsid w:val="00E701BB"/>
    <w:rsid w:val="00E70359"/>
    <w:rsid w:val="00E7097D"/>
    <w:rsid w:val="00E70C63"/>
    <w:rsid w:val="00E70F62"/>
    <w:rsid w:val="00E7152A"/>
    <w:rsid w:val="00E71DF5"/>
    <w:rsid w:val="00E71F8C"/>
    <w:rsid w:val="00E72592"/>
    <w:rsid w:val="00E72680"/>
    <w:rsid w:val="00E72B34"/>
    <w:rsid w:val="00E736CD"/>
    <w:rsid w:val="00E7391A"/>
    <w:rsid w:val="00E73D1E"/>
    <w:rsid w:val="00E7409E"/>
    <w:rsid w:val="00E74203"/>
    <w:rsid w:val="00E745B7"/>
    <w:rsid w:val="00E7471C"/>
    <w:rsid w:val="00E74EAE"/>
    <w:rsid w:val="00E750EC"/>
    <w:rsid w:val="00E75193"/>
    <w:rsid w:val="00E75291"/>
    <w:rsid w:val="00E75A44"/>
    <w:rsid w:val="00E76018"/>
    <w:rsid w:val="00E76088"/>
    <w:rsid w:val="00E768C2"/>
    <w:rsid w:val="00E7701A"/>
    <w:rsid w:val="00E77470"/>
    <w:rsid w:val="00E77E7A"/>
    <w:rsid w:val="00E801D0"/>
    <w:rsid w:val="00E805F3"/>
    <w:rsid w:val="00E80864"/>
    <w:rsid w:val="00E8179A"/>
    <w:rsid w:val="00E81990"/>
    <w:rsid w:val="00E81C2D"/>
    <w:rsid w:val="00E81D8F"/>
    <w:rsid w:val="00E823BE"/>
    <w:rsid w:val="00E82938"/>
    <w:rsid w:val="00E82D2A"/>
    <w:rsid w:val="00E82F2F"/>
    <w:rsid w:val="00E836D1"/>
    <w:rsid w:val="00E83A56"/>
    <w:rsid w:val="00E844D0"/>
    <w:rsid w:val="00E8485B"/>
    <w:rsid w:val="00E848C1"/>
    <w:rsid w:val="00E84937"/>
    <w:rsid w:val="00E84D27"/>
    <w:rsid w:val="00E84DA3"/>
    <w:rsid w:val="00E84F1B"/>
    <w:rsid w:val="00E8518A"/>
    <w:rsid w:val="00E85CE7"/>
    <w:rsid w:val="00E85D81"/>
    <w:rsid w:val="00E85EF5"/>
    <w:rsid w:val="00E85F04"/>
    <w:rsid w:val="00E85FA8"/>
    <w:rsid w:val="00E8617B"/>
    <w:rsid w:val="00E862D0"/>
    <w:rsid w:val="00E86C0D"/>
    <w:rsid w:val="00E86EE6"/>
    <w:rsid w:val="00E87173"/>
    <w:rsid w:val="00E871B1"/>
    <w:rsid w:val="00E871F7"/>
    <w:rsid w:val="00E874B3"/>
    <w:rsid w:val="00E875E3"/>
    <w:rsid w:val="00E876DE"/>
    <w:rsid w:val="00E877F8"/>
    <w:rsid w:val="00E8790B"/>
    <w:rsid w:val="00E8795E"/>
    <w:rsid w:val="00E87965"/>
    <w:rsid w:val="00E87967"/>
    <w:rsid w:val="00E879F2"/>
    <w:rsid w:val="00E90059"/>
    <w:rsid w:val="00E901B1"/>
    <w:rsid w:val="00E90F34"/>
    <w:rsid w:val="00E91175"/>
    <w:rsid w:val="00E913DF"/>
    <w:rsid w:val="00E9147D"/>
    <w:rsid w:val="00E918DD"/>
    <w:rsid w:val="00E91A62"/>
    <w:rsid w:val="00E91A9A"/>
    <w:rsid w:val="00E91DF2"/>
    <w:rsid w:val="00E9258F"/>
    <w:rsid w:val="00E92C87"/>
    <w:rsid w:val="00E92FBC"/>
    <w:rsid w:val="00E93243"/>
    <w:rsid w:val="00E9326D"/>
    <w:rsid w:val="00E932DC"/>
    <w:rsid w:val="00E937BF"/>
    <w:rsid w:val="00E93878"/>
    <w:rsid w:val="00E9398C"/>
    <w:rsid w:val="00E93BA0"/>
    <w:rsid w:val="00E93EDF"/>
    <w:rsid w:val="00E940DF"/>
    <w:rsid w:val="00E9426D"/>
    <w:rsid w:val="00E9478C"/>
    <w:rsid w:val="00E9479E"/>
    <w:rsid w:val="00E94A47"/>
    <w:rsid w:val="00E94F52"/>
    <w:rsid w:val="00E95177"/>
    <w:rsid w:val="00E9533E"/>
    <w:rsid w:val="00E95632"/>
    <w:rsid w:val="00E9568A"/>
    <w:rsid w:val="00E9583F"/>
    <w:rsid w:val="00E95AC3"/>
    <w:rsid w:val="00E95CD4"/>
    <w:rsid w:val="00E95EA0"/>
    <w:rsid w:val="00E95F2D"/>
    <w:rsid w:val="00E962CA"/>
    <w:rsid w:val="00E962F9"/>
    <w:rsid w:val="00E96B47"/>
    <w:rsid w:val="00E96D7B"/>
    <w:rsid w:val="00E96E0F"/>
    <w:rsid w:val="00E975CC"/>
    <w:rsid w:val="00E9791F"/>
    <w:rsid w:val="00E97B6F"/>
    <w:rsid w:val="00E97DDD"/>
    <w:rsid w:val="00EA013A"/>
    <w:rsid w:val="00EA01FF"/>
    <w:rsid w:val="00EA0A9F"/>
    <w:rsid w:val="00EA1022"/>
    <w:rsid w:val="00EA104A"/>
    <w:rsid w:val="00EA1604"/>
    <w:rsid w:val="00EA1AA2"/>
    <w:rsid w:val="00EA1B94"/>
    <w:rsid w:val="00EA227C"/>
    <w:rsid w:val="00EA25B4"/>
    <w:rsid w:val="00EA2BE7"/>
    <w:rsid w:val="00EA2D62"/>
    <w:rsid w:val="00EA2D6F"/>
    <w:rsid w:val="00EA3303"/>
    <w:rsid w:val="00EA3713"/>
    <w:rsid w:val="00EA3B1C"/>
    <w:rsid w:val="00EA3D4E"/>
    <w:rsid w:val="00EA4028"/>
    <w:rsid w:val="00EA42F9"/>
    <w:rsid w:val="00EA4563"/>
    <w:rsid w:val="00EA459E"/>
    <w:rsid w:val="00EA45F7"/>
    <w:rsid w:val="00EA494B"/>
    <w:rsid w:val="00EA4A8B"/>
    <w:rsid w:val="00EA4E89"/>
    <w:rsid w:val="00EA524F"/>
    <w:rsid w:val="00EA55DA"/>
    <w:rsid w:val="00EA5E03"/>
    <w:rsid w:val="00EA5FC2"/>
    <w:rsid w:val="00EA61DA"/>
    <w:rsid w:val="00EA6C49"/>
    <w:rsid w:val="00EA778C"/>
    <w:rsid w:val="00EA7863"/>
    <w:rsid w:val="00EA7928"/>
    <w:rsid w:val="00EA7C92"/>
    <w:rsid w:val="00EA7CA9"/>
    <w:rsid w:val="00EB01FC"/>
    <w:rsid w:val="00EB09A2"/>
    <w:rsid w:val="00EB0A94"/>
    <w:rsid w:val="00EB0B1F"/>
    <w:rsid w:val="00EB0CD0"/>
    <w:rsid w:val="00EB0F5B"/>
    <w:rsid w:val="00EB1CA9"/>
    <w:rsid w:val="00EB1FCD"/>
    <w:rsid w:val="00EB2648"/>
    <w:rsid w:val="00EB2703"/>
    <w:rsid w:val="00EB2A94"/>
    <w:rsid w:val="00EB2D0C"/>
    <w:rsid w:val="00EB32CA"/>
    <w:rsid w:val="00EB3673"/>
    <w:rsid w:val="00EB3AD2"/>
    <w:rsid w:val="00EB3C37"/>
    <w:rsid w:val="00EB3EBC"/>
    <w:rsid w:val="00EB41DA"/>
    <w:rsid w:val="00EB4FF2"/>
    <w:rsid w:val="00EB505D"/>
    <w:rsid w:val="00EB51C6"/>
    <w:rsid w:val="00EB5266"/>
    <w:rsid w:val="00EB5466"/>
    <w:rsid w:val="00EB59EC"/>
    <w:rsid w:val="00EB5FB8"/>
    <w:rsid w:val="00EB6543"/>
    <w:rsid w:val="00EB6655"/>
    <w:rsid w:val="00EB6931"/>
    <w:rsid w:val="00EB6BBA"/>
    <w:rsid w:val="00EB6D38"/>
    <w:rsid w:val="00EB71B2"/>
    <w:rsid w:val="00EB71F8"/>
    <w:rsid w:val="00EB733C"/>
    <w:rsid w:val="00EB7B00"/>
    <w:rsid w:val="00EC0693"/>
    <w:rsid w:val="00EC07C1"/>
    <w:rsid w:val="00EC0AC9"/>
    <w:rsid w:val="00EC0B94"/>
    <w:rsid w:val="00EC0D96"/>
    <w:rsid w:val="00EC10D4"/>
    <w:rsid w:val="00EC121D"/>
    <w:rsid w:val="00EC123D"/>
    <w:rsid w:val="00EC1974"/>
    <w:rsid w:val="00EC2575"/>
    <w:rsid w:val="00EC276B"/>
    <w:rsid w:val="00EC2805"/>
    <w:rsid w:val="00EC2B54"/>
    <w:rsid w:val="00EC2F3C"/>
    <w:rsid w:val="00EC38DD"/>
    <w:rsid w:val="00EC3A96"/>
    <w:rsid w:val="00EC3C52"/>
    <w:rsid w:val="00EC3D61"/>
    <w:rsid w:val="00EC42C1"/>
    <w:rsid w:val="00EC44FB"/>
    <w:rsid w:val="00EC456A"/>
    <w:rsid w:val="00EC45AE"/>
    <w:rsid w:val="00EC4D37"/>
    <w:rsid w:val="00EC4DFA"/>
    <w:rsid w:val="00EC4F59"/>
    <w:rsid w:val="00EC5495"/>
    <w:rsid w:val="00EC5882"/>
    <w:rsid w:val="00EC5935"/>
    <w:rsid w:val="00EC5AAE"/>
    <w:rsid w:val="00EC5C73"/>
    <w:rsid w:val="00EC5D6D"/>
    <w:rsid w:val="00EC6243"/>
    <w:rsid w:val="00EC667C"/>
    <w:rsid w:val="00EC6B82"/>
    <w:rsid w:val="00EC727F"/>
    <w:rsid w:val="00EC72E6"/>
    <w:rsid w:val="00EC78C3"/>
    <w:rsid w:val="00EC7D34"/>
    <w:rsid w:val="00EC7EA6"/>
    <w:rsid w:val="00EC7EB9"/>
    <w:rsid w:val="00EC7F04"/>
    <w:rsid w:val="00ED01B7"/>
    <w:rsid w:val="00ED01C8"/>
    <w:rsid w:val="00ED0B2F"/>
    <w:rsid w:val="00ED0B96"/>
    <w:rsid w:val="00ED0C16"/>
    <w:rsid w:val="00ED0D10"/>
    <w:rsid w:val="00ED0D89"/>
    <w:rsid w:val="00ED0EAC"/>
    <w:rsid w:val="00ED13CE"/>
    <w:rsid w:val="00ED17A6"/>
    <w:rsid w:val="00ED1A48"/>
    <w:rsid w:val="00ED1AC3"/>
    <w:rsid w:val="00ED1B35"/>
    <w:rsid w:val="00ED1E89"/>
    <w:rsid w:val="00ED2CF3"/>
    <w:rsid w:val="00ED3204"/>
    <w:rsid w:val="00ED323D"/>
    <w:rsid w:val="00ED3441"/>
    <w:rsid w:val="00ED3C5A"/>
    <w:rsid w:val="00ED4631"/>
    <w:rsid w:val="00ED4E0B"/>
    <w:rsid w:val="00ED51BA"/>
    <w:rsid w:val="00ED550D"/>
    <w:rsid w:val="00ED5622"/>
    <w:rsid w:val="00ED57FA"/>
    <w:rsid w:val="00ED5A07"/>
    <w:rsid w:val="00ED5C7F"/>
    <w:rsid w:val="00ED61B9"/>
    <w:rsid w:val="00ED6303"/>
    <w:rsid w:val="00ED6445"/>
    <w:rsid w:val="00ED66B5"/>
    <w:rsid w:val="00ED66F6"/>
    <w:rsid w:val="00ED69D0"/>
    <w:rsid w:val="00ED6F93"/>
    <w:rsid w:val="00ED7217"/>
    <w:rsid w:val="00ED73D6"/>
    <w:rsid w:val="00ED73F4"/>
    <w:rsid w:val="00ED7711"/>
    <w:rsid w:val="00ED7A61"/>
    <w:rsid w:val="00ED7D2E"/>
    <w:rsid w:val="00EE025E"/>
    <w:rsid w:val="00EE0276"/>
    <w:rsid w:val="00EE0A80"/>
    <w:rsid w:val="00EE0B1A"/>
    <w:rsid w:val="00EE0FA7"/>
    <w:rsid w:val="00EE116A"/>
    <w:rsid w:val="00EE15D7"/>
    <w:rsid w:val="00EE16DC"/>
    <w:rsid w:val="00EE1D4E"/>
    <w:rsid w:val="00EE1D9B"/>
    <w:rsid w:val="00EE2830"/>
    <w:rsid w:val="00EE2D89"/>
    <w:rsid w:val="00EE2F90"/>
    <w:rsid w:val="00EE3070"/>
    <w:rsid w:val="00EE322B"/>
    <w:rsid w:val="00EE3245"/>
    <w:rsid w:val="00EE3563"/>
    <w:rsid w:val="00EE3B33"/>
    <w:rsid w:val="00EE3CA8"/>
    <w:rsid w:val="00EE3CDA"/>
    <w:rsid w:val="00EE3EA4"/>
    <w:rsid w:val="00EE41EA"/>
    <w:rsid w:val="00EE4A00"/>
    <w:rsid w:val="00EE4EDB"/>
    <w:rsid w:val="00EE55AC"/>
    <w:rsid w:val="00EE68CF"/>
    <w:rsid w:val="00EE6AC7"/>
    <w:rsid w:val="00EE6E66"/>
    <w:rsid w:val="00EE6F77"/>
    <w:rsid w:val="00EE6FA6"/>
    <w:rsid w:val="00EE704A"/>
    <w:rsid w:val="00EE723F"/>
    <w:rsid w:val="00EE75CB"/>
    <w:rsid w:val="00EF1063"/>
    <w:rsid w:val="00EF164F"/>
    <w:rsid w:val="00EF1D47"/>
    <w:rsid w:val="00EF2424"/>
    <w:rsid w:val="00EF248E"/>
    <w:rsid w:val="00EF2BF3"/>
    <w:rsid w:val="00EF2C31"/>
    <w:rsid w:val="00EF2FE4"/>
    <w:rsid w:val="00EF327C"/>
    <w:rsid w:val="00EF37C6"/>
    <w:rsid w:val="00EF3ADB"/>
    <w:rsid w:val="00EF3E3C"/>
    <w:rsid w:val="00EF493A"/>
    <w:rsid w:val="00EF4A69"/>
    <w:rsid w:val="00EF4F1E"/>
    <w:rsid w:val="00EF4F85"/>
    <w:rsid w:val="00EF53E0"/>
    <w:rsid w:val="00EF56F5"/>
    <w:rsid w:val="00EF57B6"/>
    <w:rsid w:val="00EF59A1"/>
    <w:rsid w:val="00EF5A5C"/>
    <w:rsid w:val="00EF616C"/>
    <w:rsid w:val="00EF65EE"/>
    <w:rsid w:val="00EF6622"/>
    <w:rsid w:val="00EF6A66"/>
    <w:rsid w:val="00EF6B52"/>
    <w:rsid w:val="00EF6C5D"/>
    <w:rsid w:val="00EF718F"/>
    <w:rsid w:val="00EF71D1"/>
    <w:rsid w:val="00EF723F"/>
    <w:rsid w:val="00EF7283"/>
    <w:rsid w:val="00EF7738"/>
    <w:rsid w:val="00EF78A5"/>
    <w:rsid w:val="00EF7E8B"/>
    <w:rsid w:val="00EF7F3E"/>
    <w:rsid w:val="00EF7FE0"/>
    <w:rsid w:val="00F00159"/>
    <w:rsid w:val="00F008DA"/>
    <w:rsid w:val="00F00DFD"/>
    <w:rsid w:val="00F01073"/>
    <w:rsid w:val="00F01453"/>
    <w:rsid w:val="00F02149"/>
    <w:rsid w:val="00F026FA"/>
    <w:rsid w:val="00F02E4D"/>
    <w:rsid w:val="00F03092"/>
    <w:rsid w:val="00F03530"/>
    <w:rsid w:val="00F03533"/>
    <w:rsid w:val="00F03782"/>
    <w:rsid w:val="00F03AB0"/>
    <w:rsid w:val="00F04359"/>
    <w:rsid w:val="00F04924"/>
    <w:rsid w:val="00F04A71"/>
    <w:rsid w:val="00F04DD3"/>
    <w:rsid w:val="00F05B9C"/>
    <w:rsid w:val="00F05E05"/>
    <w:rsid w:val="00F05FAA"/>
    <w:rsid w:val="00F06145"/>
    <w:rsid w:val="00F06CE3"/>
    <w:rsid w:val="00F071B9"/>
    <w:rsid w:val="00F07780"/>
    <w:rsid w:val="00F07F1F"/>
    <w:rsid w:val="00F10984"/>
    <w:rsid w:val="00F1103E"/>
    <w:rsid w:val="00F110B3"/>
    <w:rsid w:val="00F110B5"/>
    <w:rsid w:val="00F113FB"/>
    <w:rsid w:val="00F11BEC"/>
    <w:rsid w:val="00F11E98"/>
    <w:rsid w:val="00F11EEA"/>
    <w:rsid w:val="00F11F0B"/>
    <w:rsid w:val="00F12049"/>
    <w:rsid w:val="00F1231D"/>
    <w:rsid w:val="00F126D9"/>
    <w:rsid w:val="00F12760"/>
    <w:rsid w:val="00F129ED"/>
    <w:rsid w:val="00F12EA2"/>
    <w:rsid w:val="00F12FA8"/>
    <w:rsid w:val="00F13520"/>
    <w:rsid w:val="00F13D43"/>
    <w:rsid w:val="00F13E28"/>
    <w:rsid w:val="00F13EA0"/>
    <w:rsid w:val="00F13F36"/>
    <w:rsid w:val="00F1428E"/>
    <w:rsid w:val="00F142F7"/>
    <w:rsid w:val="00F145D2"/>
    <w:rsid w:val="00F1477A"/>
    <w:rsid w:val="00F14897"/>
    <w:rsid w:val="00F14C69"/>
    <w:rsid w:val="00F158ED"/>
    <w:rsid w:val="00F1658B"/>
    <w:rsid w:val="00F165D1"/>
    <w:rsid w:val="00F16ECB"/>
    <w:rsid w:val="00F175FB"/>
    <w:rsid w:val="00F17755"/>
    <w:rsid w:val="00F17C13"/>
    <w:rsid w:val="00F17F66"/>
    <w:rsid w:val="00F17F69"/>
    <w:rsid w:val="00F20619"/>
    <w:rsid w:val="00F209DE"/>
    <w:rsid w:val="00F20C51"/>
    <w:rsid w:val="00F20C9E"/>
    <w:rsid w:val="00F20EC6"/>
    <w:rsid w:val="00F20EEB"/>
    <w:rsid w:val="00F210AF"/>
    <w:rsid w:val="00F213A0"/>
    <w:rsid w:val="00F21AD6"/>
    <w:rsid w:val="00F21B5E"/>
    <w:rsid w:val="00F22484"/>
    <w:rsid w:val="00F224CD"/>
    <w:rsid w:val="00F22529"/>
    <w:rsid w:val="00F227B3"/>
    <w:rsid w:val="00F22B98"/>
    <w:rsid w:val="00F232E9"/>
    <w:rsid w:val="00F23534"/>
    <w:rsid w:val="00F23954"/>
    <w:rsid w:val="00F23C3D"/>
    <w:rsid w:val="00F23ECB"/>
    <w:rsid w:val="00F23F1C"/>
    <w:rsid w:val="00F2426F"/>
    <w:rsid w:val="00F249F7"/>
    <w:rsid w:val="00F24A60"/>
    <w:rsid w:val="00F24EDE"/>
    <w:rsid w:val="00F24F0D"/>
    <w:rsid w:val="00F24F18"/>
    <w:rsid w:val="00F2524B"/>
    <w:rsid w:val="00F25337"/>
    <w:rsid w:val="00F257D9"/>
    <w:rsid w:val="00F26056"/>
    <w:rsid w:val="00F2657C"/>
    <w:rsid w:val="00F26807"/>
    <w:rsid w:val="00F26C10"/>
    <w:rsid w:val="00F26F67"/>
    <w:rsid w:val="00F26FCB"/>
    <w:rsid w:val="00F27028"/>
    <w:rsid w:val="00F279EE"/>
    <w:rsid w:val="00F27C65"/>
    <w:rsid w:val="00F304A5"/>
    <w:rsid w:val="00F304D2"/>
    <w:rsid w:val="00F3055B"/>
    <w:rsid w:val="00F3082C"/>
    <w:rsid w:val="00F30888"/>
    <w:rsid w:val="00F30ABD"/>
    <w:rsid w:val="00F30CE0"/>
    <w:rsid w:val="00F30D6A"/>
    <w:rsid w:val="00F30FAB"/>
    <w:rsid w:val="00F310F7"/>
    <w:rsid w:val="00F311C3"/>
    <w:rsid w:val="00F31B67"/>
    <w:rsid w:val="00F31FF4"/>
    <w:rsid w:val="00F322C3"/>
    <w:rsid w:val="00F3239E"/>
    <w:rsid w:val="00F32875"/>
    <w:rsid w:val="00F32AA8"/>
    <w:rsid w:val="00F32BD9"/>
    <w:rsid w:val="00F332A9"/>
    <w:rsid w:val="00F332AF"/>
    <w:rsid w:val="00F333CE"/>
    <w:rsid w:val="00F334B7"/>
    <w:rsid w:val="00F3353A"/>
    <w:rsid w:val="00F3356D"/>
    <w:rsid w:val="00F33EA9"/>
    <w:rsid w:val="00F33F2F"/>
    <w:rsid w:val="00F33FCE"/>
    <w:rsid w:val="00F341F6"/>
    <w:rsid w:val="00F34483"/>
    <w:rsid w:val="00F34722"/>
    <w:rsid w:val="00F347A4"/>
    <w:rsid w:val="00F3485F"/>
    <w:rsid w:val="00F34DA7"/>
    <w:rsid w:val="00F35627"/>
    <w:rsid w:val="00F359B3"/>
    <w:rsid w:val="00F36645"/>
    <w:rsid w:val="00F3675B"/>
    <w:rsid w:val="00F36777"/>
    <w:rsid w:val="00F369A0"/>
    <w:rsid w:val="00F36B02"/>
    <w:rsid w:val="00F36E8C"/>
    <w:rsid w:val="00F36E93"/>
    <w:rsid w:val="00F37139"/>
    <w:rsid w:val="00F37832"/>
    <w:rsid w:val="00F378B0"/>
    <w:rsid w:val="00F401D5"/>
    <w:rsid w:val="00F40873"/>
    <w:rsid w:val="00F40B75"/>
    <w:rsid w:val="00F40C62"/>
    <w:rsid w:val="00F40CD8"/>
    <w:rsid w:val="00F40D9F"/>
    <w:rsid w:val="00F4119B"/>
    <w:rsid w:val="00F417F4"/>
    <w:rsid w:val="00F41879"/>
    <w:rsid w:val="00F41AA3"/>
    <w:rsid w:val="00F41AB2"/>
    <w:rsid w:val="00F41ADB"/>
    <w:rsid w:val="00F42173"/>
    <w:rsid w:val="00F42307"/>
    <w:rsid w:val="00F42728"/>
    <w:rsid w:val="00F42A00"/>
    <w:rsid w:val="00F42F6A"/>
    <w:rsid w:val="00F42F9F"/>
    <w:rsid w:val="00F42FEE"/>
    <w:rsid w:val="00F438FE"/>
    <w:rsid w:val="00F43CF8"/>
    <w:rsid w:val="00F43D96"/>
    <w:rsid w:val="00F43DE6"/>
    <w:rsid w:val="00F43E18"/>
    <w:rsid w:val="00F440C9"/>
    <w:rsid w:val="00F4414E"/>
    <w:rsid w:val="00F44356"/>
    <w:rsid w:val="00F4473E"/>
    <w:rsid w:val="00F44B43"/>
    <w:rsid w:val="00F45065"/>
    <w:rsid w:val="00F4711C"/>
    <w:rsid w:val="00F47ABF"/>
    <w:rsid w:val="00F5086A"/>
    <w:rsid w:val="00F51121"/>
    <w:rsid w:val="00F513BB"/>
    <w:rsid w:val="00F51405"/>
    <w:rsid w:val="00F51658"/>
    <w:rsid w:val="00F517D3"/>
    <w:rsid w:val="00F521A4"/>
    <w:rsid w:val="00F5229C"/>
    <w:rsid w:val="00F526AF"/>
    <w:rsid w:val="00F52997"/>
    <w:rsid w:val="00F52F18"/>
    <w:rsid w:val="00F52F9F"/>
    <w:rsid w:val="00F52FB1"/>
    <w:rsid w:val="00F5342F"/>
    <w:rsid w:val="00F536BE"/>
    <w:rsid w:val="00F53CEE"/>
    <w:rsid w:val="00F5447B"/>
    <w:rsid w:val="00F54549"/>
    <w:rsid w:val="00F55840"/>
    <w:rsid w:val="00F55B5C"/>
    <w:rsid w:val="00F5626C"/>
    <w:rsid w:val="00F5628B"/>
    <w:rsid w:val="00F5635A"/>
    <w:rsid w:val="00F563FF"/>
    <w:rsid w:val="00F56A78"/>
    <w:rsid w:val="00F56D5F"/>
    <w:rsid w:val="00F56D8B"/>
    <w:rsid w:val="00F5742F"/>
    <w:rsid w:val="00F6010B"/>
    <w:rsid w:val="00F6025D"/>
    <w:rsid w:val="00F6068B"/>
    <w:rsid w:val="00F60BAF"/>
    <w:rsid w:val="00F60DE2"/>
    <w:rsid w:val="00F61588"/>
    <w:rsid w:val="00F61591"/>
    <w:rsid w:val="00F61657"/>
    <w:rsid w:val="00F61939"/>
    <w:rsid w:val="00F619E2"/>
    <w:rsid w:val="00F61AC5"/>
    <w:rsid w:val="00F6203A"/>
    <w:rsid w:val="00F623CB"/>
    <w:rsid w:val="00F6268B"/>
    <w:rsid w:val="00F62C32"/>
    <w:rsid w:val="00F630C5"/>
    <w:rsid w:val="00F63344"/>
    <w:rsid w:val="00F63502"/>
    <w:rsid w:val="00F63723"/>
    <w:rsid w:val="00F6386A"/>
    <w:rsid w:val="00F638BF"/>
    <w:rsid w:val="00F638DC"/>
    <w:rsid w:val="00F63A45"/>
    <w:rsid w:val="00F64150"/>
    <w:rsid w:val="00F64375"/>
    <w:rsid w:val="00F648DD"/>
    <w:rsid w:val="00F64C00"/>
    <w:rsid w:val="00F64D56"/>
    <w:rsid w:val="00F6538E"/>
    <w:rsid w:val="00F656A6"/>
    <w:rsid w:val="00F65753"/>
    <w:rsid w:val="00F65931"/>
    <w:rsid w:val="00F65FF2"/>
    <w:rsid w:val="00F668EF"/>
    <w:rsid w:val="00F6710C"/>
    <w:rsid w:val="00F6736B"/>
    <w:rsid w:val="00F676C3"/>
    <w:rsid w:val="00F678A7"/>
    <w:rsid w:val="00F678B6"/>
    <w:rsid w:val="00F679BF"/>
    <w:rsid w:val="00F67B9B"/>
    <w:rsid w:val="00F67F82"/>
    <w:rsid w:val="00F70364"/>
    <w:rsid w:val="00F7058B"/>
    <w:rsid w:val="00F70DA3"/>
    <w:rsid w:val="00F71753"/>
    <w:rsid w:val="00F71DD3"/>
    <w:rsid w:val="00F72273"/>
    <w:rsid w:val="00F7262E"/>
    <w:rsid w:val="00F72789"/>
    <w:rsid w:val="00F72872"/>
    <w:rsid w:val="00F7292D"/>
    <w:rsid w:val="00F72B0B"/>
    <w:rsid w:val="00F72B5B"/>
    <w:rsid w:val="00F72CD9"/>
    <w:rsid w:val="00F72D67"/>
    <w:rsid w:val="00F7303D"/>
    <w:rsid w:val="00F73773"/>
    <w:rsid w:val="00F741CD"/>
    <w:rsid w:val="00F74610"/>
    <w:rsid w:val="00F751E0"/>
    <w:rsid w:val="00F7536B"/>
    <w:rsid w:val="00F753C7"/>
    <w:rsid w:val="00F753F8"/>
    <w:rsid w:val="00F75546"/>
    <w:rsid w:val="00F7571A"/>
    <w:rsid w:val="00F7598D"/>
    <w:rsid w:val="00F75B3E"/>
    <w:rsid w:val="00F76364"/>
    <w:rsid w:val="00F76994"/>
    <w:rsid w:val="00F77066"/>
    <w:rsid w:val="00F77537"/>
    <w:rsid w:val="00F7755E"/>
    <w:rsid w:val="00F77DB4"/>
    <w:rsid w:val="00F806D0"/>
    <w:rsid w:val="00F80DC6"/>
    <w:rsid w:val="00F818FE"/>
    <w:rsid w:val="00F81958"/>
    <w:rsid w:val="00F81C91"/>
    <w:rsid w:val="00F81EFC"/>
    <w:rsid w:val="00F821D4"/>
    <w:rsid w:val="00F8237E"/>
    <w:rsid w:val="00F82ACF"/>
    <w:rsid w:val="00F83821"/>
    <w:rsid w:val="00F83854"/>
    <w:rsid w:val="00F838F8"/>
    <w:rsid w:val="00F83B3E"/>
    <w:rsid w:val="00F83D74"/>
    <w:rsid w:val="00F83D8B"/>
    <w:rsid w:val="00F83EBE"/>
    <w:rsid w:val="00F84308"/>
    <w:rsid w:val="00F844C6"/>
    <w:rsid w:val="00F85057"/>
    <w:rsid w:val="00F8519A"/>
    <w:rsid w:val="00F85370"/>
    <w:rsid w:val="00F85B74"/>
    <w:rsid w:val="00F85CDF"/>
    <w:rsid w:val="00F86009"/>
    <w:rsid w:val="00F86057"/>
    <w:rsid w:val="00F8646D"/>
    <w:rsid w:val="00F86915"/>
    <w:rsid w:val="00F86C58"/>
    <w:rsid w:val="00F87278"/>
    <w:rsid w:val="00F8789B"/>
    <w:rsid w:val="00F90378"/>
    <w:rsid w:val="00F904BB"/>
    <w:rsid w:val="00F90567"/>
    <w:rsid w:val="00F90583"/>
    <w:rsid w:val="00F90645"/>
    <w:rsid w:val="00F907F6"/>
    <w:rsid w:val="00F9086A"/>
    <w:rsid w:val="00F909A4"/>
    <w:rsid w:val="00F90EA1"/>
    <w:rsid w:val="00F912CC"/>
    <w:rsid w:val="00F917EF"/>
    <w:rsid w:val="00F91893"/>
    <w:rsid w:val="00F91A8F"/>
    <w:rsid w:val="00F91DF3"/>
    <w:rsid w:val="00F91E13"/>
    <w:rsid w:val="00F9213E"/>
    <w:rsid w:val="00F92BE0"/>
    <w:rsid w:val="00F92E88"/>
    <w:rsid w:val="00F93B67"/>
    <w:rsid w:val="00F93D47"/>
    <w:rsid w:val="00F93D9D"/>
    <w:rsid w:val="00F94015"/>
    <w:rsid w:val="00F94293"/>
    <w:rsid w:val="00F9429C"/>
    <w:rsid w:val="00F946E8"/>
    <w:rsid w:val="00F949D0"/>
    <w:rsid w:val="00F94DA3"/>
    <w:rsid w:val="00F94E71"/>
    <w:rsid w:val="00F94F9F"/>
    <w:rsid w:val="00F970E0"/>
    <w:rsid w:val="00F971B5"/>
    <w:rsid w:val="00F9779A"/>
    <w:rsid w:val="00F979A2"/>
    <w:rsid w:val="00FA0018"/>
    <w:rsid w:val="00FA0146"/>
    <w:rsid w:val="00FA0B99"/>
    <w:rsid w:val="00FA14D8"/>
    <w:rsid w:val="00FA14DC"/>
    <w:rsid w:val="00FA1975"/>
    <w:rsid w:val="00FA198F"/>
    <w:rsid w:val="00FA1AEF"/>
    <w:rsid w:val="00FA1CB9"/>
    <w:rsid w:val="00FA1E20"/>
    <w:rsid w:val="00FA1E55"/>
    <w:rsid w:val="00FA250B"/>
    <w:rsid w:val="00FA2B97"/>
    <w:rsid w:val="00FA2C42"/>
    <w:rsid w:val="00FA2D3A"/>
    <w:rsid w:val="00FA34A8"/>
    <w:rsid w:val="00FA3592"/>
    <w:rsid w:val="00FA35DA"/>
    <w:rsid w:val="00FA3666"/>
    <w:rsid w:val="00FA3786"/>
    <w:rsid w:val="00FA3794"/>
    <w:rsid w:val="00FA3CF8"/>
    <w:rsid w:val="00FA3DB2"/>
    <w:rsid w:val="00FA3E39"/>
    <w:rsid w:val="00FA4189"/>
    <w:rsid w:val="00FA42FC"/>
    <w:rsid w:val="00FA4670"/>
    <w:rsid w:val="00FA48FD"/>
    <w:rsid w:val="00FA4BD8"/>
    <w:rsid w:val="00FA4FE7"/>
    <w:rsid w:val="00FA4FE8"/>
    <w:rsid w:val="00FA538C"/>
    <w:rsid w:val="00FA57C3"/>
    <w:rsid w:val="00FA6357"/>
    <w:rsid w:val="00FA67F4"/>
    <w:rsid w:val="00FA68E4"/>
    <w:rsid w:val="00FA6E45"/>
    <w:rsid w:val="00FA72AA"/>
    <w:rsid w:val="00FA7736"/>
    <w:rsid w:val="00FA7A8B"/>
    <w:rsid w:val="00FA7EC2"/>
    <w:rsid w:val="00FB05D1"/>
    <w:rsid w:val="00FB0DBD"/>
    <w:rsid w:val="00FB11A7"/>
    <w:rsid w:val="00FB20EE"/>
    <w:rsid w:val="00FB21EE"/>
    <w:rsid w:val="00FB27E1"/>
    <w:rsid w:val="00FB2D84"/>
    <w:rsid w:val="00FB3310"/>
    <w:rsid w:val="00FB3345"/>
    <w:rsid w:val="00FB34AE"/>
    <w:rsid w:val="00FB3604"/>
    <w:rsid w:val="00FB379F"/>
    <w:rsid w:val="00FB3EE7"/>
    <w:rsid w:val="00FB40AE"/>
    <w:rsid w:val="00FB40FB"/>
    <w:rsid w:val="00FB4655"/>
    <w:rsid w:val="00FB467E"/>
    <w:rsid w:val="00FB4F61"/>
    <w:rsid w:val="00FB517A"/>
    <w:rsid w:val="00FB525C"/>
    <w:rsid w:val="00FB5534"/>
    <w:rsid w:val="00FB59AE"/>
    <w:rsid w:val="00FB5DA8"/>
    <w:rsid w:val="00FB64A3"/>
    <w:rsid w:val="00FB64FA"/>
    <w:rsid w:val="00FB65B6"/>
    <w:rsid w:val="00FB69AB"/>
    <w:rsid w:val="00FB6A5A"/>
    <w:rsid w:val="00FB6B8C"/>
    <w:rsid w:val="00FB70FC"/>
    <w:rsid w:val="00FB78E0"/>
    <w:rsid w:val="00FB7A16"/>
    <w:rsid w:val="00FB7BAA"/>
    <w:rsid w:val="00FB7D55"/>
    <w:rsid w:val="00FB7F28"/>
    <w:rsid w:val="00FC0267"/>
    <w:rsid w:val="00FC04C9"/>
    <w:rsid w:val="00FC0779"/>
    <w:rsid w:val="00FC0C22"/>
    <w:rsid w:val="00FC17F7"/>
    <w:rsid w:val="00FC1CAB"/>
    <w:rsid w:val="00FC1E45"/>
    <w:rsid w:val="00FC2021"/>
    <w:rsid w:val="00FC21C7"/>
    <w:rsid w:val="00FC2451"/>
    <w:rsid w:val="00FC2BD2"/>
    <w:rsid w:val="00FC2CCD"/>
    <w:rsid w:val="00FC2D3D"/>
    <w:rsid w:val="00FC2D3E"/>
    <w:rsid w:val="00FC30ED"/>
    <w:rsid w:val="00FC3428"/>
    <w:rsid w:val="00FC3592"/>
    <w:rsid w:val="00FC37A7"/>
    <w:rsid w:val="00FC39DF"/>
    <w:rsid w:val="00FC3BE9"/>
    <w:rsid w:val="00FC3D55"/>
    <w:rsid w:val="00FC44A0"/>
    <w:rsid w:val="00FC44E2"/>
    <w:rsid w:val="00FC486F"/>
    <w:rsid w:val="00FC48F0"/>
    <w:rsid w:val="00FC49BA"/>
    <w:rsid w:val="00FC4B99"/>
    <w:rsid w:val="00FC4BB6"/>
    <w:rsid w:val="00FC5104"/>
    <w:rsid w:val="00FC5119"/>
    <w:rsid w:val="00FC53C1"/>
    <w:rsid w:val="00FC54D0"/>
    <w:rsid w:val="00FC54E6"/>
    <w:rsid w:val="00FC59C3"/>
    <w:rsid w:val="00FC5AC5"/>
    <w:rsid w:val="00FC62EB"/>
    <w:rsid w:val="00FC6ADB"/>
    <w:rsid w:val="00FC6CB0"/>
    <w:rsid w:val="00FC6F2B"/>
    <w:rsid w:val="00FC6F36"/>
    <w:rsid w:val="00FC70F5"/>
    <w:rsid w:val="00FC75AC"/>
    <w:rsid w:val="00FC77CF"/>
    <w:rsid w:val="00FC77D1"/>
    <w:rsid w:val="00FD03AB"/>
    <w:rsid w:val="00FD0575"/>
    <w:rsid w:val="00FD0710"/>
    <w:rsid w:val="00FD0D7E"/>
    <w:rsid w:val="00FD1000"/>
    <w:rsid w:val="00FD1545"/>
    <w:rsid w:val="00FD195E"/>
    <w:rsid w:val="00FD238E"/>
    <w:rsid w:val="00FD29F2"/>
    <w:rsid w:val="00FD2CC3"/>
    <w:rsid w:val="00FD2E26"/>
    <w:rsid w:val="00FD30FB"/>
    <w:rsid w:val="00FD326D"/>
    <w:rsid w:val="00FD3740"/>
    <w:rsid w:val="00FD47D1"/>
    <w:rsid w:val="00FD4AB5"/>
    <w:rsid w:val="00FD4FD1"/>
    <w:rsid w:val="00FD5182"/>
    <w:rsid w:val="00FD5282"/>
    <w:rsid w:val="00FD5AD4"/>
    <w:rsid w:val="00FD5BC3"/>
    <w:rsid w:val="00FD5BF3"/>
    <w:rsid w:val="00FD6242"/>
    <w:rsid w:val="00FD62DF"/>
    <w:rsid w:val="00FD657C"/>
    <w:rsid w:val="00FD6818"/>
    <w:rsid w:val="00FD686F"/>
    <w:rsid w:val="00FD691A"/>
    <w:rsid w:val="00FD752E"/>
    <w:rsid w:val="00FD7609"/>
    <w:rsid w:val="00FD765A"/>
    <w:rsid w:val="00FD7CB5"/>
    <w:rsid w:val="00FD7DC6"/>
    <w:rsid w:val="00FE0180"/>
    <w:rsid w:val="00FE02B8"/>
    <w:rsid w:val="00FE0350"/>
    <w:rsid w:val="00FE088C"/>
    <w:rsid w:val="00FE08C4"/>
    <w:rsid w:val="00FE0C13"/>
    <w:rsid w:val="00FE12ED"/>
    <w:rsid w:val="00FE16BB"/>
    <w:rsid w:val="00FE16D2"/>
    <w:rsid w:val="00FE1961"/>
    <w:rsid w:val="00FE2017"/>
    <w:rsid w:val="00FE2A0B"/>
    <w:rsid w:val="00FE32FE"/>
    <w:rsid w:val="00FE3A56"/>
    <w:rsid w:val="00FE3BE9"/>
    <w:rsid w:val="00FE4080"/>
    <w:rsid w:val="00FE414F"/>
    <w:rsid w:val="00FE45BC"/>
    <w:rsid w:val="00FE46C4"/>
    <w:rsid w:val="00FE50FC"/>
    <w:rsid w:val="00FE5321"/>
    <w:rsid w:val="00FE5642"/>
    <w:rsid w:val="00FE5B59"/>
    <w:rsid w:val="00FE5DAE"/>
    <w:rsid w:val="00FE60E9"/>
    <w:rsid w:val="00FE6274"/>
    <w:rsid w:val="00FE6404"/>
    <w:rsid w:val="00FE6651"/>
    <w:rsid w:val="00FE6F32"/>
    <w:rsid w:val="00FE7163"/>
    <w:rsid w:val="00FE71EF"/>
    <w:rsid w:val="00FE77C6"/>
    <w:rsid w:val="00FF0018"/>
    <w:rsid w:val="00FF03CA"/>
    <w:rsid w:val="00FF0528"/>
    <w:rsid w:val="00FF05C8"/>
    <w:rsid w:val="00FF05EF"/>
    <w:rsid w:val="00FF0DE2"/>
    <w:rsid w:val="00FF11DB"/>
    <w:rsid w:val="00FF170D"/>
    <w:rsid w:val="00FF1919"/>
    <w:rsid w:val="00FF1D73"/>
    <w:rsid w:val="00FF1F95"/>
    <w:rsid w:val="00FF212B"/>
    <w:rsid w:val="00FF2899"/>
    <w:rsid w:val="00FF2C90"/>
    <w:rsid w:val="00FF2EDE"/>
    <w:rsid w:val="00FF356A"/>
    <w:rsid w:val="00FF3E2C"/>
    <w:rsid w:val="00FF3EDD"/>
    <w:rsid w:val="00FF3F3E"/>
    <w:rsid w:val="00FF46CB"/>
    <w:rsid w:val="00FF494C"/>
    <w:rsid w:val="00FF4A69"/>
    <w:rsid w:val="00FF4DD4"/>
    <w:rsid w:val="00FF50C2"/>
    <w:rsid w:val="00FF520D"/>
    <w:rsid w:val="00FF5283"/>
    <w:rsid w:val="00FF5CCC"/>
    <w:rsid w:val="00FF5E8C"/>
    <w:rsid w:val="00FF669C"/>
    <w:rsid w:val="00FF679C"/>
    <w:rsid w:val="00FF67C8"/>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A387E4"/>
  <w15:docId w15:val="{FD7A9432-9554-4573-8027-DAB497C02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qFormat="1"/>
    <w:lsdException w:name="heading 4" w:uiPriority="9"/>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D3C5A"/>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E20991"/>
    <w:pPr>
      <w:keepNext/>
      <w:numPr>
        <w:ilvl w:val="1"/>
        <w:numId w:val="3"/>
      </w:numPr>
      <w:spacing w:before="120" w:after="120"/>
      <w:ind w:left="578" w:hanging="578"/>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21"/>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unhideWhenUsed/>
    <w:locked/>
    <w:rsid w:val="0052388F"/>
    <w:pPr>
      <w:spacing w:after="100"/>
      <w:ind w:left="660"/>
    </w:pPr>
  </w:style>
  <w:style w:type="paragraph" w:styleId="TOC5">
    <w:name w:val="toc 5"/>
    <w:basedOn w:val="Normal"/>
    <w:next w:val="Normal"/>
    <w:autoRedefine/>
    <w:uiPriority w:val="39"/>
    <w:unhideWhenUsed/>
    <w:locked/>
    <w:rsid w:val="0052388F"/>
    <w:pPr>
      <w:spacing w:after="100"/>
      <w:ind w:left="880"/>
    </w:pPr>
  </w:style>
  <w:style w:type="paragraph" w:styleId="TOC6">
    <w:name w:val="toc 6"/>
    <w:basedOn w:val="Normal"/>
    <w:next w:val="Normal"/>
    <w:autoRedefine/>
    <w:uiPriority w:val="39"/>
    <w:unhideWhenUsed/>
    <w:locked/>
    <w:rsid w:val="0052388F"/>
    <w:pPr>
      <w:spacing w:after="100"/>
      <w:ind w:left="1100"/>
    </w:pPr>
  </w:style>
  <w:style w:type="paragraph" w:styleId="TOC7">
    <w:name w:val="toc 7"/>
    <w:basedOn w:val="Normal"/>
    <w:next w:val="Normal"/>
    <w:autoRedefine/>
    <w:uiPriority w:val="39"/>
    <w:unhideWhenUsed/>
    <w:locked/>
    <w:rsid w:val="0052388F"/>
    <w:pPr>
      <w:spacing w:after="100"/>
      <w:ind w:left="1320"/>
    </w:pPr>
  </w:style>
  <w:style w:type="paragraph" w:styleId="TOC8">
    <w:name w:val="toc 8"/>
    <w:basedOn w:val="Normal"/>
    <w:next w:val="Normal"/>
    <w:autoRedefine/>
    <w:uiPriority w:val="39"/>
    <w:unhideWhenUsed/>
    <w:locked/>
    <w:rsid w:val="0052388F"/>
    <w:pPr>
      <w:spacing w:after="100"/>
      <w:ind w:left="1540"/>
    </w:pPr>
  </w:style>
  <w:style w:type="paragraph" w:styleId="TOC9">
    <w:name w:val="toc 9"/>
    <w:basedOn w:val="Normal"/>
    <w:next w:val="Normal"/>
    <w:autoRedefine/>
    <w:uiPriority w:val="39"/>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uiPriority w:val="21"/>
    <w:qFormat/>
    <w:locked/>
    <w:rsid w:val="00715A40"/>
    <w:rPr>
      <w:i/>
      <w:iCs/>
    </w:rPr>
  </w:style>
  <w:style w:type="paragraph" w:styleId="NormalWeb">
    <w:name w:val="Normal (Web)"/>
    <w:basedOn w:val="Normal"/>
    <w:uiPriority w:val="99"/>
    <w:semiHidden/>
    <w:unhideWhenUsed/>
    <w:locked/>
    <w:rsid w:val="00764543"/>
    <w:rPr>
      <w:rFonts w:ascii="Times New Roman" w:hAnsi="Times New Roman"/>
      <w:sz w:val="24"/>
    </w:rPr>
  </w:style>
  <w:style w:type="character" w:styleId="Strong">
    <w:name w:val="Strong"/>
    <w:basedOn w:val="DefaultParagraphFont"/>
    <w:uiPriority w:val="22"/>
    <w:locked/>
    <w:rsid w:val="002000B9"/>
    <w:rPr>
      <w:b/>
      <w:bCs/>
    </w:rPr>
  </w:style>
  <w:style w:type="character" w:customStyle="1" w:styleId="UnresolvedMention3">
    <w:name w:val="Unresolved Mention3"/>
    <w:basedOn w:val="DefaultParagraphFont"/>
    <w:uiPriority w:val="99"/>
    <w:semiHidden/>
    <w:unhideWhenUsed/>
    <w:rsid w:val="006028FA"/>
    <w:rPr>
      <w:color w:val="808080"/>
      <w:shd w:val="clear" w:color="auto" w:fill="E6E6E6"/>
    </w:rPr>
  </w:style>
  <w:style w:type="paragraph" w:styleId="PlainText">
    <w:name w:val="Plain Text"/>
    <w:basedOn w:val="Normal"/>
    <w:link w:val="PlainTextChar"/>
    <w:uiPriority w:val="99"/>
    <w:semiHidden/>
    <w:unhideWhenUsed/>
    <w:locked/>
    <w:rsid w:val="009222D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222DE"/>
    <w:rPr>
      <w:rFonts w:ascii="Consolas" w:hAnsi="Consolas"/>
      <w:sz w:val="21"/>
      <w:szCs w:val="21"/>
    </w:rPr>
  </w:style>
  <w:style w:type="character" w:styleId="FollowedHyperlink">
    <w:name w:val="FollowedHyperlink"/>
    <w:basedOn w:val="DefaultParagraphFont"/>
    <w:semiHidden/>
    <w:unhideWhenUsed/>
    <w:locked/>
    <w:rsid w:val="00E82D2A"/>
    <w:rPr>
      <w:color w:val="800080" w:themeColor="followedHyperlink"/>
      <w:u w:val="single"/>
    </w:rPr>
  </w:style>
  <w:style w:type="paragraph" w:styleId="BodyText2">
    <w:name w:val="Body Text 2"/>
    <w:basedOn w:val="Normal"/>
    <w:link w:val="BodyText2Char"/>
    <w:uiPriority w:val="99"/>
    <w:semiHidden/>
    <w:unhideWhenUsed/>
    <w:locked/>
    <w:rsid w:val="00FB7D55"/>
    <w:pPr>
      <w:spacing w:before="0" w:after="0" w:line="240" w:lineRule="auto"/>
      <w:ind w:right="-188"/>
    </w:pPr>
    <w:rPr>
      <w:rFonts w:ascii="Times New Roman" w:eastAsiaTheme="minorHAnsi" w:hAnsi="Times New Roman"/>
      <w:sz w:val="24"/>
      <w:lang w:eastAsia="en-US"/>
    </w:rPr>
  </w:style>
  <w:style w:type="character" w:customStyle="1" w:styleId="BodyText2Char">
    <w:name w:val="Body Text 2 Char"/>
    <w:basedOn w:val="DefaultParagraphFont"/>
    <w:link w:val="BodyText2"/>
    <w:uiPriority w:val="99"/>
    <w:semiHidden/>
    <w:rsid w:val="00FB7D55"/>
    <w:rPr>
      <w:rFonts w:eastAsiaTheme="minorHAnsi"/>
      <w:sz w:val="24"/>
      <w:szCs w:val="24"/>
      <w:lang w:eastAsia="en-US"/>
    </w:rPr>
  </w:style>
  <w:style w:type="paragraph" w:styleId="BodyText3">
    <w:name w:val="Body Text 3"/>
    <w:basedOn w:val="Normal"/>
    <w:link w:val="BodyText3Char"/>
    <w:uiPriority w:val="99"/>
    <w:semiHidden/>
    <w:unhideWhenUsed/>
    <w:locked/>
    <w:rsid w:val="00FB7D55"/>
    <w:pPr>
      <w:snapToGrid w:val="0"/>
      <w:spacing w:before="0" w:after="0" w:line="240" w:lineRule="auto"/>
    </w:pPr>
    <w:rPr>
      <w:rFonts w:ascii="Times New Roman" w:eastAsiaTheme="minorHAnsi" w:hAnsi="Times New Roman"/>
      <w:sz w:val="24"/>
      <w:lang w:eastAsia="en-US"/>
    </w:rPr>
  </w:style>
  <w:style w:type="character" w:customStyle="1" w:styleId="BodyText3Char">
    <w:name w:val="Body Text 3 Char"/>
    <w:basedOn w:val="DefaultParagraphFont"/>
    <w:link w:val="BodyText3"/>
    <w:uiPriority w:val="99"/>
    <w:semiHidden/>
    <w:rsid w:val="00FB7D55"/>
    <w:rPr>
      <w:rFonts w:eastAsiaTheme="minorHAnsi"/>
      <w:sz w:val="24"/>
      <w:szCs w:val="24"/>
      <w:lang w:eastAsia="en-US"/>
    </w:rPr>
  </w:style>
  <w:style w:type="paragraph" w:customStyle="1" w:styleId="02Tabletext">
    <w:name w:val="02. Table text"/>
    <w:next w:val="Normal"/>
    <w:link w:val="02TabletextChar"/>
    <w:qFormat/>
    <w:rsid w:val="005C5A7B"/>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rsid w:val="005C5A7B"/>
    <w:rPr>
      <w:rFonts w:ascii="Arial" w:eastAsiaTheme="minorHAnsi" w:hAnsi="Arial" w:cs="Arial"/>
      <w:sz w:val="18"/>
      <w:szCs w:val="18"/>
      <w:lang w:val="en-GB" w:eastAsia="en-US"/>
    </w:rPr>
  </w:style>
  <w:style w:type="character" w:customStyle="1" w:styleId="apple-tab-span">
    <w:name w:val="apple-tab-span"/>
    <w:basedOn w:val="DefaultParagraphFont"/>
    <w:rsid w:val="00124257"/>
  </w:style>
  <w:style w:type="character" w:customStyle="1" w:styleId="ilfuvd">
    <w:name w:val="ilfuvd"/>
    <w:basedOn w:val="DefaultParagraphFont"/>
    <w:rsid w:val="00604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4989323">
      <w:bodyDiv w:val="1"/>
      <w:marLeft w:val="0"/>
      <w:marRight w:val="0"/>
      <w:marTop w:val="0"/>
      <w:marBottom w:val="0"/>
      <w:divBdr>
        <w:top w:val="none" w:sz="0" w:space="0" w:color="auto"/>
        <w:left w:val="none" w:sz="0" w:space="0" w:color="auto"/>
        <w:bottom w:val="none" w:sz="0" w:space="0" w:color="auto"/>
        <w:right w:val="none" w:sz="0" w:space="0" w:color="auto"/>
      </w:divBdr>
    </w:div>
    <w:div w:id="6715564">
      <w:bodyDiv w:val="1"/>
      <w:marLeft w:val="0"/>
      <w:marRight w:val="0"/>
      <w:marTop w:val="0"/>
      <w:marBottom w:val="0"/>
      <w:divBdr>
        <w:top w:val="none" w:sz="0" w:space="0" w:color="auto"/>
        <w:left w:val="none" w:sz="0" w:space="0" w:color="auto"/>
        <w:bottom w:val="none" w:sz="0" w:space="0" w:color="auto"/>
        <w:right w:val="none" w:sz="0" w:space="0" w:color="auto"/>
      </w:divBdr>
    </w:div>
    <w:div w:id="7562330">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0030128">
      <w:bodyDiv w:val="1"/>
      <w:marLeft w:val="0"/>
      <w:marRight w:val="0"/>
      <w:marTop w:val="0"/>
      <w:marBottom w:val="0"/>
      <w:divBdr>
        <w:top w:val="none" w:sz="0" w:space="0" w:color="auto"/>
        <w:left w:val="none" w:sz="0" w:space="0" w:color="auto"/>
        <w:bottom w:val="none" w:sz="0" w:space="0" w:color="auto"/>
        <w:right w:val="none" w:sz="0" w:space="0" w:color="auto"/>
      </w:divBdr>
    </w:div>
    <w:div w:id="15622716">
      <w:bodyDiv w:val="1"/>
      <w:marLeft w:val="0"/>
      <w:marRight w:val="0"/>
      <w:marTop w:val="0"/>
      <w:marBottom w:val="0"/>
      <w:divBdr>
        <w:top w:val="none" w:sz="0" w:space="0" w:color="auto"/>
        <w:left w:val="none" w:sz="0" w:space="0" w:color="auto"/>
        <w:bottom w:val="none" w:sz="0" w:space="0" w:color="auto"/>
        <w:right w:val="none" w:sz="0" w:space="0" w:color="auto"/>
      </w:divBdr>
    </w:div>
    <w:div w:id="18555409">
      <w:bodyDiv w:val="1"/>
      <w:marLeft w:val="0"/>
      <w:marRight w:val="0"/>
      <w:marTop w:val="0"/>
      <w:marBottom w:val="0"/>
      <w:divBdr>
        <w:top w:val="none" w:sz="0" w:space="0" w:color="auto"/>
        <w:left w:val="none" w:sz="0" w:space="0" w:color="auto"/>
        <w:bottom w:val="none" w:sz="0" w:space="0" w:color="auto"/>
        <w:right w:val="none" w:sz="0" w:space="0" w:color="auto"/>
      </w:divBdr>
    </w:div>
    <w:div w:id="31079326">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387836">
      <w:bodyDiv w:val="1"/>
      <w:marLeft w:val="0"/>
      <w:marRight w:val="0"/>
      <w:marTop w:val="0"/>
      <w:marBottom w:val="0"/>
      <w:divBdr>
        <w:top w:val="none" w:sz="0" w:space="0" w:color="auto"/>
        <w:left w:val="none" w:sz="0" w:space="0" w:color="auto"/>
        <w:bottom w:val="none" w:sz="0" w:space="0" w:color="auto"/>
        <w:right w:val="none" w:sz="0" w:space="0" w:color="auto"/>
      </w:divBdr>
    </w:div>
    <w:div w:id="35084857">
      <w:bodyDiv w:val="1"/>
      <w:marLeft w:val="0"/>
      <w:marRight w:val="0"/>
      <w:marTop w:val="0"/>
      <w:marBottom w:val="0"/>
      <w:divBdr>
        <w:top w:val="none" w:sz="0" w:space="0" w:color="auto"/>
        <w:left w:val="none" w:sz="0" w:space="0" w:color="auto"/>
        <w:bottom w:val="none" w:sz="0" w:space="0" w:color="auto"/>
        <w:right w:val="none" w:sz="0" w:space="0" w:color="auto"/>
      </w:divBdr>
    </w:div>
    <w:div w:id="37240900">
      <w:bodyDiv w:val="1"/>
      <w:marLeft w:val="0"/>
      <w:marRight w:val="0"/>
      <w:marTop w:val="0"/>
      <w:marBottom w:val="0"/>
      <w:divBdr>
        <w:top w:val="none" w:sz="0" w:space="0" w:color="auto"/>
        <w:left w:val="none" w:sz="0" w:space="0" w:color="auto"/>
        <w:bottom w:val="none" w:sz="0" w:space="0" w:color="auto"/>
        <w:right w:val="none" w:sz="0" w:space="0" w:color="auto"/>
      </w:divBdr>
    </w:div>
    <w:div w:id="40176907">
      <w:bodyDiv w:val="1"/>
      <w:marLeft w:val="0"/>
      <w:marRight w:val="0"/>
      <w:marTop w:val="0"/>
      <w:marBottom w:val="0"/>
      <w:divBdr>
        <w:top w:val="none" w:sz="0" w:space="0" w:color="auto"/>
        <w:left w:val="none" w:sz="0" w:space="0" w:color="auto"/>
        <w:bottom w:val="none" w:sz="0" w:space="0" w:color="auto"/>
        <w:right w:val="none" w:sz="0" w:space="0" w:color="auto"/>
      </w:divBdr>
    </w:div>
    <w:div w:id="42605090">
      <w:bodyDiv w:val="1"/>
      <w:marLeft w:val="0"/>
      <w:marRight w:val="0"/>
      <w:marTop w:val="0"/>
      <w:marBottom w:val="0"/>
      <w:divBdr>
        <w:top w:val="none" w:sz="0" w:space="0" w:color="auto"/>
        <w:left w:val="none" w:sz="0" w:space="0" w:color="auto"/>
        <w:bottom w:val="none" w:sz="0" w:space="0" w:color="auto"/>
        <w:right w:val="none" w:sz="0" w:space="0" w:color="auto"/>
      </w:divBdr>
    </w:div>
    <w:div w:id="46497336">
      <w:bodyDiv w:val="1"/>
      <w:marLeft w:val="0"/>
      <w:marRight w:val="0"/>
      <w:marTop w:val="0"/>
      <w:marBottom w:val="0"/>
      <w:divBdr>
        <w:top w:val="none" w:sz="0" w:space="0" w:color="auto"/>
        <w:left w:val="none" w:sz="0" w:space="0" w:color="auto"/>
        <w:bottom w:val="none" w:sz="0" w:space="0" w:color="auto"/>
        <w:right w:val="none" w:sz="0" w:space="0" w:color="auto"/>
      </w:divBdr>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8132732">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4135030">
      <w:bodyDiv w:val="1"/>
      <w:marLeft w:val="0"/>
      <w:marRight w:val="0"/>
      <w:marTop w:val="0"/>
      <w:marBottom w:val="0"/>
      <w:divBdr>
        <w:top w:val="none" w:sz="0" w:space="0" w:color="auto"/>
        <w:left w:val="none" w:sz="0" w:space="0" w:color="auto"/>
        <w:bottom w:val="none" w:sz="0" w:space="0" w:color="auto"/>
        <w:right w:val="none" w:sz="0" w:space="0" w:color="auto"/>
      </w:divBdr>
    </w:div>
    <w:div w:id="82142288">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98530658">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2940318">
      <w:bodyDiv w:val="1"/>
      <w:marLeft w:val="0"/>
      <w:marRight w:val="0"/>
      <w:marTop w:val="0"/>
      <w:marBottom w:val="0"/>
      <w:divBdr>
        <w:top w:val="none" w:sz="0" w:space="0" w:color="auto"/>
        <w:left w:val="none" w:sz="0" w:space="0" w:color="auto"/>
        <w:bottom w:val="none" w:sz="0" w:space="0" w:color="auto"/>
        <w:right w:val="none" w:sz="0" w:space="0" w:color="auto"/>
      </w:divBdr>
    </w:div>
    <w:div w:id="113405535">
      <w:bodyDiv w:val="1"/>
      <w:marLeft w:val="0"/>
      <w:marRight w:val="0"/>
      <w:marTop w:val="0"/>
      <w:marBottom w:val="0"/>
      <w:divBdr>
        <w:top w:val="none" w:sz="0" w:space="0" w:color="auto"/>
        <w:left w:val="none" w:sz="0" w:space="0" w:color="auto"/>
        <w:bottom w:val="none" w:sz="0" w:space="0" w:color="auto"/>
        <w:right w:val="none" w:sz="0" w:space="0" w:color="auto"/>
      </w:divBdr>
    </w:div>
    <w:div w:id="113644293">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6513044">
      <w:bodyDiv w:val="1"/>
      <w:marLeft w:val="0"/>
      <w:marRight w:val="0"/>
      <w:marTop w:val="0"/>
      <w:marBottom w:val="0"/>
      <w:divBdr>
        <w:top w:val="none" w:sz="0" w:space="0" w:color="auto"/>
        <w:left w:val="none" w:sz="0" w:space="0" w:color="auto"/>
        <w:bottom w:val="none" w:sz="0" w:space="0" w:color="auto"/>
        <w:right w:val="none" w:sz="0" w:space="0" w:color="auto"/>
      </w:divBdr>
    </w:div>
    <w:div w:id="128986397">
      <w:bodyDiv w:val="1"/>
      <w:marLeft w:val="0"/>
      <w:marRight w:val="0"/>
      <w:marTop w:val="0"/>
      <w:marBottom w:val="0"/>
      <w:divBdr>
        <w:top w:val="none" w:sz="0" w:space="0" w:color="auto"/>
        <w:left w:val="none" w:sz="0" w:space="0" w:color="auto"/>
        <w:bottom w:val="none" w:sz="0" w:space="0" w:color="auto"/>
        <w:right w:val="none" w:sz="0" w:space="0" w:color="auto"/>
      </w:divBdr>
    </w:div>
    <w:div w:id="131562512">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0274382">
      <w:bodyDiv w:val="1"/>
      <w:marLeft w:val="0"/>
      <w:marRight w:val="0"/>
      <w:marTop w:val="0"/>
      <w:marBottom w:val="0"/>
      <w:divBdr>
        <w:top w:val="none" w:sz="0" w:space="0" w:color="auto"/>
        <w:left w:val="none" w:sz="0" w:space="0" w:color="auto"/>
        <w:bottom w:val="none" w:sz="0" w:space="0" w:color="auto"/>
        <w:right w:val="none" w:sz="0" w:space="0" w:color="auto"/>
      </w:divBdr>
    </w:div>
    <w:div w:id="143666278">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54690537">
      <w:bodyDiv w:val="1"/>
      <w:marLeft w:val="0"/>
      <w:marRight w:val="0"/>
      <w:marTop w:val="0"/>
      <w:marBottom w:val="0"/>
      <w:divBdr>
        <w:top w:val="none" w:sz="0" w:space="0" w:color="auto"/>
        <w:left w:val="none" w:sz="0" w:space="0" w:color="auto"/>
        <w:bottom w:val="none" w:sz="0" w:space="0" w:color="auto"/>
        <w:right w:val="none" w:sz="0" w:space="0" w:color="auto"/>
      </w:divBdr>
    </w:div>
    <w:div w:id="156460323">
      <w:bodyDiv w:val="1"/>
      <w:marLeft w:val="0"/>
      <w:marRight w:val="0"/>
      <w:marTop w:val="0"/>
      <w:marBottom w:val="0"/>
      <w:divBdr>
        <w:top w:val="none" w:sz="0" w:space="0" w:color="auto"/>
        <w:left w:val="none" w:sz="0" w:space="0" w:color="auto"/>
        <w:bottom w:val="none" w:sz="0" w:space="0" w:color="auto"/>
        <w:right w:val="none" w:sz="0" w:space="0" w:color="auto"/>
      </w:divBdr>
    </w:div>
    <w:div w:id="156575316">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835788">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810457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121384">
      <w:bodyDiv w:val="1"/>
      <w:marLeft w:val="0"/>
      <w:marRight w:val="0"/>
      <w:marTop w:val="0"/>
      <w:marBottom w:val="0"/>
      <w:divBdr>
        <w:top w:val="none" w:sz="0" w:space="0" w:color="auto"/>
        <w:left w:val="none" w:sz="0" w:space="0" w:color="auto"/>
        <w:bottom w:val="none" w:sz="0" w:space="0" w:color="auto"/>
        <w:right w:val="none" w:sz="0" w:space="0" w:color="auto"/>
      </w:divBdr>
    </w:div>
    <w:div w:id="216858710">
      <w:bodyDiv w:val="1"/>
      <w:marLeft w:val="0"/>
      <w:marRight w:val="0"/>
      <w:marTop w:val="0"/>
      <w:marBottom w:val="0"/>
      <w:divBdr>
        <w:top w:val="none" w:sz="0" w:space="0" w:color="auto"/>
        <w:left w:val="none" w:sz="0" w:space="0" w:color="auto"/>
        <w:bottom w:val="none" w:sz="0" w:space="0" w:color="auto"/>
        <w:right w:val="none" w:sz="0" w:space="0" w:color="auto"/>
      </w:divBdr>
    </w:div>
    <w:div w:id="218175447">
      <w:bodyDiv w:val="1"/>
      <w:marLeft w:val="0"/>
      <w:marRight w:val="0"/>
      <w:marTop w:val="0"/>
      <w:marBottom w:val="0"/>
      <w:divBdr>
        <w:top w:val="none" w:sz="0" w:space="0" w:color="auto"/>
        <w:left w:val="none" w:sz="0" w:space="0" w:color="auto"/>
        <w:bottom w:val="none" w:sz="0" w:space="0" w:color="auto"/>
        <w:right w:val="none" w:sz="0" w:space="0" w:color="auto"/>
      </w:divBdr>
    </w:div>
    <w:div w:id="221405181">
      <w:bodyDiv w:val="1"/>
      <w:marLeft w:val="0"/>
      <w:marRight w:val="0"/>
      <w:marTop w:val="0"/>
      <w:marBottom w:val="0"/>
      <w:divBdr>
        <w:top w:val="none" w:sz="0" w:space="0" w:color="auto"/>
        <w:left w:val="none" w:sz="0" w:space="0" w:color="auto"/>
        <w:bottom w:val="none" w:sz="0" w:space="0" w:color="auto"/>
        <w:right w:val="none" w:sz="0" w:space="0" w:color="auto"/>
      </w:divBdr>
    </w:div>
    <w:div w:id="221644106">
      <w:bodyDiv w:val="1"/>
      <w:marLeft w:val="0"/>
      <w:marRight w:val="0"/>
      <w:marTop w:val="0"/>
      <w:marBottom w:val="0"/>
      <w:divBdr>
        <w:top w:val="none" w:sz="0" w:space="0" w:color="auto"/>
        <w:left w:val="none" w:sz="0" w:space="0" w:color="auto"/>
        <w:bottom w:val="none" w:sz="0" w:space="0" w:color="auto"/>
        <w:right w:val="none" w:sz="0" w:space="0" w:color="auto"/>
      </w:divBdr>
    </w:div>
    <w:div w:id="230971571">
      <w:bodyDiv w:val="1"/>
      <w:marLeft w:val="0"/>
      <w:marRight w:val="0"/>
      <w:marTop w:val="0"/>
      <w:marBottom w:val="0"/>
      <w:divBdr>
        <w:top w:val="none" w:sz="0" w:space="0" w:color="auto"/>
        <w:left w:val="none" w:sz="0" w:space="0" w:color="auto"/>
        <w:bottom w:val="none" w:sz="0" w:space="0" w:color="auto"/>
        <w:right w:val="none" w:sz="0" w:space="0" w:color="auto"/>
      </w:divBdr>
    </w:div>
    <w:div w:id="231279514">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43612220">
      <w:bodyDiv w:val="1"/>
      <w:marLeft w:val="0"/>
      <w:marRight w:val="0"/>
      <w:marTop w:val="0"/>
      <w:marBottom w:val="0"/>
      <w:divBdr>
        <w:top w:val="none" w:sz="0" w:space="0" w:color="auto"/>
        <w:left w:val="none" w:sz="0" w:space="0" w:color="auto"/>
        <w:bottom w:val="none" w:sz="0" w:space="0" w:color="auto"/>
        <w:right w:val="none" w:sz="0" w:space="0" w:color="auto"/>
      </w:divBdr>
    </w:div>
    <w:div w:id="244847824">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1550221">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79142016">
      <w:bodyDiv w:val="1"/>
      <w:marLeft w:val="0"/>
      <w:marRight w:val="0"/>
      <w:marTop w:val="0"/>
      <w:marBottom w:val="0"/>
      <w:divBdr>
        <w:top w:val="none" w:sz="0" w:space="0" w:color="auto"/>
        <w:left w:val="none" w:sz="0" w:space="0" w:color="auto"/>
        <w:bottom w:val="none" w:sz="0" w:space="0" w:color="auto"/>
        <w:right w:val="none" w:sz="0" w:space="0" w:color="auto"/>
      </w:divBdr>
    </w:div>
    <w:div w:id="282422449">
      <w:bodyDiv w:val="1"/>
      <w:marLeft w:val="0"/>
      <w:marRight w:val="0"/>
      <w:marTop w:val="0"/>
      <w:marBottom w:val="0"/>
      <w:divBdr>
        <w:top w:val="none" w:sz="0" w:space="0" w:color="auto"/>
        <w:left w:val="none" w:sz="0" w:space="0" w:color="auto"/>
        <w:bottom w:val="none" w:sz="0" w:space="0" w:color="auto"/>
        <w:right w:val="none" w:sz="0" w:space="0" w:color="auto"/>
      </w:divBdr>
    </w:div>
    <w:div w:id="29314698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9869198">
      <w:bodyDiv w:val="1"/>
      <w:marLeft w:val="0"/>
      <w:marRight w:val="0"/>
      <w:marTop w:val="0"/>
      <w:marBottom w:val="0"/>
      <w:divBdr>
        <w:top w:val="none" w:sz="0" w:space="0" w:color="auto"/>
        <w:left w:val="none" w:sz="0" w:space="0" w:color="auto"/>
        <w:bottom w:val="none" w:sz="0" w:space="0" w:color="auto"/>
        <w:right w:val="none" w:sz="0" w:space="0" w:color="auto"/>
      </w:divBdr>
    </w:div>
    <w:div w:id="316612627">
      <w:bodyDiv w:val="1"/>
      <w:marLeft w:val="0"/>
      <w:marRight w:val="0"/>
      <w:marTop w:val="0"/>
      <w:marBottom w:val="0"/>
      <w:divBdr>
        <w:top w:val="none" w:sz="0" w:space="0" w:color="auto"/>
        <w:left w:val="none" w:sz="0" w:space="0" w:color="auto"/>
        <w:bottom w:val="none" w:sz="0" w:space="0" w:color="auto"/>
        <w:right w:val="none" w:sz="0" w:space="0" w:color="auto"/>
      </w:divBdr>
    </w:div>
    <w:div w:id="318653277">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7053672">
      <w:bodyDiv w:val="1"/>
      <w:marLeft w:val="0"/>
      <w:marRight w:val="0"/>
      <w:marTop w:val="0"/>
      <w:marBottom w:val="0"/>
      <w:divBdr>
        <w:top w:val="none" w:sz="0" w:space="0" w:color="auto"/>
        <w:left w:val="none" w:sz="0" w:space="0" w:color="auto"/>
        <w:bottom w:val="none" w:sz="0" w:space="0" w:color="auto"/>
        <w:right w:val="none" w:sz="0" w:space="0" w:color="auto"/>
      </w:divBdr>
    </w:div>
    <w:div w:id="332612003">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3653021">
      <w:bodyDiv w:val="1"/>
      <w:marLeft w:val="0"/>
      <w:marRight w:val="0"/>
      <w:marTop w:val="0"/>
      <w:marBottom w:val="0"/>
      <w:divBdr>
        <w:top w:val="none" w:sz="0" w:space="0" w:color="auto"/>
        <w:left w:val="none" w:sz="0" w:space="0" w:color="auto"/>
        <w:bottom w:val="none" w:sz="0" w:space="0" w:color="auto"/>
        <w:right w:val="none" w:sz="0" w:space="0" w:color="auto"/>
      </w:divBdr>
    </w:div>
    <w:div w:id="363290182">
      <w:bodyDiv w:val="1"/>
      <w:marLeft w:val="0"/>
      <w:marRight w:val="0"/>
      <w:marTop w:val="0"/>
      <w:marBottom w:val="0"/>
      <w:divBdr>
        <w:top w:val="none" w:sz="0" w:space="0" w:color="auto"/>
        <w:left w:val="none" w:sz="0" w:space="0" w:color="auto"/>
        <w:bottom w:val="none" w:sz="0" w:space="0" w:color="auto"/>
        <w:right w:val="none" w:sz="0" w:space="0" w:color="auto"/>
      </w:divBdr>
    </w:div>
    <w:div w:id="366178844">
      <w:bodyDiv w:val="1"/>
      <w:marLeft w:val="0"/>
      <w:marRight w:val="0"/>
      <w:marTop w:val="0"/>
      <w:marBottom w:val="0"/>
      <w:divBdr>
        <w:top w:val="none" w:sz="0" w:space="0" w:color="auto"/>
        <w:left w:val="none" w:sz="0" w:space="0" w:color="auto"/>
        <w:bottom w:val="none" w:sz="0" w:space="0" w:color="auto"/>
        <w:right w:val="none" w:sz="0" w:space="0" w:color="auto"/>
      </w:divBdr>
    </w:div>
    <w:div w:id="367872082">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3454231">
      <w:bodyDiv w:val="1"/>
      <w:marLeft w:val="0"/>
      <w:marRight w:val="0"/>
      <w:marTop w:val="0"/>
      <w:marBottom w:val="0"/>
      <w:divBdr>
        <w:top w:val="none" w:sz="0" w:space="0" w:color="auto"/>
        <w:left w:val="none" w:sz="0" w:space="0" w:color="auto"/>
        <w:bottom w:val="none" w:sz="0" w:space="0" w:color="auto"/>
        <w:right w:val="none" w:sz="0" w:space="0" w:color="auto"/>
      </w:divBdr>
    </w:div>
    <w:div w:id="388655647">
      <w:bodyDiv w:val="1"/>
      <w:marLeft w:val="0"/>
      <w:marRight w:val="0"/>
      <w:marTop w:val="0"/>
      <w:marBottom w:val="0"/>
      <w:divBdr>
        <w:top w:val="none" w:sz="0" w:space="0" w:color="auto"/>
        <w:left w:val="none" w:sz="0" w:space="0" w:color="auto"/>
        <w:bottom w:val="none" w:sz="0" w:space="0" w:color="auto"/>
        <w:right w:val="none" w:sz="0" w:space="0" w:color="auto"/>
      </w:divBdr>
    </w:div>
    <w:div w:id="393088455">
      <w:bodyDiv w:val="1"/>
      <w:marLeft w:val="0"/>
      <w:marRight w:val="0"/>
      <w:marTop w:val="0"/>
      <w:marBottom w:val="0"/>
      <w:divBdr>
        <w:top w:val="none" w:sz="0" w:space="0" w:color="auto"/>
        <w:left w:val="none" w:sz="0" w:space="0" w:color="auto"/>
        <w:bottom w:val="none" w:sz="0" w:space="0" w:color="auto"/>
        <w:right w:val="none" w:sz="0" w:space="0" w:color="auto"/>
      </w:divBdr>
    </w:div>
    <w:div w:id="401374497">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7656405">
      <w:bodyDiv w:val="1"/>
      <w:marLeft w:val="0"/>
      <w:marRight w:val="0"/>
      <w:marTop w:val="0"/>
      <w:marBottom w:val="0"/>
      <w:divBdr>
        <w:top w:val="none" w:sz="0" w:space="0" w:color="auto"/>
        <w:left w:val="none" w:sz="0" w:space="0" w:color="auto"/>
        <w:bottom w:val="none" w:sz="0" w:space="0" w:color="auto"/>
        <w:right w:val="none" w:sz="0" w:space="0" w:color="auto"/>
      </w:divBdr>
    </w:div>
    <w:div w:id="421529512">
      <w:bodyDiv w:val="1"/>
      <w:marLeft w:val="0"/>
      <w:marRight w:val="0"/>
      <w:marTop w:val="0"/>
      <w:marBottom w:val="0"/>
      <w:divBdr>
        <w:top w:val="none" w:sz="0" w:space="0" w:color="auto"/>
        <w:left w:val="none" w:sz="0" w:space="0" w:color="auto"/>
        <w:bottom w:val="none" w:sz="0" w:space="0" w:color="auto"/>
        <w:right w:val="none" w:sz="0" w:space="0" w:color="auto"/>
      </w:divBdr>
    </w:div>
    <w:div w:id="42179878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0514045">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38063889">
      <w:bodyDiv w:val="1"/>
      <w:marLeft w:val="0"/>
      <w:marRight w:val="0"/>
      <w:marTop w:val="0"/>
      <w:marBottom w:val="0"/>
      <w:divBdr>
        <w:top w:val="none" w:sz="0" w:space="0" w:color="auto"/>
        <w:left w:val="none" w:sz="0" w:space="0" w:color="auto"/>
        <w:bottom w:val="none" w:sz="0" w:space="0" w:color="auto"/>
        <w:right w:val="none" w:sz="0" w:space="0" w:color="auto"/>
      </w:divBdr>
    </w:div>
    <w:div w:id="447048583">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3716485">
      <w:bodyDiv w:val="1"/>
      <w:marLeft w:val="0"/>
      <w:marRight w:val="0"/>
      <w:marTop w:val="0"/>
      <w:marBottom w:val="0"/>
      <w:divBdr>
        <w:top w:val="none" w:sz="0" w:space="0" w:color="auto"/>
        <w:left w:val="none" w:sz="0" w:space="0" w:color="auto"/>
        <w:bottom w:val="none" w:sz="0" w:space="0" w:color="auto"/>
        <w:right w:val="none" w:sz="0" w:space="0" w:color="auto"/>
      </w:divBdr>
    </w:div>
    <w:div w:id="463735162">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5853067">
      <w:bodyDiv w:val="1"/>
      <w:marLeft w:val="0"/>
      <w:marRight w:val="0"/>
      <w:marTop w:val="0"/>
      <w:marBottom w:val="0"/>
      <w:divBdr>
        <w:top w:val="none" w:sz="0" w:space="0" w:color="auto"/>
        <w:left w:val="none" w:sz="0" w:space="0" w:color="auto"/>
        <w:bottom w:val="none" w:sz="0" w:space="0" w:color="auto"/>
        <w:right w:val="none" w:sz="0" w:space="0" w:color="auto"/>
      </w:divBdr>
    </w:div>
    <w:div w:id="474370247">
      <w:bodyDiv w:val="1"/>
      <w:marLeft w:val="0"/>
      <w:marRight w:val="0"/>
      <w:marTop w:val="0"/>
      <w:marBottom w:val="0"/>
      <w:divBdr>
        <w:top w:val="none" w:sz="0" w:space="0" w:color="auto"/>
        <w:left w:val="none" w:sz="0" w:space="0" w:color="auto"/>
        <w:bottom w:val="none" w:sz="0" w:space="0" w:color="auto"/>
        <w:right w:val="none" w:sz="0" w:space="0" w:color="auto"/>
      </w:divBdr>
    </w:div>
    <w:div w:id="478305623">
      <w:bodyDiv w:val="1"/>
      <w:marLeft w:val="0"/>
      <w:marRight w:val="0"/>
      <w:marTop w:val="0"/>
      <w:marBottom w:val="0"/>
      <w:divBdr>
        <w:top w:val="none" w:sz="0" w:space="0" w:color="auto"/>
        <w:left w:val="none" w:sz="0" w:space="0" w:color="auto"/>
        <w:bottom w:val="none" w:sz="0" w:space="0" w:color="auto"/>
        <w:right w:val="none" w:sz="0" w:space="0" w:color="auto"/>
      </w:divBdr>
    </w:div>
    <w:div w:id="478808978">
      <w:bodyDiv w:val="1"/>
      <w:marLeft w:val="0"/>
      <w:marRight w:val="0"/>
      <w:marTop w:val="0"/>
      <w:marBottom w:val="0"/>
      <w:divBdr>
        <w:top w:val="none" w:sz="0" w:space="0" w:color="auto"/>
        <w:left w:val="none" w:sz="0" w:space="0" w:color="auto"/>
        <w:bottom w:val="none" w:sz="0" w:space="0" w:color="auto"/>
        <w:right w:val="none" w:sz="0" w:space="0" w:color="auto"/>
      </w:divBdr>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96043604">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965037">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8371071">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12845195">
      <w:bodyDiv w:val="1"/>
      <w:marLeft w:val="0"/>
      <w:marRight w:val="0"/>
      <w:marTop w:val="0"/>
      <w:marBottom w:val="0"/>
      <w:divBdr>
        <w:top w:val="none" w:sz="0" w:space="0" w:color="auto"/>
        <w:left w:val="none" w:sz="0" w:space="0" w:color="auto"/>
        <w:bottom w:val="none" w:sz="0" w:space="0" w:color="auto"/>
        <w:right w:val="none" w:sz="0" w:space="0" w:color="auto"/>
      </w:divBdr>
    </w:div>
    <w:div w:id="516651445">
      <w:bodyDiv w:val="1"/>
      <w:marLeft w:val="0"/>
      <w:marRight w:val="0"/>
      <w:marTop w:val="0"/>
      <w:marBottom w:val="0"/>
      <w:divBdr>
        <w:top w:val="none" w:sz="0" w:space="0" w:color="auto"/>
        <w:left w:val="none" w:sz="0" w:space="0" w:color="auto"/>
        <w:bottom w:val="none" w:sz="0" w:space="0" w:color="auto"/>
        <w:right w:val="none" w:sz="0" w:space="0" w:color="auto"/>
      </w:divBdr>
    </w:div>
    <w:div w:id="516817840">
      <w:bodyDiv w:val="1"/>
      <w:marLeft w:val="0"/>
      <w:marRight w:val="0"/>
      <w:marTop w:val="0"/>
      <w:marBottom w:val="0"/>
      <w:divBdr>
        <w:top w:val="none" w:sz="0" w:space="0" w:color="auto"/>
        <w:left w:val="none" w:sz="0" w:space="0" w:color="auto"/>
        <w:bottom w:val="none" w:sz="0" w:space="0" w:color="auto"/>
        <w:right w:val="none" w:sz="0" w:space="0" w:color="auto"/>
      </w:divBdr>
    </w:div>
    <w:div w:id="521405751">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66340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43760380">
      <w:bodyDiv w:val="1"/>
      <w:marLeft w:val="0"/>
      <w:marRight w:val="0"/>
      <w:marTop w:val="0"/>
      <w:marBottom w:val="0"/>
      <w:divBdr>
        <w:top w:val="none" w:sz="0" w:space="0" w:color="auto"/>
        <w:left w:val="none" w:sz="0" w:space="0" w:color="auto"/>
        <w:bottom w:val="none" w:sz="0" w:space="0" w:color="auto"/>
        <w:right w:val="none" w:sz="0" w:space="0" w:color="auto"/>
      </w:divBdr>
    </w:div>
    <w:div w:id="543950492">
      <w:bodyDiv w:val="1"/>
      <w:marLeft w:val="0"/>
      <w:marRight w:val="0"/>
      <w:marTop w:val="0"/>
      <w:marBottom w:val="0"/>
      <w:divBdr>
        <w:top w:val="none" w:sz="0" w:space="0" w:color="auto"/>
        <w:left w:val="none" w:sz="0" w:space="0" w:color="auto"/>
        <w:bottom w:val="none" w:sz="0" w:space="0" w:color="auto"/>
        <w:right w:val="none" w:sz="0" w:space="0" w:color="auto"/>
      </w:divBdr>
    </w:div>
    <w:div w:id="549078224">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3180052">
      <w:bodyDiv w:val="1"/>
      <w:marLeft w:val="0"/>
      <w:marRight w:val="0"/>
      <w:marTop w:val="0"/>
      <w:marBottom w:val="0"/>
      <w:divBdr>
        <w:top w:val="none" w:sz="0" w:space="0" w:color="auto"/>
        <w:left w:val="none" w:sz="0" w:space="0" w:color="auto"/>
        <w:bottom w:val="none" w:sz="0" w:space="0" w:color="auto"/>
        <w:right w:val="none" w:sz="0" w:space="0" w:color="auto"/>
      </w:divBdr>
    </w:div>
    <w:div w:id="565072640">
      <w:bodyDiv w:val="1"/>
      <w:marLeft w:val="0"/>
      <w:marRight w:val="0"/>
      <w:marTop w:val="0"/>
      <w:marBottom w:val="0"/>
      <w:divBdr>
        <w:top w:val="none" w:sz="0" w:space="0" w:color="auto"/>
        <w:left w:val="none" w:sz="0" w:space="0" w:color="auto"/>
        <w:bottom w:val="none" w:sz="0" w:space="0" w:color="auto"/>
        <w:right w:val="none" w:sz="0" w:space="0" w:color="auto"/>
      </w:divBdr>
    </w:div>
    <w:div w:id="573781251">
      <w:bodyDiv w:val="1"/>
      <w:marLeft w:val="0"/>
      <w:marRight w:val="0"/>
      <w:marTop w:val="0"/>
      <w:marBottom w:val="0"/>
      <w:divBdr>
        <w:top w:val="none" w:sz="0" w:space="0" w:color="auto"/>
        <w:left w:val="none" w:sz="0" w:space="0" w:color="auto"/>
        <w:bottom w:val="none" w:sz="0" w:space="0" w:color="auto"/>
        <w:right w:val="none" w:sz="0" w:space="0" w:color="auto"/>
      </w:divBdr>
    </w:div>
    <w:div w:id="585309397">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9089449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07196819">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28975864">
      <w:bodyDiv w:val="1"/>
      <w:marLeft w:val="0"/>
      <w:marRight w:val="0"/>
      <w:marTop w:val="0"/>
      <w:marBottom w:val="0"/>
      <w:divBdr>
        <w:top w:val="none" w:sz="0" w:space="0" w:color="auto"/>
        <w:left w:val="none" w:sz="0" w:space="0" w:color="auto"/>
        <w:bottom w:val="none" w:sz="0" w:space="0" w:color="auto"/>
        <w:right w:val="none" w:sz="0" w:space="0" w:color="auto"/>
      </w:divBdr>
    </w:div>
    <w:div w:id="632827060">
      <w:bodyDiv w:val="1"/>
      <w:marLeft w:val="0"/>
      <w:marRight w:val="0"/>
      <w:marTop w:val="0"/>
      <w:marBottom w:val="0"/>
      <w:divBdr>
        <w:top w:val="none" w:sz="0" w:space="0" w:color="auto"/>
        <w:left w:val="none" w:sz="0" w:space="0" w:color="auto"/>
        <w:bottom w:val="none" w:sz="0" w:space="0" w:color="auto"/>
        <w:right w:val="none" w:sz="0" w:space="0" w:color="auto"/>
      </w:divBdr>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7927361">
      <w:bodyDiv w:val="1"/>
      <w:marLeft w:val="0"/>
      <w:marRight w:val="0"/>
      <w:marTop w:val="0"/>
      <w:marBottom w:val="0"/>
      <w:divBdr>
        <w:top w:val="none" w:sz="0" w:space="0" w:color="auto"/>
        <w:left w:val="none" w:sz="0" w:space="0" w:color="auto"/>
        <w:bottom w:val="none" w:sz="0" w:space="0" w:color="auto"/>
        <w:right w:val="none" w:sz="0" w:space="0" w:color="auto"/>
      </w:divBdr>
    </w:div>
    <w:div w:id="664819182">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70912900">
      <w:bodyDiv w:val="1"/>
      <w:marLeft w:val="0"/>
      <w:marRight w:val="0"/>
      <w:marTop w:val="0"/>
      <w:marBottom w:val="0"/>
      <w:divBdr>
        <w:top w:val="none" w:sz="0" w:space="0" w:color="auto"/>
        <w:left w:val="none" w:sz="0" w:space="0" w:color="auto"/>
        <w:bottom w:val="none" w:sz="0" w:space="0" w:color="auto"/>
        <w:right w:val="none" w:sz="0" w:space="0" w:color="auto"/>
      </w:divBdr>
    </w:div>
    <w:div w:id="677662963">
      <w:bodyDiv w:val="1"/>
      <w:marLeft w:val="0"/>
      <w:marRight w:val="0"/>
      <w:marTop w:val="0"/>
      <w:marBottom w:val="0"/>
      <w:divBdr>
        <w:top w:val="none" w:sz="0" w:space="0" w:color="auto"/>
        <w:left w:val="none" w:sz="0" w:space="0" w:color="auto"/>
        <w:bottom w:val="none" w:sz="0" w:space="0" w:color="auto"/>
        <w:right w:val="none" w:sz="0" w:space="0" w:color="auto"/>
      </w:divBdr>
    </w:div>
    <w:div w:id="678124090">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2249044">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871904">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7819260">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27728933">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9909347">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2532294">
      <w:bodyDiv w:val="1"/>
      <w:marLeft w:val="0"/>
      <w:marRight w:val="0"/>
      <w:marTop w:val="0"/>
      <w:marBottom w:val="0"/>
      <w:divBdr>
        <w:top w:val="none" w:sz="0" w:space="0" w:color="auto"/>
        <w:left w:val="none" w:sz="0" w:space="0" w:color="auto"/>
        <w:bottom w:val="none" w:sz="0" w:space="0" w:color="auto"/>
        <w:right w:val="none" w:sz="0" w:space="0" w:color="auto"/>
      </w:divBdr>
    </w:div>
    <w:div w:id="743994851">
      <w:bodyDiv w:val="1"/>
      <w:marLeft w:val="0"/>
      <w:marRight w:val="0"/>
      <w:marTop w:val="0"/>
      <w:marBottom w:val="0"/>
      <w:divBdr>
        <w:top w:val="none" w:sz="0" w:space="0" w:color="auto"/>
        <w:left w:val="none" w:sz="0" w:space="0" w:color="auto"/>
        <w:bottom w:val="none" w:sz="0" w:space="0" w:color="auto"/>
        <w:right w:val="none" w:sz="0" w:space="0" w:color="auto"/>
      </w:divBdr>
    </w:div>
    <w:div w:id="748163095">
      <w:bodyDiv w:val="1"/>
      <w:marLeft w:val="0"/>
      <w:marRight w:val="0"/>
      <w:marTop w:val="0"/>
      <w:marBottom w:val="0"/>
      <w:divBdr>
        <w:top w:val="none" w:sz="0" w:space="0" w:color="auto"/>
        <w:left w:val="none" w:sz="0" w:space="0" w:color="auto"/>
        <w:bottom w:val="none" w:sz="0" w:space="0" w:color="auto"/>
        <w:right w:val="none" w:sz="0" w:space="0" w:color="auto"/>
      </w:divBdr>
    </w:div>
    <w:div w:id="753013806">
      <w:bodyDiv w:val="1"/>
      <w:marLeft w:val="0"/>
      <w:marRight w:val="0"/>
      <w:marTop w:val="0"/>
      <w:marBottom w:val="0"/>
      <w:divBdr>
        <w:top w:val="none" w:sz="0" w:space="0" w:color="auto"/>
        <w:left w:val="none" w:sz="0" w:space="0" w:color="auto"/>
        <w:bottom w:val="none" w:sz="0" w:space="0" w:color="auto"/>
        <w:right w:val="none" w:sz="0" w:space="0" w:color="auto"/>
      </w:divBdr>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58257819">
      <w:bodyDiv w:val="1"/>
      <w:marLeft w:val="0"/>
      <w:marRight w:val="0"/>
      <w:marTop w:val="0"/>
      <w:marBottom w:val="0"/>
      <w:divBdr>
        <w:top w:val="none" w:sz="0" w:space="0" w:color="auto"/>
        <w:left w:val="none" w:sz="0" w:space="0" w:color="auto"/>
        <w:bottom w:val="none" w:sz="0" w:space="0" w:color="auto"/>
        <w:right w:val="none" w:sz="0" w:space="0" w:color="auto"/>
      </w:divBdr>
    </w:div>
    <w:div w:id="758257924">
      <w:bodyDiv w:val="1"/>
      <w:marLeft w:val="0"/>
      <w:marRight w:val="0"/>
      <w:marTop w:val="0"/>
      <w:marBottom w:val="0"/>
      <w:divBdr>
        <w:top w:val="none" w:sz="0" w:space="0" w:color="auto"/>
        <w:left w:val="none" w:sz="0" w:space="0" w:color="auto"/>
        <w:bottom w:val="none" w:sz="0" w:space="0" w:color="auto"/>
        <w:right w:val="none" w:sz="0" w:space="0" w:color="auto"/>
      </w:divBdr>
    </w:div>
    <w:div w:id="775827152">
      <w:bodyDiv w:val="1"/>
      <w:marLeft w:val="0"/>
      <w:marRight w:val="0"/>
      <w:marTop w:val="0"/>
      <w:marBottom w:val="0"/>
      <w:divBdr>
        <w:top w:val="none" w:sz="0" w:space="0" w:color="auto"/>
        <w:left w:val="none" w:sz="0" w:space="0" w:color="auto"/>
        <w:bottom w:val="none" w:sz="0" w:space="0" w:color="auto"/>
        <w:right w:val="none" w:sz="0" w:space="0" w:color="auto"/>
      </w:divBdr>
    </w:div>
    <w:div w:id="775948024">
      <w:bodyDiv w:val="1"/>
      <w:marLeft w:val="0"/>
      <w:marRight w:val="0"/>
      <w:marTop w:val="0"/>
      <w:marBottom w:val="0"/>
      <w:divBdr>
        <w:top w:val="none" w:sz="0" w:space="0" w:color="auto"/>
        <w:left w:val="none" w:sz="0" w:space="0" w:color="auto"/>
        <w:bottom w:val="none" w:sz="0" w:space="0" w:color="auto"/>
        <w:right w:val="none" w:sz="0" w:space="0" w:color="auto"/>
      </w:divBdr>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1679698775">
              <w:marLeft w:val="0"/>
              <w:marRight w:val="0"/>
              <w:marTop w:val="0"/>
              <w:marBottom w:val="0"/>
              <w:divBdr>
                <w:top w:val="none" w:sz="0" w:space="0" w:color="auto"/>
                <w:left w:val="none" w:sz="0" w:space="0" w:color="auto"/>
                <w:bottom w:val="none" w:sz="0" w:space="0" w:color="auto"/>
                <w:right w:val="none" w:sz="0" w:space="0" w:color="auto"/>
              </w:divBdr>
            </w:div>
            <w:div w:id="908419169">
              <w:marLeft w:val="0"/>
              <w:marRight w:val="0"/>
              <w:marTop w:val="0"/>
              <w:marBottom w:val="0"/>
              <w:divBdr>
                <w:top w:val="none" w:sz="0" w:space="0" w:color="auto"/>
                <w:left w:val="none" w:sz="0" w:space="0" w:color="auto"/>
                <w:bottom w:val="none" w:sz="0" w:space="0" w:color="auto"/>
                <w:right w:val="none" w:sz="0" w:space="0" w:color="auto"/>
              </w:divBdr>
              <w:divsChild>
                <w:div w:id="1227837788">
                  <w:marLeft w:val="0"/>
                  <w:marRight w:val="0"/>
                  <w:marTop w:val="0"/>
                  <w:marBottom w:val="0"/>
                  <w:divBdr>
                    <w:top w:val="none" w:sz="0" w:space="0" w:color="auto"/>
                    <w:left w:val="none" w:sz="0" w:space="0" w:color="auto"/>
                    <w:bottom w:val="none" w:sz="0" w:space="0" w:color="auto"/>
                    <w:right w:val="none" w:sz="0" w:space="0" w:color="auto"/>
                  </w:divBdr>
                </w:div>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sChild>
            </w:div>
          </w:divsChild>
        </w:div>
      </w:divsChild>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20579995">
      <w:bodyDiv w:val="1"/>
      <w:marLeft w:val="0"/>
      <w:marRight w:val="0"/>
      <w:marTop w:val="0"/>
      <w:marBottom w:val="0"/>
      <w:divBdr>
        <w:top w:val="none" w:sz="0" w:space="0" w:color="auto"/>
        <w:left w:val="none" w:sz="0" w:space="0" w:color="auto"/>
        <w:bottom w:val="none" w:sz="0" w:space="0" w:color="auto"/>
        <w:right w:val="none" w:sz="0" w:space="0" w:color="auto"/>
      </w:divBdr>
    </w:div>
    <w:div w:id="824976446">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34150806">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2743821">
      <w:bodyDiv w:val="1"/>
      <w:marLeft w:val="0"/>
      <w:marRight w:val="0"/>
      <w:marTop w:val="0"/>
      <w:marBottom w:val="0"/>
      <w:divBdr>
        <w:top w:val="none" w:sz="0" w:space="0" w:color="auto"/>
        <w:left w:val="none" w:sz="0" w:space="0" w:color="auto"/>
        <w:bottom w:val="none" w:sz="0" w:space="0" w:color="auto"/>
        <w:right w:val="none" w:sz="0" w:space="0" w:color="auto"/>
      </w:divBdr>
    </w:div>
    <w:div w:id="850534837">
      <w:bodyDiv w:val="1"/>
      <w:marLeft w:val="0"/>
      <w:marRight w:val="0"/>
      <w:marTop w:val="0"/>
      <w:marBottom w:val="0"/>
      <w:divBdr>
        <w:top w:val="none" w:sz="0" w:space="0" w:color="auto"/>
        <w:left w:val="none" w:sz="0" w:space="0" w:color="auto"/>
        <w:bottom w:val="none" w:sz="0" w:space="0" w:color="auto"/>
        <w:right w:val="none" w:sz="0" w:space="0" w:color="auto"/>
      </w:divBdr>
    </w:div>
    <w:div w:id="863203252">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3733142">
      <w:bodyDiv w:val="1"/>
      <w:marLeft w:val="0"/>
      <w:marRight w:val="0"/>
      <w:marTop w:val="0"/>
      <w:marBottom w:val="0"/>
      <w:divBdr>
        <w:top w:val="none" w:sz="0" w:space="0" w:color="auto"/>
        <w:left w:val="none" w:sz="0" w:space="0" w:color="auto"/>
        <w:bottom w:val="none" w:sz="0" w:space="0" w:color="auto"/>
        <w:right w:val="none" w:sz="0" w:space="0" w:color="auto"/>
      </w:divBdr>
      <w:divsChild>
        <w:div w:id="1944026279">
          <w:marLeft w:val="0"/>
          <w:marRight w:val="0"/>
          <w:marTop w:val="240"/>
          <w:marBottom w:val="480"/>
          <w:divBdr>
            <w:top w:val="none" w:sz="0" w:space="0" w:color="auto"/>
            <w:left w:val="none" w:sz="0" w:space="0" w:color="auto"/>
            <w:bottom w:val="none" w:sz="0" w:space="0" w:color="auto"/>
            <w:right w:val="none" w:sz="0" w:space="0" w:color="auto"/>
          </w:divBdr>
          <w:divsChild>
            <w:div w:id="1293362418">
              <w:marLeft w:val="0"/>
              <w:marRight w:val="0"/>
              <w:marTop w:val="0"/>
              <w:marBottom w:val="0"/>
              <w:divBdr>
                <w:top w:val="none" w:sz="0" w:space="0" w:color="auto"/>
                <w:left w:val="none" w:sz="0" w:space="0" w:color="auto"/>
                <w:bottom w:val="none" w:sz="0" w:space="0" w:color="auto"/>
                <w:right w:val="none" w:sz="0" w:space="0" w:color="auto"/>
              </w:divBdr>
              <w:divsChild>
                <w:div w:id="431248111">
                  <w:marLeft w:val="0"/>
                  <w:marRight w:val="0"/>
                  <w:marTop w:val="0"/>
                  <w:marBottom w:val="0"/>
                  <w:divBdr>
                    <w:top w:val="none" w:sz="0" w:space="0" w:color="auto"/>
                    <w:left w:val="none" w:sz="0" w:space="0" w:color="auto"/>
                    <w:bottom w:val="none" w:sz="0" w:space="0" w:color="auto"/>
                    <w:right w:val="none" w:sz="0" w:space="0" w:color="auto"/>
                  </w:divBdr>
                  <w:divsChild>
                    <w:div w:id="1580096038">
                      <w:marLeft w:val="0"/>
                      <w:marRight w:val="0"/>
                      <w:marTop w:val="0"/>
                      <w:marBottom w:val="0"/>
                      <w:divBdr>
                        <w:top w:val="none" w:sz="0" w:space="0" w:color="auto"/>
                        <w:left w:val="none" w:sz="0" w:space="0" w:color="auto"/>
                        <w:bottom w:val="none" w:sz="0" w:space="0" w:color="auto"/>
                        <w:right w:val="none" w:sz="0" w:space="0" w:color="auto"/>
                      </w:divBdr>
                      <w:divsChild>
                        <w:div w:id="634876968">
                          <w:marLeft w:val="0"/>
                          <w:marRight w:val="0"/>
                          <w:marTop w:val="0"/>
                          <w:marBottom w:val="0"/>
                          <w:divBdr>
                            <w:top w:val="none" w:sz="0" w:space="0" w:color="auto"/>
                            <w:left w:val="none" w:sz="0" w:space="0" w:color="auto"/>
                            <w:bottom w:val="none" w:sz="0" w:space="0" w:color="auto"/>
                            <w:right w:val="none" w:sz="0" w:space="0" w:color="auto"/>
                          </w:divBdr>
                          <w:divsChild>
                            <w:div w:id="1260260344">
                              <w:marLeft w:val="0"/>
                              <w:marRight w:val="0"/>
                              <w:marTop w:val="0"/>
                              <w:marBottom w:val="0"/>
                              <w:divBdr>
                                <w:top w:val="none" w:sz="0" w:space="0" w:color="auto"/>
                                <w:left w:val="none" w:sz="0" w:space="0" w:color="auto"/>
                                <w:bottom w:val="none" w:sz="0" w:space="0" w:color="auto"/>
                                <w:right w:val="none" w:sz="0" w:space="0" w:color="auto"/>
                              </w:divBdr>
                              <w:divsChild>
                                <w:div w:id="1217089350">
                                  <w:marLeft w:val="0"/>
                                  <w:marRight w:val="0"/>
                                  <w:marTop w:val="150"/>
                                  <w:marBottom w:val="150"/>
                                  <w:divBdr>
                                    <w:top w:val="none" w:sz="0" w:space="0" w:color="auto"/>
                                    <w:left w:val="none" w:sz="0" w:space="0" w:color="auto"/>
                                    <w:bottom w:val="none" w:sz="0" w:space="0" w:color="auto"/>
                                    <w:right w:val="none" w:sz="0" w:space="0" w:color="auto"/>
                                  </w:divBdr>
                                  <w:divsChild>
                                    <w:div w:id="455609306">
                                      <w:marLeft w:val="0"/>
                                      <w:marRight w:val="0"/>
                                      <w:marTop w:val="0"/>
                                      <w:marBottom w:val="0"/>
                                      <w:divBdr>
                                        <w:top w:val="none" w:sz="0" w:space="0" w:color="auto"/>
                                        <w:left w:val="none" w:sz="0" w:space="0" w:color="auto"/>
                                        <w:bottom w:val="none" w:sz="0" w:space="0" w:color="auto"/>
                                        <w:right w:val="none" w:sz="0" w:space="0" w:color="auto"/>
                                      </w:divBdr>
                                      <w:divsChild>
                                        <w:div w:id="15287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81329767">
      <w:bodyDiv w:val="1"/>
      <w:marLeft w:val="0"/>
      <w:marRight w:val="0"/>
      <w:marTop w:val="0"/>
      <w:marBottom w:val="0"/>
      <w:divBdr>
        <w:top w:val="none" w:sz="0" w:space="0" w:color="auto"/>
        <w:left w:val="none" w:sz="0" w:space="0" w:color="auto"/>
        <w:bottom w:val="none" w:sz="0" w:space="0" w:color="auto"/>
        <w:right w:val="none" w:sz="0" w:space="0" w:color="auto"/>
      </w:divBdr>
    </w:div>
    <w:div w:id="882207620">
      <w:bodyDiv w:val="1"/>
      <w:marLeft w:val="0"/>
      <w:marRight w:val="0"/>
      <w:marTop w:val="0"/>
      <w:marBottom w:val="0"/>
      <w:divBdr>
        <w:top w:val="none" w:sz="0" w:space="0" w:color="auto"/>
        <w:left w:val="none" w:sz="0" w:space="0" w:color="auto"/>
        <w:bottom w:val="none" w:sz="0" w:space="0" w:color="auto"/>
        <w:right w:val="none" w:sz="0" w:space="0" w:color="auto"/>
      </w:divBdr>
    </w:div>
    <w:div w:id="883911250">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327824">
      <w:bodyDiv w:val="1"/>
      <w:marLeft w:val="0"/>
      <w:marRight w:val="0"/>
      <w:marTop w:val="0"/>
      <w:marBottom w:val="0"/>
      <w:divBdr>
        <w:top w:val="none" w:sz="0" w:space="0" w:color="auto"/>
        <w:left w:val="none" w:sz="0" w:space="0" w:color="auto"/>
        <w:bottom w:val="none" w:sz="0" w:space="0" w:color="auto"/>
        <w:right w:val="none" w:sz="0" w:space="0" w:color="auto"/>
      </w:divBdr>
    </w:div>
    <w:div w:id="902526412">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4876927">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9774137">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35553896">
      <w:bodyDiv w:val="1"/>
      <w:marLeft w:val="0"/>
      <w:marRight w:val="0"/>
      <w:marTop w:val="0"/>
      <w:marBottom w:val="0"/>
      <w:divBdr>
        <w:top w:val="none" w:sz="0" w:space="0" w:color="auto"/>
        <w:left w:val="none" w:sz="0" w:space="0" w:color="auto"/>
        <w:bottom w:val="none" w:sz="0" w:space="0" w:color="auto"/>
        <w:right w:val="none" w:sz="0" w:space="0" w:color="auto"/>
      </w:divBdr>
    </w:div>
    <w:div w:id="937058941">
      <w:bodyDiv w:val="1"/>
      <w:marLeft w:val="0"/>
      <w:marRight w:val="0"/>
      <w:marTop w:val="0"/>
      <w:marBottom w:val="0"/>
      <w:divBdr>
        <w:top w:val="none" w:sz="0" w:space="0" w:color="auto"/>
        <w:left w:val="none" w:sz="0" w:space="0" w:color="auto"/>
        <w:bottom w:val="none" w:sz="0" w:space="0" w:color="auto"/>
        <w:right w:val="none" w:sz="0" w:space="0" w:color="auto"/>
      </w:divBdr>
    </w:div>
    <w:div w:id="938101277">
      <w:bodyDiv w:val="1"/>
      <w:marLeft w:val="0"/>
      <w:marRight w:val="0"/>
      <w:marTop w:val="0"/>
      <w:marBottom w:val="0"/>
      <w:divBdr>
        <w:top w:val="none" w:sz="0" w:space="0" w:color="auto"/>
        <w:left w:val="none" w:sz="0" w:space="0" w:color="auto"/>
        <w:bottom w:val="none" w:sz="0" w:space="0" w:color="auto"/>
        <w:right w:val="none" w:sz="0" w:space="0" w:color="auto"/>
      </w:divBdr>
    </w:div>
    <w:div w:id="940531047">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51935411">
      <w:bodyDiv w:val="1"/>
      <w:marLeft w:val="0"/>
      <w:marRight w:val="0"/>
      <w:marTop w:val="0"/>
      <w:marBottom w:val="0"/>
      <w:divBdr>
        <w:top w:val="none" w:sz="0" w:space="0" w:color="auto"/>
        <w:left w:val="none" w:sz="0" w:space="0" w:color="auto"/>
        <w:bottom w:val="none" w:sz="0" w:space="0" w:color="auto"/>
        <w:right w:val="none" w:sz="0" w:space="0" w:color="auto"/>
      </w:divBdr>
    </w:div>
    <w:div w:id="956834347">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68165843">
      <w:bodyDiv w:val="1"/>
      <w:marLeft w:val="0"/>
      <w:marRight w:val="0"/>
      <w:marTop w:val="0"/>
      <w:marBottom w:val="0"/>
      <w:divBdr>
        <w:top w:val="none" w:sz="0" w:space="0" w:color="auto"/>
        <w:left w:val="none" w:sz="0" w:space="0" w:color="auto"/>
        <w:bottom w:val="none" w:sz="0" w:space="0" w:color="auto"/>
        <w:right w:val="none" w:sz="0" w:space="0" w:color="auto"/>
      </w:divBdr>
    </w:div>
    <w:div w:id="970399275">
      <w:bodyDiv w:val="1"/>
      <w:marLeft w:val="0"/>
      <w:marRight w:val="0"/>
      <w:marTop w:val="0"/>
      <w:marBottom w:val="0"/>
      <w:divBdr>
        <w:top w:val="none" w:sz="0" w:space="0" w:color="auto"/>
        <w:left w:val="none" w:sz="0" w:space="0" w:color="auto"/>
        <w:bottom w:val="none" w:sz="0" w:space="0" w:color="auto"/>
        <w:right w:val="none" w:sz="0" w:space="0" w:color="auto"/>
      </w:divBdr>
    </w:div>
    <w:div w:id="971598661">
      <w:bodyDiv w:val="1"/>
      <w:marLeft w:val="0"/>
      <w:marRight w:val="0"/>
      <w:marTop w:val="0"/>
      <w:marBottom w:val="0"/>
      <w:divBdr>
        <w:top w:val="none" w:sz="0" w:space="0" w:color="auto"/>
        <w:left w:val="none" w:sz="0" w:space="0" w:color="auto"/>
        <w:bottom w:val="none" w:sz="0" w:space="0" w:color="auto"/>
        <w:right w:val="none" w:sz="0" w:space="0" w:color="auto"/>
      </w:divBdr>
    </w:div>
    <w:div w:id="97205368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7682732">
      <w:bodyDiv w:val="1"/>
      <w:marLeft w:val="0"/>
      <w:marRight w:val="0"/>
      <w:marTop w:val="0"/>
      <w:marBottom w:val="0"/>
      <w:divBdr>
        <w:top w:val="none" w:sz="0" w:space="0" w:color="auto"/>
        <w:left w:val="none" w:sz="0" w:space="0" w:color="auto"/>
        <w:bottom w:val="none" w:sz="0" w:space="0" w:color="auto"/>
        <w:right w:val="none" w:sz="0" w:space="0" w:color="auto"/>
      </w:divBdr>
    </w:div>
    <w:div w:id="978415382">
      <w:bodyDiv w:val="1"/>
      <w:marLeft w:val="0"/>
      <w:marRight w:val="0"/>
      <w:marTop w:val="0"/>
      <w:marBottom w:val="0"/>
      <w:divBdr>
        <w:top w:val="none" w:sz="0" w:space="0" w:color="auto"/>
        <w:left w:val="none" w:sz="0" w:space="0" w:color="auto"/>
        <w:bottom w:val="none" w:sz="0" w:space="0" w:color="auto"/>
        <w:right w:val="none" w:sz="0" w:space="0" w:color="auto"/>
      </w:divBdr>
    </w:div>
    <w:div w:id="984043561">
      <w:bodyDiv w:val="1"/>
      <w:marLeft w:val="0"/>
      <w:marRight w:val="0"/>
      <w:marTop w:val="0"/>
      <w:marBottom w:val="0"/>
      <w:divBdr>
        <w:top w:val="none" w:sz="0" w:space="0" w:color="auto"/>
        <w:left w:val="none" w:sz="0" w:space="0" w:color="auto"/>
        <w:bottom w:val="none" w:sz="0" w:space="0" w:color="auto"/>
        <w:right w:val="none" w:sz="0" w:space="0" w:color="auto"/>
      </w:divBdr>
    </w:div>
    <w:div w:id="984966179">
      <w:bodyDiv w:val="1"/>
      <w:marLeft w:val="0"/>
      <w:marRight w:val="0"/>
      <w:marTop w:val="0"/>
      <w:marBottom w:val="0"/>
      <w:divBdr>
        <w:top w:val="none" w:sz="0" w:space="0" w:color="auto"/>
        <w:left w:val="none" w:sz="0" w:space="0" w:color="auto"/>
        <w:bottom w:val="none" w:sz="0" w:space="0" w:color="auto"/>
        <w:right w:val="none" w:sz="0" w:space="0" w:color="auto"/>
      </w:divBdr>
    </w:div>
    <w:div w:id="989093288">
      <w:bodyDiv w:val="1"/>
      <w:marLeft w:val="0"/>
      <w:marRight w:val="0"/>
      <w:marTop w:val="0"/>
      <w:marBottom w:val="0"/>
      <w:divBdr>
        <w:top w:val="none" w:sz="0" w:space="0" w:color="auto"/>
        <w:left w:val="none" w:sz="0" w:space="0" w:color="auto"/>
        <w:bottom w:val="none" w:sz="0" w:space="0" w:color="auto"/>
        <w:right w:val="none" w:sz="0" w:space="0" w:color="auto"/>
      </w:divBdr>
    </w:div>
    <w:div w:id="993754776">
      <w:bodyDiv w:val="1"/>
      <w:marLeft w:val="0"/>
      <w:marRight w:val="0"/>
      <w:marTop w:val="0"/>
      <w:marBottom w:val="0"/>
      <w:divBdr>
        <w:top w:val="none" w:sz="0" w:space="0" w:color="auto"/>
        <w:left w:val="none" w:sz="0" w:space="0" w:color="auto"/>
        <w:bottom w:val="none" w:sz="0" w:space="0" w:color="auto"/>
        <w:right w:val="none" w:sz="0" w:space="0" w:color="auto"/>
      </w:divBdr>
    </w:div>
    <w:div w:id="1003437545">
      <w:bodyDiv w:val="1"/>
      <w:marLeft w:val="0"/>
      <w:marRight w:val="0"/>
      <w:marTop w:val="0"/>
      <w:marBottom w:val="0"/>
      <w:divBdr>
        <w:top w:val="none" w:sz="0" w:space="0" w:color="auto"/>
        <w:left w:val="none" w:sz="0" w:space="0" w:color="auto"/>
        <w:bottom w:val="none" w:sz="0" w:space="0" w:color="auto"/>
        <w:right w:val="none" w:sz="0" w:space="0" w:color="auto"/>
      </w:divBdr>
    </w:div>
    <w:div w:id="1009256704">
      <w:bodyDiv w:val="1"/>
      <w:marLeft w:val="0"/>
      <w:marRight w:val="0"/>
      <w:marTop w:val="0"/>
      <w:marBottom w:val="0"/>
      <w:divBdr>
        <w:top w:val="none" w:sz="0" w:space="0" w:color="auto"/>
        <w:left w:val="none" w:sz="0" w:space="0" w:color="auto"/>
        <w:bottom w:val="none" w:sz="0" w:space="0" w:color="auto"/>
        <w:right w:val="none" w:sz="0" w:space="0" w:color="auto"/>
      </w:divBdr>
    </w:div>
    <w:div w:id="1009451304">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0425432">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1027309">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1753159">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3721444">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1930198">
      <w:bodyDiv w:val="1"/>
      <w:marLeft w:val="0"/>
      <w:marRight w:val="0"/>
      <w:marTop w:val="0"/>
      <w:marBottom w:val="0"/>
      <w:divBdr>
        <w:top w:val="none" w:sz="0" w:space="0" w:color="auto"/>
        <w:left w:val="none" w:sz="0" w:space="0" w:color="auto"/>
        <w:bottom w:val="none" w:sz="0" w:space="0" w:color="auto"/>
        <w:right w:val="none" w:sz="0" w:space="0" w:color="auto"/>
      </w:divBdr>
    </w:div>
    <w:div w:id="1076630585">
      <w:bodyDiv w:val="1"/>
      <w:marLeft w:val="0"/>
      <w:marRight w:val="0"/>
      <w:marTop w:val="0"/>
      <w:marBottom w:val="0"/>
      <w:divBdr>
        <w:top w:val="none" w:sz="0" w:space="0" w:color="auto"/>
        <w:left w:val="none" w:sz="0" w:space="0" w:color="auto"/>
        <w:bottom w:val="none" w:sz="0" w:space="0" w:color="auto"/>
        <w:right w:val="none" w:sz="0" w:space="0" w:color="auto"/>
      </w:divBdr>
    </w:div>
    <w:div w:id="1080903694">
      <w:bodyDiv w:val="1"/>
      <w:marLeft w:val="0"/>
      <w:marRight w:val="0"/>
      <w:marTop w:val="0"/>
      <w:marBottom w:val="0"/>
      <w:divBdr>
        <w:top w:val="none" w:sz="0" w:space="0" w:color="auto"/>
        <w:left w:val="none" w:sz="0" w:space="0" w:color="auto"/>
        <w:bottom w:val="none" w:sz="0" w:space="0" w:color="auto"/>
        <w:right w:val="none" w:sz="0" w:space="0" w:color="auto"/>
      </w:divBdr>
    </w:div>
    <w:div w:id="1096289740">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0246545">
      <w:bodyDiv w:val="1"/>
      <w:marLeft w:val="0"/>
      <w:marRight w:val="0"/>
      <w:marTop w:val="0"/>
      <w:marBottom w:val="0"/>
      <w:divBdr>
        <w:top w:val="none" w:sz="0" w:space="0" w:color="auto"/>
        <w:left w:val="none" w:sz="0" w:space="0" w:color="auto"/>
        <w:bottom w:val="none" w:sz="0" w:space="0" w:color="auto"/>
        <w:right w:val="none" w:sz="0" w:space="0" w:color="auto"/>
      </w:divBdr>
    </w:div>
    <w:div w:id="1117599395">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9864311">
      <w:bodyDiv w:val="1"/>
      <w:marLeft w:val="0"/>
      <w:marRight w:val="0"/>
      <w:marTop w:val="0"/>
      <w:marBottom w:val="0"/>
      <w:divBdr>
        <w:top w:val="none" w:sz="0" w:space="0" w:color="auto"/>
        <w:left w:val="none" w:sz="0" w:space="0" w:color="auto"/>
        <w:bottom w:val="none" w:sz="0" w:space="0" w:color="auto"/>
        <w:right w:val="none" w:sz="0" w:space="0" w:color="auto"/>
      </w:divBdr>
    </w:div>
    <w:div w:id="1134375782">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8184076">
      <w:bodyDiv w:val="1"/>
      <w:marLeft w:val="0"/>
      <w:marRight w:val="0"/>
      <w:marTop w:val="0"/>
      <w:marBottom w:val="0"/>
      <w:divBdr>
        <w:top w:val="none" w:sz="0" w:space="0" w:color="auto"/>
        <w:left w:val="none" w:sz="0" w:space="0" w:color="auto"/>
        <w:bottom w:val="none" w:sz="0" w:space="0" w:color="auto"/>
        <w:right w:val="none" w:sz="0" w:space="0" w:color="auto"/>
      </w:divBdr>
    </w:div>
    <w:div w:id="1143085969">
      <w:bodyDiv w:val="1"/>
      <w:marLeft w:val="0"/>
      <w:marRight w:val="0"/>
      <w:marTop w:val="0"/>
      <w:marBottom w:val="0"/>
      <w:divBdr>
        <w:top w:val="none" w:sz="0" w:space="0" w:color="auto"/>
        <w:left w:val="none" w:sz="0" w:space="0" w:color="auto"/>
        <w:bottom w:val="none" w:sz="0" w:space="0" w:color="auto"/>
        <w:right w:val="none" w:sz="0" w:space="0" w:color="auto"/>
      </w:divBdr>
    </w:div>
    <w:div w:id="1143110685">
      <w:bodyDiv w:val="1"/>
      <w:marLeft w:val="0"/>
      <w:marRight w:val="0"/>
      <w:marTop w:val="0"/>
      <w:marBottom w:val="0"/>
      <w:divBdr>
        <w:top w:val="none" w:sz="0" w:space="0" w:color="auto"/>
        <w:left w:val="none" w:sz="0" w:space="0" w:color="auto"/>
        <w:bottom w:val="none" w:sz="0" w:space="0" w:color="auto"/>
        <w:right w:val="none" w:sz="0" w:space="0" w:color="auto"/>
      </w:divBdr>
    </w:div>
    <w:div w:id="1143237386">
      <w:bodyDiv w:val="1"/>
      <w:marLeft w:val="0"/>
      <w:marRight w:val="0"/>
      <w:marTop w:val="0"/>
      <w:marBottom w:val="0"/>
      <w:divBdr>
        <w:top w:val="none" w:sz="0" w:space="0" w:color="auto"/>
        <w:left w:val="none" w:sz="0" w:space="0" w:color="auto"/>
        <w:bottom w:val="none" w:sz="0" w:space="0" w:color="auto"/>
        <w:right w:val="none" w:sz="0" w:space="0" w:color="auto"/>
      </w:divBdr>
    </w:div>
    <w:div w:id="1144616165">
      <w:bodyDiv w:val="1"/>
      <w:marLeft w:val="0"/>
      <w:marRight w:val="0"/>
      <w:marTop w:val="0"/>
      <w:marBottom w:val="0"/>
      <w:divBdr>
        <w:top w:val="none" w:sz="0" w:space="0" w:color="auto"/>
        <w:left w:val="none" w:sz="0" w:space="0" w:color="auto"/>
        <w:bottom w:val="none" w:sz="0" w:space="0" w:color="auto"/>
        <w:right w:val="none" w:sz="0" w:space="0" w:color="auto"/>
      </w:divBdr>
    </w:div>
    <w:div w:id="1146821128">
      <w:bodyDiv w:val="1"/>
      <w:marLeft w:val="0"/>
      <w:marRight w:val="0"/>
      <w:marTop w:val="0"/>
      <w:marBottom w:val="0"/>
      <w:divBdr>
        <w:top w:val="none" w:sz="0" w:space="0" w:color="auto"/>
        <w:left w:val="none" w:sz="0" w:space="0" w:color="auto"/>
        <w:bottom w:val="none" w:sz="0" w:space="0" w:color="auto"/>
        <w:right w:val="none" w:sz="0" w:space="0" w:color="auto"/>
      </w:divBdr>
    </w:div>
    <w:div w:id="1160543333">
      <w:bodyDiv w:val="1"/>
      <w:marLeft w:val="0"/>
      <w:marRight w:val="0"/>
      <w:marTop w:val="0"/>
      <w:marBottom w:val="0"/>
      <w:divBdr>
        <w:top w:val="none" w:sz="0" w:space="0" w:color="auto"/>
        <w:left w:val="none" w:sz="0" w:space="0" w:color="auto"/>
        <w:bottom w:val="none" w:sz="0" w:space="0" w:color="auto"/>
        <w:right w:val="none" w:sz="0" w:space="0" w:color="auto"/>
      </w:divBdr>
      <w:divsChild>
        <w:div w:id="683555802">
          <w:marLeft w:val="0"/>
          <w:marRight w:val="0"/>
          <w:marTop w:val="240"/>
          <w:marBottom w:val="480"/>
          <w:divBdr>
            <w:top w:val="none" w:sz="0" w:space="0" w:color="auto"/>
            <w:left w:val="none" w:sz="0" w:space="0" w:color="auto"/>
            <w:bottom w:val="none" w:sz="0" w:space="0" w:color="auto"/>
            <w:right w:val="none" w:sz="0" w:space="0" w:color="auto"/>
          </w:divBdr>
          <w:divsChild>
            <w:div w:id="573243606">
              <w:marLeft w:val="0"/>
              <w:marRight w:val="0"/>
              <w:marTop w:val="0"/>
              <w:marBottom w:val="0"/>
              <w:divBdr>
                <w:top w:val="none" w:sz="0" w:space="0" w:color="auto"/>
                <w:left w:val="none" w:sz="0" w:space="0" w:color="auto"/>
                <w:bottom w:val="none" w:sz="0" w:space="0" w:color="auto"/>
                <w:right w:val="none" w:sz="0" w:space="0" w:color="auto"/>
              </w:divBdr>
              <w:divsChild>
                <w:div w:id="1502544930">
                  <w:marLeft w:val="0"/>
                  <w:marRight w:val="0"/>
                  <w:marTop w:val="0"/>
                  <w:marBottom w:val="0"/>
                  <w:divBdr>
                    <w:top w:val="none" w:sz="0" w:space="0" w:color="auto"/>
                    <w:left w:val="none" w:sz="0" w:space="0" w:color="auto"/>
                    <w:bottom w:val="none" w:sz="0" w:space="0" w:color="auto"/>
                    <w:right w:val="none" w:sz="0" w:space="0" w:color="auto"/>
                  </w:divBdr>
                  <w:divsChild>
                    <w:div w:id="706182148">
                      <w:marLeft w:val="0"/>
                      <w:marRight w:val="0"/>
                      <w:marTop w:val="0"/>
                      <w:marBottom w:val="0"/>
                      <w:divBdr>
                        <w:top w:val="none" w:sz="0" w:space="0" w:color="auto"/>
                        <w:left w:val="none" w:sz="0" w:space="0" w:color="auto"/>
                        <w:bottom w:val="none" w:sz="0" w:space="0" w:color="auto"/>
                        <w:right w:val="none" w:sz="0" w:space="0" w:color="auto"/>
                      </w:divBdr>
                      <w:divsChild>
                        <w:div w:id="101731501">
                          <w:marLeft w:val="0"/>
                          <w:marRight w:val="0"/>
                          <w:marTop w:val="0"/>
                          <w:marBottom w:val="0"/>
                          <w:divBdr>
                            <w:top w:val="none" w:sz="0" w:space="0" w:color="auto"/>
                            <w:left w:val="none" w:sz="0" w:space="0" w:color="auto"/>
                            <w:bottom w:val="none" w:sz="0" w:space="0" w:color="auto"/>
                            <w:right w:val="none" w:sz="0" w:space="0" w:color="auto"/>
                          </w:divBdr>
                          <w:divsChild>
                            <w:div w:id="2022387392">
                              <w:marLeft w:val="0"/>
                              <w:marRight w:val="0"/>
                              <w:marTop w:val="0"/>
                              <w:marBottom w:val="0"/>
                              <w:divBdr>
                                <w:top w:val="none" w:sz="0" w:space="0" w:color="auto"/>
                                <w:left w:val="none" w:sz="0" w:space="0" w:color="auto"/>
                                <w:bottom w:val="none" w:sz="0" w:space="0" w:color="auto"/>
                                <w:right w:val="none" w:sz="0" w:space="0" w:color="auto"/>
                              </w:divBdr>
                              <w:divsChild>
                                <w:div w:id="403915303">
                                  <w:marLeft w:val="0"/>
                                  <w:marRight w:val="0"/>
                                  <w:marTop w:val="150"/>
                                  <w:marBottom w:val="150"/>
                                  <w:divBdr>
                                    <w:top w:val="none" w:sz="0" w:space="0" w:color="auto"/>
                                    <w:left w:val="none" w:sz="0" w:space="0" w:color="auto"/>
                                    <w:bottom w:val="none" w:sz="0" w:space="0" w:color="auto"/>
                                    <w:right w:val="none" w:sz="0" w:space="0" w:color="auto"/>
                                  </w:divBdr>
                                  <w:divsChild>
                                    <w:div w:id="820076728">
                                      <w:marLeft w:val="0"/>
                                      <w:marRight w:val="0"/>
                                      <w:marTop w:val="0"/>
                                      <w:marBottom w:val="0"/>
                                      <w:divBdr>
                                        <w:top w:val="none" w:sz="0" w:space="0" w:color="auto"/>
                                        <w:left w:val="none" w:sz="0" w:space="0" w:color="auto"/>
                                        <w:bottom w:val="none" w:sz="0" w:space="0" w:color="auto"/>
                                        <w:right w:val="none" w:sz="0" w:space="0" w:color="auto"/>
                                      </w:divBdr>
                                      <w:divsChild>
                                        <w:div w:id="967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315581">
      <w:bodyDiv w:val="1"/>
      <w:marLeft w:val="0"/>
      <w:marRight w:val="0"/>
      <w:marTop w:val="0"/>
      <w:marBottom w:val="0"/>
      <w:divBdr>
        <w:top w:val="none" w:sz="0" w:space="0" w:color="auto"/>
        <w:left w:val="none" w:sz="0" w:space="0" w:color="auto"/>
        <w:bottom w:val="none" w:sz="0" w:space="0" w:color="auto"/>
        <w:right w:val="none" w:sz="0" w:space="0" w:color="auto"/>
      </w:divBdr>
    </w:div>
    <w:div w:id="1163155366">
      <w:bodyDiv w:val="1"/>
      <w:marLeft w:val="0"/>
      <w:marRight w:val="0"/>
      <w:marTop w:val="0"/>
      <w:marBottom w:val="0"/>
      <w:divBdr>
        <w:top w:val="none" w:sz="0" w:space="0" w:color="auto"/>
        <w:left w:val="none" w:sz="0" w:space="0" w:color="auto"/>
        <w:bottom w:val="none" w:sz="0" w:space="0" w:color="auto"/>
        <w:right w:val="none" w:sz="0" w:space="0" w:color="auto"/>
      </w:divBdr>
    </w:div>
    <w:div w:id="1167091444">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71216898">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6503453">
      <w:bodyDiv w:val="1"/>
      <w:marLeft w:val="0"/>
      <w:marRight w:val="0"/>
      <w:marTop w:val="0"/>
      <w:marBottom w:val="0"/>
      <w:divBdr>
        <w:top w:val="none" w:sz="0" w:space="0" w:color="auto"/>
        <w:left w:val="none" w:sz="0" w:space="0" w:color="auto"/>
        <w:bottom w:val="none" w:sz="0" w:space="0" w:color="auto"/>
        <w:right w:val="none" w:sz="0" w:space="0" w:color="auto"/>
      </w:divBdr>
    </w:div>
    <w:div w:id="1182167619">
      <w:bodyDiv w:val="1"/>
      <w:marLeft w:val="0"/>
      <w:marRight w:val="0"/>
      <w:marTop w:val="0"/>
      <w:marBottom w:val="0"/>
      <w:divBdr>
        <w:top w:val="none" w:sz="0" w:space="0" w:color="auto"/>
        <w:left w:val="none" w:sz="0" w:space="0" w:color="auto"/>
        <w:bottom w:val="none" w:sz="0" w:space="0" w:color="auto"/>
        <w:right w:val="none" w:sz="0" w:space="0" w:color="auto"/>
      </w:divBdr>
      <w:divsChild>
        <w:div w:id="333804284">
          <w:marLeft w:val="0"/>
          <w:marRight w:val="0"/>
          <w:marTop w:val="240"/>
          <w:marBottom w:val="480"/>
          <w:divBdr>
            <w:top w:val="none" w:sz="0" w:space="0" w:color="auto"/>
            <w:left w:val="none" w:sz="0" w:space="0" w:color="auto"/>
            <w:bottom w:val="none" w:sz="0" w:space="0" w:color="auto"/>
            <w:right w:val="none" w:sz="0" w:space="0" w:color="auto"/>
          </w:divBdr>
          <w:divsChild>
            <w:div w:id="72356062">
              <w:marLeft w:val="0"/>
              <w:marRight w:val="0"/>
              <w:marTop w:val="0"/>
              <w:marBottom w:val="0"/>
              <w:divBdr>
                <w:top w:val="none" w:sz="0" w:space="0" w:color="auto"/>
                <w:left w:val="none" w:sz="0" w:space="0" w:color="auto"/>
                <w:bottom w:val="none" w:sz="0" w:space="0" w:color="auto"/>
                <w:right w:val="none" w:sz="0" w:space="0" w:color="auto"/>
              </w:divBdr>
              <w:divsChild>
                <w:div w:id="939609420">
                  <w:marLeft w:val="0"/>
                  <w:marRight w:val="0"/>
                  <w:marTop w:val="0"/>
                  <w:marBottom w:val="0"/>
                  <w:divBdr>
                    <w:top w:val="none" w:sz="0" w:space="0" w:color="auto"/>
                    <w:left w:val="none" w:sz="0" w:space="0" w:color="auto"/>
                    <w:bottom w:val="none" w:sz="0" w:space="0" w:color="auto"/>
                    <w:right w:val="none" w:sz="0" w:space="0" w:color="auto"/>
                  </w:divBdr>
                  <w:divsChild>
                    <w:div w:id="544878874">
                      <w:marLeft w:val="0"/>
                      <w:marRight w:val="0"/>
                      <w:marTop w:val="0"/>
                      <w:marBottom w:val="0"/>
                      <w:divBdr>
                        <w:top w:val="none" w:sz="0" w:space="0" w:color="auto"/>
                        <w:left w:val="none" w:sz="0" w:space="0" w:color="auto"/>
                        <w:bottom w:val="none" w:sz="0" w:space="0" w:color="auto"/>
                        <w:right w:val="none" w:sz="0" w:space="0" w:color="auto"/>
                      </w:divBdr>
                      <w:divsChild>
                        <w:div w:id="44306277">
                          <w:marLeft w:val="0"/>
                          <w:marRight w:val="0"/>
                          <w:marTop w:val="0"/>
                          <w:marBottom w:val="0"/>
                          <w:divBdr>
                            <w:top w:val="none" w:sz="0" w:space="0" w:color="auto"/>
                            <w:left w:val="none" w:sz="0" w:space="0" w:color="auto"/>
                            <w:bottom w:val="none" w:sz="0" w:space="0" w:color="auto"/>
                            <w:right w:val="none" w:sz="0" w:space="0" w:color="auto"/>
                          </w:divBdr>
                          <w:divsChild>
                            <w:div w:id="1523857649">
                              <w:marLeft w:val="0"/>
                              <w:marRight w:val="0"/>
                              <w:marTop w:val="0"/>
                              <w:marBottom w:val="0"/>
                              <w:divBdr>
                                <w:top w:val="none" w:sz="0" w:space="0" w:color="auto"/>
                                <w:left w:val="none" w:sz="0" w:space="0" w:color="auto"/>
                                <w:bottom w:val="none" w:sz="0" w:space="0" w:color="auto"/>
                                <w:right w:val="none" w:sz="0" w:space="0" w:color="auto"/>
                              </w:divBdr>
                              <w:divsChild>
                                <w:div w:id="992879491">
                                  <w:marLeft w:val="0"/>
                                  <w:marRight w:val="0"/>
                                  <w:marTop w:val="150"/>
                                  <w:marBottom w:val="150"/>
                                  <w:divBdr>
                                    <w:top w:val="none" w:sz="0" w:space="0" w:color="auto"/>
                                    <w:left w:val="none" w:sz="0" w:space="0" w:color="auto"/>
                                    <w:bottom w:val="none" w:sz="0" w:space="0" w:color="auto"/>
                                    <w:right w:val="none" w:sz="0" w:space="0" w:color="auto"/>
                                  </w:divBdr>
                                  <w:divsChild>
                                    <w:div w:id="1896505649">
                                      <w:marLeft w:val="0"/>
                                      <w:marRight w:val="0"/>
                                      <w:marTop w:val="0"/>
                                      <w:marBottom w:val="0"/>
                                      <w:divBdr>
                                        <w:top w:val="none" w:sz="0" w:space="0" w:color="auto"/>
                                        <w:left w:val="none" w:sz="0" w:space="0" w:color="auto"/>
                                        <w:bottom w:val="none" w:sz="0" w:space="0" w:color="auto"/>
                                        <w:right w:val="none" w:sz="0" w:space="0" w:color="auto"/>
                                      </w:divBdr>
                                      <w:divsChild>
                                        <w:div w:id="13950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3855283">
      <w:bodyDiv w:val="1"/>
      <w:marLeft w:val="0"/>
      <w:marRight w:val="0"/>
      <w:marTop w:val="0"/>
      <w:marBottom w:val="0"/>
      <w:divBdr>
        <w:top w:val="none" w:sz="0" w:space="0" w:color="auto"/>
        <w:left w:val="none" w:sz="0" w:space="0" w:color="auto"/>
        <w:bottom w:val="none" w:sz="0" w:space="0" w:color="auto"/>
        <w:right w:val="none" w:sz="0" w:space="0" w:color="auto"/>
      </w:divBdr>
    </w:div>
    <w:div w:id="1190558919">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3136383">
      <w:bodyDiv w:val="1"/>
      <w:marLeft w:val="0"/>
      <w:marRight w:val="0"/>
      <w:marTop w:val="0"/>
      <w:marBottom w:val="0"/>
      <w:divBdr>
        <w:top w:val="none" w:sz="0" w:space="0" w:color="auto"/>
        <w:left w:val="none" w:sz="0" w:space="0" w:color="auto"/>
        <w:bottom w:val="none" w:sz="0" w:space="0" w:color="auto"/>
        <w:right w:val="none" w:sz="0" w:space="0" w:color="auto"/>
      </w:divBdr>
    </w:div>
    <w:div w:id="1204052526">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526156">
      <w:bodyDiv w:val="1"/>
      <w:marLeft w:val="0"/>
      <w:marRight w:val="0"/>
      <w:marTop w:val="0"/>
      <w:marBottom w:val="0"/>
      <w:divBdr>
        <w:top w:val="none" w:sz="0" w:space="0" w:color="auto"/>
        <w:left w:val="none" w:sz="0" w:space="0" w:color="auto"/>
        <w:bottom w:val="none" w:sz="0" w:space="0" w:color="auto"/>
        <w:right w:val="none" w:sz="0" w:space="0" w:color="auto"/>
      </w:divBdr>
    </w:div>
    <w:div w:id="1206796948">
      <w:bodyDiv w:val="1"/>
      <w:marLeft w:val="0"/>
      <w:marRight w:val="0"/>
      <w:marTop w:val="0"/>
      <w:marBottom w:val="0"/>
      <w:divBdr>
        <w:top w:val="none" w:sz="0" w:space="0" w:color="auto"/>
        <w:left w:val="none" w:sz="0" w:space="0" w:color="auto"/>
        <w:bottom w:val="none" w:sz="0" w:space="0" w:color="auto"/>
        <w:right w:val="none" w:sz="0" w:space="0" w:color="auto"/>
      </w:divBdr>
    </w:div>
    <w:div w:id="1208377300">
      <w:bodyDiv w:val="1"/>
      <w:marLeft w:val="0"/>
      <w:marRight w:val="0"/>
      <w:marTop w:val="0"/>
      <w:marBottom w:val="0"/>
      <w:divBdr>
        <w:top w:val="none" w:sz="0" w:space="0" w:color="auto"/>
        <w:left w:val="none" w:sz="0" w:space="0" w:color="auto"/>
        <w:bottom w:val="none" w:sz="0" w:space="0" w:color="auto"/>
        <w:right w:val="none" w:sz="0" w:space="0" w:color="auto"/>
      </w:divBdr>
    </w:div>
    <w:div w:id="1209731433">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6887996">
      <w:bodyDiv w:val="1"/>
      <w:marLeft w:val="0"/>
      <w:marRight w:val="0"/>
      <w:marTop w:val="0"/>
      <w:marBottom w:val="0"/>
      <w:divBdr>
        <w:top w:val="none" w:sz="0" w:space="0" w:color="auto"/>
        <w:left w:val="none" w:sz="0" w:space="0" w:color="auto"/>
        <w:bottom w:val="none" w:sz="0" w:space="0" w:color="auto"/>
        <w:right w:val="none" w:sz="0" w:space="0" w:color="auto"/>
      </w:divBdr>
    </w:div>
    <w:div w:id="1224440560">
      <w:bodyDiv w:val="1"/>
      <w:marLeft w:val="0"/>
      <w:marRight w:val="0"/>
      <w:marTop w:val="0"/>
      <w:marBottom w:val="0"/>
      <w:divBdr>
        <w:top w:val="none" w:sz="0" w:space="0" w:color="auto"/>
        <w:left w:val="none" w:sz="0" w:space="0" w:color="auto"/>
        <w:bottom w:val="none" w:sz="0" w:space="0" w:color="auto"/>
        <w:right w:val="none" w:sz="0" w:space="0" w:color="auto"/>
      </w:divBdr>
    </w:div>
    <w:div w:id="1224636591">
      <w:bodyDiv w:val="1"/>
      <w:marLeft w:val="0"/>
      <w:marRight w:val="0"/>
      <w:marTop w:val="0"/>
      <w:marBottom w:val="0"/>
      <w:divBdr>
        <w:top w:val="none" w:sz="0" w:space="0" w:color="auto"/>
        <w:left w:val="none" w:sz="0" w:space="0" w:color="auto"/>
        <w:bottom w:val="none" w:sz="0" w:space="0" w:color="auto"/>
        <w:right w:val="none" w:sz="0" w:space="0" w:color="auto"/>
      </w:divBdr>
    </w:div>
    <w:div w:id="1229342315">
      <w:bodyDiv w:val="1"/>
      <w:marLeft w:val="0"/>
      <w:marRight w:val="0"/>
      <w:marTop w:val="0"/>
      <w:marBottom w:val="0"/>
      <w:divBdr>
        <w:top w:val="none" w:sz="0" w:space="0" w:color="auto"/>
        <w:left w:val="none" w:sz="0" w:space="0" w:color="auto"/>
        <w:bottom w:val="none" w:sz="0" w:space="0" w:color="auto"/>
        <w:right w:val="none" w:sz="0" w:space="0" w:color="auto"/>
      </w:divBdr>
    </w:div>
    <w:div w:id="1230386034">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2539370">
      <w:bodyDiv w:val="1"/>
      <w:marLeft w:val="0"/>
      <w:marRight w:val="0"/>
      <w:marTop w:val="0"/>
      <w:marBottom w:val="0"/>
      <w:divBdr>
        <w:top w:val="none" w:sz="0" w:space="0" w:color="auto"/>
        <w:left w:val="none" w:sz="0" w:space="0" w:color="auto"/>
        <w:bottom w:val="none" w:sz="0" w:space="0" w:color="auto"/>
        <w:right w:val="none" w:sz="0" w:space="0" w:color="auto"/>
      </w:divBdr>
    </w:div>
    <w:div w:id="1234003913">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517694619">
              <w:marLeft w:val="0"/>
              <w:marRight w:val="0"/>
              <w:marTop w:val="0"/>
              <w:marBottom w:val="0"/>
              <w:divBdr>
                <w:top w:val="none" w:sz="0" w:space="0" w:color="auto"/>
                <w:left w:val="none" w:sz="0" w:space="0" w:color="auto"/>
                <w:bottom w:val="none" w:sz="0" w:space="0" w:color="auto"/>
                <w:right w:val="none" w:sz="0" w:space="0" w:color="auto"/>
              </w:divBdr>
            </w:div>
            <w:div w:id="454720106">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3681">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55212472">
      <w:bodyDiv w:val="1"/>
      <w:marLeft w:val="0"/>
      <w:marRight w:val="0"/>
      <w:marTop w:val="0"/>
      <w:marBottom w:val="0"/>
      <w:divBdr>
        <w:top w:val="none" w:sz="0" w:space="0" w:color="auto"/>
        <w:left w:val="none" w:sz="0" w:space="0" w:color="auto"/>
        <w:bottom w:val="none" w:sz="0" w:space="0" w:color="auto"/>
        <w:right w:val="none" w:sz="0" w:space="0" w:color="auto"/>
      </w:divBdr>
    </w:div>
    <w:div w:id="1265844894">
      <w:bodyDiv w:val="1"/>
      <w:marLeft w:val="0"/>
      <w:marRight w:val="0"/>
      <w:marTop w:val="0"/>
      <w:marBottom w:val="0"/>
      <w:divBdr>
        <w:top w:val="none" w:sz="0" w:space="0" w:color="auto"/>
        <w:left w:val="none" w:sz="0" w:space="0" w:color="auto"/>
        <w:bottom w:val="none" w:sz="0" w:space="0" w:color="auto"/>
        <w:right w:val="none" w:sz="0" w:space="0" w:color="auto"/>
      </w:divBdr>
    </w:div>
    <w:div w:id="1267234881">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808284">
      <w:bodyDiv w:val="1"/>
      <w:marLeft w:val="0"/>
      <w:marRight w:val="0"/>
      <w:marTop w:val="0"/>
      <w:marBottom w:val="0"/>
      <w:divBdr>
        <w:top w:val="none" w:sz="0" w:space="0" w:color="auto"/>
        <w:left w:val="none" w:sz="0" w:space="0" w:color="auto"/>
        <w:bottom w:val="none" w:sz="0" w:space="0" w:color="auto"/>
        <w:right w:val="none" w:sz="0" w:space="0" w:color="auto"/>
      </w:divBdr>
    </w:div>
    <w:div w:id="1294871391">
      <w:bodyDiv w:val="1"/>
      <w:marLeft w:val="0"/>
      <w:marRight w:val="0"/>
      <w:marTop w:val="0"/>
      <w:marBottom w:val="0"/>
      <w:divBdr>
        <w:top w:val="none" w:sz="0" w:space="0" w:color="auto"/>
        <w:left w:val="none" w:sz="0" w:space="0" w:color="auto"/>
        <w:bottom w:val="none" w:sz="0" w:space="0" w:color="auto"/>
        <w:right w:val="none" w:sz="0" w:space="0" w:color="auto"/>
      </w:divBdr>
    </w:div>
    <w:div w:id="1295673035">
      <w:bodyDiv w:val="1"/>
      <w:marLeft w:val="0"/>
      <w:marRight w:val="0"/>
      <w:marTop w:val="0"/>
      <w:marBottom w:val="0"/>
      <w:divBdr>
        <w:top w:val="none" w:sz="0" w:space="0" w:color="auto"/>
        <w:left w:val="none" w:sz="0" w:space="0" w:color="auto"/>
        <w:bottom w:val="none" w:sz="0" w:space="0" w:color="auto"/>
        <w:right w:val="none" w:sz="0" w:space="0" w:color="auto"/>
      </w:divBdr>
    </w:div>
    <w:div w:id="1296989836">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4121245">
      <w:bodyDiv w:val="1"/>
      <w:marLeft w:val="0"/>
      <w:marRight w:val="0"/>
      <w:marTop w:val="0"/>
      <w:marBottom w:val="0"/>
      <w:divBdr>
        <w:top w:val="none" w:sz="0" w:space="0" w:color="auto"/>
        <w:left w:val="none" w:sz="0" w:space="0" w:color="auto"/>
        <w:bottom w:val="none" w:sz="0" w:space="0" w:color="auto"/>
        <w:right w:val="none" w:sz="0" w:space="0" w:color="auto"/>
      </w:divBdr>
    </w:div>
    <w:div w:id="1305427447">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15142786">
      <w:bodyDiv w:val="1"/>
      <w:marLeft w:val="0"/>
      <w:marRight w:val="0"/>
      <w:marTop w:val="0"/>
      <w:marBottom w:val="0"/>
      <w:divBdr>
        <w:top w:val="none" w:sz="0" w:space="0" w:color="auto"/>
        <w:left w:val="none" w:sz="0" w:space="0" w:color="auto"/>
        <w:bottom w:val="none" w:sz="0" w:space="0" w:color="auto"/>
        <w:right w:val="none" w:sz="0" w:space="0" w:color="auto"/>
      </w:divBdr>
    </w:div>
    <w:div w:id="1319112354">
      <w:bodyDiv w:val="1"/>
      <w:marLeft w:val="0"/>
      <w:marRight w:val="0"/>
      <w:marTop w:val="0"/>
      <w:marBottom w:val="0"/>
      <w:divBdr>
        <w:top w:val="none" w:sz="0" w:space="0" w:color="auto"/>
        <w:left w:val="none" w:sz="0" w:space="0" w:color="auto"/>
        <w:bottom w:val="none" w:sz="0" w:space="0" w:color="auto"/>
        <w:right w:val="none" w:sz="0" w:space="0" w:color="auto"/>
      </w:divBdr>
    </w:div>
    <w:div w:id="132049538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1178221">
      <w:bodyDiv w:val="1"/>
      <w:marLeft w:val="0"/>
      <w:marRight w:val="0"/>
      <w:marTop w:val="0"/>
      <w:marBottom w:val="0"/>
      <w:divBdr>
        <w:top w:val="none" w:sz="0" w:space="0" w:color="auto"/>
        <w:left w:val="none" w:sz="0" w:space="0" w:color="auto"/>
        <w:bottom w:val="none" w:sz="0" w:space="0" w:color="auto"/>
        <w:right w:val="none" w:sz="0" w:space="0" w:color="auto"/>
      </w:divBdr>
    </w:div>
    <w:div w:id="1332761534">
      <w:bodyDiv w:val="1"/>
      <w:marLeft w:val="0"/>
      <w:marRight w:val="0"/>
      <w:marTop w:val="0"/>
      <w:marBottom w:val="0"/>
      <w:divBdr>
        <w:top w:val="none" w:sz="0" w:space="0" w:color="auto"/>
        <w:left w:val="none" w:sz="0" w:space="0" w:color="auto"/>
        <w:bottom w:val="none" w:sz="0" w:space="0" w:color="auto"/>
        <w:right w:val="none" w:sz="0" w:space="0" w:color="auto"/>
      </w:divBdr>
    </w:div>
    <w:div w:id="1335454524">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6835170">
      <w:bodyDiv w:val="1"/>
      <w:marLeft w:val="0"/>
      <w:marRight w:val="0"/>
      <w:marTop w:val="0"/>
      <w:marBottom w:val="0"/>
      <w:divBdr>
        <w:top w:val="none" w:sz="0" w:space="0" w:color="auto"/>
        <w:left w:val="none" w:sz="0" w:space="0" w:color="auto"/>
        <w:bottom w:val="none" w:sz="0" w:space="0" w:color="auto"/>
        <w:right w:val="none" w:sz="0" w:space="0" w:color="auto"/>
      </w:divBdr>
    </w:div>
    <w:div w:id="1336883147">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42985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3192163">
      <w:bodyDiv w:val="1"/>
      <w:marLeft w:val="0"/>
      <w:marRight w:val="0"/>
      <w:marTop w:val="0"/>
      <w:marBottom w:val="0"/>
      <w:divBdr>
        <w:top w:val="none" w:sz="0" w:space="0" w:color="auto"/>
        <w:left w:val="none" w:sz="0" w:space="0" w:color="auto"/>
        <w:bottom w:val="none" w:sz="0" w:space="0" w:color="auto"/>
        <w:right w:val="none" w:sz="0" w:space="0" w:color="auto"/>
      </w:divBdr>
      <w:divsChild>
        <w:div w:id="1872918935">
          <w:marLeft w:val="0"/>
          <w:marRight w:val="0"/>
          <w:marTop w:val="240"/>
          <w:marBottom w:val="480"/>
          <w:divBdr>
            <w:top w:val="none" w:sz="0" w:space="0" w:color="auto"/>
            <w:left w:val="none" w:sz="0" w:space="0" w:color="auto"/>
            <w:bottom w:val="none" w:sz="0" w:space="0" w:color="auto"/>
            <w:right w:val="none" w:sz="0" w:space="0" w:color="auto"/>
          </w:divBdr>
          <w:divsChild>
            <w:div w:id="1319268743">
              <w:marLeft w:val="0"/>
              <w:marRight w:val="0"/>
              <w:marTop w:val="0"/>
              <w:marBottom w:val="0"/>
              <w:divBdr>
                <w:top w:val="none" w:sz="0" w:space="0" w:color="auto"/>
                <w:left w:val="none" w:sz="0" w:space="0" w:color="auto"/>
                <w:bottom w:val="none" w:sz="0" w:space="0" w:color="auto"/>
                <w:right w:val="none" w:sz="0" w:space="0" w:color="auto"/>
              </w:divBdr>
              <w:divsChild>
                <w:div w:id="1562595559">
                  <w:marLeft w:val="0"/>
                  <w:marRight w:val="0"/>
                  <w:marTop w:val="0"/>
                  <w:marBottom w:val="0"/>
                  <w:divBdr>
                    <w:top w:val="none" w:sz="0" w:space="0" w:color="auto"/>
                    <w:left w:val="none" w:sz="0" w:space="0" w:color="auto"/>
                    <w:bottom w:val="none" w:sz="0" w:space="0" w:color="auto"/>
                    <w:right w:val="none" w:sz="0" w:space="0" w:color="auto"/>
                  </w:divBdr>
                  <w:divsChild>
                    <w:div w:id="1087312569">
                      <w:marLeft w:val="0"/>
                      <w:marRight w:val="0"/>
                      <w:marTop w:val="0"/>
                      <w:marBottom w:val="0"/>
                      <w:divBdr>
                        <w:top w:val="none" w:sz="0" w:space="0" w:color="auto"/>
                        <w:left w:val="none" w:sz="0" w:space="0" w:color="auto"/>
                        <w:bottom w:val="none" w:sz="0" w:space="0" w:color="auto"/>
                        <w:right w:val="none" w:sz="0" w:space="0" w:color="auto"/>
                      </w:divBdr>
                      <w:divsChild>
                        <w:div w:id="915358823">
                          <w:marLeft w:val="0"/>
                          <w:marRight w:val="0"/>
                          <w:marTop w:val="0"/>
                          <w:marBottom w:val="0"/>
                          <w:divBdr>
                            <w:top w:val="none" w:sz="0" w:space="0" w:color="auto"/>
                            <w:left w:val="none" w:sz="0" w:space="0" w:color="auto"/>
                            <w:bottom w:val="none" w:sz="0" w:space="0" w:color="auto"/>
                            <w:right w:val="none" w:sz="0" w:space="0" w:color="auto"/>
                          </w:divBdr>
                          <w:divsChild>
                            <w:div w:id="1398285132">
                              <w:marLeft w:val="0"/>
                              <w:marRight w:val="0"/>
                              <w:marTop w:val="0"/>
                              <w:marBottom w:val="0"/>
                              <w:divBdr>
                                <w:top w:val="none" w:sz="0" w:space="0" w:color="auto"/>
                                <w:left w:val="none" w:sz="0" w:space="0" w:color="auto"/>
                                <w:bottom w:val="none" w:sz="0" w:space="0" w:color="auto"/>
                                <w:right w:val="none" w:sz="0" w:space="0" w:color="auto"/>
                              </w:divBdr>
                              <w:divsChild>
                                <w:div w:id="132330572">
                                  <w:marLeft w:val="0"/>
                                  <w:marRight w:val="0"/>
                                  <w:marTop w:val="150"/>
                                  <w:marBottom w:val="150"/>
                                  <w:divBdr>
                                    <w:top w:val="none" w:sz="0" w:space="0" w:color="auto"/>
                                    <w:left w:val="none" w:sz="0" w:space="0" w:color="auto"/>
                                    <w:bottom w:val="none" w:sz="0" w:space="0" w:color="auto"/>
                                    <w:right w:val="none" w:sz="0" w:space="0" w:color="auto"/>
                                  </w:divBdr>
                                  <w:divsChild>
                                    <w:div w:id="2002342951">
                                      <w:marLeft w:val="0"/>
                                      <w:marRight w:val="0"/>
                                      <w:marTop w:val="0"/>
                                      <w:marBottom w:val="0"/>
                                      <w:divBdr>
                                        <w:top w:val="none" w:sz="0" w:space="0" w:color="auto"/>
                                        <w:left w:val="none" w:sz="0" w:space="0" w:color="auto"/>
                                        <w:bottom w:val="none" w:sz="0" w:space="0" w:color="auto"/>
                                        <w:right w:val="none" w:sz="0" w:space="0" w:color="auto"/>
                                      </w:divBdr>
                                      <w:divsChild>
                                        <w:div w:id="13569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79433675">
      <w:bodyDiv w:val="1"/>
      <w:marLeft w:val="0"/>
      <w:marRight w:val="0"/>
      <w:marTop w:val="0"/>
      <w:marBottom w:val="0"/>
      <w:divBdr>
        <w:top w:val="none" w:sz="0" w:space="0" w:color="auto"/>
        <w:left w:val="none" w:sz="0" w:space="0" w:color="auto"/>
        <w:bottom w:val="none" w:sz="0" w:space="0" w:color="auto"/>
        <w:right w:val="none" w:sz="0" w:space="0" w:color="auto"/>
      </w:divBdr>
    </w:div>
    <w:div w:id="1382172134">
      <w:bodyDiv w:val="1"/>
      <w:marLeft w:val="0"/>
      <w:marRight w:val="0"/>
      <w:marTop w:val="0"/>
      <w:marBottom w:val="0"/>
      <w:divBdr>
        <w:top w:val="none" w:sz="0" w:space="0" w:color="auto"/>
        <w:left w:val="none" w:sz="0" w:space="0" w:color="auto"/>
        <w:bottom w:val="none" w:sz="0" w:space="0" w:color="auto"/>
        <w:right w:val="none" w:sz="0" w:space="0" w:color="auto"/>
      </w:divBdr>
    </w:div>
    <w:div w:id="1385325612">
      <w:bodyDiv w:val="1"/>
      <w:marLeft w:val="0"/>
      <w:marRight w:val="0"/>
      <w:marTop w:val="0"/>
      <w:marBottom w:val="0"/>
      <w:divBdr>
        <w:top w:val="none" w:sz="0" w:space="0" w:color="auto"/>
        <w:left w:val="none" w:sz="0" w:space="0" w:color="auto"/>
        <w:bottom w:val="none" w:sz="0" w:space="0" w:color="auto"/>
        <w:right w:val="none" w:sz="0" w:space="0" w:color="auto"/>
      </w:divBdr>
    </w:div>
    <w:div w:id="1385982231">
      <w:bodyDiv w:val="1"/>
      <w:marLeft w:val="0"/>
      <w:marRight w:val="0"/>
      <w:marTop w:val="0"/>
      <w:marBottom w:val="0"/>
      <w:divBdr>
        <w:top w:val="none" w:sz="0" w:space="0" w:color="auto"/>
        <w:left w:val="none" w:sz="0" w:space="0" w:color="auto"/>
        <w:bottom w:val="none" w:sz="0" w:space="0" w:color="auto"/>
        <w:right w:val="none" w:sz="0" w:space="0" w:color="auto"/>
      </w:divBdr>
    </w:div>
    <w:div w:id="1388799725">
      <w:bodyDiv w:val="1"/>
      <w:marLeft w:val="0"/>
      <w:marRight w:val="0"/>
      <w:marTop w:val="0"/>
      <w:marBottom w:val="0"/>
      <w:divBdr>
        <w:top w:val="none" w:sz="0" w:space="0" w:color="auto"/>
        <w:left w:val="none" w:sz="0" w:space="0" w:color="auto"/>
        <w:bottom w:val="none" w:sz="0" w:space="0" w:color="auto"/>
        <w:right w:val="none" w:sz="0" w:space="0" w:color="auto"/>
      </w:divBdr>
    </w:div>
    <w:div w:id="1392004190">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5083401">
      <w:bodyDiv w:val="1"/>
      <w:marLeft w:val="0"/>
      <w:marRight w:val="0"/>
      <w:marTop w:val="0"/>
      <w:marBottom w:val="0"/>
      <w:divBdr>
        <w:top w:val="none" w:sz="0" w:space="0" w:color="auto"/>
        <w:left w:val="none" w:sz="0" w:space="0" w:color="auto"/>
        <w:bottom w:val="none" w:sz="0" w:space="0" w:color="auto"/>
        <w:right w:val="none" w:sz="0" w:space="0" w:color="auto"/>
      </w:divBdr>
    </w:div>
    <w:div w:id="1395355369">
      <w:bodyDiv w:val="1"/>
      <w:marLeft w:val="0"/>
      <w:marRight w:val="0"/>
      <w:marTop w:val="0"/>
      <w:marBottom w:val="0"/>
      <w:divBdr>
        <w:top w:val="none" w:sz="0" w:space="0" w:color="auto"/>
        <w:left w:val="none" w:sz="0" w:space="0" w:color="auto"/>
        <w:bottom w:val="none" w:sz="0" w:space="0" w:color="auto"/>
        <w:right w:val="none" w:sz="0" w:space="0" w:color="auto"/>
      </w:divBdr>
    </w:div>
    <w:div w:id="1397436910">
      <w:bodyDiv w:val="1"/>
      <w:marLeft w:val="0"/>
      <w:marRight w:val="0"/>
      <w:marTop w:val="0"/>
      <w:marBottom w:val="0"/>
      <w:divBdr>
        <w:top w:val="none" w:sz="0" w:space="0" w:color="auto"/>
        <w:left w:val="none" w:sz="0" w:space="0" w:color="auto"/>
        <w:bottom w:val="none" w:sz="0" w:space="0" w:color="auto"/>
        <w:right w:val="none" w:sz="0" w:space="0" w:color="auto"/>
      </w:divBdr>
    </w:div>
    <w:div w:id="1400862770">
      <w:bodyDiv w:val="1"/>
      <w:marLeft w:val="0"/>
      <w:marRight w:val="0"/>
      <w:marTop w:val="0"/>
      <w:marBottom w:val="0"/>
      <w:divBdr>
        <w:top w:val="none" w:sz="0" w:space="0" w:color="auto"/>
        <w:left w:val="none" w:sz="0" w:space="0" w:color="auto"/>
        <w:bottom w:val="none" w:sz="0" w:space="0" w:color="auto"/>
        <w:right w:val="none" w:sz="0" w:space="0" w:color="auto"/>
      </w:divBdr>
    </w:div>
    <w:div w:id="1401368891">
      <w:bodyDiv w:val="1"/>
      <w:marLeft w:val="0"/>
      <w:marRight w:val="0"/>
      <w:marTop w:val="0"/>
      <w:marBottom w:val="0"/>
      <w:divBdr>
        <w:top w:val="none" w:sz="0" w:space="0" w:color="auto"/>
        <w:left w:val="none" w:sz="0" w:space="0" w:color="auto"/>
        <w:bottom w:val="none" w:sz="0" w:space="0" w:color="auto"/>
        <w:right w:val="none" w:sz="0" w:space="0" w:color="auto"/>
      </w:divBdr>
    </w:div>
    <w:div w:id="1412390586">
      <w:bodyDiv w:val="1"/>
      <w:marLeft w:val="0"/>
      <w:marRight w:val="0"/>
      <w:marTop w:val="0"/>
      <w:marBottom w:val="0"/>
      <w:divBdr>
        <w:top w:val="none" w:sz="0" w:space="0" w:color="auto"/>
        <w:left w:val="none" w:sz="0" w:space="0" w:color="auto"/>
        <w:bottom w:val="none" w:sz="0" w:space="0" w:color="auto"/>
        <w:right w:val="none" w:sz="0" w:space="0" w:color="auto"/>
      </w:divBdr>
    </w:div>
    <w:div w:id="1416391353">
      <w:bodyDiv w:val="1"/>
      <w:marLeft w:val="0"/>
      <w:marRight w:val="0"/>
      <w:marTop w:val="0"/>
      <w:marBottom w:val="0"/>
      <w:divBdr>
        <w:top w:val="none" w:sz="0" w:space="0" w:color="auto"/>
        <w:left w:val="none" w:sz="0" w:space="0" w:color="auto"/>
        <w:bottom w:val="none" w:sz="0" w:space="0" w:color="auto"/>
        <w:right w:val="none" w:sz="0" w:space="0" w:color="auto"/>
      </w:divBdr>
    </w:div>
    <w:div w:id="1417510702">
      <w:bodyDiv w:val="1"/>
      <w:marLeft w:val="0"/>
      <w:marRight w:val="0"/>
      <w:marTop w:val="0"/>
      <w:marBottom w:val="0"/>
      <w:divBdr>
        <w:top w:val="none" w:sz="0" w:space="0" w:color="auto"/>
        <w:left w:val="none" w:sz="0" w:space="0" w:color="auto"/>
        <w:bottom w:val="none" w:sz="0" w:space="0" w:color="auto"/>
        <w:right w:val="none" w:sz="0" w:space="0" w:color="auto"/>
      </w:divBdr>
      <w:divsChild>
        <w:div w:id="1126892903">
          <w:marLeft w:val="0"/>
          <w:marRight w:val="0"/>
          <w:marTop w:val="240"/>
          <w:marBottom w:val="480"/>
          <w:divBdr>
            <w:top w:val="none" w:sz="0" w:space="0" w:color="auto"/>
            <w:left w:val="none" w:sz="0" w:space="0" w:color="auto"/>
            <w:bottom w:val="none" w:sz="0" w:space="0" w:color="auto"/>
            <w:right w:val="none" w:sz="0" w:space="0" w:color="auto"/>
          </w:divBdr>
          <w:divsChild>
            <w:div w:id="1634866476">
              <w:marLeft w:val="0"/>
              <w:marRight w:val="0"/>
              <w:marTop w:val="0"/>
              <w:marBottom w:val="0"/>
              <w:divBdr>
                <w:top w:val="none" w:sz="0" w:space="0" w:color="auto"/>
                <w:left w:val="none" w:sz="0" w:space="0" w:color="auto"/>
                <w:bottom w:val="none" w:sz="0" w:space="0" w:color="auto"/>
                <w:right w:val="none" w:sz="0" w:space="0" w:color="auto"/>
              </w:divBdr>
              <w:divsChild>
                <w:div w:id="254094892">
                  <w:marLeft w:val="0"/>
                  <w:marRight w:val="0"/>
                  <w:marTop w:val="0"/>
                  <w:marBottom w:val="0"/>
                  <w:divBdr>
                    <w:top w:val="none" w:sz="0" w:space="0" w:color="auto"/>
                    <w:left w:val="none" w:sz="0" w:space="0" w:color="auto"/>
                    <w:bottom w:val="none" w:sz="0" w:space="0" w:color="auto"/>
                    <w:right w:val="none" w:sz="0" w:space="0" w:color="auto"/>
                  </w:divBdr>
                  <w:divsChild>
                    <w:div w:id="151869957">
                      <w:marLeft w:val="0"/>
                      <w:marRight w:val="0"/>
                      <w:marTop w:val="0"/>
                      <w:marBottom w:val="0"/>
                      <w:divBdr>
                        <w:top w:val="none" w:sz="0" w:space="0" w:color="auto"/>
                        <w:left w:val="none" w:sz="0" w:space="0" w:color="auto"/>
                        <w:bottom w:val="none" w:sz="0" w:space="0" w:color="auto"/>
                        <w:right w:val="none" w:sz="0" w:space="0" w:color="auto"/>
                      </w:divBdr>
                      <w:divsChild>
                        <w:div w:id="173689067">
                          <w:marLeft w:val="0"/>
                          <w:marRight w:val="0"/>
                          <w:marTop w:val="0"/>
                          <w:marBottom w:val="0"/>
                          <w:divBdr>
                            <w:top w:val="none" w:sz="0" w:space="0" w:color="auto"/>
                            <w:left w:val="none" w:sz="0" w:space="0" w:color="auto"/>
                            <w:bottom w:val="none" w:sz="0" w:space="0" w:color="auto"/>
                            <w:right w:val="none" w:sz="0" w:space="0" w:color="auto"/>
                          </w:divBdr>
                          <w:divsChild>
                            <w:div w:id="1585872034">
                              <w:marLeft w:val="0"/>
                              <w:marRight w:val="0"/>
                              <w:marTop w:val="0"/>
                              <w:marBottom w:val="0"/>
                              <w:divBdr>
                                <w:top w:val="none" w:sz="0" w:space="0" w:color="auto"/>
                                <w:left w:val="none" w:sz="0" w:space="0" w:color="auto"/>
                                <w:bottom w:val="none" w:sz="0" w:space="0" w:color="auto"/>
                                <w:right w:val="none" w:sz="0" w:space="0" w:color="auto"/>
                              </w:divBdr>
                              <w:divsChild>
                                <w:div w:id="1534998241">
                                  <w:marLeft w:val="0"/>
                                  <w:marRight w:val="0"/>
                                  <w:marTop w:val="150"/>
                                  <w:marBottom w:val="150"/>
                                  <w:divBdr>
                                    <w:top w:val="none" w:sz="0" w:space="0" w:color="auto"/>
                                    <w:left w:val="none" w:sz="0" w:space="0" w:color="auto"/>
                                    <w:bottom w:val="none" w:sz="0" w:space="0" w:color="auto"/>
                                    <w:right w:val="none" w:sz="0" w:space="0" w:color="auto"/>
                                  </w:divBdr>
                                  <w:divsChild>
                                    <w:div w:id="278950178">
                                      <w:marLeft w:val="0"/>
                                      <w:marRight w:val="0"/>
                                      <w:marTop w:val="0"/>
                                      <w:marBottom w:val="0"/>
                                      <w:divBdr>
                                        <w:top w:val="none" w:sz="0" w:space="0" w:color="auto"/>
                                        <w:left w:val="none" w:sz="0" w:space="0" w:color="auto"/>
                                        <w:bottom w:val="none" w:sz="0" w:space="0" w:color="auto"/>
                                        <w:right w:val="none" w:sz="0" w:space="0" w:color="auto"/>
                                      </w:divBdr>
                                      <w:divsChild>
                                        <w:div w:id="19536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23139239">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35783088">
      <w:bodyDiv w:val="1"/>
      <w:marLeft w:val="0"/>
      <w:marRight w:val="0"/>
      <w:marTop w:val="0"/>
      <w:marBottom w:val="0"/>
      <w:divBdr>
        <w:top w:val="none" w:sz="0" w:space="0" w:color="auto"/>
        <w:left w:val="none" w:sz="0" w:space="0" w:color="auto"/>
        <w:bottom w:val="none" w:sz="0" w:space="0" w:color="auto"/>
        <w:right w:val="none" w:sz="0" w:space="0" w:color="auto"/>
      </w:divBdr>
    </w:div>
    <w:div w:id="1438988787">
      <w:bodyDiv w:val="1"/>
      <w:marLeft w:val="0"/>
      <w:marRight w:val="0"/>
      <w:marTop w:val="0"/>
      <w:marBottom w:val="0"/>
      <w:divBdr>
        <w:top w:val="none" w:sz="0" w:space="0" w:color="auto"/>
        <w:left w:val="none" w:sz="0" w:space="0" w:color="auto"/>
        <w:bottom w:val="none" w:sz="0" w:space="0" w:color="auto"/>
        <w:right w:val="none" w:sz="0" w:space="0" w:color="auto"/>
      </w:divBdr>
    </w:div>
    <w:div w:id="1460303052">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68165242">
      <w:bodyDiv w:val="1"/>
      <w:marLeft w:val="0"/>
      <w:marRight w:val="0"/>
      <w:marTop w:val="0"/>
      <w:marBottom w:val="0"/>
      <w:divBdr>
        <w:top w:val="none" w:sz="0" w:space="0" w:color="auto"/>
        <w:left w:val="none" w:sz="0" w:space="0" w:color="auto"/>
        <w:bottom w:val="none" w:sz="0" w:space="0" w:color="auto"/>
        <w:right w:val="none" w:sz="0" w:space="0" w:color="auto"/>
      </w:divBdr>
    </w:div>
    <w:div w:id="1475173531">
      <w:bodyDiv w:val="1"/>
      <w:marLeft w:val="0"/>
      <w:marRight w:val="0"/>
      <w:marTop w:val="0"/>
      <w:marBottom w:val="0"/>
      <w:divBdr>
        <w:top w:val="none" w:sz="0" w:space="0" w:color="auto"/>
        <w:left w:val="none" w:sz="0" w:space="0" w:color="auto"/>
        <w:bottom w:val="none" w:sz="0" w:space="0" w:color="auto"/>
        <w:right w:val="none" w:sz="0" w:space="0" w:color="auto"/>
      </w:divBdr>
    </w:div>
    <w:div w:id="1475179921">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1075434">
      <w:bodyDiv w:val="1"/>
      <w:marLeft w:val="0"/>
      <w:marRight w:val="0"/>
      <w:marTop w:val="0"/>
      <w:marBottom w:val="0"/>
      <w:divBdr>
        <w:top w:val="none" w:sz="0" w:space="0" w:color="auto"/>
        <w:left w:val="none" w:sz="0" w:space="0" w:color="auto"/>
        <w:bottom w:val="none" w:sz="0" w:space="0" w:color="auto"/>
        <w:right w:val="none" w:sz="0" w:space="0" w:color="auto"/>
      </w:divBdr>
    </w:div>
    <w:div w:id="1490705839">
      <w:bodyDiv w:val="1"/>
      <w:marLeft w:val="0"/>
      <w:marRight w:val="0"/>
      <w:marTop w:val="0"/>
      <w:marBottom w:val="0"/>
      <w:divBdr>
        <w:top w:val="none" w:sz="0" w:space="0" w:color="auto"/>
        <w:left w:val="none" w:sz="0" w:space="0" w:color="auto"/>
        <w:bottom w:val="none" w:sz="0" w:space="0" w:color="auto"/>
        <w:right w:val="none" w:sz="0" w:space="0" w:color="auto"/>
      </w:divBdr>
    </w:div>
    <w:div w:id="1495606545">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3030642">
      <w:bodyDiv w:val="1"/>
      <w:marLeft w:val="0"/>
      <w:marRight w:val="0"/>
      <w:marTop w:val="0"/>
      <w:marBottom w:val="0"/>
      <w:divBdr>
        <w:top w:val="none" w:sz="0" w:space="0" w:color="auto"/>
        <w:left w:val="none" w:sz="0" w:space="0" w:color="auto"/>
        <w:bottom w:val="none" w:sz="0" w:space="0" w:color="auto"/>
        <w:right w:val="none" w:sz="0" w:space="0" w:color="auto"/>
      </w:divBdr>
    </w:div>
    <w:div w:id="1516070285">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1822638">
      <w:bodyDiv w:val="1"/>
      <w:marLeft w:val="0"/>
      <w:marRight w:val="0"/>
      <w:marTop w:val="0"/>
      <w:marBottom w:val="0"/>
      <w:divBdr>
        <w:top w:val="none" w:sz="0" w:space="0" w:color="auto"/>
        <w:left w:val="none" w:sz="0" w:space="0" w:color="auto"/>
        <w:bottom w:val="none" w:sz="0" w:space="0" w:color="auto"/>
        <w:right w:val="none" w:sz="0" w:space="0" w:color="auto"/>
      </w:divBdr>
    </w:div>
    <w:div w:id="1522740162">
      <w:bodyDiv w:val="1"/>
      <w:marLeft w:val="0"/>
      <w:marRight w:val="0"/>
      <w:marTop w:val="0"/>
      <w:marBottom w:val="0"/>
      <w:divBdr>
        <w:top w:val="none" w:sz="0" w:space="0" w:color="auto"/>
        <w:left w:val="none" w:sz="0" w:space="0" w:color="auto"/>
        <w:bottom w:val="none" w:sz="0" w:space="0" w:color="auto"/>
        <w:right w:val="none" w:sz="0" w:space="0" w:color="auto"/>
      </w:divBdr>
    </w:div>
    <w:div w:id="1526140923">
      <w:bodyDiv w:val="1"/>
      <w:marLeft w:val="0"/>
      <w:marRight w:val="0"/>
      <w:marTop w:val="0"/>
      <w:marBottom w:val="0"/>
      <w:divBdr>
        <w:top w:val="none" w:sz="0" w:space="0" w:color="auto"/>
        <w:left w:val="none" w:sz="0" w:space="0" w:color="auto"/>
        <w:bottom w:val="none" w:sz="0" w:space="0" w:color="auto"/>
        <w:right w:val="none" w:sz="0" w:space="0" w:color="auto"/>
      </w:divBdr>
    </w:div>
    <w:div w:id="1527020282">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39851048">
      <w:bodyDiv w:val="1"/>
      <w:marLeft w:val="0"/>
      <w:marRight w:val="0"/>
      <w:marTop w:val="0"/>
      <w:marBottom w:val="0"/>
      <w:divBdr>
        <w:top w:val="none" w:sz="0" w:space="0" w:color="auto"/>
        <w:left w:val="none" w:sz="0" w:space="0" w:color="auto"/>
        <w:bottom w:val="none" w:sz="0" w:space="0" w:color="auto"/>
        <w:right w:val="none" w:sz="0" w:space="0" w:color="auto"/>
      </w:divBdr>
    </w:div>
    <w:div w:id="1540700968">
      <w:bodyDiv w:val="1"/>
      <w:marLeft w:val="0"/>
      <w:marRight w:val="0"/>
      <w:marTop w:val="0"/>
      <w:marBottom w:val="0"/>
      <w:divBdr>
        <w:top w:val="none" w:sz="0" w:space="0" w:color="auto"/>
        <w:left w:val="none" w:sz="0" w:space="0" w:color="auto"/>
        <w:bottom w:val="none" w:sz="0" w:space="0" w:color="auto"/>
        <w:right w:val="none" w:sz="0" w:space="0" w:color="auto"/>
      </w:divBdr>
    </w:div>
    <w:div w:id="1541547305">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53007113">
      <w:bodyDiv w:val="1"/>
      <w:marLeft w:val="0"/>
      <w:marRight w:val="0"/>
      <w:marTop w:val="0"/>
      <w:marBottom w:val="0"/>
      <w:divBdr>
        <w:top w:val="none" w:sz="0" w:space="0" w:color="auto"/>
        <w:left w:val="none" w:sz="0" w:space="0" w:color="auto"/>
        <w:bottom w:val="none" w:sz="0" w:space="0" w:color="auto"/>
        <w:right w:val="none" w:sz="0" w:space="0" w:color="auto"/>
      </w:divBdr>
    </w:div>
    <w:div w:id="1553997499">
      <w:bodyDiv w:val="1"/>
      <w:marLeft w:val="0"/>
      <w:marRight w:val="0"/>
      <w:marTop w:val="0"/>
      <w:marBottom w:val="0"/>
      <w:divBdr>
        <w:top w:val="none" w:sz="0" w:space="0" w:color="auto"/>
        <w:left w:val="none" w:sz="0" w:space="0" w:color="auto"/>
        <w:bottom w:val="none" w:sz="0" w:space="0" w:color="auto"/>
        <w:right w:val="none" w:sz="0" w:space="0" w:color="auto"/>
      </w:divBdr>
    </w:div>
    <w:div w:id="1556046996">
      <w:bodyDiv w:val="1"/>
      <w:marLeft w:val="0"/>
      <w:marRight w:val="0"/>
      <w:marTop w:val="0"/>
      <w:marBottom w:val="0"/>
      <w:divBdr>
        <w:top w:val="none" w:sz="0" w:space="0" w:color="auto"/>
        <w:left w:val="none" w:sz="0" w:space="0" w:color="auto"/>
        <w:bottom w:val="none" w:sz="0" w:space="0" w:color="auto"/>
        <w:right w:val="none" w:sz="0" w:space="0" w:color="auto"/>
      </w:divBdr>
    </w:div>
    <w:div w:id="1561748124">
      <w:bodyDiv w:val="1"/>
      <w:marLeft w:val="0"/>
      <w:marRight w:val="0"/>
      <w:marTop w:val="0"/>
      <w:marBottom w:val="0"/>
      <w:divBdr>
        <w:top w:val="none" w:sz="0" w:space="0" w:color="auto"/>
        <w:left w:val="none" w:sz="0" w:space="0" w:color="auto"/>
        <w:bottom w:val="none" w:sz="0" w:space="0" w:color="auto"/>
        <w:right w:val="none" w:sz="0" w:space="0" w:color="auto"/>
      </w:divBdr>
    </w:div>
    <w:div w:id="1565607731">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7671503">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2370678">
      <w:bodyDiv w:val="1"/>
      <w:marLeft w:val="0"/>
      <w:marRight w:val="0"/>
      <w:marTop w:val="0"/>
      <w:marBottom w:val="0"/>
      <w:divBdr>
        <w:top w:val="none" w:sz="0" w:space="0" w:color="auto"/>
        <w:left w:val="none" w:sz="0" w:space="0" w:color="auto"/>
        <w:bottom w:val="none" w:sz="0" w:space="0" w:color="auto"/>
        <w:right w:val="none" w:sz="0" w:space="0" w:color="auto"/>
      </w:divBdr>
    </w:div>
    <w:div w:id="1583220273">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9532281">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89729922">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7136314">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3486633">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8734691">
      <w:bodyDiv w:val="1"/>
      <w:marLeft w:val="0"/>
      <w:marRight w:val="0"/>
      <w:marTop w:val="0"/>
      <w:marBottom w:val="0"/>
      <w:divBdr>
        <w:top w:val="none" w:sz="0" w:space="0" w:color="auto"/>
        <w:left w:val="none" w:sz="0" w:space="0" w:color="auto"/>
        <w:bottom w:val="none" w:sz="0" w:space="0" w:color="auto"/>
        <w:right w:val="none" w:sz="0" w:space="0" w:color="auto"/>
      </w:divBdr>
    </w:div>
    <w:div w:id="1621258173">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3490321">
      <w:bodyDiv w:val="1"/>
      <w:marLeft w:val="0"/>
      <w:marRight w:val="0"/>
      <w:marTop w:val="0"/>
      <w:marBottom w:val="0"/>
      <w:divBdr>
        <w:top w:val="none" w:sz="0" w:space="0" w:color="auto"/>
        <w:left w:val="none" w:sz="0" w:space="0" w:color="auto"/>
        <w:bottom w:val="none" w:sz="0" w:space="0" w:color="auto"/>
        <w:right w:val="none" w:sz="0" w:space="0" w:color="auto"/>
      </w:divBdr>
      <w:divsChild>
        <w:div w:id="62534525">
          <w:marLeft w:val="0"/>
          <w:marRight w:val="0"/>
          <w:marTop w:val="240"/>
          <w:marBottom w:val="480"/>
          <w:divBdr>
            <w:top w:val="none" w:sz="0" w:space="0" w:color="auto"/>
            <w:left w:val="none" w:sz="0" w:space="0" w:color="auto"/>
            <w:bottom w:val="none" w:sz="0" w:space="0" w:color="auto"/>
            <w:right w:val="none" w:sz="0" w:space="0" w:color="auto"/>
          </w:divBdr>
          <w:divsChild>
            <w:div w:id="1536500061">
              <w:marLeft w:val="0"/>
              <w:marRight w:val="0"/>
              <w:marTop w:val="0"/>
              <w:marBottom w:val="0"/>
              <w:divBdr>
                <w:top w:val="none" w:sz="0" w:space="0" w:color="auto"/>
                <w:left w:val="none" w:sz="0" w:space="0" w:color="auto"/>
                <w:bottom w:val="none" w:sz="0" w:space="0" w:color="auto"/>
                <w:right w:val="none" w:sz="0" w:space="0" w:color="auto"/>
              </w:divBdr>
              <w:divsChild>
                <w:div w:id="2034114227">
                  <w:marLeft w:val="0"/>
                  <w:marRight w:val="0"/>
                  <w:marTop w:val="0"/>
                  <w:marBottom w:val="0"/>
                  <w:divBdr>
                    <w:top w:val="none" w:sz="0" w:space="0" w:color="auto"/>
                    <w:left w:val="none" w:sz="0" w:space="0" w:color="auto"/>
                    <w:bottom w:val="none" w:sz="0" w:space="0" w:color="auto"/>
                    <w:right w:val="none" w:sz="0" w:space="0" w:color="auto"/>
                  </w:divBdr>
                  <w:divsChild>
                    <w:div w:id="1973977073">
                      <w:marLeft w:val="0"/>
                      <w:marRight w:val="0"/>
                      <w:marTop w:val="0"/>
                      <w:marBottom w:val="0"/>
                      <w:divBdr>
                        <w:top w:val="none" w:sz="0" w:space="0" w:color="auto"/>
                        <w:left w:val="none" w:sz="0" w:space="0" w:color="auto"/>
                        <w:bottom w:val="none" w:sz="0" w:space="0" w:color="auto"/>
                        <w:right w:val="none" w:sz="0" w:space="0" w:color="auto"/>
                      </w:divBdr>
                      <w:divsChild>
                        <w:div w:id="324747211">
                          <w:marLeft w:val="0"/>
                          <w:marRight w:val="0"/>
                          <w:marTop w:val="0"/>
                          <w:marBottom w:val="0"/>
                          <w:divBdr>
                            <w:top w:val="none" w:sz="0" w:space="0" w:color="auto"/>
                            <w:left w:val="none" w:sz="0" w:space="0" w:color="auto"/>
                            <w:bottom w:val="none" w:sz="0" w:space="0" w:color="auto"/>
                            <w:right w:val="none" w:sz="0" w:space="0" w:color="auto"/>
                          </w:divBdr>
                          <w:divsChild>
                            <w:div w:id="490557713">
                              <w:marLeft w:val="0"/>
                              <w:marRight w:val="0"/>
                              <w:marTop w:val="0"/>
                              <w:marBottom w:val="0"/>
                              <w:divBdr>
                                <w:top w:val="none" w:sz="0" w:space="0" w:color="auto"/>
                                <w:left w:val="none" w:sz="0" w:space="0" w:color="auto"/>
                                <w:bottom w:val="none" w:sz="0" w:space="0" w:color="auto"/>
                                <w:right w:val="none" w:sz="0" w:space="0" w:color="auto"/>
                              </w:divBdr>
                              <w:divsChild>
                                <w:div w:id="1943147302">
                                  <w:marLeft w:val="0"/>
                                  <w:marRight w:val="0"/>
                                  <w:marTop w:val="150"/>
                                  <w:marBottom w:val="150"/>
                                  <w:divBdr>
                                    <w:top w:val="none" w:sz="0" w:space="0" w:color="auto"/>
                                    <w:left w:val="none" w:sz="0" w:space="0" w:color="auto"/>
                                    <w:bottom w:val="none" w:sz="0" w:space="0" w:color="auto"/>
                                    <w:right w:val="none" w:sz="0" w:space="0" w:color="auto"/>
                                  </w:divBdr>
                                  <w:divsChild>
                                    <w:div w:id="564529135">
                                      <w:marLeft w:val="0"/>
                                      <w:marRight w:val="0"/>
                                      <w:marTop w:val="0"/>
                                      <w:marBottom w:val="0"/>
                                      <w:divBdr>
                                        <w:top w:val="none" w:sz="0" w:space="0" w:color="auto"/>
                                        <w:left w:val="none" w:sz="0" w:space="0" w:color="auto"/>
                                        <w:bottom w:val="none" w:sz="0" w:space="0" w:color="auto"/>
                                        <w:right w:val="none" w:sz="0" w:space="0" w:color="auto"/>
                                      </w:divBdr>
                                      <w:divsChild>
                                        <w:div w:id="2611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5699567">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31592395">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35720046">
      <w:bodyDiv w:val="1"/>
      <w:marLeft w:val="0"/>
      <w:marRight w:val="0"/>
      <w:marTop w:val="0"/>
      <w:marBottom w:val="0"/>
      <w:divBdr>
        <w:top w:val="none" w:sz="0" w:space="0" w:color="auto"/>
        <w:left w:val="none" w:sz="0" w:space="0" w:color="auto"/>
        <w:bottom w:val="none" w:sz="0" w:space="0" w:color="auto"/>
        <w:right w:val="none" w:sz="0" w:space="0" w:color="auto"/>
      </w:divBdr>
    </w:div>
    <w:div w:id="1645891717">
      <w:bodyDiv w:val="1"/>
      <w:marLeft w:val="0"/>
      <w:marRight w:val="0"/>
      <w:marTop w:val="0"/>
      <w:marBottom w:val="0"/>
      <w:divBdr>
        <w:top w:val="none" w:sz="0" w:space="0" w:color="auto"/>
        <w:left w:val="none" w:sz="0" w:space="0" w:color="auto"/>
        <w:bottom w:val="none" w:sz="0" w:space="0" w:color="auto"/>
        <w:right w:val="none" w:sz="0" w:space="0" w:color="auto"/>
      </w:divBdr>
    </w:div>
    <w:div w:id="1646815453">
      <w:bodyDiv w:val="1"/>
      <w:marLeft w:val="0"/>
      <w:marRight w:val="0"/>
      <w:marTop w:val="0"/>
      <w:marBottom w:val="0"/>
      <w:divBdr>
        <w:top w:val="none" w:sz="0" w:space="0" w:color="auto"/>
        <w:left w:val="none" w:sz="0" w:space="0" w:color="auto"/>
        <w:bottom w:val="none" w:sz="0" w:space="0" w:color="auto"/>
        <w:right w:val="none" w:sz="0" w:space="0" w:color="auto"/>
      </w:divBdr>
    </w:div>
    <w:div w:id="1646936197">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59655527">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0691296">
      <w:bodyDiv w:val="1"/>
      <w:marLeft w:val="0"/>
      <w:marRight w:val="0"/>
      <w:marTop w:val="0"/>
      <w:marBottom w:val="0"/>
      <w:divBdr>
        <w:top w:val="none" w:sz="0" w:space="0" w:color="auto"/>
        <w:left w:val="none" w:sz="0" w:space="0" w:color="auto"/>
        <w:bottom w:val="none" w:sz="0" w:space="0" w:color="auto"/>
        <w:right w:val="none" w:sz="0" w:space="0" w:color="auto"/>
      </w:divBdr>
    </w:div>
    <w:div w:id="1681421699">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1104380">
      <w:bodyDiv w:val="1"/>
      <w:marLeft w:val="0"/>
      <w:marRight w:val="0"/>
      <w:marTop w:val="0"/>
      <w:marBottom w:val="0"/>
      <w:divBdr>
        <w:top w:val="none" w:sz="0" w:space="0" w:color="auto"/>
        <w:left w:val="none" w:sz="0" w:space="0" w:color="auto"/>
        <w:bottom w:val="none" w:sz="0" w:space="0" w:color="auto"/>
        <w:right w:val="none" w:sz="0" w:space="0" w:color="auto"/>
      </w:divBdr>
    </w:div>
    <w:div w:id="1694575235">
      <w:bodyDiv w:val="1"/>
      <w:marLeft w:val="0"/>
      <w:marRight w:val="0"/>
      <w:marTop w:val="0"/>
      <w:marBottom w:val="0"/>
      <w:divBdr>
        <w:top w:val="none" w:sz="0" w:space="0" w:color="auto"/>
        <w:left w:val="none" w:sz="0" w:space="0" w:color="auto"/>
        <w:bottom w:val="none" w:sz="0" w:space="0" w:color="auto"/>
        <w:right w:val="none" w:sz="0" w:space="0" w:color="auto"/>
      </w:divBdr>
    </w:div>
    <w:div w:id="1697537096">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705521943">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072551">
      <w:bodyDiv w:val="1"/>
      <w:marLeft w:val="0"/>
      <w:marRight w:val="0"/>
      <w:marTop w:val="0"/>
      <w:marBottom w:val="0"/>
      <w:divBdr>
        <w:top w:val="none" w:sz="0" w:space="0" w:color="auto"/>
        <w:left w:val="none" w:sz="0" w:space="0" w:color="auto"/>
        <w:bottom w:val="none" w:sz="0" w:space="0" w:color="auto"/>
        <w:right w:val="none" w:sz="0" w:space="0" w:color="auto"/>
      </w:divBdr>
    </w:div>
    <w:div w:id="1712225098">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18254">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24213406">
      <w:bodyDiv w:val="1"/>
      <w:marLeft w:val="0"/>
      <w:marRight w:val="0"/>
      <w:marTop w:val="0"/>
      <w:marBottom w:val="0"/>
      <w:divBdr>
        <w:top w:val="none" w:sz="0" w:space="0" w:color="auto"/>
        <w:left w:val="none" w:sz="0" w:space="0" w:color="auto"/>
        <w:bottom w:val="none" w:sz="0" w:space="0" w:color="auto"/>
        <w:right w:val="none" w:sz="0" w:space="0" w:color="auto"/>
      </w:divBdr>
    </w:div>
    <w:div w:id="1726176684">
      <w:bodyDiv w:val="1"/>
      <w:marLeft w:val="0"/>
      <w:marRight w:val="0"/>
      <w:marTop w:val="0"/>
      <w:marBottom w:val="0"/>
      <w:divBdr>
        <w:top w:val="none" w:sz="0" w:space="0" w:color="auto"/>
        <w:left w:val="none" w:sz="0" w:space="0" w:color="auto"/>
        <w:bottom w:val="none" w:sz="0" w:space="0" w:color="auto"/>
        <w:right w:val="none" w:sz="0" w:space="0" w:color="auto"/>
      </w:divBdr>
    </w:div>
    <w:div w:id="1730878064">
      <w:bodyDiv w:val="1"/>
      <w:marLeft w:val="0"/>
      <w:marRight w:val="0"/>
      <w:marTop w:val="0"/>
      <w:marBottom w:val="0"/>
      <w:divBdr>
        <w:top w:val="none" w:sz="0" w:space="0" w:color="auto"/>
        <w:left w:val="none" w:sz="0" w:space="0" w:color="auto"/>
        <w:bottom w:val="none" w:sz="0" w:space="0" w:color="auto"/>
        <w:right w:val="none" w:sz="0" w:space="0" w:color="auto"/>
      </w:divBdr>
    </w:div>
    <w:div w:id="1744985379">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63180763">
      <w:bodyDiv w:val="1"/>
      <w:marLeft w:val="0"/>
      <w:marRight w:val="0"/>
      <w:marTop w:val="0"/>
      <w:marBottom w:val="0"/>
      <w:divBdr>
        <w:top w:val="none" w:sz="0" w:space="0" w:color="auto"/>
        <w:left w:val="none" w:sz="0" w:space="0" w:color="auto"/>
        <w:bottom w:val="none" w:sz="0" w:space="0" w:color="auto"/>
        <w:right w:val="none" w:sz="0" w:space="0" w:color="auto"/>
      </w:divBdr>
    </w:div>
    <w:div w:id="1766030563">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2001932256">
              <w:marLeft w:val="0"/>
              <w:marRight w:val="0"/>
              <w:marTop w:val="0"/>
              <w:marBottom w:val="0"/>
              <w:divBdr>
                <w:top w:val="none" w:sz="0" w:space="0" w:color="auto"/>
                <w:left w:val="none" w:sz="0" w:space="0" w:color="auto"/>
                <w:bottom w:val="none" w:sz="0" w:space="0" w:color="auto"/>
                <w:right w:val="none" w:sz="0" w:space="0" w:color="auto"/>
              </w:divBdr>
            </w:div>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9261">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815758136">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4471370">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7819632">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59197042">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8085247">
      <w:bodyDiv w:val="1"/>
      <w:marLeft w:val="0"/>
      <w:marRight w:val="0"/>
      <w:marTop w:val="0"/>
      <w:marBottom w:val="0"/>
      <w:divBdr>
        <w:top w:val="none" w:sz="0" w:space="0" w:color="auto"/>
        <w:left w:val="none" w:sz="0" w:space="0" w:color="auto"/>
        <w:bottom w:val="none" w:sz="0" w:space="0" w:color="auto"/>
        <w:right w:val="none" w:sz="0" w:space="0" w:color="auto"/>
      </w:divBdr>
    </w:div>
    <w:div w:id="1881431850">
      <w:bodyDiv w:val="1"/>
      <w:marLeft w:val="0"/>
      <w:marRight w:val="0"/>
      <w:marTop w:val="0"/>
      <w:marBottom w:val="0"/>
      <w:divBdr>
        <w:top w:val="none" w:sz="0" w:space="0" w:color="auto"/>
        <w:left w:val="none" w:sz="0" w:space="0" w:color="auto"/>
        <w:bottom w:val="none" w:sz="0" w:space="0" w:color="auto"/>
        <w:right w:val="none" w:sz="0" w:space="0" w:color="auto"/>
      </w:divBdr>
    </w:div>
    <w:div w:id="1894853458">
      <w:bodyDiv w:val="1"/>
      <w:marLeft w:val="0"/>
      <w:marRight w:val="0"/>
      <w:marTop w:val="0"/>
      <w:marBottom w:val="0"/>
      <w:divBdr>
        <w:top w:val="none" w:sz="0" w:space="0" w:color="auto"/>
        <w:left w:val="none" w:sz="0" w:space="0" w:color="auto"/>
        <w:bottom w:val="none" w:sz="0" w:space="0" w:color="auto"/>
        <w:right w:val="none" w:sz="0" w:space="0" w:color="auto"/>
      </w:divBdr>
    </w:div>
    <w:div w:id="1902983050">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8056640">
      <w:bodyDiv w:val="1"/>
      <w:marLeft w:val="0"/>
      <w:marRight w:val="0"/>
      <w:marTop w:val="0"/>
      <w:marBottom w:val="0"/>
      <w:divBdr>
        <w:top w:val="none" w:sz="0" w:space="0" w:color="auto"/>
        <w:left w:val="none" w:sz="0" w:space="0" w:color="auto"/>
        <w:bottom w:val="none" w:sz="0" w:space="0" w:color="auto"/>
        <w:right w:val="none" w:sz="0" w:space="0" w:color="auto"/>
      </w:divBdr>
    </w:div>
    <w:div w:id="1918436831">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25413926">
      <w:bodyDiv w:val="1"/>
      <w:marLeft w:val="0"/>
      <w:marRight w:val="0"/>
      <w:marTop w:val="0"/>
      <w:marBottom w:val="0"/>
      <w:divBdr>
        <w:top w:val="none" w:sz="0" w:space="0" w:color="auto"/>
        <w:left w:val="none" w:sz="0" w:space="0" w:color="auto"/>
        <w:bottom w:val="none" w:sz="0" w:space="0" w:color="auto"/>
        <w:right w:val="none" w:sz="0" w:space="0" w:color="auto"/>
      </w:divBdr>
    </w:div>
    <w:div w:id="1930767372">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42101388">
      <w:bodyDiv w:val="1"/>
      <w:marLeft w:val="0"/>
      <w:marRight w:val="0"/>
      <w:marTop w:val="0"/>
      <w:marBottom w:val="0"/>
      <w:divBdr>
        <w:top w:val="none" w:sz="0" w:space="0" w:color="auto"/>
        <w:left w:val="none" w:sz="0" w:space="0" w:color="auto"/>
        <w:bottom w:val="none" w:sz="0" w:space="0" w:color="auto"/>
        <w:right w:val="none" w:sz="0" w:space="0" w:color="auto"/>
      </w:divBdr>
    </w:div>
    <w:div w:id="1952055411">
      <w:bodyDiv w:val="1"/>
      <w:marLeft w:val="0"/>
      <w:marRight w:val="0"/>
      <w:marTop w:val="0"/>
      <w:marBottom w:val="0"/>
      <w:divBdr>
        <w:top w:val="none" w:sz="0" w:space="0" w:color="auto"/>
        <w:left w:val="none" w:sz="0" w:space="0" w:color="auto"/>
        <w:bottom w:val="none" w:sz="0" w:space="0" w:color="auto"/>
        <w:right w:val="none" w:sz="0" w:space="0" w:color="auto"/>
      </w:divBdr>
    </w:div>
    <w:div w:id="1953437026">
      <w:bodyDiv w:val="1"/>
      <w:marLeft w:val="0"/>
      <w:marRight w:val="0"/>
      <w:marTop w:val="0"/>
      <w:marBottom w:val="0"/>
      <w:divBdr>
        <w:top w:val="none" w:sz="0" w:space="0" w:color="auto"/>
        <w:left w:val="none" w:sz="0" w:space="0" w:color="auto"/>
        <w:bottom w:val="none" w:sz="0" w:space="0" w:color="auto"/>
        <w:right w:val="none" w:sz="0" w:space="0" w:color="auto"/>
      </w:divBdr>
    </w:div>
    <w:div w:id="1954751462">
      <w:bodyDiv w:val="1"/>
      <w:marLeft w:val="0"/>
      <w:marRight w:val="0"/>
      <w:marTop w:val="0"/>
      <w:marBottom w:val="0"/>
      <w:divBdr>
        <w:top w:val="none" w:sz="0" w:space="0" w:color="auto"/>
        <w:left w:val="none" w:sz="0" w:space="0" w:color="auto"/>
        <w:bottom w:val="none" w:sz="0" w:space="0" w:color="auto"/>
        <w:right w:val="none" w:sz="0" w:space="0" w:color="auto"/>
      </w:divBdr>
    </w:div>
    <w:div w:id="1958444245">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5768241">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9624165">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04889348">
      <w:bodyDiv w:val="1"/>
      <w:marLeft w:val="0"/>
      <w:marRight w:val="0"/>
      <w:marTop w:val="0"/>
      <w:marBottom w:val="0"/>
      <w:divBdr>
        <w:top w:val="none" w:sz="0" w:space="0" w:color="auto"/>
        <w:left w:val="none" w:sz="0" w:space="0" w:color="auto"/>
        <w:bottom w:val="none" w:sz="0" w:space="0" w:color="auto"/>
        <w:right w:val="none" w:sz="0" w:space="0" w:color="auto"/>
      </w:divBdr>
    </w:div>
    <w:div w:id="2015106487">
      <w:bodyDiv w:val="1"/>
      <w:marLeft w:val="0"/>
      <w:marRight w:val="0"/>
      <w:marTop w:val="0"/>
      <w:marBottom w:val="0"/>
      <w:divBdr>
        <w:top w:val="none" w:sz="0" w:space="0" w:color="auto"/>
        <w:left w:val="none" w:sz="0" w:space="0" w:color="auto"/>
        <w:bottom w:val="none" w:sz="0" w:space="0" w:color="auto"/>
        <w:right w:val="none" w:sz="0" w:space="0" w:color="auto"/>
      </w:divBdr>
    </w:div>
    <w:div w:id="2015910774">
      <w:bodyDiv w:val="1"/>
      <w:marLeft w:val="0"/>
      <w:marRight w:val="0"/>
      <w:marTop w:val="0"/>
      <w:marBottom w:val="0"/>
      <w:divBdr>
        <w:top w:val="none" w:sz="0" w:space="0" w:color="auto"/>
        <w:left w:val="none" w:sz="0" w:space="0" w:color="auto"/>
        <w:bottom w:val="none" w:sz="0" w:space="0" w:color="auto"/>
        <w:right w:val="none" w:sz="0" w:space="0" w:color="auto"/>
      </w:divBdr>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32147575">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4093364">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4057354">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70684543">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88645881">
      <w:bodyDiv w:val="1"/>
      <w:marLeft w:val="0"/>
      <w:marRight w:val="0"/>
      <w:marTop w:val="0"/>
      <w:marBottom w:val="0"/>
      <w:divBdr>
        <w:top w:val="none" w:sz="0" w:space="0" w:color="auto"/>
        <w:left w:val="none" w:sz="0" w:space="0" w:color="auto"/>
        <w:bottom w:val="none" w:sz="0" w:space="0" w:color="auto"/>
        <w:right w:val="none" w:sz="0" w:space="0" w:color="auto"/>
      </w:divBdr>
    </w:div>
    <w:div w:id="2088843519">
      <w:bodyDiv w:val="1"/>
      <w:marLeft w:val="0"/>
      <w:marRight w:val="0"/>
      <w:marTop w:val="0"/>
      <w:marBottom w:val="0"/>
      <w:divBdr>
        <w:top w:val="none" w:sz="0" w:space="0" w:color="auto"/>
        <w:left w:val="none" w:sz="0" w:space="0" w:color="auto"/>
        <w:bottom w:val="none" w:sz="0" w:space="0" w:color="auto"/>
        <w:right w:val="none" w:sz="0" w:space="0" w:color="auto"/>
      </w:divBdr>
    </w:div>
    <w:div w:id="2089425382">
      <w:bodyDiv w:val="1"/>
      <w:marLeft w:val="0"/>
      <w:marRight w:val="0"/>
      <w:marTop w:val="0"/>
      <w:marBottom w:val="0"/>
      <w:divBdr>
        <w:top w:val="none" w:sz="0" w:space="0" w:color="auto"/>
        <w:left w:val="none" w:sz="0" w:space="0" w:color="auto"/>
        <w:bottom w:val="none" w:sz="0" w:space="0" w:color="auto"/>
        <w:right w:val="none" w:sz="0" w:space="0" w:color="auto"/>
      </w:divBdr>
    </w:div>
    <w:div w:id="2093159609">
      <w:bodyDiv w:val="1"/>
      <w:marLeft w:val="0"/>
      <w:marRight w:val="0"/>
      <w:marTop w:val="0"/>
      <w:marBottom w:val="0"/>
      <w:divBdr>
        <w:top w:val="none" w:sz="0" w:space="0" w:color="auto"/>
        <w:left w:val="none" w:sz="0" w:space="0" w:color="auto"/>
        <w:bottom w:val="none" w:sz="0" w:space="0" w:color="auto"/>
        <w:right w:val="none" w:sz="0" w:space="0" w:color="auto"/>
      </w:divBdr>
    </w:div>
    <w:div w:id="2094355656">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584446">
      <w:bodyDiv w:val="1"/>
      <w:marLeft w:val="0"/>
      <w:marRight w:val="0"/>
      <w:marTop w:val="0"/>
      <w:marBottom w:val="0"/>
      <w:divBdr>
        <w:top w:val="none" w:sz="0" w:space="0" w:color="auto"/>
        <w:left w:val="none" w:sz="0" w:space="0" w:color="auto"/>
        <w:bottom w:val="none" w:sz="0" w:space="0" w:color="auto"/>
        <w:right w:val="none" w:sz="0" w:space="0" w:color="auto"/>
      </w:divBdr>
    </w:div>
    <w:div w:id="2096054122">
      <w:bodyDiv w:val="1"/>
      <w:marLeft w:val="0"/>
      <w:marRight w:val="0"/>
      <w:marTop w:val="0"/>
      <w:marBottom w:val="0"/>
      <w:divBdr>
        <w:top w:val="none" w:sz="0" w:space="0" w:color="auto"/>
        <w:left w:val="none" w:sz="0" w:space="0" w:color="auto"/>
        <w:bottom w:val="none" w:sz="0" w:space="0" w:color="auto"/>
        <w:right w:val="none" w:sz="0" w:space="0" w:color="auto"/>
      </w:divBdr>
    </w:div>
    <w:div w:id="2097096550">
      <w:bodyDiv w:val="1"/>
      <w:marLeft w:val="0"/>
      <w:marRight w:val="0"/>
      <w:marTop w:val="0"/>
      <w:marBottom w:val="0"/>
      <w:divBdr>
        <w:top w:val="none" w:sz="0" w:space="0" w:color="auto"/>
        <w:left w:val="none" w:sz="0" w:space="0" w:color="auto"/>
        <w:bottom w:val="none" w:sz="0" w:space="0" w:color="auto"/>
        <w:right w:val="none" w:sz="0" w:space="0" w:color="auto"/>
      </w:divBdr>
    </w:div>
    <w:div w:id="2099018161">
      <w:bodyDiv w:val="1"/>
      <w:marLeft w:val="0"/>
      <w:marRight w:val="0"/>
      <w:marTop w:val="0"/>
      <w:marBottom w:val="0"/>
      <w:divBdr>
        <w:top w:val="none" w:sz="0" w:space="0" w:color="auto"/>
        <w:left w:val="none" w:sz="0" w:space="0" w:color="auto"/>
        <w:bottom w:val="none" w:sz="0" w:space="0" w:color="auto"/>
        <w:right w:val="none" w:sz="0" w:space="0" w:color="auto"/>
      </w:divBdr>
    </w:div>
    <w:div w:id="2102531408">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651123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9592697">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31124072">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6822796">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0568411">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 w:id="214646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Alz17</b:Tag>
    <b:SourceType>Misc</b:SourceType>
    <b:Guid>{06DBEF10-EC8E-4D7A-BAA8-F7AD1C0A4416}</b:Guid>
    <b:Author>
      <b:Author>
        <b:NameList>
          <b:Person>
            <b:Last>Alzain I</b:Last>
            <b:First>Batwa</b:First>
            <b:Middle>W, Cash A, Murshid ZA</b:Middle>
          </b:Person>
        </b:NameList>
      </b:Author>
    </b:Author>
    <b:Title>Presurgical cleft lip and palate orthopedics: an overview</b:Title>
    <b:PublicationTitle>Clin Cosmet Investig Dent</b:PublicationTitle>
    <b:Year>2017</b:Year>
    <b:Volume>9</b:Volume>
    <b:StandardNumber>53-59. doi:10.2147/CCIDE.S129598</b:StandardNumber>
    <b:RefOrder>20</b:RefOrder>
  </b:Source>
  <b:Source>
    <b:Tag>Rag11</b:Tag>
    <b:SourceType>Misc</b:SourceType>
    <b:Guid>{FEC68B6C-84CE-45FC-A499-5B8F65499747}</b:Guid>
    <b:Author>
      <b:Author>
        <b:NameList>
          <b:Person>
            <b:Last>Raghav P</b:Last>
            <b:First>Ahuja</b:First>
            <b:Middle>NK, Gahlawat S</b:Middle>
          </b:Person>
        </b:NameList>
      </b:Author>
    </b:Author>
    <b:Title>Modified Intraoral Repositioning Appliance in Complete Bilateral Cleft Lip and Palate</b:Title>
    <b:PublicationTitle>Int J Clin Pediatr Dent</b:PublicationTitle>
    <b:Year>2011</b:Year>
    <b:Volume>4</b:Volume>
    <b:Issue>2</b:Issue>
    <b:StandardNumber>129-133. doi:10.5005/jp-journals-10005-1096</b:StandardNumber>
    <b:RefOrder>21</b:RefOrder>
  </b:Source>
  <b:Source>
    <b:Tag>Kur14</b:Tag>
    <b:SourceType>Misc</b:SourceType>
    <b:Guid>{52B7B27B-84C1-4DE3-B596-80FFB0043CD5}</b:Guid>
    <b:Author>
      <b:Author>
        <b:NameList>
          <b:Person>
            <b:Last>Kuroda S</b:Last>
            <b:First>Tanaka</b:First>
            <b:Middle>E</b:Middle>
          </b:Person>
        </b:NameList>
      </b:Author>
    </b:Author>
    <b:Title>Risks and complications of miniscrew anchorage in clinical orthodontics</b:Title>
    <b:PublicationTitle>Jpn Dent Sci Rev</b:PublicationTitle>
    <b:Year>2014</b:Year>
    <b:Volume>50</b:Volume>
    <b:StandardNumber>79-85. http://dx.doi.org/10.1016/j.jdsr.2014.05.001</b:StandardNumber>
    <b:RefOrder>28</b:RefOrder>
  </b:Source>
  <b:Source>
    <b:Tag>McK14</b:Tag>
    <b:SourceType>InternetSite</b:SourceType>
    <b:Guid>{30E27C48-1CF9-4BE1-9B1A-8FFF459BEC62}</b:Guid>
    <b:Title>#602483 Auriculocondylar syndrome 1; ARCND1</b:Title>
    <b:Year>2014</b:Year>
    <b:Author>
      <b:Author>
        <b:NameList>
          <b:Person>
            <b:Last>McKusick VA</b:Last>
            <b:First>O'Neill</b:First>
            <b:Middle>MJF</b:Middle>
          </b:Person>
        </b:NameList>
      </b:Author>
    </b:Author>
    <b:InternetSiteTitle>Online Mendelian Inheritance in Man</b:InternetSiteTitle>
    <b:ProductionCompany>John Hopkins University</b:ProductionCompany>
    <b:Month>3</b:Month>
    <b:Day>24</b:Day>
    <b:YearAccessed>2019</b:YearAccessed>
    <b:MonthAccessed>2</b:MonthAccessed>
    <b:DayAccessed>25</b:DayAccessed>
    <b:URL>https://www.omim.org/entry/602483</b:URL>
    <b:RefOrder>3</b:RefOrder>
  </b:Source>
  <b:Source>
    <b:Tag>McK18</b:Tag>
    <b:SourceType>InternetSite</b:SourceType>
    <b:Guid>{E57E6CEA-6D03-49CC-9BCD-37920A37D82B}</b:Guid>
    <b:Author>
      <b:Author>
        <b:NameList>
          <b:Person>
            <b:Last>McKusick VA</b:Last>
            <b:First>Hamosh</b:First>
            <b:Middle>A</b:Middle>
          </b:Person>
        </b:NameList>
      </b:Author>
    </b:Author>
    <b:Title>#166200 Osteogenesis Imperfecta, Type I; OI1</b:Title>
    <b:InternetSiteTitle>Online Mendelian Inheritance in Man</b:InternetSiteTitle>
    <b:ProductionCompany>John Hopkins University</b:ProductionCompany>
    <b:Year>2018</b:Year>
    <b:Month>10</b:Month>
    <b:Day>23</b:Day>
    <b:YearAccessed>2019</b:YearAccessed>
    <b:MonthAccessed>2</b:MonthAccessed>
    <b:DayAccessed>25</b:DayAccessed>
    <b:URL>https://www.omim.org/entry/166200?search=osteogenesis%20imperfecta&amp;highlight=osteogenesi%20imperfecta</b:URL>
    <b:RefOrder>2</b:RefOrder>
  </b:Source>
  <b:Source>
    <b:Tag>Zho18</b:Tag>
    <b:SourceType>Misc</b:SourceType>
    <b:Guid>{73A7C1A2-6CBB-4FED-972C-798969B676B9}</b:Guid>
    <b:Title>Clinical Factors Affecting the Accuracy of Guided Implant Surgery - A Systematic Review and Meta-analysis</b:Title>
    <b:Year>2018</b:Year>
    <b:StandardNumber>28-40. doi:10.1016/j.jebdp.2017.07.007</b:StandardNumber>
    <b:Author>
      <b:Author>
        <b:NameList>
          <b:Person>
            <b:Last>Zhou W</b:Last>
            <b:First>Liu</b:First>
            <b:Middle>Z, Song L, Kuo CL, Shafer DM</b:Middle>
          </b:Person>
        </b:NameList>
      </b:Author>
    </b:Author>
    <b:PublicationTitle>J Evid Based Dent Pract</b:PublicationTitle>
    <b:Volume>18</b:Volume>
    <b:Issue>1</b:Issue>
    <b:RefOrder>29</b:RefOrder>
  </b:Source>
  <b:Source>
    <b:Tag>Rai17</b:Tag>
    <b:SourceType>Misc</b:SourceType>
    <b:Guid>{51605079-BE7D-4656-9E1B-E5177B8B1AFC}</b:Guid>
    <b:Author>
      <b:Author>
        <b:NameList>
          <b:Person>
            <b:Last>Raico Gallardo YN</b:Last>
            <b:First>da</b:First>
            <b:Middle>Silva-Olivio IRT, Mukai E, Morimoto S, Sesma N, Cordaro L</b:Middle>
          </b:Person>
        </b:NameList>
      </b:Author>
    </b:Author>
    <b:Title>Accuracy comparison of guided surgery for dental implants according to the tissue of support: a systematic review and meta-analysis</b:Title>
    <b:PublicationTitle>Clin Oral Implants Res</b:PublicationTitle>
    <b:Year>2017</b:Year>
    <b:Volume>28</b:Volume>
    <b:Issue>5</b:Issue>
    <b:StandardNumber>602-612. doi:10.1111/clr.12841</b:StandardNumber>
    <b:RefOrder>30</b:RefOrder>
  </b:Source>
  <b:Source>
    <b:Tag>Den18</b:Tag>
    <b:SourceType>InternetSite</b:SourceType>
    <b:Guid>{E85C39BA-C89A-4D7F-A91B-E7F866E9E908}</b:Guid>
    <b:Title>Specialist Competencies</b:Title>
    <b:Year>2018</b:Year>
    <b:Author>
      <b:Author>
        <b:Corporate>Dental Board of Australia</b:Corporate>
      </b:Author>
    </b:Author>
    <b:InternetSiteTitle>Dental Board of Australia</b:InternetSiteTitle>
    <b:ProductionCompany>AHPRA</b:ProductionCompany>
    <b:Month>1</b:Month>
    <b:Day>23</b:Day>
    <b:YearAccessed>2019</b:YearAccessed>
    <b:MonthAccessed>2</b:MonthAccessed>
    <b:DayAccessed>27</b:DayAccessed>
    <b:URL>https://www.dentalboard.gov.au/registration/specialist-registration/specialist-competencies.aspx</b:URL>
    <b:RefOrder>5</b:RefOrder>
  </b:Source>
  <b:Source>
    <b:Tag>Den17</b:Tag>
    <b:SourceType>InternetSite</b:SourceType>
    <b:Guid>{CB7E909D-E4D7-492A-8087-90A6E6353348}</b:Guid>
    <b:Author>
      <b:Author>
        <b:Corporate>Dental Board of Australia</b:Corporate>
      </b:Author>
    </b:Author>
    <b:Title>Registration</b:Title>
    <b:InternetSiteTitle>Dental Board of Australia</b:InternetSiteTitle>
    <b:ProductionCompany>AHPRA</b:ProductionCompany>
    <b:Year>2017</b:Year>
    <b:Month>1</b:Month>
    <b:Day>5</b:Day>
    <b:YearAccessed>2019</b:YearAccessed>
    <b:MonthAccessed>2</b:MonthAccessed>
    <b:DayAccessed>27</b:DayAccessed>
    <b:URL>https://www.dentalboard.gov.au/registration.aspx</b:URL>
    <b:RefOrder>9</b:RefOrder>
  </b:Source>
  <b:Source>
    <b:Tag>Sur04</b:Tag>
    <b:SourceType>Misc</b:SourceType>
    <b:Guid>{A08CB427-3ED4-4750-BF7A-91E67B049578}</b:Guid>
    <b:Author>
      <b:Author>
        <b:NameList>
          <b:Person>
            <b:Last>Suri L</b:Last>
            <b:First>Gagari</b:First>
            <b:Middle>E, Vastardis H</b:Middle>
          </b:Person>
        </b:NameList>
      </b:Author>
    </b:Author>
    <b:Title>Delayed tooth eruption: pathogenesis, diagnosis, and treatment. A literature review.</b:Title>
    <b:PublicationTitle>Am J Orthod Dentofacial Orthop</b:PublicationTitle>
    <b:Year>2004</b:Year>
    <b:Volume>126</b:Volume>
    <b:Issue>4</b:Issue>
    <b:StandardNumber>432-45. doi:10.1016/S088954060400530X </b:StandardNumber>
    <b:RefOrder>23</b:RefOrder>
  </b:Source>
  <b:Source>
    <b:Tag>Sze18</b:Tag>
    <b:SourceType>Misc</b:SourceType>
    <b:Guid>{4A095B07-37EA-4E69-B3A6-F6BFB0518C97}</b:Guid>
    <b:Author>
      <b:Author>
        <b:NameList>
          <b:Person>
            <b:Last>Szemraj A</b:Last>
            <b:First>Wojtaszek-Slominska</b:First>
            <b:Middle>A, Racka-Pilszak B</b:Middle>
          </b:Person>
        </b:NameList>
      </b:Author>
    </b:Author>
    <b:Title>Is the cervica vertebral maturation (CVM) method effective enough to replace the hand-wrist maturation (HWM) method in determining skeletal maturation?-A systematic review</b:Title>
    <b:PublicationTitle>Eur J Radiol</b:PublicationTitle>
    <b:Year>2018</b:Year>
    <b:Volume>102</b:Volume>
    <b:StandardNumber>125-128. doi: 10.1016/j.ejrad.2018.03.012</b:StandardNumber>
    <b:RefOrder>11</b:RefOrder>
  </b:Source>
  <b:Source>
    <b:Tag>Bac14</b:Tag>
    <b:SourceType>Misc</b:SourceType>
    <b:Guid>{8A309A96-58FA-4796-B471-C5BF6F844CCE}</b:Guid>
    <b:Author>
      <b:Author>
        <b:NameList>
          <b:Person>
            <b:Last>Baccetti T</b:Last>
            <b:First>Franchi</b:First>
            <b:Middle>L, McNamara J</b:Middle>
          </b:Person>
        </b:NameList>
      </b:Author>
    </b:Author>
    <b:Title>The Cervial Vertebral Meturaion (CVM) Method for the Assessment of Optimal Treatment Timing in Dentofacial Orthopedics</b:Title>
    <b:PublicationTitle>Seminars in Orthodontics</b:PublicationTitle>
    <b:Year>2005</b:Year>
    <b:Volume>11</b:Volume>
    <b:Issue>3</b:Issue>
    <b:StandardNumber>119-129. https://doi.org/10.1053/j.sodo.2005.04.005</b:StandardNumber>
    <b:RefOrder>10</b:RefOrder>
  </b:Source>
  <b:Source>
    <b:Tag>Kap15</b:Tag>
    <b:SourceType>Misc</b:SourceType>
    <b:Guid>{65873511-02F1-4322-87F8-5B3895B06599}</b:Guid>
    <b:Author>
      <b:Author>
        <b:NameList>
          <b:Person>
            <b:Last>Kapila SD</b:Last>
            <b:First>Nervina</b:First>
            <b:Middle>JM</b:Middle>
          </b:Person>
        </b:NameList>
      </b:Author>
    </b:Author>
    <b:Title>CBCT in orthodontics: assessment of treatment outcomes and indications for its use</b:Title>
    <b:PublicationTitle>Dentomaxillofac Radiol</b:PublicationTitle>
    <b:Year>2015</b:Year>
    <b:Volume>44</b:Volume>
    <b:Issue>1</b:Issue>
    <b:StandardNumber>doi: 10.1259/dmfr.20140282.</b:StandardNumber>
    <b:RefOrder>12</b:RefOrder>
  </b:Source>
  <b:Source>
    <b:Tag>Alg14</b:Tag>
    <b:SourceType>Misc</b:SourceType>
    <b:Guid>{2301A5C3-E720-44A6-BA64-796780C9970F}</b:Guid>
    <b:Author>
      <b:Author>
        <b:NameList>
          <b:Person>
            <b:Last>Algerban A</b:Last>
            <b:First>Jacobs</b:First>
            <b:Middle>R, van Keirsbilck PJ, Aly M, Sinnen S, Fieuws S, Willems G</b:Middle>
          </b:Person>
        </b:NameList>
      </b:Author>
    </b:Author>
    <b:Title>The effect of using CBCT in the diagnosis of canine impaction and its impact on the orthodontic treatment outcome</b:Title>
    <b:PublicationTitle>J Orthod Sci</b:PublicationTitle>
    <b:Year>2014</b:Year>
    <b:Volume>3</b:Volume>
    <b:Issue>2</b:Issue>
    <b:StandardNumber>34-40. doi: 10.4103/2278-0203.132911</b:StandardNumber>
    <b:RefOrder>15</b:RefOrder>
  </b:Source>
  <b:Source>
    <b:Tag>Bez17</b:Tag>
    <b:SourceType>Misc</b:SourceType>
    <b:Guid>{B19E62BE-0957-4213-A1D9-4F8A55A9734F}</b:Guid>
    <b:Author>
      <b:Author>
        <b:NameList>
          <b:Person>
            <b:Last>Bezerra BT</b:Last>
            <b:First>Pinho</b:First>
            <b:Middle>JN, da Silva LC</b:Middle>
          </b:Person>
        </b:NameList>
      </b:Author>
    </b:Author>
    <b:Title>Tooth abnormalities in individuals with unilateral alveolar cleft: A comparison between sides using cone-beam computed tomography</b:Title>
    <b:PublicationTitle>J Clin Exp Dent</b:PublicationTitle>
    <b:Year>2017</b:Year>
    <b:Volume>9</b:Volume>
    <b:Issue>10</b:Issue>
    <b:StandardNumber>e1195-e1200. doi: 10.4317/jced.54043</b:StandardNumber>
    <b:RefOrder>13</b:RefOrder>
  </b:Source>
  <b:Source>
    <b:Tag>Kas17</b:Tag>
    <b:SourceType>Misc</b:SourceType>
    <b:Guid>{B755FF03-0F6F-426C-91AE-F079C70449A7}</b:Guid>
    <b:Author>
      <b:Author>
        <b:NameList>
          <b:Person>
            <b:Last>Kasaven CP</b:Last>
            <b:First>McIntyre</b:First>
            <b:Middle>GT, Mossey PA</b:Middle>
          </b:Person>
        </b:NameList>
      </b:Author>
    </b:Author>
    <b:Title>Accuracy of both virtual and printed 3-dimensional models for columetric measurement of alveolar clefts before grafting with alveolar bone compared with a validated algorithm: a preliminary investigation.</b:Title>
    <b:PublicationTitle>Br J Oral Maxillofac Surg</b:PublicationTitle>
    <b:Year>2017</b:Year>
    <b:Volume>55</b:Volume>
    <b:Issue>1</b:Issue>
    <b:StandardNumber>31-36. doi: 10.1016/j.bjoms.2016.08.016</b:StandardNumber>
    <b:RefOrder>14</b:RefOrder>
  </b:Source>
  <b:Source>
    <b:Tag>Mag18</b:Tag>
    <b:SourceType>Misc</b:SourceType>
    <b:Guid>{73862875-02D0-4B4A-A7D6-44915A148C96}</b:Guid>
    <b:Author>
      <b:Author>
        <b:NameList>
          <b:Person>
            <b:Last>Magkavali-Trikka P</b:Last>
            <b:First>Emmanouilidid</b:First>
            <b:Middle>G, Papadopoulos MA</b:Middle>
          </b:Person>
        </b:NameList>
      </b:Author>
    </b:Author>
    <b:Title>Mandibular molar uprghting using orthodontic miniscrew implants: a systematic review</b:Title>
    <b:PublicationTitle>Prog Orthod</b:PublicationTitle>
    <b:Year>2018</b:Year>
    <b:Volume>19</b:Volume>
    <b:Issue>1</b:Issue>
    <b:StandardNumber>doi: 10.1186/s40510-017-0200-2</b:StandardNumber>
    <b:RefOrder>24</b:RefOrder>
  </b:Source>
  <b:Source>
    <b:Tag>Fud11</b:Tag>
    <b:SourceType>Misc</b:SourceType>
    <b:Guid>{E6E63900-0AB7-4A4A-AA1E-05706337F2A8}</b:Guid>
    <b:Author>
      <b:Author>
        <b:NameList>
          <b:Person>
            <b:Last>Fudalej P</b:Last>
            <b:First>Antoszewska</b:First>
            <b:Middle>J</b:Middle>
          </b:Person>
        </b:NameList>
      </b:Author>
    </b:Author>
    <b:Title>Are orthodontic distalizers reinforced with the temporary skeletal anchorage devices effective?</b:Title>
    <b:PublicationTitle>Am J Orthod Dentofacial Orthop</b:PublicationTitle>
    <b:Year>2011</b:Year>
    <b:Volume>139</b:Volume>
    <b:Issue>6</b:Issue>
    <b:StandardNumber>722-9. doi: 10.1016/j.ajodo.2011.01.019</b:StandardNumber>
    <b:RefOrder>25</b:RefOrder>
  </b:Source>
  <b:Source>
    <b:Tag>Ant17</b:Tag>
    <b:SourceType>Misc</b:SourceType>
    <b:Guid>{C8CE9A0A-43C2-4AD5-9C5C-F00C576BEC90}</b:Guid>
    <b:Author>
      <b:Author>
        <b:NameList>
          <b:Person>
            <b:Last>Antoszewska-Smith J</b:Last>
            <b:First>Sarul</b:First>
            <b:Middle>M, Lyczek J, Konopka T, Kawala B</b:Middle>
          </b:Person>
        </b:NameList>
      </b:Author>
    </b:Author>
    <b:Title>Effectiveness of orthodontic miniscrew implants in anchorage reinforcement during en-masse retraction: A systematic review and meta-analysis</b:Title>
    <b:PublicationTitle>Am J Orthod Dentofacial Orthop</b:PublicationTitle>
    <b:Year>2017</b:Year>
    <b:Volume>151</b:Volume>
    <b:Issue>3</b:Issue>
    <b:StandardNumber>440-455. doi: 10.1016/j.ajodo.2016.08.029</b:StandardNumber>
    <b:RefOrder>26</b:RefOrder>
  </b:Source>
  <b:Source>
    <b:Tag>XuY17</b:Tag>
    <b:SourceType>Misc</b:SourceType>
    <b:Guid>{D57AF391-6F57-42DE-8ABB-8B73B8792436}</b:Guid>
    <b:Author>
      <b:Author>
        <b:NameList>
          <b:Person>
            <b:Last>Xu Y</b:Last>
            <b:First>Xie</b:First>
            <b:Middle>J</b:Middle>
          </b:Person>
        </b:NameList>
      </b:Author>
    </b:Author>
    <b:Title>Comparison of the effects of mini-implant and traditional anchorage on patients with maxillary dentoalveolar protrusion</b:Title>
    <b:PublicationTitle>Angle Orthod</b:PublicationTitle>
    <b:Year>2017</b:Year>
    <b:Volume>87</b:Volume>
    <b:Issue>2</b:Issue>
    <b:StandardNumber>320-327. doi: 10.2319/051016-375.1</b:StandardNumber>
    <b:RefOrder>27</b:RefOrder>
  </b:Source>
  <b:Source>
    <b:Tag>Fer18</b:Tag>
    <b:SourceType>Misc</b:SourceType>
    <b:Guid>{E9D4A77A-3453-4F55-B439-28BEE09A297F}</b:Guid>
    <b:Author>
      <b:Author>
        <b:NameList>
          <b:Person>
            <b:Last>Ferri J</b:Last>
            <b:First>Potier</b:First>
            <b:Middle>J, Maes JM, Rakotomalala H, Lauwers L, Cotelle M, Nicot R</b:Middle>
          </b:Person>
        </b:NameList>
      </b:Author>
    </b:Author>
    <b:Title>Temporomandibular joint arthritis: clinical, orthodontic, orthopaedic and surgical approaches</b:Title>
    <b:PublicationTitle>Int Orthod</b:PublicationTitle>
    <b:Year>2018</b:Year>
    <b:Volume>16</b:Volume>
    <b:Issue>3</b:Issue>
    <b:StandardNumber>545-561. doi: 10.1016/j.ortho.2018.06.019</b:StandardNumber>
    <b:RefOrder>31</b:RefOrder>
  </b:Source>
  <b:Source>
    <b:Tag>Wie16</b:Tag>
    <b:SourceType>Misc</b:SourceType>
    <b:Guid>{90617349-8012-4A17-A3E2-D00E90DF8563}</b:Guid>
    <b:Author>
      <b:Author>
        <b:NameList>
          <b:Person>
            <b:Last>JP</b:Last>
            <b:First>Wiens</b:First>
          </b:Person>
        </b:NameList>
      </b:Author>
    </b:Author>
    <b:Title>A progressive approach for the use of occlusal devices in the managment of temporomandibular disorders</b:Title>
    <b:PublicationTitle>Gen Dent</b:PublicationTitle>
    <b:Year>2016</b:Year>
    <b:Volume>64</b:Volume>
    <b:Issue>6</b:Issue>
    <b:StandardNumber>29-36.</b:StandardNumber>
    <b:RefOrder>32</b:RefOrder>
  </b:Source>
  <b:Source>
    <b:Tag>Kau17</b:Tag>
    <b:SourceType>Misc</b:SourceType>
    <b:Guid>{D11E3B23-B8F9-405A-9C9B-CE59474B0994}</b:Guid>
    <b:Title>Cleft lip and cleft palate: Role of a pediatric dentist in its management</b:Title>
    <b:Year>2017</b:Year>
    <b:StandardNumber>1-6.DOI: 10.4103/ijpr.ijpr_3_17</b:StandardNumber>
    <b:Author>
      <b:Author>
        <b:NameList>
          <b:Person>
            <b:Last>Kaul R</b:Last>
            <b:First>Jain</b:First>
            <b:Middle>P, Saha S, Sarkar S</b:Middle>
          </b:Person>
        </b:NameList>
      </b:Author>
    </b:Author>
    <b:PublicationTitle>Int J Pedodontic Rehab</b:PublicationTitle>
    <b:Volume>2</b:Volume>
    <b:Issue>1</b:Issue>
    <b:RefOrder>6</b:RefOrder>
  </b:Source>
  <b:Source>
    <b:Tag>Muh15</b:Tag>
    <b:SourceType>Misc</b:SourceType>
    <b:Guid>{0B3DB801-10A8-4920-BC38-10529BD5217E}</b:Guid>
    <b:Author>
      <b:Author>
        <b:NameList>
          <b:Person>
            <b:Last>Muhamad A</b:Last>
            <b:First>Watted</b:First>
            <b:Middle>N, Emodi O, Zere E</b:Middle>
          </b:Person>
        </b:NameList>
      </b:Author>
    </b:Author>
    <b:Title>Role of Pediatric Dentist - Orthodontic In Cleft Lip and Cleft Palate Patients</b:Title>
    <b:PublicationTitle>IOSR JDMS</b:PublicationTitle>
    <b:Year>2015</b:Year>
    <b:Volume>14</b:Volume>
    <b:Issue>11</b:Issue>
    <b:StandardNumber>61-68.DOI: 10.9790/0853-1411</b:StandardNumber>
    <b:RefOrder>22</b:RefOrder>
  </b:Source>
  <b:Source>
    <b:Tag>Fre12</b:Tag>
    <b:SourceType>Misc</b:SourceType>
    <b:Guid>{017DC7D0-9FF9-4F44-BA33-65B9B83F53FB}</b:Guid>
    <b:Author>
      <b:Author>
        <b:NameList>
          <b:Person>
            <b:Last>Freitas J</b:Last>
            <b:First>Garib</b:First>
            <b:Middle>D, Oliveira T, Lauris R, Almeida A, Neves L, Trindade-Suedam I, Yaedu R, Soares S, Pinto J</b:Middle>
          </b:Person>
        </b:NameList>
      </b:Author>
    </b:Author>
    <b:Title>Rehabilitative treatment of cleft lip and palate: experience of the Hospital for Rehabilitation of Craniofacial Anomalies - USP (HRAC-USP) - Part 2: Pediatric Dentistry and Orthodontics</b:Title>
    <b:PublicationTitle>J Appl Oral Sci</b:PublicationTitle>
    <b:Year>2012</b:Year>
    <b:Volume>20</b:Volume>
    <b:Issue>2</b:Issue>
    <b:StandardNumber>268-281</b:StandardNumber>
    <b:RefOrder>7</b:RefOrder>
  </b:Source>
  <b:Source>
    <b:Tag>Jaj09</b:Tag>
    <b:SourceType>Misc</b:SourceType>
    <b:Guid>{F2A547AE-EFF2-414F-B442-4C5F5DBF69A0}</b:Guid>
    <b:Author>
      <b:Author>
        <b:NameList>
          <b:Person>
            <b:Last>Jaju R</b:Last>
            <b:First>Tate</b:First>
            <b:Middle>AR</b:Middle>
          </b:Person>
        </b:NameList>
      </b:Author>
    </b:Author>
    <b:Title>The role of pediatric dentistry in multidisciplinary cleft palate teams at advanced pediatric dental residency programs.</b:Title>
    <b:PublicationTitle>Pediatr Dent.</b:PublicationTitle>
    <b:Year>2009</b:Year>
    <b:Volume>31</b:Volume>
    <b:Issue>3</b:Issue>
    <b:StandardNumber>188-92</b:StandardNumber>
    <b:RefOrder>8</b:RefOrder>
  </b:Source>
  <b:Source>
    <b:Tag>Ret14</b:Tag>
    <b:SourceType>Misc</b:SourceType>
    <b:Guid>{2D9E0A62-AC7F-4335-858D-B40CC66FE82C}</b:Guid>
    <b:Author>
      <b:Author>
        <b:NameList>
          <b:Person>
            <b:Last>Retnakumari N</b:Last>
            <b:First>Divya</b:First>
            <b:Middle>S, Meenakumari S, Ajith P S</b:Middle>
          </b:Person>
        </b:NameList>
      </b:Author>
    </b:Author>
    <b:Title>Nasoalveolar molding treatment in presurgical infant orthopedics in cleft lip and cleft palate patients</b:Title>
    <b:PublicationTitle>Arch Med Health </b:PublicationTitle>
    <b:Year>2014</b:Year>
    <b:Volume>2</b:Volume>
    <b:Issue>1</b:Issue>
    <b:StandardNumber>36-47. DOI: 10.4103/2321-4848.133804</b:StandardNumber>
    <b:RefOrder>18</b:RefOrder>
  </b:Source>
  <b:Source>
    <b:Tag>Gra14</b:Tag>
    <b:SourceType>Misc</b:SourceType>
    <b:Guid>{6D011BBF-2216-41E7-BAF6-870F0BA498D9}</b:Guid>
    <b:Author>
      <b:Author>
        <b:NameList>
          <b:Person>
            <b:Last>Grayson B</b:Last>
            <b:First>Garfinkle</b:First>
            <b:Middle>J</b:Middle>
          </b:Person>
        </b:NameList>
      </b:Author>
    </b:Author>
    <b:Title>Early cleft management: The case for nasoalveolar molding</b:Title>
    <b:PublicationTitle>Am J Orthod Dentofacial Orthop</b:PublicationTitle>
    <b:Year>2014</b:Year>
    <b:Volume>145</b:Volume>
    <b:Issue>2</b:Issue>
    <b:StandardNumber>134-142. https://doi.org/10.1016/j.ajodo.2013.11.011</b:StandardNumber>
    <b:RefOrder>17</b:RefOrder>
  </b:Source>
  <b:Source>
    <b:Tag>She17</b:Tag>
    <b:SourceType>Misc</b:SourceType>
    <b:Guid>{542C958A-8A49-4530-9573-619EDA353451}</b:Guid>
    <b:Author>
      <b:Author>
        <b:NameList>
          <b:Person>
            <b:Last>Shetye P</b:Last>
            <b:First>Grayson</b:First>
            <b:Middle>B</b:Middle>
          </b:Person>
        </b:NameList>
      </b:Author>
    </b:Author>
    <b:Title>NasoAlveolar molding treatment protocol in patients with cleft lip and palate</b:Title>
    <b:PublicationTitle>Semin Orthod</b:PublicationTitle>
    <b:Year>2017</b:Year>
    <b:Volume>23</b:Volume>
    <b:Issue>3</b:Issue>
    <b:StandardNumber>261-267. https://doi.org/10.1053/j.sodo.2017.05.002</b:StandardNumber>
    <b:RefOrder>16</b:RefOrder>
  </b:Source>
  <b:Source>
    <b:Tag>Lee08</b:Tag>
    <b:SourceType>Misc</b:SourceType>
    <b:Guid>{C1F08678-129F-46A0-8458-9CFFCADA4739}</b:Guid>
    <b:Author>
      <b:Author>
        <b:NameList>
          <b:Person>
            <b:Last>Lee CT</b:Last>
            <b:First>Garfinkle</b:First>
            <b:Middle>JS, Warren SM, Brecht LE, Cutting CB, Grayson BH</b:Middle>
          </b:Person>
        </b:NameList>
      </b:Author>
    </b:Author>
    <b:Title>Nasoalveolar molding improves appearance of children with bilateral cleft lip-cleft palate.</b:Title>
    <b:PublicationTitle>Plast Reconstr Surg.</b:PublicationTitle>
    <b:Year>2008</b:Year>
    <b:Volume>122</b:Volume>
    <b:Issue>4</b:Issue>
    <b:StandardNumber>1131-7.DOI: 10.1097/PRS.0b013e318184590c</b:StandardNumber>
    <b:RefOrder>19</b:RefOrder>
  </b:Source>
  <b:Source>
    <b:Tag>ISS</b:Tag>
    <b:SourceType>Misc</b:SourceType>
    <b:Guid>{C9555DA1-60FB-43B2-89EA-B84CF72C78CA}</b:Guid>
    <b:Author>
      <b:Author>
        <b:NameList>
          <b:Person>
            <b:Last>ISSVA</b:Last>
          </b:Person>
        </b:NameList>
      </b:Author>
    </b:Author>
    <b:Title>ISSVA classification for vascular anomalies</b:Title>
    <b:Year>2018</b:Year>
    <b:RefOrder>4</b:RefOrder>
  </b:Source>
  <b:Source>
    <b:Tag>Sou11</b:Tag>
    <b:SourceType>Misc</b:SourceType>
    <b:Guid>{7177D0D7-4742-4AE6-9181-90C2BB6A93E0}</b:Guid>
    <b:Title>Retention strength of cobalt-chromium vs nickel-chromium titanium vs CP titanium in a cast framework association of removable partial overdenture</b:Title>
    <b:Year>2011</b:Year>
    <b:StandardNumber>179-86</b:StandardNumber>
    <b:Author>
      <b:Author>
        <b:NameList>
          <b:Person>
            <b:Last>Souza</b:Last>
            <b:First>JE</b:First>
          </b:Person>
          <b:Person>
            <b:Last>Silva</b:Last>
            <b:First>NR</b:First>
          </b:Person>
          <b:Person>
            <b:Last>Coelho</b:Last>
            <b:First>PG</b:First>
          </b:Person>
          <b:Person>
            <b:Last>Zavanelli</b:Last>
            <b:First>AC</b:First>
          </b:Person>
          <b:Person>
            <b:Last>Ferracioli</b:Last>
            <b:First>RC</b:First>
          </b:Person>
          <b:Person>
            <b:Last>Zavanelli</b:Last>
            <b:First>RA</b:First>
          </b:Person>
        </b:NameList>
      </b:Author>
    </b:Author>
    <b:PublicationTitle>J Contemp Dent Pract</b:PublicationTitle>
    <b:Volume>12</b:Volume>
    <b:Issue>3</b:Issue>
    <b:RefOrder>33</b:RefOrder>
  </b:Source>
</b:Sources>
</file>

<file path=customXml/itemProps1.xml><?xml version="1.0" encoding="utf-8"?>
<ds:datastoreItem xmlns:ds="http://schemas.openxmlformats.org/officeDocument/2006/customXml" ds:itemID="{342877FC-8752-4950-B752-8696084F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25751</Words>
  <Characters>141634</Characters>
  <Application>Microsoft Office Word</Application>
  <DocSecurity>0</DocSecurity>
  <Lines>3372</Lines>
  <Paragraphs>1992</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Cleft Dental Services Working Group</vt:lpstr>
    </vt:vector>
  </TitlesOfParts>
  <Company/>
  <LinksUpToDate>false</LinksUpToDate>
  <CharactersWithSpaces>165393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Cleft Dental Services Working Group</dc:title>
  <dc:subject>Medicare Benefits Scheldule</dc:subject>
  <dc:creator>Australian Government Department of Health</dc:creator>
  <cp:keywords/>
  <dc:description/>
  <cp:lastModifiedBy>SMEDLEY, Tyne</cp:lastModifiedBy>
  <cp:revision>3</cp:revision>
  <cp:lastPrinted>2020-03-16T23:36:00Z</cp:lastPrinted>
  <dcterms:created xsi:type="dcterms:W3CDTF">2021-06-29T04:51:00Z</dcterms:created>
  <dcterms:modified xsi:type="dcterms:W3CDTF">2021-06-30T05:06:00Z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1587972339</vt:i4>
  </property>
</Properties>
</file>