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CEFF0" w14:textId="77777777" w:rsidR="00997C3D" w:rsidRDefault="00997C3D" w:rsidP="00997C3D">
      <w:pPr>
        <w:pStyle w:val="CoverH1White"/>
        <w:tabs>
          <w:tab w:val="right" w:pos="8312"/>
        </w:tabs>
      </w:pPr>
      <w:bookmarkStart w:id="0" w:name="_Hlk503433997"/>
      <w:bookmarkStart w:id="1" w:name="_Toc448369494"/>
      <w:bookmarkStart w:id="2" w:name="_Toc427153112"/>
      <w:bookmarkEnd w:id="0"/>
      <w:r>
        <w:tab/>
      </w:r>
    </w:p>
    <w:p w14:paraId="14DAD9CB" w14:textId="718707F2" w:rsidR="00997C3D" w:rsidRPr="00997C3D" w:rsidRDefault="00997C3D" w:rsidP="00997C3D">
      <w:pPr>
        <w:rPr>
          <w:b/>
          <w:bCs/>
          <w:i/>
          <w:iCs/>
          <w:color w:val="1952F3"/>
        </w:rPr>
        <w:sectPr w:rsidR="00997C3D" w:rsidRPr="00997C3D" w:rsidSect="00F639DA">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Pr>
          <w:b/>
          <w:bCs/>
          <w:i/>
          <w:iCs/>
          <w:noProof/>
          <w:color w:val="1952F3"/>
        </w:rPr>
        <mc:AlternateContent>
          <mc:Choice Requires="wps">
            <w:drawing>
              <wp:inline distT="0" distB="0" distL="0" distR="0" wp14:anchorId="389409B1" wp14:editId="4D137245">
                <wp:extent cx="5255895" cy="7372985"/>
                <wp:effectExtent l="0" t="0" r="0" b="0"/>
                <wp:docPr id="40" name="Text Box 40"/>
                <wp:cNvGraphicFramePr/>
                <a:graphic xmlns:a="http://schemas.openxmlformats.org/drawingml/2006/main">
                  <a:graphicData uri="http://schemas.microsoft.com/office/word/2010/wordprocessingShape">
                    <wps:wsp>
                      <wps:cNvSpPr txBox="1"/>
                      <wps:spPr>
                        <a:xfrm>
                          <a:off x="0" y="0"/>
                          <a:ext cx="5255895" cy="7372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9EE498" w14:textId="77777777" w:rsidR="00997C3D" w:rsidRPr="005C7FB0" w:rsidRDefault="00997C3D" w:rsidP="008257C9">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3FAF2C83" w14:textId="77777777" w:rsidR="00997C3D" w:rsidRPr="005C7FB0" w:rsidRDefault="00997C3D" w:rsidP="00DD6E0B">
                            <w:pPr>
                              <w:pStyle w:val="CoverH1Green"/>
                              <w:spacing w:before="720"/>
                            </w:pPr>
                            <w:r>
                              <w:t xml:space="preserve">Post Consultation </w:t>
                            </w:r>
                            <w:r w:rsidRPr="005C7FB0">
                              <w:t xml:space="preserve">Report from the </w:t>
                            </w:r>
                            <w:r>
                              <w:t>Aboriginal and Torres Strait Islander Health Reference Group</w:t>
                            </w:r>
                          </w:p>
                          <w:p w14:paraId="67B9F7A0" w14:textId="293D94FC" w:rsidR="00997C3D" w:rsidRPr="005C7FB0" w:rsidRDefault="00DD6E0B" w:rsidP="00997C3D">
                            <w:pPr>
                              <w:pStyle w:val="Coverdate"/>
                              <w:tabs>
                                <w:tab w:val="center" w:pos="4156"/>
                              </w:tabs>
                            </w:pPr>
                            <w:r>
                              <w:t>2019</w:t>
                            </w:r>
                            <w:r w:rsidR="00997C3D" w:rsidRPr="005C7FB0">
                              <w:tab/>
                            </w:r>
                          </w:p>
                          <w:p w14:paraId="645D945B" w14:textId="77777777" w:rsidR="00997C3D" w:rsidRDefault="00997C3D" w:rsidP="00997C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89409B1" id="_x0000_t202" coordsize="21600,21600" o:spt="202" path="m,l,21600r21600,l21600,xe">
                <v:stroke joinstyle="miter"/>
                <v:path gradientshapeok="t" o:connecttype="rect"/>
              </v:shapetype>
              <v:shape id="Text Box 40" o:spid="_x0000_s1026" type="#_x0000_t202" style="width:413.85pt;height:5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" filled="f" stroked="f">
                <v:textbox>
                  <w:txbxContent>
                    <w:p w14:paraId="2B9EE498" w14:textId="77777777" w:rsidR="00997C3D" w:rsidRPr="005C7FB0" w:rsidRDefault="00997C3D" w:rsidP="008257C9">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3FAF2C83" w14:textId="77777777" w:rsidR="00997C3D" w:rsidRPr="005C7FB0" w:rsidRDefault="00997C3D" w:rsidP="00DD6E0B">
                      <w:pPr>
                        <w:pStyle w:val="CoverH1Green"/>
                        <w:spacing w:before="720"/>
                      </w:pPr>
                      <w:r>
                        <w:t xml:space="preserve">Post Consultation </w:t>
                      </w:r>
                      <w:r w:rsidRPr="005C7FB0">
                        <w:t xml:space="preserve">Report from the </w:t>
                      </w:r>
                      <w:r>
                        <w:t>Aboriginal and Torres Strait Islander Health Reference Group</w:t>
                      </w:r>
                    </w:p>
                    <w:p w14:paraId="67B9F7A0" w14:textId="293D94FC" w:rsidR="00997C3D" w:rsidRPr="005C7FB0" w:rsidRDefault="00DD6E0B" w:rsidP="00997C3D">
                      <w:pPr>
                        <w:pStyle w:val="Coverdate"/>
                        <w:tabs>
                          <w:tab w:val="center" w:pos="4156"/>
                        </w:tabs>
                      </w:pPr>
                      <w:r>
                        <w:t>2019</w:t>
                      </w:r>
                      <w:r w:rsidR="00997C3D" w:rsidRPr="005C7FB0">
                        <w:tab/>
                      </w:r>
                    </w:p>
                    <w:p w14:paraId="645D945B" w14:textId="77777777" w:rsidR="00997C3D" w:rsidRDefault="00997C3D" w:rsidP="00997C3D"/>
                  </w:txbxContent>
                </v:textbox>
                <w10:anchorlock/>
              </v:shape>
            </w:pict>
          </mc:Fallback>
        </mc:AlternateContent>
      </w:r>
      <w:r w:rsidRPr="00C7715C">
        <w:rPr>
          <w:rStyle w:val="IntenseEmphasis"/>
        </w:rPr>
        <w:br w:type="page"/>
      </w:r>
    </w:p>
    <w:p w14:paraId="62E03482" w14:textId="77777777" w:rsidR="00D67260" w:rsidRPr="004C13F3" w:rsidRDefault="00D67260" w:rsidP="00D67260">
      <w:pPr>
        <w:spacing w:before="0" w:after="0" w:line="240" w:lineRule="auto"/>
        <w:rPr>
          <w:rFonts w:ascii="Calibri" w:hAnsi="Calibri" w:cs="Arial"/>
          <w:b/>
          <w:bCs/>
          <w:color w:val="01653F"/>
          <w:sz w:val="32"/>
          <w:szCs w:val="28"/>
          <w:lang w:val="en-GB"/>
        </w:rPr>
      </w:pPr>
    </w:p>
    <w:p w14:paraId="4E4B547D" w14:textId="77777777" w:rsidR="00D67260" w:rsidRPr="004C13F3"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lang w:val="en-GB"/>
        </w:rPr>
      </w:pPr>
      <w:r w:rsidRPr="004C13F3">
        <w:rPr>
          <w:rFonts w:cs="Arial"/>
          <w:b/>
          <w:bCs/>
          <w:color w:val="01653F"/>
          <w:sz w:val="32"/>
          <w:szCs w:val="28"/>
          <w:lang w:val="en-GB"/>
        </w:rPr>
        <w:t>Important note</w:t>
      </w:r>
    </w:p>
    <w:p w14:paraId="69604C34" w14:textId="77777777" w:rsidR="00D67260" w:rsidRPr="004C13F3"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4C13F3">
        <w:rPr>
          <w:rFonts w:cs="Arial"/>
          <w:bCs/>
          <w:lang w:val="en-GB"/>
        </w:rPr>
        <w:t>This report does not constitute the final position on these items, which is subject to:</w:t>
      </w:r>
    </w:p>
    <w:p w14:paraId="2E584B25" w14:textId="77777777" w:rsidR="00246244" w:rsidRPr="004C13F3" w:rsidRDefault="00246244" w:rsidP="00246244">
      <w:pPr>
        <w:pStyle w:val="Boxbulletgreen"/>
        <w:rPr>
          <w:lang w:val="en-GB"/>
        </w:rPr>
      </w:pPr>
      <w:r w:rsidRPr="004C13F3">
        <w:rPr>
          <w:lang w:val="en-GB"/>
        </w:rPr>
        <w:t xml:space="preserve">Consideration by the MBS Review </w:t>
      </w:r>
      <w:proofErr w:type="gramStart"/>
      <w:r w:rsidRPr="004C13F3">
        <w:rPr>
          <w:lang w:val="en-GB"/>
        </w:rPr>
        <w:t>Taskforce;</w:t>
      </w:r>
      <w:proofErr w:type="gramEnd"/>
    </w:p>
    <w:p w14:paraId="19092371" w14:textId="77777777" w:rsidR="00D67260" w:rsidRPr="004C13F3"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4C13F3">
        <w:rPr>
          <w:lang w:val="en-GB"/>
        </w:rPr>
        <w:t>Then</w:t>
      </w:r>
    </w:p>
    <w:p w14:paraId="0EA154A9" w14:textId="77777777" w:rsidR="00D67260" w:rsidRPr="004C13F3" w:rsidRDefault="00D67260" w:rsidP="00D67260">
      <w:pPr>
        <w:pStyle w:val="Boxbulletgreen"/>
        <w:rPr>
          <w:lang w:val="en-GB"/>
        </w:rPr>
      </w:pPr>
      <w:r w:rsidRPr="004C13F3">
        <w:rPr>
          <w:lang w:val="en-GB"/>
        </w:rPr>
        <w:t>Consideration by the Minister for Health; and</w:t>
      </w:r>
    </w:p>
    <w:p w14:paraId="5E398A1F" w14:textId="77777777" w:rsidR="00D67260" w:rsidRPr="004C13F3" w:rsidRDefault="00D67260" w:rsidP="00D67260">
      <w:pPr>
        <w:pStyle w:val="Boxbulletgreen"/>
        <w:rPr>
          <w:lang w:val="en-GB"/>
        </w:rPr>
      </w:pPr>
      <w:r w:rsidRPr="004C13F3">
        <w:rPr>
          <w:lang w:val="en-GB"/>
        </w:rPr>
        <w:t>Government.</w:t>
      </w:r>
    </w:p>
    <w:p w14:paraId="6A9D07ED" w14:textId="3F3EBBBA" w:rsidR="000F6EE9" w:rsidRPr="004C13F3" w:rsidRDefault="00C92153" w:rsidP="00F16123">
      <w:pPr>
        <w:pStyle w:val="BoxText0"/>
        <w:pBdr>
          <w:top w:val="single" w:sz="12" w:space="4" w:color="984806"/>
          <w:left w:val="single" w:sz="12" w:space="4" w:color="984806"/>
          <w:bottom w:val="single" w:sz="12" w:space="4" w:color="984806"/>
          <w:right w:val="single" w:sz="12" w:space="4" w:color="984806"/>
        </w:pBdr>
        <w:rPr>
          <w:rFonts w:cs="Arial"/>
          <w:lang w:val="en-GB"/>
        </w:rPr>
        <w:sectPr w:rsidR="000F6EE9" w:rsidRPr="004C13F3" w:rsidSect="009A7BA2">
          <w:headerReference w:type="even" r:id="rId12"/>
          <w:headerReference w:type="default" r:id="rId13"/>
          <w:footerReference w:type="default" r:id="rId14"/>
          <w:headerReference w:type="first" r:id="rId15"/>
          <w:pgSz w:w="11906" w:h="16838" w:code="9"/>
          <w:pgMar w:top="1440" w:right="1797" w:bottom="1440" w:left="1797" w:header="720" w:footer="720" w:gutter="0"/>
          <w:cols w:space="720"/>
          <w:docGrid w:linePitch="326"/>
        </w:sectPr>
      </w:pPr>
      <w:r>
        <w:rPr>
          <w:rFonts w:cs="Arial"/>
          <w:b/>
          <w:bCs/>
          <w:color w:val="01653F"/>
          <w:lang w:val="en-GB"/>
        </w:rPr>
        <w:t xml:space="preserve"> </w:t>
      </w:r>
    </w:p>
    <w:p w14:paraId="2545FE38" w14:textId="0BC9BBAE" w:rsidR="00C56DF9" w:rsidRPr="004C13F3" w:rsidRDefault="00C56DF9" w:rsidP="005C7E9E">
      <w:pPr>
        <w:pStyle w:val="TOCHeading"/>
        <w:rPr>
          <w:lang w:val="en-GB"/>
        </w:rPr>
      </w:pPr>
      <w:r w:rsidRPr="004C13F3">
        <w:rPr>
          <w:lang w:val="en-GB"/>
        </w:rPr>
        <w:lastRenderedPageBreak/>
        <w:t xml:space="preserve">Table of </w:t>
      </w:r>
      <w:r w:rsidR="005C2F46" w:rsidRPr="004C13F3">
        <w:rPr>
          <w:lang w:val="en-GB"/>
        </w:rPr>
        <w:t>c</w:t>
      </w:r>
      <w:r w:rsidRPr="004C13F3">
        <w:rPr>
          <w:lang w:val="en-GB"/>
        </w:rPr>
        <w:t>ontents</w:t>
      </w:r>
      <w:bookmarkEnd w:id="1"/>
    </w:p>
    <w:p w14:paraId="20199EDE" w14:textId="08319BED" w:rsidR="005F53FB" w:rsidRDefault="00A0282E">
      <w:pPr>
        <w:pStyle w:val="TOC1"/>
        <w:rPr>
          <w:rFonts w:eastAsiaTheme="minorEastAsia" w:cstheme="minorBidi"/>
          <w:b w:val="0"/>
        </w:rPr>
      </w:pPr>
      <w:r w:rsidRPr="004C13F3">
        <w:rPr>
          <w:noProof w:val="0"/>
          <w:lang w:val="en-GB"/>
        </w:rPr>
        <w:fldChar w:fldCharType="begin"/>
      </w:r>
      <w:r w:rsidRPr="004C13F3">
        <w:rPr>
          <w:noProof w:val="0"/>
          <w:lang w:val="en-GB"/>
        </w:rPr>
        <w:instrText xml:space="preserve"> TOC \o "1-3" \h \z \u </w:instrText>
      </w:r>
      <w:r w:rsidRPr="004C13F3">
        <w:rPr>
          <w:noProof w:val="0"/>
          <w:lang w:val="en-GB"/>
        </w:rPr>
        <w:fldChar w:fldCharType="separate"/>
      </w:r>
      <w:hyperlink w:anchor="_Toc15559874" w:history="1">
        <w:r w:rsidR="005F53FB" w:rsidRPr="004F3A3D">
          <w:rPr>
            <w:rStyle w:val="Hyperlink"/>
            <w14:scene3d>
              <w14:camera w14:prst="orthographicFront"/>
              <w14:lightRig w14:rig="threePt" w14:dir="t">
                <w14:rot w14:lat="0" w14:lon="0" w14:rev="0"/>
              </w14:lightRig>
            </w14:scene3d>
          </w:rPr>
          <w:t>1</w:t>
        </w:r>
        <w:r w:rsidR="005F53FB">
          <w:rPr>
            <w:rFonts w:eastAsiaTheme="minorEastAsia" w:cstheme="minorBidi"/>
            <w:b w:val="0"/>
          </w:rPr>
          <w:tab/>
        </w:r>
        <w:r w:rsidR="005F53FB" w:rsidRPr="004F3A3D">
          <w:rPr>
            <w:rStyle w:val="Hyperlink"/>
          </w:rPr>
          <w:t>Executive summary</w:t>
        </w:r>
        <w:r w:rsidR="005F53FB">
          <w:rPr>
            <w:webHidden/>
          </w:rPr>
          <w:tab/>
        </w:r>
        <w:r w:rsidR="005F53FB">
          <w:rPr>
            <w:webHidden/>
          </w:rPr>
          <w:fldChar w:fldCharType="begin"/>
        </w:r>
        <w:r w:rsidR="005F53FB">
          <w:rPr>
            <w:webHidden/>
          </w:rPr>
          <w:instrText xml:space="preserve"> PAGEREF _Toc15559874 \h </w:instrText>
        </w:r>
        <w:r w:rsidR="005F53FB">
          <w:rPr>
            <w:webHidden/>
          </w:rPr>
        </w:r>
        <w:r w:rsidR="005F53FB">
          <w:rPr>
            <w:webHidden/>
          </w:rPr>
          <w:fldChar w:fldCharType="separate"/>
        </w:r>
        <w:r w:rsidR="005F53FB">
          <w:rPr>
            <w:webHidden/>
          </w:rPr>
          <w:t>9</w:t>
        </w:r>
        <w:r w:rsidR="005F53FB">
          <w:rPr>
            <w:webHidden/>
          </w:rPr>
          <w:fldChar w:fldCharType="end"/>
        </w:r>
      </w:hyperlink>
    </w:p>
    <w:p w14:paraId="11F0641F" w14:textId="76598EAF" w:rsidR="005F53FB" w:rsidRDefault="008257C9">
      <w:pPr>
        <w:pStyle w:val="TOC2"/>
        <w:tabs>
          <w:tab w:val="left" w:pos="1474"/>
          <w:tab w:val="right" w:leader="dot" w:pos="8302"/>
        </w:tabs>
        <w:rPr>
          <w:rFonts w:eastAsiaTheme="minorEastAsia" w:cstheme="minorBidi"/>
        </w:rPr>
      </w:pPr>
      <w:hyperlink w:anchor="_Toc15559875" w:history="1">
        <w:r w:rsidR="005F53FB" w:rsidRPr="004F3A3D">
          <w:rPr>
            <w:rStyle w:val="Hyperlink"/>
          </w:rPr>
          <w:t>1.1</w:t>
        </w:r>
        <w:r w:rsidR="005F53FB">
          <w:rPr>
            <w:rFonts w:eastAsiaTheme="minorEastAsia" w:cstheme="minorBidi"/>
          </w:rPr>
          <w:tab/>
        </w:r>
        <w:r w:rsidR="005F53FB" w:rsidRPr="004F3A3D">
          <w:rPr>
            <w:rStyle w:val="Hyperlink"/>
          </w:rPr>
          <w:t>Introduction</w:t>
        </w:r>
        <w:r w:rsidR="005F53FB">
          <w:rPr>
            <w:webHidden/>
          </w:rPr>
          <w:tab/>
        </w:r>
        <w:r w:rsidR="005F53FB">
          <w:rPr>
            <w:webHidden/>
          </w:rPr>
          <w:fldChar w:fldCharType="begin"/>
        </w:r>
        <w:r w:rsidR="005F53FB">
          <w:rPr>
            <w:webHidden/>
          </w:rPr>
          <w:instrText xml:space="preserve"> PAGEREF _Toc15559875 \h </w:instrText>
        </w:r>
        <w:r w:rsidR="005F53FB">
          <w:rPr>
            <w:webHidden/>
          </w:rPr>
        </w:r>
        <w:r w:rsidR="005F53FB">
          <w:rPr>
            <w:webHidden/>
          </w:rPr>
          <w:fldChar w:fldCharType="separate"/>
        </w:r>
        <w:r w:rsidR="005F53FB">
          <w:rPr>
            <w:webHidden/>
          </w:rPr>
          <w:t>9</w:t>
        </w:r>
        <w:r w:rsidR="005F53FB">
          <w:rPr>
            <w:webHidden/>
          </w:rPr>
          <w:fldChar w:fldCharType="end"/>
        </w:r>
      </w:hyperlink>
    </w:p>
    <w:p w14:paraId="4E3DB8F3" w14:textId="333A0527" w:rsidR="005F53FB" w:rsidRDefault="008257C9">
      <w:pPr>
        <w:pStyle w:val="TOC2"/>
        <w:tabs>
          <w:tab w:val="left" w:pos="1474"/>
          <w:tab w:val="right" w:leader="dot" w:pos="8302"/>
        </w:tabs>
        <w:rPr>
          <w:rFonts w:eastAsiaTheme="minorEastAsia" w:cstheme="minorBidi"/>
        </w:rPr>
      </w:pPr>
      <w:hyperlink w:anchor="_Toc15559876" w:history="1">
        <w:r w:rsidR="005F53FB" w:rsidRPr="004F3A3D">
          <w:rPr>
            <w:rStyle w:val="Hyperlink"/>
          </w:rPr>
          <w:t>1.2</w:t>
        </w:r>
        <w:r w:rsidR="005F53FB">
          <w:rPr>
            <w:rFonts w:eastAsiaTheme="minorEastAsia" w:cstheme="minorBidi"/>
          </w:rPr>
          <w:tab/>
        </w:r>
        <w:r w:rsidR="005F53FB" w:rsidRPr="004F3A3D">
          <w:rPr>
            <w:rStyle w:val="Hyperlink"/>
          </w:rPr>
          <w:t>Review of the Aboriginal and Torres Strait Islander Health MBS items</w:t>
        </w:r>
        <w:r w:rsidR="005F53FB">
          <w:rPr>
            <w:webHidden/>
          </w:rPr>
          <w:tab/>
        </w:r>
        <w:r w:rsidR="005F53FB">
          <w:rPr>
            <w:webHidden/>
          </w:rPr>
          <w:fldChar w:fldCharType="begin"/>
        </w:r>
        <w:r w:rsidR="005F53FB">
          <w:rPr>
            <w:webHidden/>
          </w:rPr>
          <w:instrText xml:space="preserve"> PAGEREF _Toc15559876 \h </w:instrText>
        </w:r>
        <w:r w:rsidR="005F53FB">
          <w:rPr>
            <w:webHidden/>
          </w:rPr>
        </w:r>
        <w:r w:rsidR="005F53FB">
          <w:rPr>
            <w:webHidden/>
          </w:rPr>
          <w:fldChar w:fldCharType="separate"/>
        </w:r>
        <w:r w:rsidR="005F53FB">
          <w:rPr>
            <w:webHidden/>
          </w:rPr>
          <w:t>9</w:t>
        </w:r>
        <w:r w:rsidR="005F53FB">
          <w:rPr>
            <w:webHidden/>
          </w:rPr>
          <w:fldChar w:fldCharType="end"/>
        </w:r>
      </w:hyperlink>
    </w:p>
    <w:p w14:paraId="30ED2B41" w14:textId="0D98A3AF" w:rsidR="005F53FB" w:rsidRDefault="008257C9">
      <w:pPr>
        <w:pStyle w:val="TOC2"/>
        <w:tabs>
          <w:tab w:val="left" w:pos="1474"/>
          <w:tab w:val="right" w:leader="dot" w:pos="8302"/>
        </w:tabs>
        <w:rPr>
          <w:rFonts w:eastAsiaTheme="minorEastAsia" w:cstheme="minorBidi"/>
        </w:rPr>
      </w:pPr>
      <w:hyperlink w:anchor="_Toc15559877" w:history="1">
        <w:r w:rsidR="005F53FB" w:rsidRPr="004F3A3D">
          <w:rPr>
            <w:rStyle w:val="Hyperlink"/>
          </w:rPr>
          <w:t>1.3</w:t>
        </w:r>
        <w:r w:rsidR="005F53FB">
          <w:rPr>
            <w:rFonts w:eastAsiaTheme="minorEastAsia" w:cstheme="minorBidi"/>
          </w:rPr>
          <w:tab/>
        </w:r>
        <w:r w:rsidR="005F53FB" w:rsidRPr="004F3A3D">
          <w:rPr>
            <w:rStyle w:val="Hyperlink"/>
          </w:rPr>
          <w:t>Main themes</w:t>
        </w:r>
        <w:r w:rsidR="005F53FB">
          <w:rPr>
            <w:webHidden/>
          </w:rPr>
          <w:tab/>
        </w:r>
        <w:r w:rsidR="005F53FB">
          <w:rPr>
            <w:webHidden/>
          </w:rPr>
          <w:fldChar w:fldCharType="begin"/>
        </w:r>
        <w:r w:rsidR="005F53FB">
          <w:rPr>
            <w:webHidden/>
          </w:rPr>
          <w:instrText xml:space="preserve"> PAGEREF _Toc15559877 \h </w:instrText>
        </w:r>
        <w:r w:rsidR="005F53FB">
          <w:rPr>
            <w:webHidden/>
          </w:rPr>
        </w:r>
        <w:r w:rsidR="005F53FB">
          <w:rPr>
            <w:webHidden/>
          </w:rPr>
          <w:fldChar w:fldCharType="separate"/>
        </w:r>
        <w:r w:rsidR="005F53FB">
          <w:rPr>
            <w:webHidden/>
          </w:rPr>
          <w:t>9</w:t>
        </w:r>
        <w:r w:rsidR="005F53FB">
          <w:rPr>
            <w:webHidden/>
          </w:rPr>
          <w:fldChar w:fldCharType="end"/>
        </w:r>
      </w:hyperlink>
    </w:p>
    <w:p w14:paraId="15A12273" w14:textId="6D7656C6" w:rsidR="005F53FB" w:rsidRDefault="008257C9">
      <w:pPr>
        <w:pStyle w:val="TOC2"/>
        <w:tabs>
          <w:tab w:val="left" w:pos="1474"/>
          <w:tab w:val="right" w:leader="dot" w:pos="8302"/>
        </w:tabs>
        <w:rPr>
          <w:rFonts w:eastAsiaTheme="minorEastAsia" w:cstheme="minorBidi"/>
        </w:rPr>
      </w:pPr>
      <w:hyperlink w:anchor="_Toc15559878" w:history="1">
        <w:r w:rsidR="005F53FB" w:rsidRPr="004F3A3D">
          <w:rPr>
            <w:rStyle w:val="Hyperlink"/>
          </w:rPr>
          <w:t>1.4</w:t>
        </w:r>
        <w:r w:rsidR="005F53FB">
          <w:rPr>
            <w:rFonts w:eastAsiaTheme="minorEastAsia" w:cstheme="minorBidi"/>
          </w:rPr>
          <w:tab/>
        </w:r>
        <w:r w:rsidR="005F53FB" w:rsidRPr="004F3A3D">
          <w:rPr>
            <w:rStyle w:val="Hyperlink"/>
          </w:rPr>
          <w:t>Key recommendations</w:t>
        </w:r>
        <w:r w:rsidR="005F53FB">
          <w:rPr>
            <w:webHidden/>
          </w:rPr>
          <w:tab/>
        </w:r>
        <w:r w:rsidR="005F53FB">
          <w:rPr>
            <w:webHidden/>
          </w:rPr>
          <w:fldChar w:fldCharType="begin"/>
        </w:r>
        <w:r w:rsidR="005F53FB">
          <w:rPr>
            <w:webHidden/>
          </w:rPr>
          <w:instrText xml:space="preserve"> PAGEREF _Toc15559878 \h </w:instrText>
        </w:r>
        <w:r w:rsidR="005F53FB">
          <w:rPr>
            <w:webHidden/>
          </w:rPr>
        </w:r>
        <w:r w:rsidR="005F53FB">
          <w:rPr>
            <w:webHidden/>
          </w:rPr>
          <w:fldChar w:fldCharType="separate"/>
        </w:r>
        <w:r w:rsidR="005F53FB">
          <w:rPr>
            <w:webHidden/>
          </w:rPr>
          <w:t>10</w:t>
        </w:r>
        <w:r w:rsidR="005F53FB">
          <w:rPr>
            <w:webHidden/>
          </w:rPr>
          <w:fldChar w:fldCharType="end"/>
        </w:r>
      </w:hyperlink>
    </w:p>
    <w:p w14:paraId="61B35457" w14:textId="7D82B230" w:rsidR="005F53FB" w:rsidRDefault="008257C9">
      <w:pPr>
        <w:pStyle w:val="TOC2"/>
        <w:tabs>
          <w:tab w:val="left" w:pos="1474"/>
          <w:tab w:val="right" w:leader="dot" w:pos="8302"/>
        </w:tabs>
        <w:rPr>
          <w:rFonts w:eastAsiaTheme="minorEastAsia" w:cstheme="minorBidi"/>
        </w:rPr>
      </w:pPr>
      <w:hyperlink w:anchor="_Toc15559879" w:history="1">
        <w:r w:rsidR="005F53FB" w:rsidRPr="004F3A3D">
          <w:rPr>
            <w:rStyle w:val="Hyperlink"/>
          </w:rPr>
          <w:t>1.5</w:t>
        </w:r>
        <w:r w:rsidR="005F53FB">
          <w:rPr>
            <w:rFonts w:eastAsiaTheme="minorEastAsia" w:cstheme="minorBidi"/>
          </w:rPr>
          <w:tab/>
        </w:r>
        <w:r w:rsidR="005F53FB" w:rsidRPr="004F3A3D">
          <w:rPr>
            <w:rStyle w:val="Hyperlink"/>
          </w:rPr>
          <w:t>Longer-term recommendations</w:t>
        </w:r>
        <w:r w:rsidR="005F53FB">
          <w:rPr>
            <w:webHidden/>
          </w:rPr>
          <w:tab/>
        </w:r>
        <w:r w:rsidR="005F53FB">
          <w:rPr>
            <w:webHidden/>
          </w:rPr>
          <w:fldChar w:fldCharType="begin"/>
        </w:r>
        <w:r w:rsidR="005F53FB">
          <w:rPr>
            <w:webHidden/>
          </w:rPr>
          <w:instrText xml:space="preserve"> PAGEREF _Toc15559879 \h </w:instrText>
        </w:r>
        <w:r w:rsidR="005F53FB">
          <w:rPr>
            <w:webHidden/>
          </w:rPr>
        </w:r>
        <w:r w:rsidR="005F53FB">
          <w:rPr>
            <w:webHidden/>
          </w:rPr>
          <w:fldChar w:fldCharType="separate"/>
        </w:r>
        <w:r w:rsidR="005F53FB">
          <w:rPr>
            <w:webHidden/>
          </w:rPr>
          <w:t>11</w:t>
        </w:r>
        <w:r w:rsidR="005F53FB">
          <w:rPr>
            <w:webHidden/>
          </w:rPr>
          <w:fldChar w:fldCharType="end"/>
        </w:r>
      </w:hyperlink>
    </w:p>
    <w:p w14:paraId="37B78125" w14:textId="63EEF8D1" w:rsidR="005F53FB" w:rsidRDefault="008257C9">
      <w:pPr>
        <w:pStyle w:val="TOC2"/>
        <w:tabs>
          <w:tab w:val="left" w:pos="1474"/>
          <w:tab w:val="right" w:leader="dot" w:pos="8302"/>
        </w:tabs>
        <w:rPr>
          <w:rFonts w:eastAsiaTheme="minorEastAsia" w:cstheme="minorBidi"/>
        </w:rPr>
      </w:pPr>
      <w:hyperlink w:anchor="_Toc15559880" w:history="1">
        <w:r w:rsidR="005F53FB" w:rsidRPr="004F3A3D">
          <w:rPr>
            <w:rStyle w:val="Hyperlink"/>
          </w:rPr>
          <w:t>1.6</w:t>
        </w:r>
        <w:r w:rsidR="005F53FB">
          <w:rPr>
            <w:rFonts w:eastAsiaTheme="minorEastAsia" w:cstheme="minorBidi"/>
          </w:rPr>
          <w:tab/>
        </w:r>
        <w:r w:rsidR="005F53FB" w:rsidRPr="004F3A3D">
          <w:rPr>
            <w:rStyle w:val="Hyperlink"/>
          </w:rPr>
          <w:t>Other issues</w:t>
        </w:r>
        <w:r w:rsidR="005F53FB">
          <w:rPr>
            <w:webHidden/>
          </w:rPr>
          <w:tab/>
        </w:r>
        <w:r w:rsidR="005F53FB">
          <w:rPr>
            <w:webHidden/>
          </w:rPr>
          <w:fldChar w:fldCharType="begin"/>
        </w:r>
        <w:r w:rsidR="005F53FB">
          <w:rPr>
            <w:webHidden/>
          </w:rPr>
          <w:instrText xml:space="preserve"> PAGEREF _Toc15559880 \h </w:instrText>
        </w:r>
        <w:r w:rsidR="005F53FB">
          <w:rPr>
            <w:webHidden/>
          </w:rPr>
        </w:r>
        <w:r w:rsidR="005F53FB">
          <w:rPr>
            <w:webHidden/>
          </w:rPr>
          <w:fldChar w:fldCharType="separate"/>
        </w:r>
        <w:r w:rsidR="005F53FB">
          <w:rPr>
            <w:webHidden/>
          </w:rPr>
          <w:t>12</w:t>
        </w:r>
        <w:r w:rsidR="005F53FB">
          <w:rPr>
            <w:webHidden/>
          </w:rPr>
          <w:fldChar w:fldCharType="end"/>
        </w:r>
      </w:hyperlink>
    </w:p>
    <w:p w14:paraId="15E245BB" w14:textId="3B6BB393" w:rsidR="005F53FB" w:rsidRDefault="008257C9">
      <w:pPr>
        <w:pStyle w:val="TOC2"/>
        <w:tabs>
          <w:tab w:val="left" w:pos="1474"/>
          <w:tab w:val="right" w:leader="dot" w:pos="8302"/>
        </w:tabs>
        <w:rPr>
          <w:rFonts w:eastAsiaTheme="minorEastAsia" w:cstheme="minorBidi"/>
        </w:rPr>
      </w:pPr>
      <w:hyperlink w:anchor="_Toc15559881" w:history="1">
        <w:r w:rsidR="005F53FB" w:rsidRPr="004F3A3D">
          <w:rPr>
            <w:rStyle w:val="Hyperlink"/>
          </w:rPr>
          <w:t>1.7</w:t>
        </w:r>
        <w:r w:rsidR="005F53FB">
          <w:rPr>
            <w:rFonts w:eastAsiaTheme="minorEastAsia" w:cstheme="minorBidi"/>
          </w:rPr>
          <w:tab/>
        </w:r>
        <w:r w:rsidR="005F53FB" w:rsidRPr="004F3A3D">
          <w:rPr>
            <w:rStyle w:val="Hyperlink"/>
          </w:rPr>
          <w:t>Consumer impact</w:t>
        </w:r>
        <w:r w:rsidR="005F53FB">
          <w:rPr>
            <w:webHidden/>
          </w:rPr>
          <w:tab/>
        </w:r>
        <w:r w:rsidR="005F53FB">
          <w:rPr>
            <w:webHidden/>
          </w:rPr>
          <w:fldChar w:fldCharType="begin"/>
        </w:r>
        <w:r w:rsidR="005F53FB">
          <w:rPr>
            <w:webHidden/>
          </w:rPr>
          <w:instrText xml:space="preserve"> PAGEREF _Toc15559881 \h </w:instrText>
        </w:r>
        <w:r w:rsidR="005F53FB">
          <w:rPr>
            <w:webHidden/>
          </w:rPr>
        </w:r>
        <w:r w:rsidR="005F53FB">
          <w:rPr>
            <w:webHidden/>
          </w:rPr>
          <w:fldChar w:fldCharType="separate"/>
        </w:r>
        <w:r w:rsidR="005F53FB">
          <w:rPr>
            <w:webHidden/>
          </w:rPr>
          <w:t>12</w:t>
        </w:r>
        <w:r w:rsidR="005F53FB">
          <w:rPr>
            <w:webHidden/>
          </w:rPr>
          <w:fldChar w:fldCharType="end"/>
        </w:r>
      </w:hyperlink>
    </w:p>
    <w:p w14:paraId="2499CFE2" w14:textId="1AD6BB68" w:rsidR="005F53FB" w:rsidRDefault="008257C9">
      <w:pPr>
        <w:pStyle w:val="TOC2"/>
        <w:tabs>
          <w:tab w:val="left" w:pos="1474"/>
          <w:tab w:val="right" w:leader="dot" w:pos="8302"/>
        </w:tabs>
        <w:rPr>
          <w:rFonts w:eastAsiaTheme="minorEastAsia" w:cstheme="minorBidi"/>
        </w:rPr>
      </w:pPr>
      <w:hyperlink w:anchor="_Toc15559882" w:history="1">
        <w:r w:rsidR="005F53FB" w:rsidRPr="004F3A3D">
          <w:rPr>
            <w:rStyle w:val="Hyperlink"/>
          </w:rPr>
          <w:t>1.8</w:t>
        </w:r>
        <w:r w:rsidR="005F53FB">
          <w:rPr>
            <w:rFonts w:eastAsiaTheme="minorEastAsia" w:cstheme="minorBidi"/>
          </w:rPr>
          <w:tab/>
        </w:r>
        <w:r w:rsidR="005F53FB" w:rsidRPr="004F3A3D">
          <w:rPr>
            <w:rStyle w:val="Hyperlink"/>
          </w:rPr>
          <w:t>Next steps</w:t>
        </w:r>
        <w:r w:rsidR="005F53FB">
          <w:rPr>
            <w:webHidden/>
          </w:rPr>
          <w:tab/>
        </w:r>
        <w:r w:rsidR="005F53FB">
          <w:rPr>
            <w:webHidden/>
          </w:rPr>
          <w:fldChar w:fldCharType="begin"/>
        </w:r>
        <w:r w:rsidR="005F53FB">
          <w:rPr>
            <w:webHidden/>
          </w:rPr>
          <w:instrText xml:space="preserve"> PAGEREF _Toc15559882 \h </w:instrText>
        </w:r>
        <w:r w:rsidR="005F53FB">
          <w:rPr>
            <w:webHidden/>
          </w:rPr>
        </w:r>
        <w:r w:rsidR="005F53FB">
          <w:rPr>
            <w:webHidden/>
          </w:rPr>
          <w:fldChar w:fldCharType="separate"/>
        </w:r>
        <w:r w:rsidR="005F53FB">
          <w:rPr>
            <w:webHidden/>
          </w:rPr>
          <w:t>13</w:t>
        </w:r>
        <w:r w:rsidR="005F53FB">
          <w:rPr>
            <w:webHidden/>
          </w:rPr>
          <w:fldChar w:fldCharType="end"/>
        </w:r>
      </w:hyperlink>
    </w:p>
    <w:p w14:paraId="3BC8C660" w14:textId="3AA3F34A" w:rsidR="005F53FB" w:rsidRDefault="008257C9">
      <w:pPr>
        <w:pStyle w:val="TOC1"/>
        <w:rPr>
          <w:rFonts w:eastAsiaTheme="minorEastAsia" w:cstheme="minorBidi"/>
          <w:b w:val="0"/>
        </w:rPr>
      </w:pPr>
      <w:hyperlink w:anchor="_Toc15559883" w:history="1">
        <w:r w:rsidR="005F53FB" w:rsidRPr="004F3A3D">
          <w:rPr>
            <w:rStyle w:val="Hyperlink"/>
            <w14:scene3d>
              <w14:camera w14:prst="orthographicFront"/>
              <w14:lightRig w14:rig="threePt" w14:dir="t">
                <w14:rot w14:lat="0" w14:lon="0" w14:rev="0"/>
              </w14:lightRig>
            </w14:scene3d>
          </w:rPr>
          <w:t>2</w:t>
        </w:r>
        <w:r w:rsidR="005F53FB">
          <w:rPr>
            <w:rFonts w:eastAsiaTheme="minorEastAsia" w:cstheme="minorBidi"/>
            <w:b w:val="0"/>
          </w:rPr>
          <w:tab/>
        </w:r>
        <w:r w:rsidR="005F53FB" w:rsidRPr="004F3A3D">
          <w:rPr>
            <w:rStyle w:val="Hyperlink"/>
          </w:rPr>
          <w:t>About the Medicare Benefits Schedule (MBS) Review</w:t>
        </w:r>
        <w:r w:rsidR="005F53FB">
          <w:rPr>
            <w:webHidden/>
          </w:rPr>
          <w:tab/>
        </w:r>
        <w:r w:rsidR="005F53FB">
          <w:rPr>
            <w:webHidden/>
          </w:rPr>
          <w:fldChar w:fldCharType="begin"/>
        </w:r>
        <w:r w:rsidR="005F53FB">
          <w:rPr>
            <w:webHidden/>
          </w:rPr>
          <w:instrText xml:space="preserve"> PAGEREF _Toc15559883 \h </w:instrText>
        </w:r>
        <w:r w:rsidR="005F53FB">
          <w:rPr>
            <w:webHidden/>
          </w:rPr>
        </w:r>
        <w:r w:rsidR="005F53FB">
          <w:rPr>
            <w:webHidden/>
          </w:rPr>
          <w:fldChar w:fldCharType="separate"/>
        </w:r>
        <w:r w:rsidR="005F53FB">
          <w:rPr>
            <w:webHidden/>
          </w:rPr>
          <w:t>14</w:t>
        </w:r>
        <w:r w:rsidR="005F53FB">
          <w:rPr>
            <w:webHidden/>
          </w:rPr>
          <w:fldChar w:fldCharType="end"/>
        </w:r>
      </w:hyperlink>
    </w:p>
    <w:p w14:paraId="206F3056" w14:textId="01E17356" w:rsidR="005F53FB" w:rsidRDefault="008257C9">
      <w:pPr>
        <w:pStyle w:val="TOC2"/>
        <w:tabs>
          <w:tab w:val="left" w:pos="1474"/>
          <w:tab w:val="right" w:leader="dot" w:pos="8302"/>
        </w:tabs>
        <w:rPr>
          <w:rFonts w:eastAsiaTheme="minorEastAsia" w:cstheme="minorBidi"/>
        </w:rPr>
      </w:pPr>
      <w:hyperlink w:anchor="_Toc15559884" w:history="1">
        <w:r w:rsidR="005F53FB" w:rsidRPr="004F3A3D">
          <w:rPr>
            <w:rStyle w:val="Hyperlink"/>
          </w:rPr>
          <w:t>2.1</w:t>
        </w:r>
        <w:r w:rsidR="005F53FB">
          <w:rPr>
            <w:rFonts w:eastAsiaTheme="minorEastAsia" w:cstheme="minorBidi"/>
          </w:rPr>
          <w:tab/>
        </w:r>
        <w:r w:rsidR="005F53FB" w:rsidRPr="004F3A3D">
          <w:rPr>
            <w:rStyle w:val="Hyperlink"/>
          </w:rPr>
          <w:t>Medicare and the MBS</w:t>
        </w:r>
        <w:r w:rsidR="005F53FB">
          <w:rPr>
            <w:webHidden/>
          </w:rPr>
          <w:tab/>
        </w:r>
        <w:r w:rsidR="005F53FB">
          <w:rPr>
            <w:webHidden/>
          </w:rPr>
          <w:fldChar w:fldCharType="begin"/>
        </w:r>
        <w:r w:rsidR="005F53FB">
          <w:rPr>
            <w:webHidden/>
          </w:rPr>
          <w:instrText xml:space="preserve"> PAGEREF _Toc15559884 \h </w:instrText>
        </w:r>
        <w:r w:rsidR="005F53FB">
          <w:rPr>
            <w:webHidden/>
          </w:rPr>
        </w:r>
        <w:r w:rsidR="005F53FB">
          <w:rPr>
            <w:webHidden/>
          </w:rPr>
          <w:fldChar w:fldCharType="separate"/>
        </w:r>
        <w:r w:rsidR="005F53FB">
          <w:rPr>
            <w:webHidden/>
          </w:rPr>
          <w:t>14</w:t>
        </w:r>
        <w:r w:rsidR="005F53FB">
          <w:rPr>
            <w:webHidden/>
          </w:rPr>
          <w:fldChar w:fldCharType="end"/>
        </w:r>
      </w:hyperlink>
    </w:p>
    <w:p w14:paraId="649E1673" w14:textId="515455C6" w:rsidR="005F53FB" w:rsidRDefault="008257C9">
      <w:pPr>
        <w:pStyle w:val="TOC3"/>
        <w:tabs>
          <w:tab w:val="left" w:pos="1474"/>
          <w:tab w:val="right" w:leader="dot" w:pos="8302"/>
        </w:tabs>
        <w:rPr>
          <w:rFonts w:eastAsiaTheme="minorEastAsia" w:cstheme="minorBidi"/>
        </w:rPr>
      </w:pPr>
      <w:hyperlink w:anchor="_Toc15559885" w:history="1">
        <w:r w:rsidR="005F53FB" w:rsidRPr="004F3A3D">
          <w:rPr>
            <w:rStyle w:val="Hyperlink"/>
          </w:rPr>
          <w:t>2.1.1</w:t>
        </w:r>
        <w:r w:rsidR="005F53FB">
          <w:rPr>
            <w:rFonts w:eastAsiaTheme="minorEastAsia" w:cstheme="minorBidi"/>
          </w:rPr>
          <w:tab/>
        </w:r>
        <w:r w:rsidR="005F53FB" w:rsidRPr="004F3A3D">
          <w:rPr>
            <w:rStyle w:val="Hyperlink"/>
          </w:rPr>
          <w:t>What is Medicare?</w:t>
        </w:r>
        <w:r w:rsidR="005F53FB">
          <w:rPr>
            <w:webHidden/>
          </w:rPr>
          <w:tab/>
        </w:r>
        <w:r w:rsidR="005F53FB">
          <w:rPr>
            <w:webHidden/>
          </w:rPr>
          <w:fldChar w:fldCharType="begin"/>
        </w:r>
        <w:r w:rsidR="005F53FB">
          <w:rPr>
            <w:webHidden/>
          </w:rPr>
          <w:instrText xml:space="preserve"> PAGEREF _Toc15559885 \h </w:instrText>
        </w:r>
        <w:r w:rsidR="005F53FB">
          <w:rPr>
            <w:webHidden/>
          </w:rPr>
        </w:r>
        <w:r w:rsidR="005F53FB">
          <w:rPr>
            <w:webHidden/>
          </w:rPr>
          <w:fldChar w:fldCharType="separate"/>
        </w:r>
        <w:r w:rsidR="005F53FB">
          <w:rPr>
            <w:webHidden/>
          </w:rPr>
          <w:t>14</w:t>
        </w:r>
        <w:r w:rsidR="005F53FB">
          <w:rPr>
            <w:webHidden/>
          </w:rPr>
          <w:fldChar w:fldCharType="end"/>
        </w:r>
      </w:hyperlink>
    </w:p>
    <w:p w14:paraId="1FD0375C" w14:textId="0D6D63D9" w:rsidR="005F53FB" w:rsidRDefault="008257C9">
      <w:pPr>
        <w:pStyle w:val="TOC2"/>
        <w:tabs>
          <w:tab w:val="left" w:pos="1474"/>
          <w:tab w:val="right" w:leader="dot" w:pos="8302"/>
        </w:tabs>
        <w:rPr>
          <w:rFonts w:eastAsiaTheme="minorEastAsia" w:cstheme="minorBidi"/>
        </w:rPr>
      </w:pPr>
      <w:hyperlink w:anchor="_Toc15559886" w:history="1">
        <w:r w:rsidR="005F53FB" w:rsidRPr="004F3A3D">
          <w:rPr>
            <w:rStyle w:val="Hyperlink"/>
          </w:rPr>
          <w:t>2.2</w:t>
        </w:r>
        <w:r w:rsidR="005F53FB">
          <w:rPr>
            <w:rFonts w:eastAsiaTheme="minorEastAsia" w:cstheme="minorBidi"/>
          </w:rPr>
          <w:tab/>
        </w:r>
        <w:r w:rsidR="005F53FB" w:rsidRPr="004F3A3D">
          <w:rPr>
            <w:rStyle w:val="Hyperlink"/>
          </w:rPr>
          <w:t>What is the MBS?</w:t>
        </w:r>
        <w:r w:rsidR="005F53FB">
          <w:rPr>
            <w:webHidden/>
          </w:rPr>
          <w:tab/>
        </w:r>
        <w:r w:rsidR="005F53FB">
          <w:rPr>
            <w:webHidden/>
          </w:rPr>
          <w:fldChar w:fldCharType="begin"/>
        </w:r>
        <w:r w:rsidR="005F53FB">
          <w:rPr>
            <w:webHidden/>
          </w:rPr>
          <w:instrText xml:space="preserve"> PAGEREF _Toc15559886 \h </w:instrText>
        </w:r>
        <w:r w:rsidR="005F53FB">
          <w:rPr>
            <w:webHidden/>
          </w:rPr>
        </w:r>
        <w:r w:rsidR="005F53FB">
          <w:rPr>
            <w:webHidden/>
          </w:rPr>
          <w:fldChar w:fldCharType="separate"/>
        </w:r>
        <w:r w:rsidR="005F53FB">
          <w:rPr>
            <w:webHidden/>
          </w:rPr>
          <w:t>14</w:t>
        </w:r>
        <w:r w:rsidR="005F53FB">
          <w:rPr>
            <w:webHidden/>
          </w:rPr>
          <w:fldChar w:fldCharType="end"/>
        </w:r>
      </w:hyperlink>
    </w:p>
    <w:p w14:paraId="11E88863" w14:textId="57166641" w:rsidR="005F53FB" w:rsidRDefault="008257C9">
      <w:pPr>
        <w:pStyle w:val="TOC2"/>
        <w:tabs>
          <w:tab w:val="left" w:pos="1474"/>
          <w:tab w:val="right" w:leader="dot" w:pos="8302"/>
        </w:tabs>
        <w:rPr>
          <w:rFonts w:eastAsiaTheme="minorEastAsia" w:cstheme="minorBidi"/>
        </w:rPr>
      </w:pPr>
      <w:hyperlink w:anchor="_Toc15559887" w:history="1">
        <w:r w:rsidR="005F53FB" w:rsidRPr="004F3A3D">
          <w:rPr>
            <w:rStyle w:val="Hyperlink"/>
          </w:rPr>
          <w:t>2.3</w:t>
        </w:r>
        <w:r w:rsidR="005F53FB">
          <w:rPr>
            <w:rFonts w:eastAsiaTheme="minorEastAsia" w:cstheme="minorBidi"/>
          </w:rPr>
          <w:tab/>
        </w:r>
        <w:r w:rsidR="005F53FB" w:rsidRPr="004F3A3D">
          <w:rPr>
            <w:rStyle w:val="Hyperlink"/>
          </w:rPr>
          <w:t>What is the MBS Review Taskforce?</w:t>
        </w:r>
        <w:r w:rsidR="005F53FB">
          <w:rPr>
            <w:webHidden/>
          </w:rPr>
          <w:tab/>
        </w:r>
        <w:r w:rsidR="005F53FB">
          <w:rPr>
            <w:webHidden/>
          </w:rPr>
          <w:fldChar w:fldCharType="begin"/>
        </w:r>
        <w:r w:rsidR="005F53FB">
          <w:rPr>
            <w:webHidden/>
          </w:rPr>
          <w:instrText xml:space="preserve"> PAGEREF _Toc15559887 \h </w:instrText>
        </w:r>
        <w:r w:rsidR="005F53FB">
          <w:rPr>
            <w:webHidden/>
          </w:rPr>
        </w:r>
        <w:r w:rsidR="005F53FB">
          <w:rPr>
            <w:webHidden/>
          </w:rPr>
          <w:fldChar w:fldCharType="separate"/>
        </w:r>
        <w:r w:rsidR="005F53FB">
          <w:rPr>
            <w:webHidden/>
          </w:rPr>
          <w:t>14</w:t>
        </w:r>
        <w:r w:rsidR="005F53FB">
          <w:rPr>
            <w:webHidden/>
          </w:rPr>
          <w:fldChar w:fldCharType="end"/>
        </w:r>
      </w:hyperlink>
    </w:p>
    <w:p w14:paraId="20C4E7C7" w14:textId="12F35B6F" w:rsidR="005F53FB" w:rsidRDefault="008257C9">
      <w:pPr>
        <w:pStyle w:val="TOC3"/>
        <w:tabs>
          <w:tab w:val="left" w:pos="1474"/>
          <w:tab w:val="right" w:leader="dot" w:pos="8302"/>
        </w:tabs>
        <w:rPr>
          <w:rFonts w:eastAsiaTheme="minorEastAsia" w:cstheme="minorBidi"/>
        </w:rPr>
      </w:pPr>
      <w:hyperlink w:anchor="_Toc15559888" w:history="1">
        <w:r w:rsidR="005F53FB" w:rsidRPr="004F3A3D">
          <w:rPr>
            <w:rStyle w:val="Hyperlink"/>
          </w:rPr>
          <w:t>2.3.1</w:t>
        </w:r>
        <w:r w:rsidR="005F53FB">
          <w:rPr>
            <w:rFonts w:eastAsiaTheme="minorEastAsia" w:cstheme="minorBidi"/>
          </w:rPr>
          <w:tab/>
        </w:r>
        <w:r w:rsidR="005F53FB" w:rsidRPr="004F3A3D">
          <w:rPr>
            <w:rStyle w:val="Hyperlink"/>
          </w:rPr>
          <w:t>What are the goals of the Taskforce?</w:t>
        </w:r>
        <w:r w:rsidR="005F53FB">
          <w:rPr>
            <w:webHidden/>
          </w:rPr>
          <w:tab/>
        </w:r>
        <w:r w:rsidR="005F53FB">
          <w:rPr>
            <w:webHidden/>
          </w:rPr>
          <w:fldChar w:fldCharType="begin"/>
        </w:r>
        <w:r w:rsidR="005F53FB">
          <w:rPr>
            <w:webHidden/>
          </w:rPr>
          <w:instrText xml:space="preserve"> PAGEREF _Toc15559888 \h </w:instrText>
        </w:r>
        <w:r w:rsidR="005F53FB">
          <w:rPr>
            <w:webHidden/>
          </w:rPr>
        </w:r>
        <w:r w:rsidR="005F53FB">
          <w:rPr>
            <w:webHidden/>
          </w:rPr>
          <w:fldChar w:fldCharType="separate"/>
        </w:r>
        <w:r w:rsidR="005F53FB">
          <w:rPr>
            <w:webHidden/>
          </w:rPr>
          <w:t>14</w:t>
        </w:r>
        <w:r w:rsidR="005F53FB">
          <w:rPr>
            <w:webHidden/>
          </w:rPr>
          <w:fldChar w:fldCharType="end"/>
        </w:r>
      </w:hyperlink>
    </w:p>
    <w:p w14:paraId="3CFC7E68" w14:textId="40CAA656" w:rsidR="005F53FB" w:rsidRDefault="008257C9">
      <w:pPr>
        <w:pStyle w:val="TOC2"/>
        <w:tabs>
          <w:tab w:val="left" w:pos="1474"/>
          <w:tab w:val="right" w:leader="dot" w:pos="8302"/>
        </w:tabs>
        <w:rPr>
          <w:rFonts w:eastAsiaTheme="minorEastAsia" w:cstheme="minorBidi"/>
        </w:rPr>
      </w:pPr>
      <w:hyperlink w:anchor="_Toc15559889" w:history="1">
        <w:r w:rsidR="005F53FB" w:rsidRPr="004F3A3D">
          <w:rPr>
            <w:rStyle w:val="Hyperlink"/>
          </w:rPr>
          <w:t>2.4</w:t>
        </w:r>
        <w:r w:rsidR="005F53FB">
          <w:rPr>
            <w:rFonts w:eastAsiaTheme="minorEastAsia" w:cstheme="minorBidi"/>
          </w:rPr>
          <w:tab/>
        </w:r>
        <w:r w:rsidR="005F53FB" w:rsidRPr="004F3A3D">
          <w:rPr>
            <w:rStyle w:val="Hyperlink"/>
          </w:rPr>
          <w:t>The Taskforce’s approach</w:t>
        </w:r>
        <w:r w:rsidR="005F53FB">
          <w:rPr>
            <w:webHidden/>
          </w:rPr>
          <w:tab/>
        </w:r>
        <w:r w:rsidR="005F53FB">
          <w:rPr>
            <w:webHidden/>
          </w:rPr>
          <w:fldChar w:fldCharType="begin"/>
        </w:r>
        <w:r w:rsidR="005F53FB">
          <w:rPr>
            <w:webHidden/>
          </w:rPr>
          <w:instrText xml:space="preserve"> PAGEREF _Toc15559889 \h </w:instrText>
        </w:r>
        <w:r w:rsidR="005F53FB">
          <w:rPr>
            <w:webHidden/>
          </w:rPr>
        </w:r>
        <w:r w:rsidR="005F53FB">
          <w:rPr>
            <w:webHidden/>
          </w:rPr>
          <w:fldChar w:fldCharType="separate"/>
        </w:r>
        <w:r w:rsidR="005F53FB">
          <w:rPr>
            <w:webHidden/>
          </w:rPr>
          <w:t>15</w:t>
        </w:r>
        <w:r w:rsidR="005F53FB">
          <w:rPr>
            <w:webHidden/>
          </w:rPr>
          <w:fldChar w:fldCharType="end"/>
        </w:r>
      </w:hyperlink>
    </w:p>
    <w:p w14:paraId="3D8A2FB4" w14:textId="36769009" w:rsidR="005F53FB" w:rsidRDefault="008257C9">
      <w:pPr>
        <w:pStyle w:val="TOC3"/>
        <w:tabs>
          <w:tab w:val="left" w:pos="1474"/>
          <w:tab w:val="right" w:leader="dot" w:pos="8302"/>
        </w:tabs>
        <w:rPr>
          <w:rFonts w:eastAsiaTheme="minorEastAsia" w:cstheme="minorBidi"/>
        </w:rPr>
      </w:pPr>
      <w:hyperlink w:anchor="_Toc15559890" w:history="1">
        <w:r w:rsidR="005F53FB" w:rsidRPr="004F3A3D">
          <w:rPr>
            <w:rStyle w:val="Hyperlink"/>
          </w:rPr>
          <w:t>2.4.1</w:t>
        </w:r>
        <w:r w:rsidR="005F53FB">
          <w:rPr>
            <w:rFonts w:eastAsiaTheme="minorEastAsia" w:cstheme="minorBidi"/>
          </w:rPr>
          <w:tab/>
        </w:r>
        <w:r w:rsidR="005F53FB" w:rsidRPr="004F3A3D">
          <w:rPr>
            <w:rStyle w:val="Hyperlink"/>
          </w:rPr>
          <w:t>What is a primary care reference group?</w:t>
        </w:r>
        <w:r w:rsidR="005F53FB">
          <w:rPr>
            <w:webHidden/>
          </w:rPr>
          <w:tab/>
        </w:r>
        <w:r w:rsidR="005F53FB">
          <w:rPr>
            <w:webHidden/>
          </w:rPr>
          <w:fldChar w:fldCharType="begin"/>
        </w:r>
        <w:r w:rsidR="005F53FB">
          <w:rPr>
            <w:webHidden/>
          </w:rPr>
          <w:instrText xml:space="preserve"> PAGEREF _Toc15559890 \h </w:instrText>
        </w:r>
        <w:r w:rsidR="005F53FB">
          <w:rPr>
            <w:webHidden/>
          </w:rPr>
        </w:r>
        <w:r w:rsidR="005F53FB">
          <w:rPr>
            <w:webHidden/>
          </w:rPr>
          <w:fldChar w:fldCharType="separate"/>
        </w:r>
        <w:r w:rsidR="005F53FB">
          <w:rPr>
            <w:webHidden/>
          </w:rPr>
          <w:t>15</w:t>
        </w:r>
        <w:r w:rsidR="005F53FB">
          <w:rPr>
            <w:webHidden/>
          </w:rPr>
          <w:fldChar w:fldCharType="end"/>
        </w:r>
      </w:hyperlink>
    </w:p>
    <w:p w14:paraId="7954D0A6" w14:textId="7CD01D98" w:rsidR="005F53FB" w:rsidRDefault="008257C9">
      <w:pPr>
        <w:pStyle w:val="TOC3"/>
        <w:tabs>
          <w:tab w:val="left" w:pos="1474"/>
          <w:tab w:val="right" w:leader="dot" w:pos="8302"/>
        </w:tabs>
        <w:rPr>
          <w:rFonts w:eastAsiaTheme="minorEastAsia" w:cstheme="minorBidi"/>
        </w:rPr>
      </w:pPr>
      <w:hyperlink w:anchor="_Toc15559891" w:history="1">
        <w:r w:rsidR="005F53FB" w:rsidRPr="004F3A3D">
          <w:rPr>
            <w:rStyle w:val="Hyperlink"/>
          </w:rPr>
          <w:t>2.4.2</w:t>
        </w:r>
        <w:r w:rsidR="005F53FB">
          <w:rPr>
            <w:rFonts w:eastAsiaTheme="minorEastAsia" w:cstheme="minorBidi"/>
          </w:rPr>
          <w:tab/>
        </w:r>
        <w:r w:rsidR="005F53FB" w:rsidRPr="004F3A3D">
          <w:rPr>
            <w:rStyle w:val="Hyperlink"/>
          </w:rPr>
          <w:t>The scope of the primary care reference groups</w:t>
        </w:r>
        <w:r w:rsidR="005F53FB">
          <w:rPr>
            <w:webHidden/>
          </w:rPr>
          <w:tab/>
        </w:r>
        <w:r w:rsidR="005F53FB">
          <w:rPr>
            <w:webHidden/>
          </w:rPr>
          <w:fldChar w:fldCharType="begin"/>
        </w:r>
        <w:r w:rsidR="005F53FB">
          <w:rPr>
            <w:webHidden/>
          </w:rPr>
          <w:instrText xml:space="preserve"> PAGEREF _Toc15559891 \h </w:instrText>
        </w:r>
        <w:r w:rsidR="005F53FB">
          <w:rPr>
            <w:webHidden/>
          </w:rPr>
        </w:r>
        <w:r w:rsidR="005F53FB">
          <w:rPr>
            <w:webHidden/>
          </w:rPr>
          <w:fldChar w:fldCharType="separate"/>
        </w:r>
        <w:r w:rsidR="005F53FB">
          <w:rPr>
            <w:webHidden/>
          </w:rPr>
          <w:t>17</w:t>
        </w:r>
        <w:r w:rsidR="005F53FB">
          <w:rPr>
            <w:webHidden/>
          </w:rPr>
          <w:fldChar w:fldCharType="end"/>
        </w:r>
      </w:hyperlink>
    </w:p>
    <w:p w14:paraId="45D55C5A" w14:textId="62360070" w:rsidR="005F53FB" w:rsidRDefault="008257C9">
      <w:pPr>
        <w:pStyle w:val="TOC1"/>
        <w:rPr>
          <w:rFonts w:eastAsiaTheme="minorEastAsia" w:cstheme="minorBidi"/>
          <w:b w:val="0"/>
        </w:rPr>
      </w:pPr>
      <w:hyperlink w:anchor="_Toc15559892" w:history="1">
        <w:r w:rsidR="005F53FB" w:rsidRPr="004F3A3D">
          <w:rPr>
            <w:rStyle w:val="Hyperlink"/>
            <w14:scene3d>
              <w14:camera w14:prst="orthographicFront"/>
              <w14:lightRig w14:rig="threePt" w14:dir="t">
                <w14:rot w14:lat="0" w14:lon="0" w14:rev="0"/>
              </w14:lightRig>
            </w14:scene3d>
          </w:rPr>
          <w:t>3</w:t>
        </w:r>
        <w:r w:rsidR="005F53FB">
          <w:rPr>
            <w:rFonts w:eastAsiaTheme="minorEastAsia" w:cstheme="minorBidi"/>
            <w:b w:val="0"/>
          </w:rPr>
          <w:tab/>
        </w:r>
        <w:r w:rsidR="005F53FB" w:rsidRPr="004F3A3D">
          <w:rPr>
            <w:rStyle w:val="Hyperlink"/>
          </w:rPr>
          <w:t>About the Aboriginal and Torres Strait Islander Health Reference Group</w:t>
        </w:r>
        <w:r w:rsidR="005F53FB">
          <w:rPr>
            <w:webHidden/>
          </w:rPr>
          <w:tab/>
        </w:r>
        <w:r w:rsidR="005F53FB">
          <w:rPr>
            <w:webHidden/>
          </w:rPr>
          <w:fldChar w:fldCharType="begin"/>
        </w:r>
        <w:r w:rsidR="005F53FB">
          <w:rPr>
            <w:webHidden/>
          </w:rPr>
          <w:instrText xml:space="preserve"> PAGEREF _Toc15559892 \h </w:instrText>
        </w:r>
        <w:r w:rsidR="005F53FB">
          <w:rPr>
            <w:webHidden/>
          </w:rPr>
        </w:r>
        <w:r w:rsidR="005F53FB">
          <w:rPr>
            <w:webHidden/>
          </w:rPr>
          <w:fldChar w:fldCharType="separate"/>
        </w:r>
        <w:r w:rsidR="005F53FB">
          <w:rPr>
            <w:webHidden/>
          </w:rPr>
          <w:t>18</w:t>
        </w:r>
        <w:r w:rsidR="005F53FB">
          <w:rPr>
            <w:webHidden/>
          </w:rPr>
          <w:fldChar w:fldCharType="end"/>
        </w:r>
      </w:hyperlink>
    </w:p>
    <w:p w14:paraId="2544BFD7" w14:textId="70A9C6CD" w:rsidR="005F53FB" w:rsidRDefault="008257C9">
      <w:pPr>
        <w:pStyle w:val="TOC2"/>
        <w:tabs>
          <w:tab w:val="left" w:pos="1474"/>
          <w:tab w:val="right" w:leader="dot" w:pos="8302"/>
        </w:tabs>
        <w:rPr>
          <w:rFonts w:eastAsiaTheme="minorEastAsia" w:cstheme="minorBidi"/>
        </w:rPr>
      </w:pPr>
      <w:hyperlink w:anchor="_Toc15559893" w:history="1">
        <w:r w:rsidR="005F53FB" w:rsidRPr="004F3A3D">
          <w:rPr>
            <w:rStyle w:val="Hyperlink"/>
          </w:rPr>
          <w:t>3.1</w:t>
        </w:r>
        <w:r w:rsidR="005F53FB">
          <w:rPr>
            <w:rFonts w:eastAsiaTheme="minorEastAsia" w:cstheme="minorBidi"/>
          </w:rPr>
          <w:tab/>
        </w:r>
        <w:r w:rsidR="005F53FB" w:rsidRPr="004F3A3D">
          <w:rPr>
            <w:rStyle w:val="Hyperlink"/>
          </w:rPr>
          <w:t>Aboriginal and Torres Strait Islander Health Reference Group members</w:t>
        </w:r>
        <w:r w:rsidR="005F53FB">
          <w:rPr>
            <w:webHidden/>
          </w:rPr>
          <w:tab/>
        </w:r>
        <w:r w:rsidR="005F53FB">
          <w:rPr>
            <w:webHidden/>
          </w:rPr>
          <w:fldChar w:fldCharType="begin"/>
        </w:r>
        <w:r w:rsidR="005F53FB">
          <w:rPr>
            <w:webHidden/>
          </w:rPr>
          <w:instrText xml:space="preserve"> PAGEREF _Toc15559893 \h </w:instrText>
        </w:r>
        <w:r w:rsidR="005F53FB">
          <w:rPr>
            <w:webHidden/>
          </w:rPr>
        </w:r>
        <w:r w:rsidR="005F53FB">
          <w:rPr>
            <w:webHidden/>
          </w:rPr>
          <w:fldChar w:fldCharType="separate"/>
        </w:r>
        <w:r w:rsidR="005F53FB">
          <w:rPr>
            <w:webHidden/>
          </w:rPr>
          <w:t>18</w:t>
        </w:r>
        <w:r w:rsidR="005F53FB">
          <w:rPr>
            <w:webHidden/>
          </w:rPr>
          <w:fldChar w:fldCharType="end"/>
        </w:r>
      </w:hyperlink>
    </w:p>
    <w:p w14:paraId="59805819" w14:textId="0F024827" w:rsidR="005F53FB" w:rsidRDefault="008257C9">
      <w:pPr>
        <w:pStyle w:val="TOC2"/>
        <w:tabs>
          <w:tab w:val="left" w:pos="1474"/>
          <w:tab w:val="right" w:leader="dot" w:pos="8302"/>
        </w:tabs>
        <w:rPr>
          <w:rFonts w:eastAsiaTheme="minorEastAsia" w:cstheme="minorBidi"/>
        </w:rPr>
      </w:pPr>
      <w:hyperlink w:anchor="_Toc15559894" w:history="1">
        <w:r w:rsidR="005F53FB" w:rsidRPr="004F3A3D">
          <w:rPr>
            <w:rStyle w:val="Hyperlink"/>
          </w:rPr>
          <w:t>3.2</w:t>
        </w:r>
        <w:r w:rsidR="005F53FB">
          <w:rPr>
            <w:rFonts w:eastAsiaTheme="minorEastAsia" w:cstheme="minorBidi"/>
          </w:rPr>
          <w:tab/>
        </w:r>
        <w:r w:rsidR="005F53FB" w:rsidRPr="004F3A3D">
          <w:rPr>
            <w:rStyle w:val="Hyperlink"/>
          </w:rPr>
          <w:t>Conflicts of interest</w:t>
        </w:r>
        <w:r w:rsidR="005F53FB">
          <w:rPr>
            <w:webHidden/>
          </w:rPr>
          <w:tab/>
        </w:r>
        <w:r w:rsidR="005F53FB">
          <w:rPr>
            <w:webHidden/>
          </w:rPr>
          <w:fldChar w:fldCharType="begin"/>
        </w:r>
        <w:r w:rsidR="005F53FB">
          <w:rPr>
            <w:webHidden/>
          </w:rPr>
          <w:instrText xml:space="preserve"> PAGEREF _Toc15559894 \h </w:instrText>
        </w:r>
        <w:r w:rsidR="005F53FB">
          <w:rPr>
            <w:webHidden/>
          </w:rPr>
        </w:r>
        <w:r w:rsidR="005F53FB">
          <w:rPr>
            <w:webHidden/>
          </w:rPr>
          <w:fldChar w:fldCharType="separate"/>
        </w:r>
        <w:r w:rsidR="005F53FB">
          <w:rPr>
            <w:webHidden/>
          </w:rPr>
          <w:t>19</w:t>
        </w:r>
        <w:r w:rsidR="005F53FB">
          <w:rPr>
            <w:webHidden/>
          </w:rPr>
          <w:fldChar w:fldCharType="end"/>
        </w:r>
      </w:hyperlink>
    </w:p>
    <w:p w14:paraId="2BC08B61" w14:textId="73F85469" w:rsidR="005F53FB" w:rsidRDefault="008257C9">
      <w:pPr>
        <w:pStyle w:val="TOC2"/>
        <w:tabs>
          <w:tab w:val="left" w:pos="1474"/>
          <w:tab w:val="right" w:leader="dot" w:pos="8302"/>
        </w:tabs>
        <w:rPr>
          <w:rFonts w:eastAsiaTheme="minorEastAsia" w:cstheme="minorBidi"/>
        </w:rPr>
      </w:pPr>
      <w:hyperlink w:anchor="_Toc15559895" w:history="1">
        <w:r w:rsidR="005F53FB" w:rsidRPr="004F3A3D">
          <w:rPr>
            <w:rStyle w:val="Hyperlink"/>
          </w:rPr>
          <w:t>3.3</w:t>
        </w:r>
        <w:r w:rsidR="005F53FB">
          <w:rPr>
            <w:rFonts w:eastAsiaTheme="minorEastAsia" w:cstheme="minorBidi"/>
          </w:rPr>
          <w:tab/>
        </w:r>
        <w:r w:rsidR="005F53FB" w:rsidRPr="004F3A3D">
          <w:rPr>
            <w:rStyle w:val="Hyperlink"/>
          </w:rPr>
          <w:t>Areas of responsibility of the Reference Group</w:t>
        </w:r>
        <w:r w:rsidR="005F53FB">
          <w:rPr>
            <w:webHidden/>
          </w:rPr>
          <w:tab/>
        </w:r>
        <w:r w:rsidR="005F53FB">
          <w:rPr>
            <w:webHidden/>
          </w:rPr>
          <w:fldChar w:fldCharType="begin"/>
        </w:r>
        <w:r w:rsidR="005F53FB">
          <w:rPr>
            <w:webHidden/>
          </w:rPr>
          <w:instrText xml:space="preserve"> PAGEREF _Toc15559895 \h </w:instrText>
        </w:r>
        <w:r w:rsidR="005F53FB">
          <w:rPr>
            <w:webHidden/>
          </w:rPr>
        </w:r>
        <w:r w:rsidR="005F53FB">
          <w:rPr>
            <w:webHidden/>
          </w:rPr>
          <w:fldChar w:fldCharType="separate"/>
        </w:r>
        <w:r w:rsidR="005F53FB">
          <w:rPr>
            <w:webHidden/>
          </w:rPr>
          <w:t>19</w:t>
        </w:r>
        <w:r w:rsidR="005F53FB">
          <w:rPr>
            <w:webHidden/>
          </w:rPr>
          <w:fldChar w:fldCharType="end"/>
        </w:r>
      </w:hyperlink>
    </w:p>
    <w:p w14:paraId="14AFC8FB" w14:textId="1332A630" w:rsidR="005F53FB" w:rsidRDefault="008257C9">
      <w:pPr>
        <w:pStyle w:val="TOC2"/>
        <w:tabs>
          <w:tab w:val="left" w:pos="1474"/>
          <w:tab w:val="right" w:leader="dot" w:pos="8302"/>
        </w:tabs>
        <w:rPr>
          <w:rFonts w:eastAsiaTheme="minorEastAsia" w:cstheme="minorBidi"/>
        </w:rPr>
      </w:pPr>
      <w:hyperlink w:anchor="_Toc15559896" w:history="1">
        <w:r w:rsidR="005F53FB" w:rsidRPr="004F3A3D">
          <w:rPr>
            <w:rStyle w:val="Hyperlink"/>
          </w:rPr>
          <w:t>3.4</w:t>
        </w:r>
        <w:r w:rsidR="005F53FB">
          <w:rPr>
            <w:rFonts w:eastAsiaTheme="minorEastAsia" w:cstheme="minorBidi"/>
          </w:rPr>
          <w:tab/>
        </w:r>
        <w:r w:rsidR="005F53FB" w:rsidRPr="004F3A3D">
          <w:rPr>
            <w:rStyle w:val="Hyperlink"/>
          </w:rPr>
          <w:t>Summary of the Reference Group's review approach</w:t>
        </w:r>
        <w:r w:rsidR="005F53FB">
          <w:rPr>
            <w:webHidden/>
          </w:rPr>
          <w:tab/>
        </w:r>
        <w:r w:rsidR="005F53FB">
          <w:rPr>
            <w:webHidden/>
          </w:rPr>
          <w:fldChar w:fldCharType="begin"/>
        </w:r>
        <w:r w:rsidR="005F53FB">
          <w:rPr>
            <w:webHidden/>
          </w:rPr>
          <w:instrText xml:space="preserve"> PAGEREF _Toc15559896 \h </w:instrText>
        </w:r>
        <w:r w:rsidR="005F53FB">
          <w:rPr>
            <w:webHidden/>
          </w:rPr>
        </w:r>
        <w:r w:rsidR="005F53FB">
          <w:rPr>
            <w:webHidden/>
          </w:rPr>
          <w:fldChar w:fldCharType="separate"/>
        </w:r>
        <w:r w:rsidR="005F53FB">
          <w:rPr>
            <w:webHidden/>
          </w:rPr>
          <w:t>22</w:t>
        </w:r>
        <w:r w:rsidR="005F53FB">
          <w:rPr>
            <w:webHidden/>
          </w:rPr>
          <w:fldChar w:fldCharType="end"/>
        </w:r>
      </w:hyperlink>
    </w:p>
    <w:p w14:paraId="36BDF643" w14:textId="38F7B757" w:rsidR="005F53FB" w:rsidRDefault="008257C9">
      <w:pPr>
        <w:pStyle w:val="TOC1"/>
        <w:rPr>
          <w:rFonts w:eastAsiaTheme="minorEastAsia" w:cstheme="minorBidi"/>
          <w:b w:val="0"/>
        </w:rPr>
      </w:pPr>
      <w:hyperlink w:anchor="_Toc15559897" w:history="1">
        <w:r w:rsidR="005F53FB" w:rsidRPr="004F3A3D">
          <w:rPr>
            <w:rStyle w:val="Hyperlink"/>
            <w14:scene3d>
              <w14:camera w14:prst="orthographicFront"/>
              <w14:lightRig w14:rig="threePt" w14:dir="t">
                <w14:rot w14:lat="0" w14:lon="0" w14:rev="0"/>
              </w14:lightRig>
            </w14:scene3d>
          </w:rPr>
          <w:t>4</w:t>
        </w:r>
        <w:r w:rsidR="005F53FB">
          <w:rPr>
            <w:rFonts w:eastAsiaTheme="minorEastAsia" w:cstheme="minorBidi"/>
            <w:b w:val="0"/>
          </w:rPr>
          <w:tab/>
        </w:r>
        <w:r w:rsidR="005F53FB" w:rsidRPr="004F3A3D">
          <w:rPr>
            <w:rStyle w:val="Hyperlink"/>
          </w:rPr>
          <w:t>Main themes</w:t>
        </w:r>
        <w:r w:rsidR="005F53FB">
          <w:rPr>
            <w:webHidden/>
          </w:rPr>
          <w:tab/>
        </w:r>
        <w:r w:rsidR="005F53FB">
          <w:rPr>
            <w:webHidden/>
          </w:rPr>
          <w:fldChar w:fldCharType="begin"/>
        </w:r>
        <w:r w:rsidR="005F53FB">
          <w:rPr>
            <w:webHidden/>
          </w:rPr>
          <w:instrText xml:space="preserve"> PAGEREF _Toc15559897 \h </w:instrText>
        </w:r>
        <w:r w:rsidR="005F53FB">
          <w:rPr>
            <w:webHidden/>
          </w:rPr>
        </w:r>
        <w:r w:rsidR="005F53FB">
          <w:rPr>
            <w:webHidden/>
          </w:rPr>
          <w:fldChar w:fldCharType="separate"/>
        </w:r>
        <w:r w:rsidR="005F53FB">
          <w:rPr>
            <w:webHidden/>
          </w:rPr>
          <w:t>23</w:t>
        </w:r>
        <w:r w:rsidR="005F53FB">
          <w:rPr>
            <w:webHidden/>
          </w:rPr>
          <w:fldChar w:fldCharType="end"/>
        </w:r>
      </w:hyperlink>
    </w:p>
    <w:p w14:paraId="309D4135" w14:textId="4C099852" w:rsidR="005F53FB" w:rsidRDefault="008257C9">
      <w:pPr>
        <w:pStyle w:val="TOC2"/>
        <w:tabs>
          <w:tab w:val="left" w:pos="1474"/>
          <w:tab w:val="right" w:leader="dot" w:pos="8302"/>
        </w:tabs>
        <w:rPr>
          <w:rFonts w:eastAsiaTheme="minorEastAsia" w:cstheme="minorBidi"/>
        </w:rPr>
      </w:pPr>
      <w:hyperlink w:anchor="_Toc15559898" w:history="1">
        <w:r w:rsidR="005F53FB" w:rsidRPr="004F3A3D">
          <w:rPr>
            <w:rStyle w:val="Hyperlink"/>
          </w:rPr>
          <w:t>4.1</w:t>
        </w:r>
        <w:r w:rsidR="005F53FB">
          <w:rPr>
            <w:rFonts w:eastAsiaTheme="minorEastAsia" w:cstheme="minorBidi"/>
          </w:rPr>
          <w:tab/>
        </w:r>
        <w:r w:rsidR="005F53FB" w:rsidRPr="004F3A3D">
          <w:rPr>
            <w:rStyle w:val="Hyperlink"/>
          </w:rPr>
          <w:t>Models of primary care financing and funding</w:t>
        </w:r>
        <w:r w:rsidR="005F53FB">
          <w:rPr>
            <w:webHidden/>
          </w:rPr>
          <w:tab/>
        </w:r>
        <w:r w:rsidR="005F53FB">
          <w:rPr>
            <w:webHidden/>
          </w:rPr>
          <w:fldChar w:fldCharType="begin"/>
        </w:r>
        <w:r w:rsidR="005F53FB">
          <w:rPr>
            <w:webHidden/>
          </w:rPr>
          <w:instrText xml:space="preserve"> PAGEREF _Toc15559898 \h </w:instrText>
        </w:r>
        <w:r w:rsidR="005F53FB">
          <w:rPr>
            <w:webHidden/>
          </w:rPr>
        </w:r>
        <w:r w:rsidR="005F53FB">
          <w:rPr>
            <w:webHidden/>
          </w:rPr>
          <w:fldChar w:fldCharType="separate"/>
        </w:r>
        <w:r w:rsidR="005F53FB">
          <w:rPr>
            <w:webHidden/>
          </w:rPr>
          <w:t>23</w:t>
        </w:r>
        <w:r w:rsidR="005F53FB">
          <w:rPr>
            <w:webHidden/>
          </w:rPr>
          <w:fldChar w:fldCharType="end"/>
        </w:r>
      </w:hyperlink>
    </w:p>
    <w:p w14:paraId="1BDB5211" w14:textId="641283A9" w:rsidR="005F53FB" w:rsidRDefault="008257C9">
      <w:pPr>
        <w:pStyle w:val="TOC3"/>
        <w:tabs>
          <w:tab w:val="left" w:pos="1474"/>
          <w:tab w:val="right" w:leader="dot" w:pos="8302"/>
        </w:tabs>
        <w:rPr>
          <w:rFonts w:eastAsiaTheme="minorEastAsia" w:cstheme="minorBidi"/>
        </w:rPr>
      </w:pPr>
      <w:hyperlink w:anchor="_Toc15559899" w:history="1">
        <w:r w:rsidR="005F53FB" w:rsidRPr="004F3A3D">
          <w:rPr>
            <w:rStyle w:val="Hyperlink"/>
          </w:rPr>
          <w:t>4.1.1</w:t>
        </w:r>
        <w:r w:rsidR="005F53FB">
          <w:rPr>
            <w:rFonts w:eastAsiaTheme="minorEastAsia" w:cstheme="minorBidi"/>
          </w:rPr>
          <w:tab/>
        </w:r>
        <w:r w:rsidR="005F53FB" w:rsidRPr="004F3A3D">
          <w:rPr>
            <w:rStyle w:val="Hyperlink"/>
          </w:rPr>
          <w:t>Existing initiatives to improve access and outcomes in primary care</w:t>
        </w:r>
        <w:r w:rsidR="005F53FB">
          <w:rPr>
            <w:webHidden/>
          </w:rPr>
          <w:tab/>
        </w:r>
        <w:r w:rsidR="005F53FB">
          <w:rPr>
            <w:webHidden/>
          </w:rPr>
          <w:fldChar w:fldCharType="begin"/>
        </w:r>
        <w:r w:rsidR="005F53FB">
          <w:rPr>
            <w:webHidden/>
          </w:rPr>
          <w:instrText xml:space="preserve"> PAGEREF _Toc15559899 \h </w:instrText>
        </w:r>
        <w:r w:rsidR="005F53FB">
          <w:rPr>
            <w:webHidden/>
          </w:rPr>
        </w:r>
        <w:r w:rsidR="005F53FB">
          <w:rPr>
            <w:webHidden/>
          </w:rPr>
          <w:fldChar w:fldCharType="separate"/>
        </w:r>
        <w:r w:rsidR="005F53FB">
          <w:rPr>
            <w:webHidden/>
          </w:rPr>
          <w:t>24</w:t>
        </w:r>
        <w:r w:rsidR="005F53FB">
          <w:rPr>
            <w:webHidden/>
          </w:rPr>
          <w:fldChar w:fldCharType="end"/>
        </w:r>
      </w:hyperlink>
    </w:p>
    <w:p w14:paraId="47E8186A" w14:textId="61ACED5F" w:rsidR="005F53FB" w:rsidRDefault="008257C9">
      <w:pPr>
        <w:pStyle w:val="TOC3"/>
        <w:tabs>
          <w:tab w:val="left" w:pos="1474"/>
          <w:tab w:val="right" w:leader="dot" w:pos="8302"/>
        </w:tabs>
        <w:rPr>
          <w:rFonts w:eastAsiaTheme="minorEastAsia" w:cstheme="minorBidi"/>
        </w:rPr>
      </w:pPr>
      <w:hyperlink w:anchor="_Toc15559900" w:history="1">
        <w:r w:rsidR="005F53FB" w:rsidRPr="004F3A3D">
          <w:rPr>
            <w:rStyle w:val="Hyperlink"/>
          </w:rPr>
          <w:t>4.1.2</w:t>
        </w:r>
        <w:r w:rsidR="005F53FB">
          <w:rPr>
            <w:rFonts w:eastAsiaTheme="minorEastAsia" w:cstheme="minorBidi"/>
          </w:rPr>
          <w:tab/>
        </w:r>
        <w:r w:rsidR="005F53FB" w:rsidRPr="004F3A3D">
          <w:rPr>
            <w:rStyle w:val="Hyperlink"/>
          </w:rPr>
          <w:t>The role of grant funding</w:t>
        </w:r>
        <w:r w:rsidR="005F53FB">
          <w:rPr>
            <w:webHidden/>
          </w:rPr>
          <w:tab/>
        </w:r>
        <w:r w:rsidR="005F53FB">
          <w:rPr>
            <w:webHidden/>
          </w:rPr>
          <w:fldChar w:fldCharType="begin"/>
        </w:r>
        <w:r w:rsidR="005F53FB">
          <w:rPr>
            <w:webHidden/>
          </w:rPr>
          <w:instrText xml:space="preserve"> PAGEREF _Toc15559900 \h </w:instrText>
        </w:r>
        <w:r w:rsidR="005F53FB">
          <w:rPr>
            <w:webHidden/>
          </w:rPr>
        </w:r>
        <w:r w:rsidR="005F53FB">
          <w:rPr>
            <w:webHidden/>
          </w:rPr>
          <w:fldChar w:fldCharType="separate"/>
        </w:r>
        <w:r w:rsidR="005F53FB">
          <w:rPr>
            <w:webHidden/>
          </w:rPr>
          <w:t>24</w:t>
        </w:r>
        <w:r w:rsidR="005F53FB">
          <w:rPr>
            <w:webHidden/>
          </w:rPr>
          <w:fldChar w:fldCharType="end"/>
        </w:r>
      </w:hyperlink>
    </w:p>
    <w:p w14:paraId="2DFD63DD" w14:textId="533F8BE2" w:rsidR="005F53FB" w:rsidRDefault="008257C9">
      <w:pPr>
        <w:pStyle w:val="TOC2"/>
        <w:tabs>
          <w:tab w:val="left" w:pos="1474"/>
          <w:tab w:val="right" w:leader="dot" w:pos="8302"/>
        </w:tabs>
        <w:rPr>
          <w:rFonts w:eastAsiaTheme="minorEastAsia" w:cstheme="minorBidi"/>
        </w:rPr>
      </w:pPr>
      <w:hyperlink w:anchor="_Toc15559901" w:history="1">
        <w:r w:rsidR="005F53FB" w:rsidRPr="004F3A3D">
          <w:rPr>
            <w:rStyle w:val="Hyperlink"/>
          </w:rPr>
          <w:t>4.2</w:t>
        </w:r>
        <w:r w:rsidR="005F53FB">
          <w:rPr>
            <w:rFonts w:eastAsiaTheme="minorEastAsia" w:cstheme="minorBidi"/>
          </w:rPr>
          <w:tab/>
        </w:r>
        <w:r w:rsidR="005F53FB" w:rsidRPr="004F3A3D">
          <w:rPr>
            <w:rStyle w:val="Hyperlink"/>
          </w:rPr>
          <w:t>Prevention versus chronic disease management</w:t>
        </w:r>
        <w:r w:rsidR="005F53FB">
          <w:rPr>
            <w:webHidden/>
          </w:rPr>
          <w:tab/>
        </w:r>
        <w:r w:rsidR="005F53FB">
          <w:rPr>
            <w:webHidden/>
          </w:rPr>
          <w:fldChar w:fldCharType="begin"/>
        </w:r>
        <w:r w:rsidR="005F53FB">
          <w:rPr>
            <w:webHidden/>
          </w:rPr>
          <w:instrText xml:space="preserve"> PAGEREF _Toc15559901 \h </w:instrText>
        </w:r>
        <w:r w:rsidR="005F53FB">
          <w:rPr>
            <w:webHidden/>
          </w:rPr>
        </w:r>
        <w:r w:rsidR="005F53FB">
          <w:rPr>
            <w:webHidden/>
          </w:rPr>
          <w:fldChar w:fldCharType="separate"/>
        </w:r>
        <w:r w:rsidR="005F53FB">
          <w:rPr>
            <w:webHidden/>
          </w:rPr>
          <w:t>24</w:t>
        </w:r>
        <w:r w:rsidR="005F53FB">
          <w:rPr>
            <w:webHidden/>
          </w:rPr>
          <w:fldChar w:fldCharType="end"/>
        </w:r>
      </w:hyperlink>
    </w:p>
    <w:p w14:paraId="6CECE874" w14:textId="5EC3AF47" w:rsidR="005F53FB" w:rsidRDefault="008257C9">
      <w:pPr>
        <w:pStyle w:val="TOC2"/>
        <w:tabs>
          <w:tab w:val="left" w:pos="1474"/>
          <w:tab w:val="right" w:leader="dot" w:pos="8302"/>
        </w:tabs>
        <w:rPr>
          <w:rFonts w:eastAsiaTheme="minorEastAsia" w:cstheme="minorBidi"/>
        </w:rPr>
      </w:pPr>
      <w:hyperlink w:anchor="_Toc15559902" w:history="1">
        <w:r w:rsidR="005F53FB" w:rsidRPr="004F3A3D">
          <w:rPr>
            <w:rStyle w:val="Hyperlink"/>
          </w:rPr>
          <w:t>4.3</w:t>
        </w:r>
        <w:r w:rsidR="005F53FB">
          <w:rPr>
            <w:rFonts w:eastAsiaTheme="minorEastAsia" w:cstheme="minorBidi"/>
          </w:rPr>
          <w:tab/>
        </w:r>
        <w:r w:rsidR="005F53FB" w:rsidRPr="004F3A3D">
          <w:rPr>
            <w:rStyle w:val="Hyperlink"/>
          </w:rPr>
          <w:t>MBS data on Aboriginal and Torres Strait Islander peoples</w:t>
        </w:r>
        <w:r w:rsidR="005F53FB">
          <w:rPr>
            <w:webHidden/>
          </w:rPr>
          <w:tab/>
        </w:r>
        <w:r w:rsidR="005F53FB">
          <w:rPr>
            <w:webHidden/>
          </w:rPr>
          <w:fldChar w:fldCharType="begin"/>
        </w:r>
        <w:r w:rsidR="005F53FB">
          <w:rPr>
            <w:webHidden/>
          </w:rPr>
          <w:instrText xml:space="preserve"> PAGEREF _Toc15559902 \h </w:instrText>
        </w:r>
        <w:r w:rsidR="005F53FB">
          <w:rPr>
            <w:webHidden/>
          </w:rPr>
        </w:r>
        <w:r w:rsidR="005F53FB">
          <w:rPr>
            <w:webHidden/>
          </w:rPr>
          <w:fldChar w:fldCharType="separate"/>
        </w:r>
        <w:r w:rsidR="005F53FB">
          <w:rPr>
            <w:webHidden/>
          </w:rPr>
          <w:t>25</w:t>
        </w:r>
        <w:r w:rsidR="005F53FB">
          <w:rPr>
            <w:webHidden/>
          </w:rPr>
          <w:fldChar w:fldCharType="end"/>
        </w:r>
      </w:hyperlink>
    </w:p>
    <w:p w14:paraId="579E9BCE" w14:textId="467A4191" w:rsidR="005F53FB" w:rsidRDefault="008257C9">
      <w:pPr>
        <w:pStyle w:val="TOC2"/>
        <w:tabs>
          <w:tab w:val="left" w:pos="1474"/>
          <w:tab w:val="right" w:leader="dot" w:pos="8302"/>
        </w:tabs>
        <w:rPr>
          <w:rFonts w:eastAsiaTheme="minorEastAsia" w:cstheme="minorBidi"/>
        </w:rPr>
      </w:pPr>
      <w:hyperlink w:anchor="_Toc15559903" w:history="1">
        <w:r w:rsidR="005F53FB" w:rsidRPr="004F3A3D">
          <w:rPr>
            <w:rStyle w:val="Hyperlink"/>
          </w:rPr>
          <w:t>4.4</w:t>
        </w:r>
        <w:r w:rsidR="005F53FB">
          <w:rPr>
            <w:rFonts w:eastAsiaTheme="minorEastAsia" w:cstheme="minorBidi"/>
          </w:rPr>
          <w:tab/>
        </w:r>
        <w:r w:rsidR="005F53FB" w:rsidRPr="004F3A3D">
          <w:rPr>
            <w:rStyle w:val="Hyperlink"/>
          </w:rPr>
          <w:t>Updating and realigning MBS item descriptors</w:t>
        </w:r>
        <w:r w:rsidR="005F53FB">
          <w:rPr>
            <w:webHidden/>
          </w:rPr>
          <w:tab/>
        </w:r>
        <w:r w:rsidR="005F53FB">
          <w:rPr>
            <w:webHidden/>
          </w:rPr>
          <w:fldChar w:fldCharType="begin"/>
        </w:r>
        <w:r w:rsidR="005F53FB">
          <w:rPr>
            <w:webHidden/>
          </w:rPr>
          <w:instrText xml:space="preserve"> PAGEREF _Toc15559903 \h </w:instrText>
        </w:r>
        <w:r w:rsidR="005F53FB">
          <w:rPr>
            <w:webHidden/>
          </w:rPr>
        </w:r>
        <w:r w:rsidR="005F53FB">
          <w:rPr>
            <w:webHidden/>
          </w:rPr>
          <w:fldChar w:fldCharType="separate"/>
        </w:r>
        <w:r w:rsidR="005F53FB">
          <w:rPr>
            <w:webHidden/>
          </w:rPr>
          <w:t>25</w:t>
        </w:r>
        <w:r w:rsidR="005F53FB">
          <w:rPr>
            <w:webHidden/>
          </w:rPr>
          <w:fldChar w:fldCharType="end"/>
        </w:r>
      </w:hyperlink>
    </w:p>
    <w:p w14:paraId="7ACC1CCD" w14:textId="1B887D3D" w:rsidR="005F53FB" w:rsidRDefault="008257C9">
      <w:pPr>
        <w:pStyle w:val="TOC1"/>
        <w:rPr>
          <w:rFonts w:eastAsiaTheme="minorEastAsia" w:cstheme="minorBidi"/>
          <w:b w:val="0"/>
        </w:rPr>
      </w:pPr>
      <w:hyperlink w:anchor="_Toc15559904" w:history="1">
        <w:r w:rsidR="005F53FB" w:rsidRPr="004F3A3D">
          <w:rPr>
            <w:rStyle w:val="Hyperlink"/>
            <w14:scene3d>
              <w14:camera w14:prst="orthographicFront"/>
              <w14:lightRig w14:rig="threePt" w14:dir="t">
                <w14:rot w14:lat="0" w14:lon="0" w14:rev="0"/>
              </w14:lightRig>
            </w14:scene3d>
          </w:rPr>
          <w:t>5</w:t>
        </w:r>
        <w:r w:rsidR="005F53FB">
          <w:rPr>
            <w:rFonts w:eastAsiaTheme="minorEastAsia" w:cstheme="minorBidi"/>
            <w:b w:val="0"/>
          </w:rPr>
          <w:tab/>
        </w:r>
        <w:r w:rsidR="005F53FB" w:rsidRPr="004F3A3D">
          <w:rPr>
            <w:rStyle w:val="Hyperlink"/>
          </w:rPr>
          <w:t>Recommendations</w:t>
        </w:r>
        <w:r w:rsidR="005F53FB">
          <w:rPr>
            <w:webHidden/>
          </w:rPr>
          <w:tab/>
        </w:r>
        <w:r w:rsidR="005F53FB">
          <w:rPr>
            <w:webHidden/>
          </w:rPr>
          <w:fldChar w:fldCharType="begin"/>
        </w:r>
        <w:r w:rsidR="005F53FB">
          <w:rPr>
            <w:webHidden/>
          </w:rPr>
          <w:instrText xml:space="preserve"> PAGEREF _Toc15559904 \h </w:instrText>
        </w:r>
        <w:r w:rsidR="005F53FB">
          <w:rPr>
            <w:webHidden/>
          </w:rPr>
        </w:r>
        <w:r w:rsidR="005F53FB">
          <w:rPr>
            <w:webHidden/>
          </w:rPr>
          <w:fldChar w:fldCharType="separate"/>
        </w:r>
        <w:r w:rsidR="005F53FB">
          <w:rPr>
            <w:webHidden/>
          </w:rPr>
          <w:t>26</w:t>
        </w:r>
        <w:r w:rsidR="005F53FB">
          <w:rPr>
            <w:webHidden/>
          </w:rPr>
          <w:fldChar w:fldCharType="end"/>
        </w:r>
      </w:hyperlink>
    </w:p>
    <w:p w14:paraId="0379E50E" w14:textId="78AD8D57" w:rsidR="005F53FB" w:rsidRDefault="008257C9">
      <w:pPr>
        <w:pStyle w:val="TOC2"/>
        <w:tabs>
          <w:tab w:val="left" w:pos="1474"/>
          <w:tab w:val="right" w:leader="dot" w:pos="8302"/>
        </w:tabs>
        <w:rPr>
          <w:rFonts w:eastAsiaTheme="minorEastAsia" w:cstheme="minorBidi"/>
        </w:rPr>
      </w:pPr>
      <w:hyperlink w:anchor="_Toc15559905" w:history="1">
        <w:r w:rsidR="005F53FB" w:rsidRPr="004F3A3D">
          <w:rPr>
            <w:rStyle w:val="Hyperlink"/>
          </w:rPr>
          <w:t>5.1</w:t>
        </w:r>
        <w:r w:rsidR="005F53FB">
          <w:rPr>
            <w:rFonts w:eastAsiaTheme="minorEastAsia" w:cstheme="minorBidi"/>
          </w:rPr>
          <w:tab/>
        </w:r>
        <w:r w:rsidR="005F53FB" w:rsidRPr="004F3A3D">
          <w:rPr>
            <w:rStyle w:val="Hyperlink"/>
          </w:rPr>
          <w:t>Allied health services following an Aboriginal and Torres Strait Islander peoples’ health assessment or GPMP</w:t>
        </w:r>
        <w:r w:rsidR="005F53FB">
          <w:rPr>
            <w:webHidden/>
          </w:rPr>
          <w:tab/>
        </w:r>
        <w:r w:rsidR="005F53FB">
          <w:rPr>
            <w:webHidden/>
          </w:rPr>
          <w:fldChar w:fldCharType="begin"/>
        </w:r>
        <w:r w:rsidR="005F53FB">
          <w:rPr>
            <w:webHidden/>
          </w:rPr>
          <w:instrText xml:space="preserve"> PAGEREF _Toc15559905 \h </w:instrText>
        </w:r>
        <w:r w:rsidR="005F53FB">
          <w:rPr>
            <w:webHidden/>
          </w:rPr>
        </w:r>
        <w:r w:rsidR="005F53FB">
          <w:rPr>
            <w:webHidden/>
          </w:rPr>
          <w:fldChar w:fldCharType="separate"/>
        </w:r>
        <w:r w:rsidR="005F53FB">
          <w:rPr>
            <w:webHidden/>
          </w:rPr>
          <w:t>26</w:t>
        </w:r>
        <w:r w:rsidR="005F53FB">
          <w:rPr>
            <w:webHidden/>
          </w:rPr>
          <w:fldChar w:fldCharType="end"/>
        </w:r>
      </w:hyperlink>
    </w:p>
    <w:p w14:paraId="7654F1DF" w14:textId="0560DB9B" w:rsidR="005F53FB" w:rsidRDefault="008257C9">
      <w:pPr>
        <w:pStyle w:val="TOC3"/>
        <w:tabs>
          <w:tab w:val="left" w:pos="1474"/>
          <w:tab w:val="right" w:leader="dot" w:pos="8302"/>
        </w:tabs>
        <w:rPr>
          <w:rFonts w:eastAsiaTheme="minorEastAsia" w:cstheme="minorBidi"/>
        </w:rPr>
      </w:pPr>
      <w:hyperlink w:anchor="_Toc15559906" w:history="1">
        <w:r w:rsidR="005F53FB" w:rsidRPr="004F3A3D">
          <w:rPr>
            <w:rStyle w:val="Hyperlink"/>
          </w:rPr>
          <w:t>5.1.1</w:t>
        </w:r>
        <w:r w:rsidR="005F53FB">
          <w:rPr>
            <w:rFonts w:eastAsiaTheme="minorEastAsia" w:cstheme="minorBidi"/>
          </w:rPr>
          <w:tab/>
        </w:r>
        <w:r w:rsidR="005F53FB" w:rsidRPr="004F3A3D">
          <w:rPr>
            <w:rStyle w:val="Hyperlink"/>
          </w:rPr>
          <w:t>Recommendation 1 – Bulk-billing incentives for allied health appointments</w:t>
        </w:r>
        <w:r w:rsidR="005F53FB">
          <w:rPr>
            <w:webHidden/>
          </w:rPr>
          <w:tab/>
        </w:r>
        <w:r w:rsidR="005F53FB">
          <w:rPr>
            <w:webHidden/>
          </w:rPr>
          <w:fldChar w:fldCharType="begin"/>
        </w:r>
        <w:r w:rsidR="005F53FB">
          <w:rPr>
            <w:webHidden/>
          </w:rPr>
          <w:instrText xml:space="preserve"> PAGEREF _Toc15559906 \h </w:instrText>
        </w:r>
        <w:r w:rsidR="005F53FB">
          <w:rPr>
            <w:webHidden/>
          </w:rPr>
        </w:r>
        <w:r w:rsidR="005F53FB">
          <w:rPr>
            <w:webHidden/>
          </w:rPr>
          <w:fldChar w:fldCharType="separate"/>
        </w:r>
        <w:r w:rsidR="005F53FB">
          <w:rPr>
            <w:webHidden/>
          </w:rPr>
          <w:t>26</w:t>
        </w:r>
        <w:r w:rsidR="005F53FB">
          <w:rPr>
            <w:webHidden/>
          </w:rPr>
          <w:fldChar w:fldCharType="end"/>
        </w:r>
      </w:hyperlink>
    </w:p>
    <w:p w14:paraId="33CFE329" w14:textId="6468767F" w:rsidR="005F53FB" w:rsidRDefault="008257C9">
      <w:pPr>
        <w:pStyle w:val="TOC3"/>
        <w:tabs>
          <w:tab w:val="left" w:pos="1474"/>
          <w:tab w:val="right" w:leader="dot" w:pos="8302"/>
        </w:tabs>
        <w:rPr>
          <w:rFonts w:eastAsiaTheme="minorEastAsia" w:cstheme="minorBidi"/>
        </w:rPr>
      </w:pPr>
      <w:hyperlink w:anchor="_Toc15559907" w:history="1">
        <w:r w:rsidR="005F53FB" w:rsidRPr="004F3A3D">
          <w:rPr>
            <w:rStyle w:val="Hyperlink"/>
          </w:rPr>
          <w:t>5.1.2</w:t>
        </w:r>
        <w:r w:rsidR="005F53FB">
          <w:rPr>
            <w:rFonts w:eastAsiaTheme="minorEastAsia" w:cstheme="minorBidi"/>
          </w:rPr>
          <w:tab/>
        </w:r>
        <w:r w:rsidR="005F53FB" w:rsidRPr="004F3A3D">
          <w:rPr>
            <w:rStyle w:val="Hyperlink"/>
          </w:rPr>
          <w:t>Rationale 1</w:t>
        </w:r>
        <w:r w:rsidR="005F53FB">
          <w:rPr>
            <w:webHidden/>
          </w:rPr>
          <w:tab/>
        </w:r>
        <w:r w:rsidR="005F53FB">
          <w:rPr>
            <w:webHidden/>
          </w:rPr>
          <w:fldChar w:fldCharType="begin"/>
        </w:r>
        <w:r w:rsidR="005F53FB">
          <w:rPr>
            <w:webHidden/>
          </w:rPr>
          <w:instrText xml:space="preserve"> PAGEREF _Toc15559907 \h </w:instrText>
        </w:r>
        <w:r w:rsidR="005F53FB">
          <w:rPr>
            <w:webHidden/>
          </w:rPr>
        </w:r>
        <w:r w:rsidR="005F53FB">
          <w:rPr>
            <w:webHidden/>
          </w:rPr>
          <w:fldChar w:fldCharType="separate"/>
        </w:r>
        <w:r w:rsidR="005F53FB">
          <w:rPr>
            <w:webHidden/>
          </w:rPr>
          <w:t>26</w:t>
        </w:r>
        <w:r w:rsidR="005F53FB">
          <w:rPr>
            <w:webHidden/>
          </w:rPr>
          <w:fldChar w:fldCharType="end"/>
        </w:r>
      </w:hyperlink>
    </w:p>
    <w:p w14:paraId="494A6C24" w14:textId="60B0274A" w:rsidR="005F53FB" w:rsidRDefault="008257C9">
      <w:pPr>
        <w:pStyle w:val="TOC3"/>
        <w:tabs>
          <w:tab w:val="left" w:pos="1474"/>
          <w:tab w:val="right" w:leader="dot" w:pos="8302"/>
        </w:tabs>
        <w:rPr>
          <w:rFonts w:eastAsiaTheme="minorEastAsia" w:cstheme="minorBidi"/>
        </w:rPr>
      </w:pPr>
      <w:hyperlink w:anchor="_Toc15559908" w:history="1">
        <w:r w:rsidR="005F53FB" w:rsidRPr="004F3A3D">
          <w:rPr>
            <w:rStyle w:val="Hyperlink"/>
          </w:rPr>
          <w:t>5.1.3</w:t>
        </w:r>
        <w:r w:rsidR="005F53FB">
          <w:rPr>
            <w:rFonts w:eastAsiaTheme="minorEastAsia" w:cstheme="minorBidi"/>
          </w:rPr>
          <w:tab/>
        </w:r>
        <w:r w:rsidR="005F53FB" w:rsidRPr="004F3A3D">
          <w:rPr>
            <w:rStyle w:val="Hyperlink"/>
          </w:rPr>
          <w:t>Recommendation 2 - Enable all allied health services available to Aboriginal and Torres Strait Islander peoples to be provided as group services</w:t>
        </w:r>
        <w:r w:rsidR="005F53FB">
          <w:rPr>
            <w:webHidden/>
          </w:rPr>
          <w:tab/>
        </w:r>
        <w:r w:rsidR="005F53FB">
          <w:rPr>
            <w:webHidden/>
          </w:rPr>
          <w:fldChar w:fldCharType="begin"/>
        </w:r>
        <w:r w:rsidR="005F53FB">
          <w:rPr>
            <w:webHidden/>
          </w:rPr>
          <w:instrText xml:space="preserve"> PAGEREF _Toc15559908 \h </w:instrText>
        </w:r>
        <w:r w:rsidR="005F53FB">
          <w:rPr>
            <w:webHidden/>
          </w:rPr>
        </w:r>
        <w:r w:rsidR="005F53FB">
          <w:rPr>
            <w:webHidden/>
          </w:rPr>
          <w:fldChar w:fldCharType="separate"/>
        </w:r>
        <w:r w:rsidR="005F53FB">
          <w:rPr>
            <w:webHidden/>
          </w:rPr>
          <w:t>30</w:t>
        </w:r>
        <w:r w:rsidR="005F53FB">
          <w:rPr>
            <w:webHidden/>
          </w:rPr>
          <w:fldChar w:fldCharType="end"/>
        </w:r>
      </w:hyperlink>
    </w:p>
    <w:p w14:paraId="47238F86" w14:textId="38C906BE" w:rsidR="005F53FB" w:rsidRDefault="008257C9">
      <w:pPr>
        <w:pStyle w:val="TOC3"/>
        <w:tabs>
          <w:tab w:val="left" w:pos="1474"/>
          <w:tab w:val="right" w:leader="dot" w:pos="8302"/>
        </w:tabs>
        <w:rPr>
          <w:rFonts w:eastAsiaTheme="minorEastAsia" w:cstheme="minorBidi"/>
        </w:rPr>
      </w:pPr>
      <w:hyperlink w:anchor="_Toc15559909" w:history="1">
        <w:r w:rsidR="005F53FB" w:rsidRPr="004F3A3D">
          <w:rPr>
            <w:rStyle w:val="Hyperlink"/>
          </w:rPr>
          <w:t>5.1.4</w:t>
        </w:r>
        <w:r w:rsidR="005F53FB">
          <w:rPr>
            <w:rFonts w:eastAsiaTheme="minorEastAsia" w:cstheme="minorBidi"/>
          </w:rPr>
          <w:tab/>
        </w:r>
        <w:r w:rsidR="005F53FB" w:rsidRPr="004F3A3D">
          <w:rPr>
            <w:rStyle w:val="Hyperlink"/>
          </w:rPr>
          <w:t>Rationale 2</w:t>
        </w:r>
        <w:r w:rsidR="005F53FB">
          <w:rPr>
            <w:webHidden/>
          </w:rPr>
          <w:tab/>
        </w:r>
        <w:r w:rsidR="005F53FB">
          <w:rPr>
            <w:webHidden/>
          </w:rPr>
          <w:fldChar w:fldCharType="begin"/>
        </w:r>
        <w:r w:rsidR="005F53FB">
          <w:rPr>
            <w:webHidden/>
          </w:rPr>
          <w:instrText xml:space="preserve"> PAGEREF _Toc15559909 \h </w:instrText>
        </w:r>
        <w:r w:rsidR="005F53FB">
          <w:rPr>
            <w:webHidden/>
          </w:rPr>
        </w:r>
        <w:r w:rsidR="005F53FB">
          <w:rPr>
            <w:webHidden/>
          </w:rPr>
          <w:fldChar w:fldCharType="separate"/>
        </w:r>
        <w:r w:rsidR="005F53FB">
          <w:rPr>
            <w:webHidden/>
          </w:rPr>
          <w:t>31</w:t>
        </w:r>
        <w:r w:rsidR="005F53FB">
          <w:rPr>
            <w:webHidden/>
          </w:rPr>
          <w:fldChar w:fldCharType="end"/>
        </w:r>
      </w:hyperlink>
    </w:p>
    <w:p w14:paraId="3A45D77B" w14:textId="2623FAFA" w:rsidR="005F53FB" w:rsidRDefault="008257C9">
      <w:pPr>
        <w:pStyle w:val="TOC3"/>
        <w:tabs>
          <w:tab w:val="left" w:pos="1474"/>
          <w:tab w:val="right" w:leader="dot" w:pos="8302"/>
        </w:tabs>
        <w:rPr>
          <w:rFonts w:eastAsiaTheme="minorEastAsia" w:cstheme="minorBidi"/>
        </w:rPr>
      </w:pPr>
      <w:hyperlink w:anchor="_Toc15559910" w:history="1">
        <w:r w:rsidR="005F53FB" w:rsidRPr="004F3A3D">
          <w:rPr>
            <w:rStyle w:val="Hyperlink"/>
          </w:rPr>
          <w:t>5.1.5</w:t>
        </w:r>
        <w:r w:rsidR="005F53FB">
          <w:rPr>
            <w:rFonts w:eastAsiaTheme="minorEastAsia" w:cstheme="minorBidi"/>
          </w:rPr>
          <w:tab/>
        </w:r>
        <w:r w:rsidR="005F53FB" w:rsidRPr="004F3A3D">
          <w:rPr>
            <w:rStyle w:val="Hyperlink"/>
          </w:rPr>
          <w:t>Recommendation 3 - Change the name of M11 and M3 items</w:t>
        </w:r>
        <w:r w:rsidR="005F53FB">
          <w:rPr>
            <w:webHidden/>
          </w:rPr>
          <w:tab/>
        </w:r>
        <w:r w:rsidR="005F53FB">
          <w:rPr>
            <w:webHidden/>
          </w:rPr>
          <w:fldChar w:fldCharType="begin"/>
        </w:r>
        <w:r w:rsidR="005F53FB">
          <w:rPr>
            <w:webHidden/>
          </w:rPr>
          <w:instrText xml:space="preserve"> PAGEREF _Toc15559910 \h </w:instrText>
        </w:r>
        <w:r w:rsidR="005F53FB">
          <w:rPr>
            <w:webHidden/>
          </w:rPr>
        </w:r>
        <w:r w:rsidR="005F53FB">
          <w:rPr>
            <w:webHidden/>
          </w:rPr>
          <w:fldChar w:fldCharType="separate"/>
        </w:r>
        <w:r w:rsidR="005F53FB">
          <w:rPr>
            <w:webHidden/>
          </w:rPr>
          <w:t>32</w:t>
        </w:r>
        <w:r w:rsidR="005F53FB">
          <w:rPr>
            <w:webHidden/>
          </w:rPr>
          <w:fldChar w:fldCharType="end"/>
        </w:r>
      </w:hyperlink>
    </w:p>
    <w:p w14:paraId="24684E52" w14:textId="0967AA03" w:rsidR="005F53FB" w:rsidRDefault="008257C9">
      <w:pPr>
        <w:pStyle w:val="TOC3"/>
        <w:tabs>
          <w:tab w:val="left" w:pos="1474"/>
          <w:tab w:val="right" w:leader="dot" w:pos="8302"/>
        </w:tabs>
        <w:rPr>
          <w:rFonts w:eastAsiaTheme="minorEastAsia" w:cstheme="minorBidi"/>
        </w:rPr>
      </w:pPr>
      <w:hyperlink w:anchor="_Toc15559911" w:history="1">
        <w:r w:rsidR="005F53FB" w:rsidRPr="004F3A3D">
          <w:rPr>
            <w:rStyle w:val="Hyperlink"/>
          </w:rPr>
          <w:t>5.1.6</w:t>
        </w:r>
        <w:r w:rsidR="005F53FB">
          <w:rPr>
            <w:rFonts w:eastAsiaTheme="minorEastAsia" w:cstheme="minorBidi"/>
          </w:rPr>
          <w:tab/>
        </w:r>
        <w:r w:rsidR="005F53FB" w:rsidRPr="004F3A3D">
          <w:rPr>
            <w:rStyle w:val="Hyperlink"/>
          </w:rPr>
          <w:t>Rationale 3</w:t>
        </w:r>
        <w:r w:rsidR="005F53FB">
          <w:rPr>
            <w:webHidden/>
          </w:rPr>
          <w:tab/>
        </w:r>
        <w:r w:rsidR="005F53FB">
          <w:rPr>
            <w:webHidden/>
          </w:rPr>
          <w:fldChar w:fldCharType="begin"/>
        </w:r>
        <w:r w:rsidR="005F53FB">
          <w:rPr>
            <w:webHidden/>
          </w:rPr>
          <w:instrText xml:space="preserve"> PAGEREF _Toc15559911 \h </w:instrText>
        </w:r>
        <w:r w:rsidR="005F53FB">
          <w:rPr>
            <w:webHidden/>
          </w:rPr>
        </w:r>
        <w:r w:rsidR="005F53FB">
          <w:rPr>
            <w:webHidden/>
          </w:rPr>
          <w:fldChar w:fldCharType="separate"/>
        </w:r>
        <w:r w:rsidR="005F53FB">
          <w:rPr>
            <w:webHidden/>
          </w:rPr>
          <w:t>32</w:t>
        </w:r>
        <w:r w:rsidR="005F53FB">
          <w:rPr>
            <w:webHidden/>
          </w:rPr>
          <w:fldChar w:fldCharType="end"/>
        </w:r>
      </w:hyperlink>
    </w:p>
    <w:p w14:paraId="509161F3" w14:textId="2BD9A4FA" w:rsidR="005F53FB" w:rsidRDefault="008257C9">
      <w:pPr>
        <w:pStyle w:val="TOC3"/>
        <w:tabs>
          <w:tab w:val="left" w:pos="1474"/>
          <w:tab w:val="right" w:leader="dot" w:pos="8302"/>
        </w:tabs>
        <w:rPr>
          <w:rFonts w:eastAsiaTheme="minorEastAsia" w:cstheme="minorBidi"/>
        </w:rPr>
      </w:pPr>
      <w:hyperlink w:anchor="_Toc15559912" w:history="1">
        <w:r w:rsidR="005F53FB" w:rsidRPr="004F3A3D">
          <w:rPr>
            <w:rStyle w:val="Hyperlink"/>
          </w:rPr>
          <w:t>5.1.7</w:t>
        </w:r>
        <w:r w:rsidR="005F53FB">
          <w:rPr>
            <w:rFonts w:eastAsiaTheme="minorEastAsia" w:cstheme="minorBidi"/>
          </w:rPr>
          <w:tab/>
        </w:r>
        <w:r w:rsidR="005F53FB" w:rsidRPr="004F3A3D">
          <w:rPr>
            <w:rStyle w:val="Hyperlink"/>
          </w:rPr>
          <w:t>Recommendation 4 - Pool access to allied health items that are available following the completion of a health assessment and the creation of a GPMP/TCA</w:t>
        </w:r>
        <w:r w:rsidR="005F53FB">
          <w:rPr>
            <w:webHidden/>
          </w:rPr>
          <w:tab/>
        </w:r>
        <w:r w:rsidR="005F53FB">
          <w:rPr>
            <w:webHidden/>
          </w:rPr>
          <w:fldChar w:fldCharType="begin"/>
        </w:r>
        <w:r w:rsidR="005F53FB">
          <w:rPr>
            <w:webHidden/>
          </w:rPr>
          <w:instrText xml:space="preserve"> PAGEREF _Toc15559912 \h </w:instrText>
        </w:r>
        <w:r w:rsidR="005F53FB">
          <w:rPr>
            <w:webHidden/>
          </w:rPr>
        </w:r>
        <w:r w:rsidR="005F53FB">
          <w:rPr>
            <w:webHidden/>
          </w:rPr>
          <w:fldChar w:fldCharType="separate"/>
        </w:r>
        <w:r w:rsidR="005F53FB">
          <w:rPr>
            <w:webHidden/>
          </w:rPr>
          <w:t>32</w:t>
        </w:r>
        <w:r w:rsidR="005F53FB">
          <w:rPr>
            <w:webHidden/>
          </w:rPr>
          <w:fldChar w:fldCharType="end"/>
        </w:r>
      </w:hyperlink>
    </w:p>
    <w:p w14:paraId="74679006" w14:textId="4429DB18" w:rsidR="005F53FB" w:rsidRDefault="008257C9">
      <w:pPr>
        <w:pStyle w:val="TOC3"/>
        <w:tabs>
          <w:tab w:val="left" w:pos="1474"/>
          <w:tab w:val="right" w:leader="dot" w:pos="8302"/>
        </w:tabs>
        <w:rPr>
          <w:rFonts w:eastAsiaTheme="minorEastAsia" w:cstheme="minorBidi"/>
        </w:rPr>
      </w:pPr>
      <w:hyperlink w:anchor="_Toc15559913" w:history="1">
        <w:r w:rsidR="005F53FB" w:rsidRPr="004F3A3D">
          <w:rPr>
            <w:rStyle w:val="Hyperlink"/>
          </w:rPr>
          <w:t>5.1.8</w:t>
        </w:r>
        <w:r w:rsidR="005F53FB">
          <w:rPr>
            <w:rFonts w:eastAsiaTheme="minorEastAsia" w:cstheme="minorBidi"/>
          </w:rPr>
          <w:tab/>
        </w:r>
        <w:r w:rsidR="005F53FB" w:rsidRPr="004F3A3D">
          <w:rPr>
            <w:rStyle w:val="Hyperlink"/>
          </w:rPr>
          <w:t>Rationale 4</w:t>
        </w:r>
        <w:r w:rsidR="005F53FB">
          <w:rPr>
            <w:webHidden/>
          </w:rPr>
          <w:tab/>
        </w:r>
        <w:r w:rsidR="005F53FB">
          <w:rPr>
            <w:webHidden/>
          </w:rPr>
          <w:fldChar w:fldCharType="begin"/>
        </w:r>
        <w:r w:rsidR="005F53FB">
          <w:rPr>
            <w:webHidden/>
          </w:rPr>
          <w:instrText xml:space="preserve"> PAGEREF _Toc15559913 \h </w:instrText>
        </w:r>
        <w:r w:rsidR="005F53FB">
          <w:rPr>
            <w:webHidden/>
          </w:rPr>
        </w:r>
        <w:r w:rsidR="005F53FB">
          <w:rPr>
            <w:webHidden/>
          </w:rPr>
          <w:fldChar w:fldCharType="separate"/>
        </w:r>
        <w:r w:rsidR="005F53FB">
          <w:rPr>
            <w:webHidden/>
          </w:rPr>
          <w:t>33</w:t>
        </w:r>
        <w:r w:rsidR="005F53FB">
          <w:rPr>
            <w:webHidden/>
          </w:rPr>
          <w:fldChar w:fldCharType="end"/>
        </w:r>
      </w:hyperlink>
    </w:p>
    <w:p w14:paraId="440D33D6" w14:textId="7FC9DFE1" w:rsidR="005F53FB" w:rsidRDefault="008257C9">
      <w:pPr>
        <w:pStyle w:val="TOC3"/>
        <w:tabs>
          <w:tab w:val="left" w:pos="1474"/>
          <w:tab w:val="right" w:leader="dot" w:pos="8302"/>
        </w:tabs>
        <w:rPr>
          <w:rFonts w:eastAsiaTheme="minorEastAsia" w:cstheme="minorBidi"/>
        </w:rPr>
      </w:pPr>
      <w:hyperlink w:anchor="_Toc15559914" w:history="1">
        <w:r w:rsidR="005F53FB" w:rsidRPr="004F3A3D">
          <w:rPr>
            <w:rStyle w:val="Hyperlink"/>
          </w:rPr>
          <w:t>5.1.9</w:t>
        </w:r>
        <w:r w:rsidR="005F53FB">
          <w:rPr>
            <w:rFonts w:eastAsiaTheme="minorEastAsia" w:cstheme="minorBidi"/>
          </w:rPr>
          <w:tab/>
        </w:r>
        <w:r w:rsidR="005F53FB" w:rsidRPr="004F3A3D">
          <w:rPr>
            <w:rStyle w:val="Hyperlink"/>
          </w:rPr>
          <w:t>Recommendation 5 - Increase the number of allied health sessions available for Aboriginal and Torres Strait Islander peoples</w:t>
        </w:r>
        <w:r w:rsidR="005F53FB">
          <w:rPr>
            <w:webHidden/>
          </w:rPr>
          <w:tab/>
        </w:r>
        <w:r w:rsidR="005F53FB">
          <w:rPr>
            <w:webHidden/>
          </w:rPr>
          <w:fldChar w:fldCharType="begin"/>
        </w:r>
        <w:r w:rsidR="005F53FB">
          <w:rPr>
            <w:webHidden/>
          </w:rPr>
          <w:instrText xml:space="preserve"> PAGEREF _Toc15559914 \h </w:instrText>
        </w:r>
        <w:r w:rsidR="005F53FB">
          <w:rPr>
            <w:webHidden/>
          </w:rPr>
        </w:r>
        <w:r w:rsidR="005F53FB">
          <w:rPr>
            <w:webHidden/>
          </w:rPr>
          <w:fldChar w:fldCharType="separate"/>
        </w:r>
        <w:r w:rsidR="005F53FB">
          <w:rPr>
            <w:webHidden/>
          </w:rPr>
          <w:t>34</w:t>
        </w:r>
        <w:r w:rsidR="005F53FB">
          <w:rPr>
            <w:webHidden/>
          </w:rPr>
          <w:fldChar w:fldCharType="end"/>
        </w:r>
      </w:hyperlink>
    </w:p>
    <w:p w14:paraId="498A63BF" w14:textId="2A8A6FA2" w:rsidR="005F53FB" w:rsidRDefault="008257C9">
      <w:pPr>
        <w:pStyle w:val="TOC3"/>
        <w:tabs>
          <w:tab w:val="left" w:pos="1760"/>
          <w:tab w:val="right" w:leader="dot" w:pos="8302"/>
        </w:tabs>
        <w:rPr>
          <w:rFonts w:eastAsiaTheme="minorEastAsia" w:cstheme="minorBidi"/>
        </w:rPr>
      </w:pPr>
      <w:hyperlink w:anchor="_Toc15559915" w:history="1">
        <w:r w:rsidR="005F53FB" w:rsidRPr="004F3A3D">
          <w:rPr>
            <w:rStyle w:val="Hyperlink"/>
          </w:rPr>
          <w:t>5.1.10</w:t>
        </w:r>
        <w:r w:rsidR="005F53FB">
          <w:rPr>
            <w:rFonts w:eastAsiaTheme="minorEastAsia" w:cstheme="minorBidi"/>
          </w:rPr>
          <w:tab/>
        </w:r>
        <w:r w:rsidR="005F53FB" w:rsidRPr="004F3A3D">
          <w:rPr>
            <w:rStyle w:val="Hyperlink"/>
          </w:rPr>
          <w:t>Rationale 5</w:t>
        </w:r>
        <w:r w:rsidR="005F53FB">
          <w:rPr>
            <w:webHidden/>
          </w:rPr>
          <w:tab/>
        </w:r>
        <w:r w:rsidR="005F53FB">
          <w:rPr>
            <w:webHidden/>
          </w:rPr>
          <w:fldChar w:fldCharType="begin"/>
        </w:r>
        <w:r w:rsidR="005F53FB">
          <w:rPr>
            <w:webHidden/>
          </w:rPr>
          <w:instrText xml:space="preserve"> PAGEREF _Toc15559915 \h </w:instrText>
        </w:r>
        <w:r w:rsidR="005F53FB">
          <w:rPr>
            <w:webHidden/>
          </w:rPr>
        </w:r>
        <w:r w:rsidR="005F53FB">
          <w:rPr>
            <w:webHidden/>
          </w:rPr>
          <w:fldChar w:fldCharType="separate"/>
        </w:r>
        <w:r w:rsidR="005F53FB">
          <w:rPr>
            <w:webHidden/>
          </w:rPr>
          <w:t>34</w:t>
        </w:r>
        <w:r w:rsidR="005F53FB">
          <w:rPr>
            <w:webHidden/>
          </w:rPr>
          <w:fldChar w:fldCharType="end"/>
        </w:r>
      </w:hyperlink>
    </w:p>
    <w:p w14:paraId="5D216968" w14:textId="17F22594" w:rsidR="005F53FB" w:rsidRDefault="008257C9">
      <w:pPr>
        <w:pStyle w:val="TOC2"/>
        <w:tabs>
          <w:tab w:val="left" w:pos="1474"/>
          <w:tab w:val="right" w:leader="dot" w:pos="8302"/>
        </w:tabs>
        <w:rPr>
          <w:rFonts w:eastAsiaTheme="minorEastAsia" w:cstheme="minorBidi"/>
        </w:rPr>
      </w:pPr>
      <w:hyperlink w:anchor="_Toc15559916" w:history="1">
        <w:r w:rsidR="005F53FB" w:rsidRPr="004F3A3D">
          <w:rPr>
            <w:rStyle w:val="Hyperlink"/>
          </w:rPr>
          <w:t>5.2</w:t>
        </w:r>
        <w:r w:rsidR="005F53FB">
          <w:rPr>
            <w:rFonts w:eastAsiaTheme="minorEastAsia" w:cstheme="minorBidi"/>
          </w:rPr>
          <w:tab/>
        </w:r>
        <w:r w:rsidR="005F53FB" w:rsidRPr="004F3A3D">
          <w:rPr>
            <w:rStyle w:val="Hyperlink"/>
          </w:rPr>
          <w:t>Aboriginal and Torres Strait Islander peoples’ health assessment follow-up services</w:t>
        </w:r>
        <w:r w:rsidR="005F53FB">
          <w:rPr>
            <w:webHidden/>
          </w:rPr>
          <w:tab/>
        </w:r>
        <w:r w:rsidR="005F53FB">
          <w:rPr>
            <w:webHidden/>
          </w:rPr>
          <w:fldChar w:fldCharType="begin"/>
        </w:r>
        <w:r w:rsidR="005F53FB">
          <w:rPr>
            <w:webHidden/>
          </w:rPr>
          <w:instrText xml:space="preserve"> PAGEREF _Toc15559916 \h </w:instrText>
        </w:r>
        <w:r w:rsidR="005F53FB">
          <w:rPr>
            <w:webHidden/>
          </w:rPr>
        </w:r>
        <w:r w:rsidR="005F53FB">
          <w:rPr>
            <w:webHidden/>
          </w:rPr>
          <w:fldChar w:fldCharType="separate"/>
        </w:r>
        <w:r w:rsidR="005F53FB">
          <w:rPr>
            <w:webHidden/>
          </w:rPr>
          <w:t>35</w:t>
        </w:r>
        <w:r w:rsidR="005F53FB">
          <w:rPr>
            <w:webHidden/>
          </w:rPr>
          <w:fldChar w:fldCharType="end"/>
        </w:r>
      </w:hyperlink>
    </w:p>
    <w:p w14:paraId="65D59E82" w14:textId="71E49EA4" w:rsidR="005F53FB" w:rsidRDefault="008257C9">
      <w:pPr>
        <w:pStyle w:val="TOC3"/>
        <w:tabs>
          <w:tab w:val="left" w:pos="1474"/>
          <w:tab w:val="right" w:leader="dot" w:pos="8302"/>
        </w:tabs>
        <w:rPr>
          <w:rFonts w:eastAsiaTheme="minorEastAsia" w:cstheme="minorBidi"/>
        </w:rPr>
      </w:pPr>
      <w:hyperlink w:anchor="_Toc15559917" w:history="1">
        <w:r w:rsidR="005F53FB" w:rsidRPr="004F3A3D">
          <w:rPr>
            <w:rStyle w:val="Hyperlink"/>
          </w:rPr>
          <w:t>5.2.1</w:t>
        </w:r>
        <w:r w:rsidR="005F53FB">
          <w:rPr>
            <w:rFonts w:eastAsiaTheme="minorEastAsia" w:cstheme="minorBidi"/>
          </w:rPr>
          <w:tab/>
        </w:r>
        <w:r w:rsidR="005F53FB" w:rsidRPr="004F3A3D">
          <w:rPr>
            <w:rStyle w:val="Hyperlink"/>
          </w:rPr>
          <w:t>Recommendation 6 - Create a new item for group service delivery of comprehensive follow-up services after a health assessment</w:t>
        </w:r>
        <w:r w:rsidR="005F53FB">
          <w:rPr>
            <w:webHidden/>
          </w:rPr>
          <w:tab/>
        </w:r>
        <w:r w:rsidR="005F53FB">
          <w:rPr>
            <w:webHidden/>
          </w:rPr>
          <w:fldChar w:fldCharType="begin"/>
        </w:r>
        <w:r w:rsidR="005F53FB">
          <w:rPr>
            <w:webHidden/>
          </w:rPr>
          <w:instrText xml:space="preserve"> PAGEREF _Toc15559917 \h </w:instrText>
        </w:r>
        <w:r w:rsidR="005F53FB">
          <w:rPr>
            <w:webHidden/>
          </w:rPr>
        </w:r>
        <w:r w:rsidR="005F53FB">
          <w:rPr>
            <w:webHidden/>
          </w:rPr>
          <w:fldChar w:fldCharType="separate"/>
        </w:r>
        <w:r w:rsidR="005F53FB">
          <w:rPr>
            <w:webHidden/>
          </w:rPr>
          <w:t>35</w:t>
        </w:r>
        <w:r w:rsidR="005F53FB">
          <w:rPr>
            <w:webHidden/>
          </w:rPr>
          <w:fldChar w:fldCharType="end"/>
        </w:r>
      </w:hyperlink>
    </w:p>
    <w:p w14:paraId="4F2ED85D" w14:textId="683F62AC" w:rsidR="005F53FB" w:rsidRDefault="008257C9">
      <w:pPr>
        <w:pStyle w:val="TOC3"/>
        <w:tabs>
          <w:tab w:val="left" w:pos="1474"/>
          <w:tab w:val="right" w:leader="dot" w:pos="8302"/>
        </w:tabs>
        <w:rPr>
          <w:rFonts w:eastAsiaTheme="minorEastAsia" w:cstheme="minorBidi"/>
        </w:rPr>
      </w:pPr>
      <w:hyperlink w:anchor="_Toc15559918" w:history="1">
        <w:r w:rsidR="005F53FB" w:rsidRPr="004F3A3D">
          <w:rPr>
            <w:rStyle w:val="Hyperlink"/>
          </w:rPr>
          <w:t>5.2.2</w:t>
        </w:r>
        <w:r w:rsidR="005F53FB">
          <w:rPr>
            <w:rFonts w:eastAsiaTheme="minorEastAsia" w:cstheme="minorBidi"/>
          </w:rPr>
          <w:tab/>
        </w:r>
        <w:r w:rsidR="005F53FB" w:rsidRPr="004F3A3D">
          <w:rPr>
            <w:rStyle w:val="Hyperlink"/>
          </w:rPr>
          <w:t>Rationale 6</w:t>
        </w:r>
        <w:r w:rsidR="005F53FB">
          <w:rPr>
            <w:webHidden/>
          </w:rPr>
          <w:tab/>
        </w:r>
        <w:r w:rsidR="005F53FB">
          <w:rPr>
            <w:webHidden/>
          </w:rPr>
          <w:fldChar w:fldCharType="begin"/>
        </w:r>
        <w:r w:rsidR="005F53FB">
          <w:rPr>
            <w:webHidden/>
          </w:rPr>
          <w:instrText xml:space="preserve"> PAGEREF _Toc15559918 \h </w:instrText>
        </w:r>
        <w:r w:rsidR="005F53FB">
          <w:rPr>
            <w:webHidden/>
          </w:rPr>
        </w:r>
        <w:r w:rsidR="005F53FB">
          <w:rPr>
            <w:webHidden/>
          </w:rPr>
          <w:fldChar w:fldCharType="separate"/>
        </w:r>
        <w:r w:rsidR="005F53FB">
          <w:rPr>
            <w:webHidden/>
          </w:rPr>
          <w:t>35</w:t>
        </w:r>
        <w:r w:rsidR="005F53FB">
          <w:rPr>
            <w:webHidden/>
          </w:rPr>
          <w:fldChar w:fldCharType="end"/>
        </w:r>
      </w:hyperlink>
    </w:p>
    <w:p w14:paraId="532F3A48" w14:textId="5A2C2F97" w:rsidR="005F53FB" w:rsidRDefault="008257C9">
      <w:pPr>
        <w:pStyle w:val="TOC2"/>
        <w:tabs>
          <w:tab w:val="left" w:pos="1474"/>
          <w:tab w:val="right" w:leader="dot" w:pos="8302"/>
        </w:tabs>
        <w:rPr>
          <w:rFonts w:eastAsiaTheme="minorEastAsia" w:cstheme="minorBidi"/>
        </w:rPr>
      </w:pPr>
      <w:hyperlink w:anchor="_Toc15559919" w:history="1">
        <w:r w:rsidR="005F53FB" w:rsidRPr="004F3A3D">
          <w:rPr>
            <w:rStyle w:val="Hyperlink"/>
          </w:rPr>
          <w:t>5.3</w:t>
        </w:r>
        <w:r w:rsidR="005F53FB">
          <w:rPr>
            <w:rFonts w:eastAsiaTheme="minorEastAsia" w:cstheme="minorBidi"/>
          </w:rPr>
          <w:tab/>
        </w:r>
        <w:r w:rsidR="005F53FB" w:rsidRPr="004F3A3D">
          <w:rPr>
            <w:rStyle w:val="Hyperlink"/>
          </w:rPr>
          <w:t>Aboriginal and Torres Strait Islander peoples’ health assessments</w:t>
        </w:r>
        <w:r w:rsidR="005F53FB">
          <w:rPr>
            <w:webHidden/>
          </w:rPr>
          <w:tab/>
        </w:r>
        <w:r w:rsidR="005F53FB">
          <w:rPr>
            <w:webHidden/>
          </w:rPr>
          <w:fldChar w:fldCharType="begin"/>
        </w:r>
        <w:r w:rsidR="005F53FB">
          <w:rPr>
            <w:webHidden/>
          </w:rPr>
          <w:instrText xml:space="preserve"> PAGEREF _Toc15559919 \h </w:instrText>
        </w:r>
        <w:r w:rsidR="005F53FB">
          <w:rPr>
            <w:webHidden/>
          </w:rPr>
        </w:r>
        <w:r w:rsidR="005F53FB">
          <w:rPr>
            <w:webHidden/>
          </w:rPr>
          <w:fldChar w:fldCharType="separate"/>
        </w:r>
        <w:r w:rsidR="005F53FB">
          <w:rPr>
            <w:webHidden/>
          </w:rPr>
          <w:t>36</w:t>
        </w:r>
        <w:r w:rsidR="005F53FB">
          <w:rPr>
            <w:webHidden/>
          </w:rPr>
          <w:fldChar w:fldCharType="end"/>
        </w:r>
      </w:hyperlink>
    </w:p>
    <w:p w14:paraId="55DBB578" w14:textId="2BE38FCB" w:rsidR="005F53FB" w:rsidRDefault="008257C9">
      <w:pPr>
        <w:pStyle w:val="TOC3"/>
        <w:tabs>
          <w:tab w:val="left" w:pos="1474"/>
          <w:tab w:val="right" w:leader="dot" w:pos="8302"/>
        </w:tabs>
        <w:rPr>
          <w:rFonts w:eastAsiaTheme="minorEastAsia" w:cstheme="minorBidi"/>
        </w:rPr>
      </w:pPr>
      <w:hyperlink w:anchor="_Toc15559920" w:history="1">
        <w:r w:rsidR="005F53FB" w:rsidRPr="004F3A3D">
          <w:rPr>
            <w:rStyle w:val="Hyperlink"/>
          </w:rPr>
          <w:t>5.3.1</w:t>
        </w:r>
        <w:r w:rsidR="005F53FB">
          <w:rPr>
            <w:rFonts w:eastAsiaTheme="minorEastAsia" w:cstheme="minorBidi"/>
          </w:rPr>
          <w:tab/>
        </w:r>
        <w:r w:rsidR="005F53FB" w:rsidRPr="004F3A3D">
          <w:rPr>
            <w:rStyle w:val="Hyperlink"/>
          </w:rPr>
          <w:t>Recommendation 7 - Ensure that health assessment templates and content reflect best practice</w:t>
        </w:r>
        <w:r w:rsidR="005F53FB">
          <w:rPr>
            <w:webHidden/>
          </w:rPr>
          <w:tab/>
        </w:r>
        <w:r w:rsidR="005F53FB">
          <w:rPr>
            <w:webHidden/>
          </w:rPr>
          <w:fldChar w:fldCharType="begin"/>
        </w:r>
        <w:r w:rsidR="005F53FB">
          <w:rPr>
            <w:webHidden/>
          </w:rPr>
          <w:instrText xml:space="preserve"> PAGEREF _Toc15559920 \h </w:instrText>
        </w:r>
        <w:r w:rsidR="005F53FB">
          <w:rPr>
            <w:webHidden/>
          </w:rPr>
        </w:r>
        <w:r w:rsidR="005F53FB">
          <w:rPr>
            <w:webHidden/>
          </w:rPr>
          <w:fldChar w:fldCharType="separate"/>
        </w:r>
        <w:r w:rsidR="005F53FB">
          <w:rPr>
            <w:webHidden/>
          </w:rPr>
          <w:t>36</w:t>
        </w:r>
        <w:r w:rsidR="005F53FB">
          <w:rPr>
            <w:webHidden/>
          </w:rPr>
          <w:fldChar w:fldCharType="end"/>
        </w:r>
      </w:hyperlink>
    </w:p>
    <w:p w14:paraId="68CDAA36" w14:textId="3D0488E9" w:rsidR="005F53FB" w:rsidRDefault="008257C9">
      <w:pPr>
        <w:pStyle w:val="TOC3"/>
        <w:tabs>
          <w:tab w:val="left" w:pos="1474"/>
          <w:tab w:val="right" w:leader="dot" w:pos="8302"/>
        </w:tabs>
        <w:rPr>
          <w:rFonts w:eastAsiaTheme="minorEastAsia" w:cstheme="minorBidi"/>
        </w:rPr>
      </w:pPr>
      <w:hyperlink w:anchor="_Toc15559921" w:history="1">
        <w:r w:rsidR="005F53FB" w:rsidRPr="004F3A3D">
          <w:rPr>
            <w:rStyle w:val="Hyperlink"/>
          </w:rPr>
          <w:t>5.3.2</w:t>
        </w:r>
        <w:r w:rsidR="005F53FB">
          <w:rPr>
            <w:rFonts w:eastAsiaTheme="minorEastAsia" w:cstheme="minorBidi"/>
          </w:rPr>
          <w:tab/>
        </w:r>
        <w:r w:rsidR="005F53FB" w:rsidRPr="004F3A3D">
          <w:rPr>
            <w:rStyle w:val="Hyperlink"/>
          </w:rPr>
          <w:t>Rationale 7</w:t>
        </w:r>
        <w:r w:rsidR="005F53FB">
          <w:rPr>
            <w:webHidden/>
          </w:rPr>
          <w:tab/>
        </w:r>
        <w:r w:rsidR="005F53FB">
          <w:rPr>
            <w:webHidden/>
          </w:rPr>
          <w:fldChar w:fldCharType="begin"/>
        </w:r>
        <w:r w:rsidR="005F53FB">
          <w:rPr>
            <w:webHidden/>
          </w:rPr>
          <w:instrText xml:space="preserve"> PAGEREF _Toc15559921 \h </w:instrText>
        </w:r>
        <w:r w:rsidR="005F53FB">
          <w:rPr>
            <w:webHidden/>
          </w:rPr>
        </w:r>
        <w:r w:rsidR="005F53FB">
          <w:rPr>
            <w:webHidden/>
          </w:rPr>
          <w:fldChar w:fldCharType="separate"/>
        </w:r>
        <w:r w:rsidR="005F53FB">
          <w:rPr>
            <w:webHidden/>
          </w:rPr>
          <w:t>39</w:t>
        </w:r>
        <w:r w:rsidR="005F53FB">
          <w:rPr>
            <w:webHidden/>
          </w:rPr>
          <w:fldChar w:fldCharType="end"/>
        </w:r>
      </w:hyperlink>
    </w:p>
    <w:p w14:paraId="3507CFDB" w14:textId="0A35C0F6" w:rsidR="005F53FB" w:rsidRDefault="008257C9">
      <w:pPr>
        <w:pStyle w:val="TOC3"/>
        <w:tabs>
          <w:tab w:val="left" w:pos="1474"/>
          <w:tab w:val="right" w:leader="dot" w:pos="8302"/>
        </w:tabs>
        <w:rPr>
          <w:rFonts w:eastAsiaTheme="minorEastAsia" w:cstheme="minorBidi"/>
        </w:rPr>
      </w:pPr>
      <w:hyperlink w:anchor="_Toc15559922" w:history="1">
        <w:r w:rsidR="005F53FB" w:rsidRPr="004F3A3D">
          <w:rPr>
            <w:rStyle w:val="Hyperlink"/>
          </w:rPr>
          <w:t>5.3.3</w:t>
        </w:r>
        <w:r w:rsidR="005F53FB">
          <w:rPr>
            <w:rFonts w:eastAsiaTheme="minorEastAsia" w:cstheme="minorBidi"/>
          </w:rPr>
          <w:tab/>
        </w:r>
        <w:r w:rsidR="005F53FB" w:rsidRPr="004F3A3D">
          <w:rPr>
            <w:rStyle w:val="Hyperlink"/>
          </w:rPr>
          <w:t>Recommendation 8 - Update the allied health referral form for Aboriginal and Torres Strait Islander peoples’ health assessment</w:t>
        </w:r>
        <w:r w:rsidR="005F53FB">
          <w:rPr>
            <w:webHidden/>
          </w:rPr>
          <w:tab/>
        </w:r>
        <w:r w:rsidR="005F53FB">
          <w:rPr>
            <w:webHidden/>
          </w:rPr>
          <w:fldChar w:fldCharType="begin"/>
        </w:r>
        <w:r w:rsidR="005F53FB">
          <w:rPr>
            <w:webHidden/>
          </w:rPr>
          <w:instrText xml:space="preserve"> PAGEREF _Toc15559922 \h </w:instrText>
        </w:r>
        <w:r w:rsidR="005F53FB">
          <w:rPr>
            <w:webHidden/>
          </w:rPr>
        </w:r>
        <w:r w:rsidR="005F53FB">
          <w:rPr>
            <w:webHidden/>
          </w:rPr>
          <w:fldChar w:fldCharType="separate"/>
        </w:r>
        <w:r w:rsidR="005F53FB">
          <w:rPr>
            <w:webHidden/>
          </w:rPr>
          <w:t>41</w:t>
        </w:r>
        <w:r w:rsidR="005F53FB">
          <w:rPr>
            <w:webHidden/>
          </w:rPr>
          <w:fldChar w:fldCharType="end"/>
        </w:r>
      </w:hyperlink>
    </w:p>
    <w:p w14:paraId="07BDD02A" w14:textId="148701B5" w:rsidR="005F53FB" w:rsidRDefault="008257C9">
      <w:pPr>
        <w:pStyle w:val="TOC3"/>
        <w:tabs>
          <w:tab w:val="left" w:pos="1474"/>
          <w:tab w:val="right" w:leader="dot" w:pos="8302"/>
        </w:tabs>
        <w:rPr>
          <w:rFonts w:eastAsiaTheme="minorEastAsia" w:cstheme="minorBidi"/>
        </w:rPr>
      </w:pPr>
      <w:hyperlink w:anchor="_Toc15559923" w:history="1">
        <w:r w:rsidR="005F53FB" w:rsidRPr="004F3A3D">
          <w:rPr>
            <w:rStyle w:val="Hyperlink"/>
          </w:rPr>
          <w:t>5.3.4</w:t>
        </w:r>
        <w:r w:rsidR="005F53FB">
          <w:rPr>
            <w:rFonts w:eastAsiaTheme="minorEastAsia" w:cstheme="minorBidi"/>
          </w:rPr>
          <w:tab/>
        </w:r>
        <w:r w:rsidR="005F53FB" w:rsidRPr="004F3A3D">
          <w:rPr>
            <w:rStyle w:val="Hyperlink"/>
          </w:rPr>
          <w:t>Rationale 8</w:t>
        </w:r>
        <w:r w:rsidR="005F53FB">
          <w:rPr>
            <w:webHidden/>
          </w:rPr>
          <w:tab/>
        </w:r>
        <w:r w:rsidR="005F53FB">
          <w:rPr>
            <w:webHidden/>
          </w:rPr>
          <w:fldChar w:fldCharType="begin"/>
        </w:r>
        <w:r w:rsidR="005F53FB">
          <w:rPr>
            <w:webHidden/>
          </w:rPr>
          <w:instrText xml:space="preserve"> PAGEREF _Toc15559923 \h </w:instrText>
        </w:r>
        <w:r w:rsidR="005F53FB">
          <w:rPr>
            <w:webHidden/>
          </w:rPr>
        </w:r>
        <w:r w:rsidR="005F53FB">
          <w:rPr>
            <w:webHidden/>
          </w:rPr>
          <w:fldChar w:fldCharType="separate"/>
        </w:r>
        <w:r w:rsidR="005F53FB">
          <w:rPr>
            <w:webHidden/>
          </w:rPr>
          <w:t>41</w:t>
        </w:r>
        <w:r w:rsidR="005F53FB">
          <w:rPr>
            <w:webHidden/>
          </w:rPr>
          <w:fldChar w:fldCharType="end"/>
        </w:r>
      </w:hyperlink>
    </w:p>
    <w:p w14:paraId="17E7994D" w14:textId="326C6BDE" w:rsidR="005F53FB" w:rsidRDefault="008257C9">
      <w:pPr>
        <w:pStyle w:val="TOC2"/>
        <w:tabs>
          <w:tab w:val="left" w:pos="1474"/>
          <w:tab w:val="right" w:leader="dot" w:pos="8302"/>
        </w:tabs>
        <w:rPr>
          <w:rFonts w:eastAsiaTheme="minorEastAsia" w:cstheme="minorBidi"/>
        </w:rPr>
      </w:pPr>
      <w:hyperlink w:anchor="_Toc15559924" w:history="1">
        <w:r w:rsidR="005F53FB" w:rsidRPr="004F3A3D">
          <w:rPr>
            <w:rStyle w:val="Hyperlink"/>
          </w:rPr>
          <w:t>5.4</w:t>
        </w:r>
        <w:r w:rsidR="005F53FB">
          <w:rPr>
            <w:rFonts w:eastAsiaTheme="minorEastAsia" w:cstheme="minorBidi"/>
          </w:rPr>
          <w:tab/>
        </w:r>
        <w:r w:rsidR="005F53FB" w:rsidRPr="004F3A3D">
          <w:rPr>
            <w:rStyle w:val="Hyperlink"/>
          </w:rPr>
          <w:t>Services provided on behalf of a medical practitioner</w:t>
        </w:r>
        <w:r w:rsidR="005F53FB">
          <w:rPr>
            <w:webHidden/>
          </w:rPr>
          <w:tab/>
        </w:r>
        <w:r w:rsidR="005F53FB">
          <w:rPr>
            <w:webHidden/>
          </w:rPr>
          <w:fldChar w:fldCharType="begin"/>
        </w:r>
        <w:r w:rsidR="005F53FB">
          <w:rPr>
            <w:webHidden/>
          </w:rPr>
          <w:instrText xml:space="preserve"> PAGEREF _Toc15559924 \h </w:instrText>
        </w:r>
        <w:r w:rsidR="005F53FB">
          <w:rPr>
            <w:webHidden/>
          </w:rPr>
        </w:r>
        <w:r w:rsidR="005F53FB">
          <w:rPr>
            <w:webHidden/>
          </w:rPr>
          <w:fldChar w:fldCharType="separate"/>
        </w:r>
        <w:r w:rsidR="005F53FB">
          <w:rPr>
            <w:webHidden/>
          </w:rPr>
          <w:t>42</w:t>
        </w:r>
        <w:r w:rsidR="005F53FB">
          <w:rPr>
            <w:webHidden/>
          </w:rPr>
          <w:fldChar w:fldCharType="end"/>
        </w:r>
      </w:hyperlink>
    </w:p>
    <w:p w14:paraId="2AF0E1BC" w14:textId="5B869CB0" w:rsidR="005F53FB" w:rsidRDefault="008257C9">
      <w:pPr>
        <w:pStyle w:val="TOC3"/>
        <w:tabs>
          <w:tab w:val="left" w:pos="1474"/>
          <w:tab w:val="right" w:leader="dot" w:pos="8302"/>
        </w:tabs>
        <w:rPr>
          <w:rFonts w:eastAsiaTheme="minorEastAsia" w:cstheme="minorBidi"/>
        </w:rPr>
      </w:pPr>
      <w:hyperlink w:anchor="_Toc15559925" w:history="1">
        <w:r w:rsidR="005F53FB" w:rsidRPr="004F3A3D">
          <w:rPr>
            <w:rStyle w:val="Hyperlink"/>
          </w:rPr>
          <w:t>5.4.1</w:t>
        </w:r>
        <w:r w:rsidR="005F53FB">
          <w:rPr>
            <w:rFonts w:eastAsiaTheme="minorEastAsia" w:cstheme="minorBidi"/>
          </w:rPr>
          <w:tab/>
        </w:r>
        <w:r w:rsidR="005F53FB" w:rsidRPr="004F3A3D">
          <w:rPr>
            <w:rStyle w:val="Hyperlink"/>
          </w:rPr>
          <w:t>Recommendation 9 - Enable qualified Aboriginal and Torres Strait Islander health workers to claim for certain follow-up items</w:t>
        </w:r>
        <w:r w:rsidR="005F53FB">
          <w:rPr>
            <w:webHidden/>
          </w:rPr>
          <w:tab/>
        </w:r>
        <w:r w:rsidR="005F53FB">
          <w:rPr>
            <w:webHidden/>
          </w:rPr>
          <w:fldChar w:fldCharType="begin"/>
        </w:r>
        <w:r w:rsidR="005F53FB">
          <w:rPr>
            <w:webHidden/>
          </w:rPr>
          <w:instrText xml:space="preserve"> PAGEREF _Toc15559925 \h </w:instrText>
        </w:r>
        <w:r w:rsidR="005F53FB">
          <w:rPr>
            <w:webHidden/>
          </w:rPr>
        </w:r>
        <w:r w:rsidR="005F53FB">
          <w:rPr>
            <w:webHidden/>
          </w:rPr>
          <w:fldChar w:fldCharType="separate"/>
        </w:r>
        <w:r w:rsidR="005F53FB">
          <w:rPr>
            <w:webHidden/>
          </w:rPr>
          <w:t>42</w:t>
        </w:r>
        <w:r w:rsidR="005F53FB">
          <w:rPr>
            <w:webHidden/>
          </w:rPr>
          <w:fldChar w:fldCharType="end"/>
        </w:r>
      </w:hyperlink>
    </w:p>
    <w:p w14:paraId="7610BD10" w14:textId="10D5097A" w:rsidR="005F53FB" w:rsidRDefault="008257C9">
      <w:pPr>
        <w:pStyle w:val="TOC3"/>
        <w:tabs>
          <w:tab w:val="left" w:pos="1474"/>
          <w:tab w:val="right" w:leader="dot" w:pos="8302"/>
        </w:tabs>
        <w:rPr>
          <w:rFonts w:eastAsiaTheme="minorEastAsia" w:cstheme="minorBidi"/>
        </w:rPr>
      </w:pPr>
      <w:hyperlink w:anchor="_Toc15559926" w:history="1">
        <w:r w:rsidR="005F53FB" w:rsidRPr="004F3A3D">
          <w:rPr>
            <w:rStyle w:val="Hyperlink"/>
          </w:rPr>
          <w:t>5.4.2</w:t>
        </w:r>
        <w:r w:rsidR="005F53FB">
          <w:rPr>
            <w:rFonts w:eastAsiaTheme="minorEastAsia" w:cstheme="minorBidi"/>
          </w:rPr>
          <w:tab/>
        </w:r>
        <w:r w:rsidR="005F53FB" w:rsidRPr="004F3A3D">
          <w:rPr>
            <w:rStyle w:val="Hyperlink"/>
          </w:rPr>
          <w:t>Rationale 9</w:t>
        </w:r>
        <w:r w:rsidR="005F53FB">
          <w:rPr>
            <w:webHidden/>
          </w:rPr>
          <w:tab/>
        </w:r>
        <w:r w:rsidR="005F53FB">
          <w:rPr>
            <w:webHidden/>
          </w:rPr>
          <w:fldChar w:fldCharType="begin"/>
        </w:r>
        <w:r w:rsidR="005F53FB">
          <w:rPr>
            <w:webHidden/>
          </w:rPr>
          <w:instrText xml:space="preserve"> PAGEREF _Toc15559926 \h </w:instrText>
        </w:r>
        <w:r w:rsidR="005F53FB">
          <w:rPr>
            <w:webHidden/>
          </w:rPr>
        </w:r>
        <w:r w:rsidR="005F53FB">
          <w:rPr>
            <w:webHidden/>
          </w:rPr>
          <w:fldChar w:fldCharType="separate"/>
        </w:r>
        <w:r w:rsidR="005F53FB">
          <w:rPr>
            <w:webHidden/>
          </w:rPr>
          <w:t>44</w:t>
        </w:r>
        <w:r w:rsidR="005F53FB">
          <w:rPr>
            <w:webHidden/>
          </w:rPr>
          <w:fldChar w:fldCharType="end"/>
        </w:r>
      </w:hyperlink>
    </w:p>
    <w:p w14:paraId="7B3211DC" w14:textId="60F772DC" w:rsidR="005F53FB" w:rsidRDefault="008257C9">
      <w:pPr>
        <w:pStyle w:val="TOC3"/>
        <w:tabs>
          <w:tab w:val="left" w:pos="1474"/>
          <w:tab w:val="right" w:leader="dot" w:pos="8302"/>
        </w:tabs>
        <w:rPr>
          <w:rFonts w:eastAsiaTheme="minorEastAsia" w:cstheme="minorBidi"/>
        </w:rPr>
      </w:pPr>
      <w:hyperlink w:anchor="_Toc15559927" w:history="1">
        <w:r w:rsidR="005F53FB" w:rsidRPr="004F3A3D">
          <w:rPr>
            <w:rStyle w:val="Hyperlink"/>
          </w:rPr>
          <w:t>5.4.3</w:t>
        </w:r>
        <w:r w:rsidR="005F53FB">
          <w:rPr>
            <w:rFonts w:eastAsiaTheme="minorEastAsia" w:cstheme="minorBidi"/>
          </w:rPr>
          <w:tab/>
        </w:r>
        <w:r w:rsidR="005F53FB" w:rsidRPr="004F3A3D">
          <w:rPr>
            <w:rStyle w:val="Hyperlink"/>
          </w:rPr>
          <w:t xml:space="preserve">Recommendation 10 - </w:t>
        </w:r>
        <w:r w:rsidR="005F53FB" w:rsidRPr="004F3A3D">
          <w:rPr>
            <w:rStyle w:val="Hyperlink"/>
            <w:lang w:val="en-GB"/>
          </w:rPr>
          <w:t>Enable nurses to claim for certain immunisation and wound-care items provided on behalf of a medical practitioner, when provided in Aboriginal and Torres Strait Islander primary health care</w:t>
        </w:r>
        <w:r w:rsidR="005F53FB">
          <w:rPr>
            <w:webHidden/>
          </w:rPr>
          <w:tab/>
        </w:r>
        <w:r w:rsidR="005F53FB">
          <w:rPr>
            <w:webHidden/>
          </w:rPr>
          <w:fldChar w:fldCharType="begin"/>
        </w:r>
        <w:r w:rsidR="005F53FB">
          <w:rPr>
            <w:webHidden/>
          </w:rPr>
          <w:instrText xml:space="preserve"> PAGEREF _Toc15559927 \h </w:instrText>
        </w:r>
        <w:r w:rsidR="005F53FB">
          <w:rPr>
            <w:webHidden/>
          </w:rPr>
        </w:r>
        <w:r w:rsidR="005F53FB">
          <w:rPr>
            <w:webHidden/>
          </w:rPr>
          <w:fldChar w:fldCharType="separate"/>
        </w:r>
        <w:r w:rsidR="005F53FB">
          <w:rPr>
            <w:webHidden/>
          </w:rPr>
          <w:t>45</w:t>
        </w:r>
        <w:r w:rsidR="005F53FB">
          <w:rPr>
            <w:webHidden/>
          </w:rPr>
          <w:fldChar w:fldCharType="end"/>
        </w:r>
      </w:hyperlink>
    </w:p>
    <w:p w14:paraId="4AE41949" w14:textId="1533425B" w:rsidR="005F53FB" w:rsidRDefault="008257C9">
      <w:pPr>
        <w:pStyle w:val="TOC3"/>
        <w:tabs>
          <w:tab w:val="left" w:pos="1474"/>
          <w:tab w:val="right" w:leader="dot" w:pos="8302"/>
        </w:tabs>
        <w:rPr>
          <w:rFonts w:eastAsiaTheme="minorEastAsia" w:cstheme="minorBidi"/>
        </w:rPr>
      </w:pPr>
      <w:hyperlink w:anchor="_Toc15559928" w:history="1">
        <w:r w:rsidR="005F53FB" w:rsidRPr="004F3A3D">
          <w:rPr>
            <w:rStyle w:val="Hyperlink"/>
          </w:rPr>
          <w:t>5.4.4</w:t>
        </w:r>
        <w:r w:rsidR="005F53FB">
          <w:rPr>
            <w:rFonts w:eastAsiaTheme="minorEastAsia" w:cstheme="minorBidi"/>
          </w:rPr>
          <w:tab/>
        </w:r>
        <w:r w:rsidR="005F53FB" w:rsidRPr="004F3A3D">
          <w:rPr>
            <w:rStyle w:val="Hyperlink"/>
          </w:rPr>
          <w:t>Rationale 10</w:t>
        </w:r>
        <w:r w:rsidR="005F53FB">
          <w:rPr>
            <w:webHidden/>
          </w:rPr>
          <w:tab/>
        </w:r>
        <w:r w:rsidR="005F53FB">
          <w:rPr>
            <w:webHidden/>
          </w:rPr>
          <w:fldChar w:fldCharType="begin"/>
        </w:r>
        <w:r w:rsidR="005F53FB">
          <w:rPr>
            <w:webHidden/>
          </w:rPr>
          <w:instrText xml:space="preserve"> PAGEREF _Toc15559928 \h </w:instrText>
        </w:r>
        <w:r w:rsidR="005F53FB">
          <w:rPr>
            <w:webHidden/>
          </w:rPr>
        </w:r>
        <w:r w:rsidR="005F53FB">
          <w:rPr>
            <w:webHidden/>
          </w:rPr>
          <w:fldChar w:fldCharType="separate"/>
        </w:r>
        <w:r w:rsidR="005F53FB">
          <w:rPr>
            <w:webHidden/>
          </w:rPr>
          <w:t>46</w:t>
        </w:r>
        <w:r w:rsidR="005F53FB">
          <w:rPr>
            <w:webHidden/>
          </w:rPr>
          <w:fldChar w:fldCharType="end"/>
        </w:r>
      </w:hyperlink>
    </w:p>
    <w:p w14:paraId="2BAAE2CF" w14:textId="2368F477" w:rsidR="005F53FB" w:rsidRDefault="008257C9">
      <w:pPr>
        <w:pStyle w:val="TOC1"/>
        <w:rPr>
          <w:rFonts w:eastAsiaTheme="minorEastAsia" w:cstheme="minorBidi"/>
          <w:b w:val="0"/>
        </w:rPr>
      </w:pPr>
      <w:hyperlink w:anchor="_Toc15559929" w:history="1">
        <w:r w:rsidR="005F53FB" w:rsidRPr="004F3A3D">
          <w:rPr>
            <w:rStyle w:val="Hyperlink"/>
            <w14:scene3d>
              <w14:camera w14:prst="orthographicFront"/>
              <w14:lightRig w14:rig="threePt" w14:dir="t">
                <w14:rot w14:lat="0" w14:lon="0" w14:rev="0"/>
              </w14:lightRig>
            </w14:scene3d>
          </w:rPr>
          <w:t>6</w:t>
        </w:r>
        <w:r w:rsidR="005F53FB">
          <w:rPr>
            <w:rFonts w:eastAsiaTheme="minorEastAsia" w:cstheme="minorBidi"/>
            <w:b w:val="0"/>
          </w:rPr>
          <w:tab/>
        </w:r>
        <w:r w:rsidR="005F53FB" w:rsidRPr="004F3A3D">
          <w:rPr>
            <w:rStyle w:val="Hyperlink"/>
          </w:rPr>
          <w:t>Longer-term recommendations</w:t>
        </w:r>
        <w:r w:rsidR="005F53FB">
          <w:rPr>
            <w:webHidden/>
          </w:rPr>
          <w:tab/>
        </w:r>
        <w:r w:rsidR="005F53FB">
          <w:rPr>
            <w:webHidden/>
          </w:rPr>
          <w:fldChar w:fldCharType="begin"/>
        </w:r>
        <w:r w:rsidR="005F53FB">
          <w:rPr>
            <w:webHidden/>
          </w:rPr>
          <w:instrText xml:space="preserve"> PAGEREF _Toc15559929 \h </w:instrText>
        </w:r>
        <w:r w:rsidR="005F53FB">
          <w:rPr>
            <w:webHidden/>
          </w:rPr>
        </w:r>
        <w:r w:rsidR="005F53FB">
          <w:rPr>
            <w:webHidden/>
          </w:rPr>
          <w:fldChar w:fldCharType="separate"/>
        </w:r>
        <w:r w:rsidR="005F53FB">
          <w:rPr>
            <w:webHidden/>
          </w:rPr>
          <w:t>48</w:t>
        </w:r>
        <w:r w:rsidR="005F53FB">
          <w:rPr>
            <w:webHidden/>
          </w:rPr>
          <w:fldChar w:fldCharType="end"/>
        </w:r>
      </w:hyperlink>
    </w:p>
    <w:p w14:paraId="55CBD825" w14:textId="5998DC46" w:rsidR="005F53FB" w:rsidRDefault="008257C9">
      <w:pPr>
        <w:pStyle w:val="TOC2"/>
        <w:tabs>
          <w:tab w:val="left" w:pos="1474"/>
          <w:tab w:val="right" w:leader="dot" w:pos="8302"/>
        </w:tabs>
        <w:rPr>
          <w:rFonts w:eastAsiaTheme="minorEastAsia" w:cstheme="minorBidi"/>
        </w:rPr>
      </w:pPr>
      <w:hyperlink w:anchor="_Toc15559930" w:history="1">
        <w:r w:rsidR="005F53FB" w:rsidRPr="004F3A3D">
          <w:rPr>
            <w:rStyle w:val="Hyperlink"/>
          </w:rPr>
          <w:t>6.1</w:t>
        </w:r>
        <w:r w:rsidR="005F53FB">
          <w:rPr>
            <w:rFonts w:eastAsiaTheme="minorEastAsia" w:cstheme="minorBidi"/>
          </w:rPr>
          <w:tab/>
        </w:r>
        <w:r w:rsidR="005F53FB" w:rsidRPr="004F3A3D">
          <w:rPr>
            <w:rStyle w:val="Hyperlink"/>
          </w:rPr>
          <w:t>Service provision by Aboriginal and Torres Strait Islander health professionals without formal registration bodies</w:t>
        </w:r>
        <w:r w:rsidR="005F53FB">
          <w:rPr>
            <w:webHidden/>
          </w:rPr>
          <w:tab/>
        </w:r>
        <w:r w:rsidR="005F53FB">
          <w:rPr>
            <w:webHidden/>
          </w:rPr>
          <w:fldChar w:fldCharType="begin"/>
        </w:r>
        <w:r w:rsidR="005F53FB">
          <w:rPr>
            <w:webHidden/>
          </w:rPr>
          <w:instrText xml:space="preserve"> PAGEREF _Toc15559930 \h </w:instrText>
        </w:r>
        <w:r w:rsidR="005F53FB">
          <w:rPr>
            <w:webHidden/>
          </w:rPr>
        </w:r>
        <w:r w:rsidR="005F53FB">
          <w:rPr>
            <w:webHidden/>
          </w:rPr>
          <w:fldChar w:fldCharType="separate"/>
        </w:r>
        <w:r w:rsidR="005F53FB">
          <w:rPr>
            <w:webHidden/>
          </w:rPr>
          <w:t>48</w:t>
        </w:r>
        <w:r w:rsidR="005F53FB">
          <w:rPr>
            <w:webHidden/>
          </w:rPr>
          <w:fldChar w:fldCharType="end"/>
        </w:r>
      </w:hyperlink>
    </w:p>
    <w:p w14:paraId="082FDF15" w14:textId="6A170201" w:rsidR="005F53FB" w:rsidRDefault="008257C9">
      <w:pPr>
        <w:pStyle w:val="TOC3"/>
        <w:tabs>
          <w:tab w:val="left" w:pos="1474"/>
          <w:tab w:val="right" w:leader="dot" w:pos="8302"/>
        </w:tabs>
        <w:rPr>
          <w:rFonts w:eastAsiaTheme="minorEastAsia" w:cstheme="minorBidi"/>
        </w:rPr>
      </w:pPr>
      <w:hyperlink w:anchor="_Toc15559931" w:history="1">
        <w:r w:rsidR="005F53FB" w:rsidRPr="004F3A3D">
          <w:rPr>
            <w:rStyle w:val="Hyperlink"/>
          </w:rPr>
          <w:t>6.1.1</w:t>
        </w:r>
        <w:r w:rsidR="005F53FB">
          <w:rPr>
            <w:rFonts w:eastAsiaTheme="minorEastAsia" w:cstheme="minorBidi"/>
          </w:rPr>
          <w:tab/>
        </w:r>
        <w:r w:rsidR="005F53FB" w:rsidRPr="004F3A3D">
          <w:rPr>
            <w:rStyle w:val="Hyperlink"/>
          </w:rPr>
          <w:t xml:space="preserve">Recommendation 11 - </w:t>
        </w:r>
        <w:r w:rsidR="005F53FB" w:rsidRPr="004F3A3D">
          <w:rPr>
            <w:rStyle w:val="Hyperlink"/>
            <w:lang w:val="en-GB"/>
          </w:rPr>
          <w:t>Investigate the best way to integrate Aboriginal and Torres Strait Islander health professionals who do not have formal registration bodies into the MBS</w:t>
        </w:r>
        <w:r w:rsidR="005F53FB">
          <w:rPr>
            <w:webHidden/>
          </w:rPr>
          <w:tab/>
        </w:r>
        <w:r w:rsidR="005F53FB">
          <w:rPr>
            <w:webHidden/>
          </w:rPr>
          <w:fldChar w:fldCharType="begin"/>
        </w:r>
        <w:r w:rsidR="005F53FB">
          <w:rPr>
            <w:webHidden/>
          </w:rPr>
          <w:instrText xml:space="preserve"> PAGEREF _Toc15559931 \h </w:instrText>
        </w:r>
        <w:r w:rsidR="005F53FB">
          <w:rPr>
            <w:webHidden/>
          </w:rPr>
        </w:r>
        <w:r w:rsidR="005F53FB">
          <w:rPr>
            <w:webHidden/>
          </w:rPr>
          <w:fldChar w:fldCharType="separate"/>
        </w:r>
        <w:r w:rsidR="005F53FB">
          <w:rPr>
            <w:webHidden/>
          </w:rPr>
          <w:t>48</w:t>
        </w:r>
        <w:r w:rsidR="005F53FB">
          <w:rPr>
            <w:webHidden/>
          </w:rPr>
          <w:fldChar w:fldCharType="end"/>
        </w:r>
      </w:hyperlink>
    </w:p>
    <w:p w14:paraId="2F8DE1BA" w14:textId="709F4023" w:rsidR="005F53FB" w:rsidRDefault="008257C9">
      <w:pPr>
        <w:pStyle w:val="TOC3"/>
        <w:tabs>
          <w:tab w:val="left" w:pos="1474"/>
          <w:tab w:val="right" w:leader="dot" w:pos="8302"/>
        </w:tabs>
        <w:rPr>
          <w:rFonts w:eastAsiaTheme="minorEastAsia" w:cstheme="minorBidi"/>
        </w:rPr>
      </w:pPr>
      <w:hyperlink w:anchor="_Toc15559932" w:history="1">
        <w:r w:rsidR="005F53FB" w:rsidRPr="004F3A3D">
          <w:rPr>
            <w:rStyle w:val="Hyperlink"/>
          </w:rPr>
          <w:t>6.1.2</w:t>
        </w:r>
        <w:r w:rsidR="005F53FB">
          <w:rPr>
            <w:rFonts w:eastAsiaTheme="minorEastAsia" w:cstheme="minorBidi"/>
          </w:rPr>
          <w:tab/>
        </w:r>
        <w:r w:rsidR="005F53FB" w:rsidRPr="004F3A3D">
          <w:rPr>
            <w:rStyle w:val="Hyperlink"/>
          </w:rPr>
          <w:t>Rationale 11</w:t>
        </w:r>
        <w:r w:rsidR="005F53FB">
          <w:rPr>
            <w:webHidden/>
          </w:rPr>
          <w:tab/>
        </w:r>
        <w:r w:rsidR="005F53FB">
          <w:rPr>
            <w:webHidden/>
          </w:rPr>
          <w:fldChar w:fldCharType="begin"/>
        </w:r>
        <w:r w:rsidR="005F53FB">
          <w:rPr>
            <w:webHidden/>
          </w:rPr>
          <w:instrText xml:space="preserve"> PAGEREF _Toc15559932 \h </w:instrText>
        </w:r>
        <w:r w:rsidR="005F53FB">
          <w:rPr>
            <w:webHidden/>
          </w:rPr>
        </w:r>
        <w:r w:rsidR="005F53FB">
          <w:rPr>
            <w:webHidden/>
          </w:rPr>
          <w:fldChar w:fldCharType="separate"/>
        </w:r>
        <w:r w:rsidR="005F53FB">
          <w:rPr>
            <w:webHidden/>
          </w:rPr>
          <w:t>48</w:t>
        </w:r>
        <w:r w:rsidR="005F53FB">
          <w:rPr>
            <w:webHidden/>
          </w:rPr>
          <w:fldChar w:fldCharType="end"/>
        </w:r>
      </w:hyperlink>
    </w:p>
    <w:p w14:paraId="71195FC7" w14:textId="39728F71" w:rsidR="005F53FB" w:rsidRDefault="008257C9">
      <w:pPr>
        <w:pStyle w:val="TOC2"/>
        <w:tabs>
          <w:tab w:val="left" w:pos="1474"/>
          <w:tab w:val="right" w:leader="dot" w:pos="8302"/>
        </w:tabs>
        <w:rPr>
          <w:rFonts w:eastAsiaTheme="minorEastAsia" w:cstheme="minorBidi"/>
        </w:rPr>
      </w:pPr>
      <w:hyperlink w:anchor="_Toc15559933" w:history="1">
        <w:r w:rsidR="005F53FB" w:rsidRPr="004F3A3D">
          <w:rPr>
            <w:rStyle w:val="Hyperlink"/>
          </w:rPr>
          <w:t>6.2</w:t>
        </w:r>
        <w:r w:rsidR="005F53FB">
          <w:rPr>
            <w:rFonts w:eastAsiaTheme="minorEastAsia" w:cstheme="minorBidi"/>
          </w:rPr>
          <w:tab/>
        </w:r>
        <w:r w:rsidR="005F53FB" w:rsidRPr="004F3A3D">
          <w:rPr>
            <w:rStyle w:val="Hyperlink"/>
          </w:rPr>
          <w:t>The Aboriginal and Torres Strait Islander health worker and health practitioner workforce</w:t>
        </w:r>
        <w:r w:rsidR="005F53FB">
          <w:rPr>
            <w:webHidden/>
          </w:rPr>
          <w:tab/>
        </w:r>
        <w:r w:rsidR="005F53FB">
          <w:rPr>
            <w:webHidden/>
          </w:rPr>
          <w:fldChar w:fldCharType="begin"/>
        </w:r>
        <w:r w:rsidR="005F53FB">
          <w:rPr>
            <w:webHidden/>
          </w:rPr>
          <w:instrText xml:space="preserve"> PAGEREF _Toc15559933 \h </w:instrText>
        </w:r>
        <w:r w:rsidR="005F53FB">
          <w:rPr>
            <w:webHidden/>
          </w:rPr>
        </w:r>
        <w:r w:rsidR="005F53FB">
          <w:rPr>
            <w:webHidden/>
          </w:rPr>
          <w:fldChar w:fldCharType="separate"/>
        </w:r>
        <w:r w:rsidR="005F53FB">
          <w:rPr>
            <w:webHidden/>
          </w:rPr>
          <w:t>49</w:t>
        </w:r>
        <w:r w:rsidR="005F53FB">
          <w:rPr>
            <w:webHidden/>
          </w:rPr>
          <w:fldChar w:fldCharType="end"/>
        </w:r>
      </w:hyperlink>
    </w:p>
    <w:p w14:paraId="757C52DF" w14:textId="462FD21A" w:rsidR="005F53FB" w:rsidRDefault="008257C9">
      <w:pPr>
        <w:pStyle w:val="TOC3"/>
        <w:tabs>
          <w:tab w:val="left" w:pos="1474"/>
          <w:tab w:val="right" w:leader="dot" w:pos="8302"/>
        </w:tabs>
        <w:rPr>
          <w:rFonts w:eastAsiaTheme="minorEastAsia" w:cstheme="minorBidi"/>
        </w:rPr>
      </w:pPr>
      <w:hyperlink w:anchor="_Toc15559934" w:history="1">
        <w:r w:rsidR="005F53FB" w:rsidRPr="004F3A3D">
          <w:rPr>
            <w:rStyle w:val="Hyperlink"/>
          </w:rPr>
          <w:t>6.2.1</w:t>
        </w:r>
        <w:r w:rsidR="005F53FB">
          <w:rPr>
            <w:rFonts w:eastAsiaTheme="minorEastAsia" w:cstheme="minorBidi"/>
          </w:rPr>
          <w:tab/>
        </w:r>
        <w:r w:rsidR="005F53FB" w:rsidRPr="004F3A3D">
          <w:rPr>
            <w:rStyle w:val="Hyperlink"/>
          </w:rPr>
          <w:t xml:space="preserve">Recommendation 12 - </w:t>
        </w:r>
        <w:r w:rsidR="005F53FB" w:rsidRPr="004F3A3D">
          <w:rPr>
            <w:rStyle w:val="Hyperlink"/>
            <w:lang w:val="en-GB"/>
          </w:rPr>
          <w:t>Invest in the growth and sustainability of the Aboriginal and Torres Strait Islander health worker and health practitioner workforce</w:t>
        </w:r>
        <w:r w:rsidR="005F53FB">
          <w:rPr>
            <w:webHidden/>
          </w:rPr>
          <w:tab/>
        </w:r>
        <w:r w:rsidR="005F53FB">
          <w:rPr>
            <w:webHidden/>
          </w:rPr>
          <w:fldChar w:fldCharType="begin"/>
        </w:r>
        <w:r w:rsidR="005F53FB">
          <w:rPr>
            <w:webHidden/>
          </w:rPr>
          <w:instrText xml:space="preserve"> PAGEREF _Toc15559934 \h </w:instrText>
        </w:r>
        <w:r w:rsidR="005F53FB">
          <w:rPr>
            <w:webHidden/>
          </w:rPr>
        </w:r>
        <w:r w:rsidR="005F53FB">
          <w:rPr>
            <w:webHidden/>
          </w:rPr>
          <w:fldChar w:fldCharType="separate"/>
        </w:r>
        <w:r w:rsidR="005F53FB">
          <w:rPr>
            <w:webHidden/>
          </w:rPr>
          <w:t>49</w:t>
        </w:r>
        <w:r w:rsidR="005F53FB">
          <w:rPr>
            <w:webHidden/>
          </w:rPr>
          <w:fldChar w:fldCharType="end"/>
        </w:r>
      </w:hyperlink>
    </w:p>
    <w:p w14:paraId="3D841F56" w14:textId="746CAFF9" w:rsidR="005F53FB" w:rsidRDefault="008257C9">
      <w:pPr>
        <w:pStyle w:val="TOC3"/>
        <w:tabs>
          <w:tab w:val="left" w:pos="1474"/>
          <w:tab w:val="right" w:leader="dot" w:pos="8302"/>
        </w:tabs>
        <w:rPr>
          <w:rFonts w:eastAsiaTheme="minorEastAsia" w:cstheme="minorBidi"/>
        </w:rPr>
      </w:pPr>
      <w:hyperlink w:anchor="_Toc15559935" w:history="1">
        <w:r w:rsidR="005F53FB" w:rsidRPr="004F3A3D">
          <w:rPr>
            <w:rStyle w:val="Hyperlink"/>
          </w:rPr>
          <w:t>6.2.2</w:t>
        </w:r>
        <w:r w:rsidR="005F53FB">
          <w:rPr>
            <w:rFonts w:eastAsiaTheme="minorEastAsia" w:cstheme="minorBidi"/>
          </w:rPr>
          <w:tab/>
        </w:r>
        <w:r w:rsidR="005F53FB" w:rsidRPr="004F3A3D">
          <w:rPr>
            <w:rStyle w:val="Hyperlink"/>
          </w:rPr>
          <w:t>Rationale 12</w:t>
        </w:r>
        <w:r w:rsidR="005F53FB">
          <w:rPr>
            <w:webHidden/>
          </w:rPr>
          <w:tab/>
        </w:r>
        <w:r w:rsidR="005F53FB">
          <w:rPr>
            <w:webHidden/>
          </w:rPr>
          <w:fldChar w:fldCharType="begin"/>
        </w:r>
        <w:r w:rsidR="005F53FB">
          <w:rPr>
            <w:webHidden/>
          </w:rPr>
          <w:instrText xml:space="preserve"> PAGEREF _Toc15559935 \h </w:instrText>
        </w:r>
        <w:r w:rsidR="005F53FB">
          <w:rPr>
            <w:webHidden/>
          </w:rPr>
        </w:r>
        <w:r w:rsidR="005F53FB">
          <w:rPr>
            <w:webHidden/>
          </w:rPr>
          <w:fldChar w:fldCharType="separate"/>
        </w:r>
        <w:r w:rsidR="005F53FB">
          <w:rPr>
            <w:webHidden/>
          </w:rPr>
          <w:t>50</w:t>
        </w:r>
        <w:r w:rsidR="005F53FB">
          <w:rPr>
            <w:webHidden/>
          </w:rPr>
          <w:fldChar w:fldCharType="end"/>
        </w:r>
      </w:hyperlink>
    </w:p>
    <w:p w14:paraId="10B2F67E" w14:textId="65475551" w:rsidR="005F53FB" w:rsidRDefault="008257C9">
      <w:pPr>
        <w:pStyle w:val="TOC3"/>
        <w:tabs>
          <w:tab w:val="left" w:pos="1474"/>
          <w:tab w:val="right" w:leader="dot" w:pos="8302"/>
        </w:tabs>
        <w:rPr>
          <w:rFonts w:eastAsiaTheme="minorEastAsia" w:cstheme="minorBidi"/>
        </w:rPr>
      </w:pPr>
      <w:hyperlink w:anchor="_Toc15559936" w:history="1">
        <w:r w:rsidR="005F53FB" w:rsidRPr="004F3A3D">
          <w:rPr>
            <w:rStyle w:val="Hyperlink"/>
          </w:rPr>
          <w:t>6.2.3</w:t>
        </w:r>
        <w:r w:rsidR="005F53FB">
          <w:rPr>
            <w:rFonts w:eastAsiaTheme="minorEastAsia" w:cstheme="minorBidi"/>
          </w:rPr>
          <w:tab/>
        </w:r>
        <w:r w:rsidR="005F53FB" w:rsidRPr="004F3A3D">
          <w:rPr>
            <w:rStyle w:val="Hyperlink"/>
          </w:rPr>
          <w:t>Recommendation 13 - Invest in an awareness campaign that explains the roles and scopes of practice of Aboriginal and Torres Strait Islander health workers and health practitioners</w:t>
        </w:r>
        <w:r w:rsidR="005F53FB">
          <w:rPr>
            <w:webHidden/>
          </w:rPr>
          <w:tab/>
        </w:r>
        <w:r w:rsidR="005F53FB">
          <w:rPr>
            <w:webHidden/>
          </w:rPr>
          <w:fldChar w:fldCharType="begin"/>
        </w:r>
        <w:r w:rsidR="005F53FB">
          <w:rPr>
            <w:webHidden/>
          </w:rPr>
          <w:instrText xml:space="preserve"> PAGEREF _Toc15559936 \h </w:instrText>
        </w:r>
        <w:r w:rsidR="005F53FB">
          <w:rPr>
            <w:webHidden/>
          </w:rPr>
        </w:r>
        <w:r w:rsidR="005F53FB">
          <w:rPr>
            <w:webHidden/>
          </w:rPr>
          <w:fldChar w:fldCharType="separate"/>
        </w:r>
        <w:r w:rsidR="005F53FB">
          <w:rPr>
            <w:webHidden/>
          </w:rPr>
          <w:t>51</w:t>
        </w:r>
        <w:r w:rsidR="005F53FB">
          <w:rPr>
            <w:webHidden/>
          </w:rPr>
          <w:fldChar w:fldCharType="end"/>
        </w:r>
      </w:hyperlink>
    </w:p>
    <w:p w14:paraId="3CA707DB" w14:textId="3C7FC06E" w:rsidR="005F53FB" w:rsidRDefault="008257C9">
      <w:pPr>
        <w:pStyle w:val="TOC3"/>
        <w:tabs>
          <w:tab w:val="left" w:pos="1474"/>
          <w:tab w:val="right" w:leader="dot" w:pos="8302"/>
        </w:tabs>
        <w:rPr>
          <w:rFonts w:eastAsiaTheme="minorEastAsia" w:cstheme="minorBidi"/>
        </w:rPr>
      </w:pPr>
      <w:hyperlink w:anchor="_Toc15559937" w:history="1">
        <w:r w:rsidR="005F53FB" w:rsidRPr="004F3A3D">
          <w:rPr>
            <w:rStyle w:val="Hyperlink"/>
          </w:rPr>
          <w:t>6.2.4</w:t>
        </w:r>
        <w:r w:rsidR="005F53FB">
          <w:rPr>
            <w:rFonts w:eastAsiaTheme="minorEastAsia" w:cstheme="minorBidi"/>
          </w:rPr>
          <w:tab/>
        </w:r>
        <w:r w:rsidR="005F53FB" w:rsidRPr="004F3A3D">
          <w:rPr>
            <w:rStyle w:val="Hyperlink"/>
          </w:rPr>
          <w:t>Rationale 13</w:t>
        </w:r>
        <w:r w:rsidR="005F53FB">
          <w:rPr>
            <w:webHidden/>
          </w:rPr>
          <w:tab/>
        </w:r>
        <w:r w:rsidR="005F53FB">
          <w:rPr>
            <w:webHidden/>
          </w:rPr>
          <w:fldChar w:fldCharType="begin"/>
        </w:r>
        <w:r w:rsidR="005F53FB">
          <w:rPr>
            <w:webHidden/>
          </w:rPr>
          <w:instrText xml:space="preserve"> PAGEREF _Toc15559937 \h </w:instrText>
        </w:r>
        <w:r w:rsidR="005F53FB">
          <w:rPr>
            <w:webHidden/>
          </w:rPr>
        </w:r>
        <w:r w:rsidR="005F53FB">
          <w:rPr>
            <w:webHidden/>
          </w:rPr>
          <w:fldChar w:fldCharType="separate"/>
        </w:r>
        <w:r w:rsidR="005F53FB">
          <w:rPr>
            <w:webHidden/>
          </w:rPr>
          <w:t>51</w:t>
        </w:r>
        <w:r w:rsidR="005F53FB">
          <w:rPr>
            <w:webHidden/>
          </w:rPr>
          <w:fldChar w:fldCharType="end"/>
        </w:r>
      </w:hyperlink>
    </w:p>
    <w:p w14:paraId="6EE52C5B" w14:textId="6175D2E2" w:rsidR="005F53FB" w:rsidRDefault="008257C9">
      <w:pPr>
        <w:pStyle w:val="TOC2"/>
        <w:tabs>
          <w:tab w:val="left" w:pos="1474"/>
          <w:tab w:val="right" w:leader="dot" w:pos="8302"/>
        </w:tabs>
        <w:rPr>
          <w:rFonts w:eastAsiaTheme="minorEastAsia" w:cstheme="minorBidi"/>
        </w:rPr>
      </w:pPr>
      <w:hyperlink w:anchor="_Toc15559938" w:history="1">
        <w:r w:rsidR="005F53FB" w:rsidRPr="004F3A3D">
          <w:rPr>
            <w:rStyle w:val="Hyperlink"/>
          </w:rPr>
          <w:t>6.3</w:t>
        </w:r>
        <w:r w:rsidR="005F53FB">
          <w:rPr>
            <w:rFonts w:eastAsiaTheme="minorEastAsia" w:cstheme="minorBidi"/>
          </w:rPr>
          <w:tab/>
        </w:r>
        <w:r w:rsidR="005F53FB" w:rsidRPr="004F3A3D">
          <w:rPr>
            <w:rStyle w:val="Hyperlink"/>
          </w:rPr>
          <w:t>Data infrastructure</w:t>
        </w:r>
        <w:r w:rsidR="005F53FB">
          <w:rPr>
            <w:webHidden/>
          </w:rPr>
          <w:tab/>
        </w:r>
        <w:r w:rsidR="005F53FB">
          <w:rPr>
            <w:webHidden/>
          </w:rPr>
          <w:fldChar w:fldCharType="begin"/>
        </w:r>
        <w:r w:rsidR="005F53FB">
          <w:rPr>
            <w:webHidden/>
          </w:rPr>
          <w:instrText xml:space="preserve"> PAGEREF _Toc15559938 \h </w:instrText>
        </w:r>
        <w:r w:rsidR="005F53FB">
          <w:rPr>
            <w:webHidden/>
          </w:rPr>
        </w:r>
        <w:r w:rsidR="005F53FB">
          <w:rPr>
            <w:webHidden/>
          </w:rPr>
          <w:fldChar w:fldCharType="separate"/>
        </w:r>
        <w:r w:rsidR="005F53FB">
          <w:rPr>
            <w:webHidden/>
          </w:rPr>
          <w:t>52</w:t>
        </w:r>
        <w:r w:rsidR="005F53FB">
          <w:rPr>
            <w:webHidden/>
          </w:rPr>
          <w:fldChar w:fldCharType="end"/>
        </w:r>
      </w:hyperlink>
    </w:p>
    <w:p w14:paraId="68E38A0E" w14:textId="08ABEBFF" w:rsidR="005F53FB" w:rsidRDefault="008257C9">
      <w:pPr>
        <w:pStyle w:val="TOC3"/>
        <w:tabs>
          <w:tab w:val="left" w:pos="1474"/>
          <w:tab w:val="right" w:leader="dot" w:pos="8302"/>
        </w:tabs>
        <w:rPr>
          <w:rFonts w:eastAsiaTheme="minorEastAsia" w:cstheme="minorBidi"/>
        </w:rPr>
      </w:pPr>
      <w:hyperlink w:anchor="_Toc15559939" w:history="1">
        <w:r w:rsidR="005F53FB" w:rsidRPr="004F3A3D">
          <w:rPr>
            <w:rStyle w:val="Hyperlink"/>
          </w:rPr>
          <w:t>6.3.1</w:t>
        </w:r>
        <w:r w:rsidR="005F53FB">
          <w:rPr>
            <w:rFonts w:eastAsiaTheme="minorEastAsia" w:cstheme="minorBidi"/>
          </w:rPr>
          <w:tab/>
        </w:r>
        <w:r w:rsidR="005F53FB" w:rsidRPr="004F3A3D">
          <w:rPr>
            <w:rStyle w:val="Hyperlink"/>
          </w:rPr>
          <w:t>Recommendation 14 - Establish an MBS data governance, reliability and monitoring group to provide guidance and oversight of Aboriginal and Torres Strait Islander peoples’ MBS claims data to ensure accuracy</w:t>
        </w:r>
        <w:r w:rsidR="005F53FB">
          <w:rPr>
            <w:webHidden/>
          </w:rPr>
          <w:tab/>
        </w:r>
        <w:r w:rsidR="005F53FB">
          <w:rPr>
            <w:webHidden/>
          </w:rPr>
          <w:fldChar w:fldCharType="begin"/>
        </w:r>
        <w:r w:rsidR="005F53FB">
          <w:rPr>
            <w:webHidden/>
          </w:rPr>
          <w:instrText xml:space="preserve"> PAGEREF _Toc15559939 \h </w:instrText>
        </w:r>
        <w:r w:rsidR="005F53FB">
          <w:rPr>
            <w:webHidden/>
          </w:rPr>
        </w:r>
        <w:r w:rsidR="005F53FB">
          <w:rPr>
            <w:webHidden/>
          </w:rPr>
          <w:fldChar w:fldCharType="separate"/>
        </w:r>
        <w:r w:rsidR="005F53FB">
          <w:rPr>
            <w:webHidden/>
          </w:rPr>
          <w:t>52</w:t>
        </w:r>
        <w:r w:rsidR="005F53FB">
          <w:rPr>
            <w:webHidden/>
          </w:rPr>
          <w:fldChar w:fldCharType="end"/>
        </w:r>
      </w:hyperlink>
    </w:p>
    <w:p w14:paraId="7C34239C" w14:textId="5AE3A662" w:rsidR="005F53FB" w:rsidRDefault="008257C9">
      <w:pPr>
        <w:pStyle w:val="TOC3"/>
        <w:tabs>
          <w:tab w:val="left" w:pos="1474"/>
          <w:tab w:val="right" w:leader="dot" w:pos="8302"/>
        </w:tabs>
        <w:rPr>
          <w:rFonts w:eastAsiaTheme="minorEastAsia" w:cstheme="minorBidi"/>
        </w:rPr>
      </w:pPr>
      <w:hyperlink w:anchor="_Toc15559940" w:history="1">
        <w:r w:rsidR="005F53FB" w:rsidRPr="004F3A3D">
          <w:rPr>
            <w:rStyle w:val="Hyperlink"/>
          </w:rPr>
          <w:t>6.3.2</w:t>
        </w:r>
        <w:r w:rsidR="005F53FB">
          <w:rPr>
            <w:rFonts w:eastAsiaTheme="minorEastAsia" w:cstheme="minorBidi"/>
          </w:rPr>
          <w:tab/>
        </w:r>
        <w:r w:rsidR="005F53FB" w:rsidRPr="004F3A3D">
          <w:rPr>
            <w:rStyle w:val="Hyperlink"/>
          </w:rPr>
          <w:t>Rationale 14</w:t>
        </w:r>
        <w:r w:rsidR="005F53FB">
          <w:rPr>
            <w:webHidden/>
          </w:rPr>
          <w:tab/>
        </w:r>
        <w:r w:rsidR="005F53FB">
          <w:rPr>
            <w:webHidden/>
          </w:rPr>
          <w:fldChar w:fldCharType="begin"/>
        </w:r>
        <w:r w:rsidR="005F53FB">
          <w:rPr>
            <w:webHidden/>
          </w:rPr>
          <w:instrText xml:space="preserve"> PAGEREF _Toc15559940 \h </w:instrText>
        </w:r>
        <w:r w:rsidR="005F53FB">
          <w:rPr>
            <w:webHidden/>
          </w:rPr>
        </w:r>
        <w:r w:rsidR="005F53FB">
          <w:rPr>
            <w:webHidden/>
          </w:rPr>
          <w:fldChar w:fldCharType="separate"/>
        </w:r>
        <w:r w:rsidR="005F53FB">
          <w:rPr>
            <w:webHidden/>
          </w:rPr>
          <w:t>53</w:t>
        </w:r>
        <w:r w:rsidR="005F53FB">
          <w:rPr>
            <w:webHidden/>
          </w:rPr>
          <w:fldChar w:fldCharType="end"/>
        </w:r>
      </w:hyperlink>
    </w:p>
    <w:p w14:paraId="7747006B" w14:textId="3ADF6CDF" w:rsidR="005F53FB" w:rsidRDefault="008257C9">
      <w:pPr>
        <w:pStyle w:val="TOC2"/>
        <w:tabs>
          <w:tab w:val="left" w:pos="1474"/>
          <w:tab w:val="right" w:leader="dot" w:pos="8302"/>
        </w:tabs>
        <w:rPr>
          <w:rFonts w:eastAsiaTheme="minorEastAsia" w:cstheme="minorBidi"/>
        </w:rPr>
      </w:pPr>
      <w:hyperlink w:anchor="_Toc15559941" w:history="1">
        <w:r w:rsidR="005F53FB" w:rsidRPr="004F3A3D">
          <w:rPr>
            <w:rStyle w:val="Hyperlink"/>
          </w:rPr>
          <w:t>6.4</w:t>
        </w:r>
        <w:r w:rsidR="005F53FB">
          <w:rPr>
            <w:rFonts w:eastAsiaTheme="minorEastAsia" w:cstheme="minorBidi"/>
          </w:rPr>
          <w:tab/>
        </w:r>
        <w:r w:rsidR="005F53FB" w:rsidRPr="004F3A3D">
          <w:rPr>
            <w:rStyle w:val="Hyperlink"/>
          </w:rPr>
          <w:t>Revenue generated by the 19(2) Directions for state and territory clinics</w:t>
        </w:r>
        <w:r w:rsidR="005F53FB">
          <w:rPr>
            <w:webHidden/>
          </w:rPr>
          <w:tab/>
        </w:r>
        <w:r w:rsidR="005F53FB">
          <w:rPr>
            <w:webHidden/>
          </w:rPr>
          <w:fldChar w:fldCharType="begin"/>
        </w:r>
        <w:r w:rsidR="005F53FB">
          <w:rPr>
            <w:webHidden/>
          </w:rPr>
          <w:instrText xml:space="preserve"> PAGEREF _Toc15559941 \h </w:instrText>
        </w:r>
        <w:r w:rsidR="005F53FB">
          <w:rPr>
            <w:webHidden/>
          </w:rPr>
        </w:r>
        <w:r w:rsidR="005F53FB">
          <w:rPr>
            <w:webHidden/>
          </w:rPr>
          <w:fldChar w:fldCharType="separate"/>
        </w:r>
        <w:r w:rsidR="005F53FB">
          <w:rPr>
            <w:webHidden/>
          </w:rPr>
          <w:t>54</w:t>
        </w:r>
        <w:r w:rsidR="005F53FB">
          <w:rPr>
            <w:webHidden/>
          </w:rPr>
          <w:fldChar w:fldCharType="end"/>
        </w:r>
      </w:hyperlink>
    </w:p>
    <w:p w14:paraId="79E806AC" w14:textId="7052F077" w:rsidR="005F53FB" w:rsidRDefault="008257C9">
      <w:pPr>
        <w:pStyle w:val="TOC3"/>
        <w:tabs>
          <w:tab w:val="left" w:pos="1474"/>
          <w:tab w:val="right" w:leader="dot" w:pos="8302"/>
        </w:tabs>
        <w:rPr>
          <w:rFonts w:eastAsiaTheme="minorEastAsia" w:cstheme="minorBidi"/>
        </w:rPr>
      </w:pPr>
      <w:hyperlink w:anchor="_Toc15559942" w:history="1">
        <w:r w:rsidR="005F53FB" w:rsidRPr="004F3A3D">
          <w:rPr>
            <w:rStyle w:val="Hyperlink"/>
            <w:lang w:val="en-GB"/>
          </w:rPr>
          <w:t>6.4.1</w:t>
        </w:r>
        <w:r w:rsidR="005F53FB">
          <w:rPr>
            <w:rFonts w:eastAsiaTheme="minorEastAsia" w:cstheme="minorBidi"/>
          </w:rPr>
          <w:tab/>
        </w:r>
        <w:r w:rsidR="005F53FB" w:rsidRPr="004F3A3D">
          <w:rPr>
            <w:rStyle w:val="Hyperlink"/>
            <w:lang w:val="en-GB"/>
          </w:rPr>
          <w:t>Recommendation 15 - 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r w:rsidR="005F53FB">
          <w:rPr>
            <w:webHidden/>
          </w:rPr>
          <w:tab/>
        </w:r>
        <w:r w:rsidR="005F53FB">
          <w:rPr>
            <w:webHidden/>
          </w:rPr>
          <w:fldChar w:fldCharType="begin"/>
        </w:r>
        <w:r w:rsidR="005F53FB">
          <w:rPr>
            <w:webHidden/>
          </w:rPr>
          <w:instrText xml:space="preserve"> PAGEREF _Toc15559942 \h </w:instrText>
        </w:r>
        <w:r w:rsidR="005F53FB">
          <w:rPr>
            <w:webHidden/>
          </w:rPr>
        </w:r>
        <w:r w:rsidR="005F53FB">
          <w:rPr>
            <w:webHidden/>
          </w:rPr>
          <w:fldChar w:fldCharType="separate"/>
        </w:r>
        <w:r w:rsidR="005F53FB">
          <w:rPr>
            <w:webHidden/>
          </w:rPr>
          <w:t>54</w:t>
        </w:r>
        <w:r w:rsidR="005F53FB">
          <w:rPr>
            <w:webHidden/>
          </w:rPr>
          <w:fldChar w:fldCharType="end"/>
        </w:r>
      </w:hyperlink>
    </w:p>
    <w:p w14:paraId="5554F3C9" w14:textId="3A59E3A6" w:rsidR="005F53FB" w:rsidRDefault="008257C9">
      <w:pPr>
        <w:pStyle w:val="TOC3"/>
        <w:tabs>
          <w:tab w:val="left" w:pos="1474"/>
          <w:tab w:val="right" w:leader="dot" w:pos="8302"/>
        </w:tabs>
        <w:rPr>
          <w:rFonts w:eastAsiaTheme="minorEastAsia" w:cstheme="minorBidi"/>
        </w:rPr>
      </w:pPr>
      <w:hyperlink w:anchor="_Toc15559943" w:history="1">
        <w:r w:rsidR="005F53FB" w:rsidRPr="004F3A3D">
          <w:rPr>
            <w:rStyle w:val="Hyperlink"/>
          </w:rPr>
          <w:t>6.4.2</w:t>
        </w:r>
        <w:r w:rsidR="005F53FB">
          <w:rPr>
            <w:rFonts w:eastAsiaTheme="minorEastAsia" w:cstheme="minorBidi"/>
          </w:rPr>
          <w:tab/>
        </w:r>
        <w:r w:rsidR="005F53FB" w:rsidRPr="004F3A3D">
          <w:rPr>
            <w:rStyle w:val="Hyperlink"/>
          </w:rPr>
          <w:t>Rationale 15</w:t>
        </w:r>
        <w:r w:rsidR="005F53FB">
          <w:rPr>
            <w:webHidden/>
          </w:rPr>
          <w:tab/>
        </w:r>
        <w:r w:rsidR="005F53FB">
          <w:rPr>
            <w:webHidden/>
          </w:rPr>
          <w:fldChar w:fldCharType="begin"/>
        </w:r>
        <w:r w:rsidR="005F53FB">
          <w:rPr>
            <w:webHidden/>
          </w:rPr>
          <w:instrText xml:space="preserve"> PAGEREF _Toc15559943 \h </w:instrText>
        </w:r>
        <w:r w:rsidR="005F53FB">
          <w:rPr>
            <w:webHidden/>
          </w:rPr>
        </w:r>
        <w:r w:rsidR="005F53FB">
          <w:rPr>
            <w:webHidden/>
          </w:rPr>
          <w:fldChar w:fldCharType="separate"/>
        </w:r>
        <w:r w:rsidR="005F53FB">
          <w:rPr>
            <w:webHidden/>
          </w:rPr>
          <w:t>54</w:t>
        </w:r>
        <w:r w:rsidR="005F53FB">
          <w:rPr>
            <w:webHidden/>
          </w:rPr>
          <w:fldChar w:fldCharType="end"/>
        </w:r>
      </w:hyperlink>
    </w:p>
    <w:p w14:paraId="3719573D" w14:textId="21C22C44" w:rsidR="005F53FB" w:rsidRDefault="008257C9">
      <w:pPr>
        <w:pStyle w:val="TOC2"/>
        <w:tabs>
          <w:tab w:val="left" w:pos="1474"/>
          <w:tab w:val="right" w:leader="dot" w:pos="8302"/>
        </w:tabs>
        <w:rPr>
          <w:rFonts w:eastAsiaTheme="minorEastAsia" w:cstheme="minorBidi"/>
        </w:rPr>
      </w:pPr>
      <w:hyperlink w:anchor="_Toc15559944" w:history="1">
        <w:r w:rsidR="005F53FB" w:rsidRPr="004F3A3D">
          <w:rPr>
            <w:rStyle w:val="Hyperlink"/>
          </w:rPr>
          <w:t>6.5</w:t>
        </w:r>
        <w:r w:rsidR="005F53FB">
          <w:rPr>
            <w:rFonts w:eastAsiaTheme="minorEastAsia" w:cstheme="minorBidi"/>
          </w:rPr>
          <w:tab/>
        </w:r>
        <w:r w:rsidR="005F53FB" w:rsidRPr="004F3A3D">
          <w:rPr>
            <w:rStyle w:val="Hyperlink"/>
          </w:rPr>
          <w:t>Social and emotional well-being support for Aboriginal and Torres Strait Islander peoples</w:t>
        </w:r>
        <w:r w:rsidR="005F53FB">
          <w:rPr>
            <w:webHidden/>
          </w:rPr>
          <w:tab/>
        </w:r>
        <w:r w:rsidR="005F53FB">
          <w:rPr>
            <w:webHidden/>
          </w:rPr>
          <w:fldChar w:fldCharType="begin"/>
        </w:r>
        <w:r w:rsidR="005F53FB">
          <w:rPr>
            <w:webHidden/>
          </w:rPr>
          <w:instrText xml:space="preserve"> PAGEREF _Toc15559944 \h </w:instrText>
        </w:r>
        <w:r w:rsidR="005F53FB">
          <w:rPr>
            <w:webHidden/>
          </w:rPr>
        </w:r>
        <w:r w:rsidR="005F53FB">
          <w:rPr>
            <w:webHidden/>
          </w:rPr>
          <w:fldChar w:fldCharType="separate"/>
        </w:r>
        <w:r w:rsidR="005F53FB">
          <w:rPr>
            <w:webHidden/>
          </w:rPr>
          <w:t>56</w:t>
        </w:r>
        <w:r w:rsidR="005F53FB">
          <w:rPr>
            <w:webHidden/>
          </w:rPr>
          <w:fldChar w:fldCharType="end"/>
        </w:r>
      </w:hyperlink>
    </w:p>
    <w:p w14:paraId="6234843E" w14:textId="38EAC28E" w:rsidR="005F53FB" w:rsidRDefault="008257C9">
      <w:pPr>
        <w:pStyle w:val="TOC3"/>
        <w:tabs>
          <w:tab w:val="left" w:pos="1474"/>
          <w:tab w:val="right" w:leader="dot" w:pos="8302"/>
        </w:tabs>
        <w:rPr>
          <w:rFonts w:eastAsiaTheme="minorEastAsia" w:cstheme="minorBidi"/>
        </w:rPr>
      </w:pPr>
      <w:hyperlink w:anchor="_Toc15559945" w:history="1">
        <w:r w:rsidR="005F53FB" w:rsidRPr="004F3A3D">
          <w:rPr>
            <w:rStyle w:val="Hyperlink"/>
          </w:rPr>
          <w:t>6.5.1</w:t>
        </w:r>
        <w:r w:rsidR="005F53FB">
          <w:rPr>
            <w:rFonts w:eastAsiaTheme="minorEastAsia" w:cstheme="minorBidi"/>
          </w:rPr>
          <w:tab/>
        </w:r>
        <w:r w:rsidR="005F53FB" w:rsidRPr="004F3A3D">
          <w:rPr>
            <w:rStyle w:val="Hyperlink"/>
          </w:rPr>
          <w:t xml:space="preserve">Recommendation 16 - </w:t>
        </w:r>
        <w:r w:rsidR="005F53FB" w:rsidRPr="004F3A3D">
          <w:rPr>
            <w:rStyle w:val="Hyperlink"/>
            <w:lang w:val="en-GB"/>
          </w:rPr>
          <w:t>Enhance social and emotional well-being support for Aboriginal and Torres Strait Islander peoples through an MBS rebate for social and emotional well-being support services delivered by accredited practitioners</w:t>
        </w:r>
        <w:r w:rsidR="005F53FB">
          <w:rPr>
            <w:webHidden/>
          </w:rPr>
          <w:tab/>
        </w:r>
        <w:r w:rsidR="005F53FB">
          <w:rPr>
            <w:webHidden/>
          </w:rPr>
          <w:fldChar w:fldCharType="begin"/>
        </w:r>
        <w:r w:rsidR="005F53FB">
          <w:rPr>
            <w:webHidden/>
          </w:rPr>
          <w:instrText xml:space="preserve"> PAGEREF _Toc15559945 \h </w:instrText>
        </w:r>
        <w:r w:rsidR="005F53FB">
          <w:rPr>
            <w:webHidden/>
          </w:rPr>
        </w:r>
        <w:r w:rsidR="005F53FB">
          <w:rPr>
            <w:webHidden/>
          </w:rPr>
          <w:fldChar w:fldCharType="separate"/>
        </w:r>
        <w:r w:rsidR="005F53FB">
          <w:rPr>
            <w:webHidden/>
          </w:rPr>
          <w:t>56</w:t>
        </w:r>
        <w:r w:rsidR="005F53FB">
          <w:rPr>
            <w:webHidden/>
          </w:rPr>
          <w:fldChar w:fldCharType="end"/>
        </w:r>
      </w:hyperlink>
    </w:p>
    <w:p w14:paraId="13C22A80" w14:textId="18514E41" w:rsidR="005F53FB" w:rsidRDefault="008257C9">
      <w:pPr>
        <w:pStyle w:val="TOC3"/>
        <w:tabs>
          <w:tab w:val="left" w:pos="1474"/>
          <w:tab w:val="right" w:leader="dot" w:pos="8302"/>
        </w:tabs>
        <w:rPr>
          <w:rFonts w:eastAsiaTheme="minorEastAsia" w:cstheme="minorBidi"/>
        </w:rPr>
      </w:pPr>
      <w:hyperlink w:anchor="_Toc15559946" w:history="1">
        <w:r w:rsidR="005F53FB" w:rsidRPr="004F3A3D">
          <w:rPr>
            <w:rStyle w:val="Hyperlink"/>
          </w:rPr>
          <w:t>6.5.2</w:t>
        </w:r>
        <w:r w:rsidR="005F53FB">
          <w:rPr>
            <w:rFonts w:eastAsiaTheme="minorEastAsia" w:cstheme="minorBidi"/>
          </w:rPr>
          <w:tab/>
        </w:r>
        <w:r w:rsidR="005F53FB" w:rsidRPr="004F3A3D">
          <w:rPr>
            <w:rStyle w:val="Hyperlink"/>
          </w:rPr>
          <w:t>Rationale 16</w:t>
        </w:r>
        <w:r w:rsidR="005F53FB">
          <w:rPr>
            <w:webHidden/>
          </w:rPr>
          <w:tab/>
        </w:r>
        <w:r w:rsidR="005F53FB">
          <w:rPr>
            <w:webHidden/>
          </w:rPr>
          <w:fldChar w:fldCharType="begin"/>
        </w:r>
        <w:r w:rsidR="005F53FB">
          <w:rPr>
            <w:webHidden/>
          </w:rPr>
          <w:instrText xml:space="preserve"> PAGEREF _Toc15559946 \h </w:instrText>
        </w:r>
        <w:r w:rsidR="005F53FB">
          <w:rPr>
            <w:webHidden/>
          </w:rPr>
        </w:r>
        <w:r w:rsidR="005F53FB">
          <w:rPr>
            <w:webHidden/>
          </w:rPr>
          <w:fldChar w:fldCharType="separate"/>
        </w:r>
        <w:r w:rsidR="005F53FB">
          <w:rPr>
            <w:webHidden/>
          </w:rPr>
          <w:t>56</w:t>
        </w:r>
        <w:r w:rsidR="005F53FB">
          <w:rPr>
            <w:webHidden/>
          </w:rPr>
          <w:fldChar w:fldCharType="end"/>
        </w:r>
      </w:hyperlink>
    </w:p>
    <w:p w14:paraId="1AE51A2A" w14:textId="3E358E86" w:rsidR="005F53FB" w:rsidRDefault="008257C9">
      <w:pPr>
        <w:pStyle w:val="TOC2"/>
        <w:tabs>
          <w:tab w:val="left" w:pos="1474"/>
          <w:tab w:val="right" w:leader="dot" w:pos="8302"/>
        </w:tabs>
        <w:rPr>
          <w:rFonts w:eastAsiaTheme="minorEastAsia" w:cstheme="minorBidi"/>
        </w:rPr>
      </w:pPr>
      <w:hyperlink w:anchor="_Toc15559947" w:history="1">
        <w:r w:rsidR="005F53FB" w:rsidRPr="004F3A3D">
          <w:rPr>
            <w:rStyle w:val="Hyperlink"/>
          </w:rPr>
          <w:t>6.6</w:t>
        </w:r>
        <w:r w:rsidR="005F53FB">
          <w:rPr>
            <w:rFonts w:eastAsiaTheme="minorEastAsia" w:cstheme="minorBidi"/>
          </w:rPr>
          <w:tab/>
        </w:r>
        <w:r w:rsidR="005F53FB" w:rsidRPr="004F3A3D">
          <w:rPr>
            <w:rStyle w:val="Hyperlink"/>
          </w:rPr>
          <w:t>Culturally safe health services</w:t>
        </w:r>
        <w:r w:rsidR="005F53FB">
          <w:rPr>
            <w:webHidden/>
          </w:rPr>
          <w:tab/>
        </w:r>
        <w:r w:rsidR="005F53FB">
          <w:rPr>
            <w:webHidden/>
          </w:rPr>
          <w:fldChar w:fldCharType="begin"/>
        </w:r>
        <w:r w:rsidR="005F53FB">
          <w:rPr>
            <w:webHidden/>
          </w:rPr>
          <w:instrText xml:space="preserve"> PAGEREF _Toc15559947 \h </w:instrText>
        </w:r>
        <w:r w:rsidR="005F53FB">
          <w:rPr>
            <w:webHidden/>
          </w:rPr>
        </w:r>
        <w:r w:rsidR="005F53FB">
          <w:rPr>
            <w:webHidden/>
          </w:rPr>
          <w:fldChar w:fldCharType="separate"/>
        </w:r>
        <w:r w:rsidR="005F53FB">
          <w:rPr>
            <w:webHidden/>
          </w:rPr>
          <w:t>58</w:t>
        </w:r>
        <w:r w:rsidR="005F53FB">
          <w:rPr>
            <w:webHidden/>
          </w:rPr>
          <w:fldChar w:fldCharType="end"/>
        </w:r>
      </w:hyperlink>
    </w:p>
    <w:p w14:paraId="6229706F" w14:textId="3A51C536" w:rsidR="005F53FB" w:rsidRDefault="008257C9">
      <w:pPr>
        <w:pStyle w:val="TOC3"/>
        <w:tabs>
          <w:tab w:val="left" w:pos="1474"/>
          <w:tab w:val="right" w:leader="dot" w:pos="8302"/>
        </w:tabs>
        <w:rPr>
          <w:rFonts w:eastAsiaTheme="minorEastAsia" w:cstheme="minorBidi"/>
        </w:rPr>
      </w:pPr>
      <w:hyperlink w:anchor="_Toc15559948" w:history="1">
        <w:r w:rsidR="005F53FB" w:rsidRPr="004F3A3D">
          <w:rPr>
            <w:rStyle w:val="Hyperlink"/>
            <w:lang w:val="en-GB"/>
          </w:rPr>
          <w:t>6.6.1</w:t>
        </w:r>
        <w:r w:rsidR="005F53FB">
          <w:rPr>
            <w:rFonts w:eastAsiaTheme="minorEastAsia" w:cstheme="minorBidi"/>
          </w:rPr>
          <w:tab/>
        </w:r>
        <w:r w:rsidR="005F53FB" w:rsidRPr="004F3A3D">
          <w:rPr>
            <w:rStyle w:val="Hyperlink"/>
          </w:rPr>
          <w:t xml:space="preserve">Recommendation 17 </w:t>
        </w:r>
        <w:r w:rsidR="005F53FB" w:rsidRPr="004F3A3D">
          <w:rPr>
            <w:rStyle w:val="Hyperlink"/>
            <w:lang w:val="en-GB"/>
          </w:rPr>
          <w:t>- Promote culturally safe health services for</w:t>
        </w:r>
        <w:r w:rsidR="005F53FB" w:rsidRPr="004F3A3D">
          <w:rPr>
            <w:rStyle w:val="Hyperlink"/>
          </w:rPr>
          <w:t xml:space="preserve"> </w:t>
        </w:r>
        <w:r w:rsidR="005F53FB" w:rsidRPr="004F3A3D">
          <w:rPr>
            <w:rStyle w:val="Hyperlink"/>
            <w:lang w:val="en-GB"/>
          </w:rPr>
          <w:t>Aboriginal and Torres Strait Islander peoples to all health providers</w:t>
        </w:r>
        <w:r w:rsidR="005F53FB">
          <w:rPr>
            <w:webHidden/>
          </w:rPr>
          <w:tab/>
        </w:r>
        <w:r w:rsidR="005F53FB">
          <w:rPr>
            <w:webHidden/>
          </w:rPr>
          <w:fldChar w:fldCharType="begin"/>
        </w:r>
        <w:r w:rsidR="005F53FB">
          <w:rPr>
            <w:webHidden/>
          </w:rPr>
          <w:instrText xml:space="preserve"> PAGEREF _Toc15559948 \h </w:instrText>
        </w:r>
        <w:r w:rsidR="005F53FB">
          <w:rPr>
            <w:webHidden/>
          </w:rPr>
        </w:r>
        <w:r w:rsidR="005F53FB">
          <w:rPr>
            <w:webHidden/>
          </w:rPr>
          <w:fldChar w:fldCharType="separate"/>
        </w:r>
        <w:r w:rsidR="005F53FB">
          <w:rPr>
            <w:webHidden/>
          </w:rPr>
          <w:t>58</w:t>
        </w:r>
        <w:r w:rsidR="005F53FB">
          <w:rPr>
            <w:webHidden/>
          </w:rPr>
          <w:fldChar w:fldCharType="end"/>
        </w:r>
      </w:hyperlink>
    </w:p>
    <w:p w14:paraId="6ACB2E7C" w14:textId="1F8E753F" w:rsidR="005F53FB" w:rsidRDefault="008257C9">
      <w:pPr>
        <w:pStyle w:val="TOC3"/>
        <w:tabs>
          <w:tab w:val="left" w:pos="1474"/>
          <w:tab w:val="right" w:leader="dot" w:pos="8302"/>
        </w:tabs>
        <w:rPr>
          <w:rFonts w:eastAsiaTheme="minorEastAsia" w:cstheme="minorBidi"/>
        </w:rPr>
      </w:pPr>
      <w:hyperlink w:anchor="_Toc15559949" w:history="1">
        <w:r w:rsidR="005F53FB" w:rsidRPr="004F3A3D">
          <w:rPr>
            <w:rStyle w:val="Hyperlink"/>
          </w:rPr>
          <w:t>6.6.2</w:t>
        </w:r>
        <w:r w:rsidR="005F53FB">
          <w:rPr>
            <w:rFonts w:eastAsiaTheme="minorEastAsia" w:cstheme="minorBidi"/>
          </w:rPr>
          <w:tab/>
        </w:r>
        <w:r w:rsidR="005F53FB" w:rsidRPr="004F3A3D">
          <w:rPr>
            <w:rStyle w:val="Hyperlink"/>
          </w:rPr>
          <w:t>Rationale 17</w:t>
        </w:r>
        <w:r w:rsidR="005F53FB">
          <w:rPr>
            <w:webHidden/>
          </w:rPr>
          <w:tab/>
        </w:r>
        <w:r w:rsidR="005F53FB">
          <w:rPr>
            <w:webHidden/>
          </w:rPr>
          <w:fldChar w:fldCharType="begin"/>
        </w:r>
        <w:r w:rsidR="005F53FB">
          <w:rPr>
            <w:webHidden/>
          </w:rPr>
          <w:instrText xml:space="preserve"> PAGEREF _Toc15559949 \h </w:instrText>
        </w:r>
        <w:r w:rsidR="005F53FB">
          <w:rPr>
            <w:webHidden/>
          </w:rPr>
        </w:r>
        <w:r w:rsidR="005F53FB">
          <w:rPr>
            <w:webHidden/>
          </w:rPr>
          <w:fldChar w:fldCharType="separate"/>
        </w:r>
        <w:r w:rsidR="005F53FB">
          <w:rPr>
            <w:webHidden/>
          </w:rPr>
          <w:t>58</w:t>
        </w:r>
        <w:r w:rsidR="005F53FB">
          <w:rPr>
            <w:webHidden/>
          </w:rPr>
          <w:fldChar w:fldCharType="end"/>
        </w:r>
      </w:hyperlink>
    </w:p>
    <w:p w14:paraId="0FC334EC" w14:textId="5E107C17" w:rsidR="005F53FB" w:rsidRDefault="008257C9">
      <w:pPr>
        <w:pStyle w:val="TOC1"/>
        <w:rPr>
          <w:rFonts w:eastAsiaTheme="minorEastAsia" w:cstheme="minorBidi"/>
          <w:b w:val="0"/>
        </w:rPr>
      </w:pPr>
      <w:hyperlink w:anchor="_Toc15559950" w:history="1">
        <w:r w:rsidR="005F53FB" w:rsidRPr="004F3A3D">
          <w:rPr>
            <w:rStyle w:val="Hyperlink"/>
            <w14:scene3d>
              <w14:camera w14:prst="orthographicFront"/>
              <w14:lightRig w14:rig="threePt" w14:dir="t">
                <w14:rot w14:lat="0" w14:lon="0" w14:rev="0"/>
              </w14:lightRig>
            </w14:scene3d>
          </w:rPr>
          <w:t>7</w:t>
        </w:r>
        <w:r w:rsidR="005F53FB">
          <w:rPr>
            <w:rFonts w:eastAsiaTheme="minorEastAsia" w:cstheme="minorBidi"/>
            <w:b w:val="0"/>
          </w:rPr>
          <w:tab/>
        </w:r>
        <w:r w:rsidR="005F53FB" w:rsidRPr="004F3A3D">
          <w:rPr>
            <w:rStyle w:val="Hyperlink"/>
          </w:rPr>
          <w:t>Impact statement</w:t>
        </w:r>
        <w:r w:rsidR="005F53FB">
          <w:rPr>
            <w:webHidden/>
          </w:rPr>
          <w:tab/>
        </w:r>
        <w:r w:rsidR="005F53FB">
          <w:rPr>
            <w:webHidden/>
          </w:rPr>
          <w:fldChar w:fldCharType="begin"/>
        </w:r>
        <w:r w:rsidR="005F53FB">
          <w:rPr>
            <w:webHidden/>
          </w:rPr>
          <w:instrText xml:space="preserve"> PAGEREF _Toc15559950 \h </w:instrText>
        </w:r>
        <w:r w:rsidR="005F53FB">
          <w:rPr>
            <w:webHidden/>
          </w:rPr>
        </w:r>
        <w:r w:rsidR="005F53FB">
          <w:rPr>
            <w:webHidden/>
          </w:rPr>
          <w:fldChar w:fldCharType="separate"/>
        </w:r>
        <w:r w:rsidR="005F53FB">
          <w:rPr>
            <w:webHidden/>
          </w:rPr>
          <w:t>60</w:t>
        </w:r>
        <w:r w:rsidR="005F53FB">
          <w:rPr>
            <w:webHidden/>
          </w:rPr>
          <w:fldChar w:fldCharType="end"/>
        </w:r>
      </w:hyperlink>
    </w:p>
    <w:p w14:paraId="4ED20E89" w14:textId="768E090C" w:rsidR="005F53FB" w:rsidRDefault="008257C9">
      <w:pPr>
        <w:pStyle w:val="TOC1"/>
        <w:rPr>
          <w:rFonts w:eastAsiaTheme="minorEastAsia" w:cstheme="minorBidi"/>
          <w:b w:val="0"/>
        </w:rPr>
      </w:pPr>
      <w:hyperlink w:anchor="_Toc15559951" w:history="1">
        <w:r w:rsidR="005F53FB" w:rsidRPr="004F3A3D">
          <w:rPr>
            <w:rStyle w:val="Hyperlink"/>
            <w14:scene3d>
              <w14:camera w14:prst="orthographicFront"/>
              <w14:lightRig w14:rig="threePt" w14:dir="t">
                <w14:rot w14:lat="0" w14:lon="0" w14:rev="0"/>
              </w14:lightRig>
            </w14:scene3d>
          </w:rPr>
          <w:t>8</w:t>
        </w:r>
        <w:r w:rsidR="005F53FB">
          <w:rPr>
            <w:rFonts w:eastAsiaTheme="minorEastAsia" w:cstheme="minorBidi"/>
            <w:b w:val="0"/>
          </w:rPr>
          <w:tab/>
        </w:r>
        <w:r w:rsidR="005F53FB" w:rsidRPr="004F3A3D">
          <w:rPr>
            <w:rStyle w:val="Hyperlink"/>
          </w:rPr>
          <w:t>References</w:t>
        </w:r>
        <w:r w:rsidR="005F53FB">
          <w:rPr>
            <w:webHidden/>
          </w:rPr>
          <w:tab/>
        </w:r>
        <w:r w:rsidR="005F53FB">
          <w:rPr>
            <w:webHidden/>
          </w:rPr>
          <w:fldChar w:fldCharType="begin"/>
        </w:r>
        <w:r w:rsidR="005F53FB">
          <w:rPr>
            <w:webHidden/>
          </w:rPr>
          <w:instrText xml:space="preserve"> PAGEREF _Toc15559951 \h </w:instrText>
        </w:r>
        <w:r w:rsidR="005F53FB">
          <w:rPr>
            <w:webHidden/>
          </w:rPr>
        </w:r>
        <w:r w:rsidR="005F53FB">
          <w:rPr>
            <w:webHidden/>
          </w:rPr>
          <w:fldChar w:fldCharType="separate"/>
        </w:r>
        <w:r w:rsidR="005F53FB">
          <w:rPr>
            <w:webHidden/>
          </w:rPr>
          <w:t>62</w:t>
        </w:r>
        <w:r w:rsidR="005F53FB">
          <w:rPr>
            <w:webHidden/>
          </w:rPr>
          <w:fldChar w:fldCharType="end"/>
        </w:r>
      </w:hyperlink>
    </w:p>
    <w:p w14:paraId="6B847E93" w14:textId="09FC8510" w:rsidR="005F53FB" w:rsidRDefault="008257C9">
      <w:pPr>
        <w:pStyle w:val="TOC1"/>
        <w:rPr>
          <w:rFonts w:eastAsiaTheme="minorEastAsia" w:cstheme="minorBidi"/>
          <w:b w:val="0"/>
        </w:rPr>
      </w:pPr>
      <w:hyperlink w:anchor="_Toc15559952" w:history="1">
        <w:r w:rsidR="005F53FB" w:rsidRPr="004F3A3D">
          <w:rPr>
            <w:rStyle w:val="Hyperlink"/>
            <w14:scene3d>
              <w14:camera w14:prst="orthographicFront"/>
              <w14:lightRig w14:rig="threePt" w14:dir="t">
                <w14:rot w14:lat="0" w14:lon="0" w14:rev="0"/>
              </w14:lightRig>
            </w14:scene3d>
          </w:rPr>
          <w:t>9</w:t>
        </w:r>
        <w:r w:rsidR="005F53FB">
          <w:rPr>
            <w:rFonts w:eastAsiaTheme="minorEastAsia" w:cstheme="minorBidi"/>
            <w:b w:val="0"/>
          </w:rPr>
          <w:tab/>
        </w:r>
        <w:r w:rsidR="005F53FB" w:rsidRPr="004F3A3D">
          <w:rPr>
            <w:rStyle w:val="Hyperlink"/>
          </w:rPr>
          <w:t>Glossary</w:t>
        </w:r>
        <w:r w:rsidR="005F53FB">
          <w:rPr>
            <w:webHidden/>
          </w:rPr>
          <w:tab/>
        </w:r>
        <w:r w:rsidR="005F53FB">
          <w:rPr>
            <w:webHidden/>
          </w:rPr>
          <w:fldChar w:fldCharType="begin"/>
        </w:r>
        <w:r w:rsidR="005F53FB">
          <w:rPr>
            <w:webHidden/>
          </w:rPr>
          <w:instrText xml:space="preserve"> PAGEREF _Toc15559952 \h </w:instrText>
        </w:r>
        <w:r w:rsidR="005F53FB">
          <w:rPr>
            <w:webHidden/>
          </w:rPr>
        </w:r>
        <w:r w:rsidR="005F53FB">
          <w:rPr>
            <w:webHidden/>
          </w:rPr>
          <w:fldChar w:fldCharType="separate"/>
        </w:r>
        <w:r w:rsidR="005F53FB">
          <w:rPr>
            <w:webHidden/>
          </w:rPr>
          <w:t>67</w:t>
        </w:r>
        <w:r w:rsidR="005F53FB">
          <w:rPr>
            <w:webHidden/>
          </w:rPr>
          <w:fldChar w:fldCharType="end"/>
        </w:r>
      </w:hyperlink>
    </w:p>
    <w:p w14:paraId="54F8C151" w14:textId="0BB406B0" w:rsidR="005F53FB" w:rsidRDefault="008257C9">
      <w:pPr>
        <w:pStyle w:val="TOC1"/>
        <w:tabs>
          <w:tab w:val="left" w:pos="1474"/>
        </w:tabs>
        <w:rPr>
          <w:rFonts w:eastAsiaTheme="minorEastAsia" w:cstheme="minorBidi"/>
          <w:b w:val="0"/>
        </w:rPr>
      </w:pPr>
      <w:hyperlink w:anchor="_Toc15559953" w:history="1">
        <w:r w:rsidR="005F53FB" w:rsidRPr="004F3A3D">
          <w:rPr>
            <w:rStyle w:val="Hyperlink"/>
            <w:lang w:val="en-GB"/>
            <w14:scene3d>
              <w14:camera w14:prst="orthographicFront"/>
              <w14:lightRig w14:rig="threePt" w14:dir="t">
                <w14:rot w14:lat="0" w14:lon="0" w14:rev="0"/>
              </w14:lightRig>
            </w14:scene3d>
          </w:rPr>
          <w:t>Appendix A</w:t>
        </w:r>
        <w:r w:rsidR="005F53FB">
          <w:rPr>
            <w:rFonts w:eastAsiaTheme="minorEastAsia" w:cstheme="minorBidi"/>
            <w:b w:val="0"/>
          </w:rPr>
          <w:tab/>
        </w:r>
        <w:r w:rsidR="005F53FB" w:rsidRPr="004F3A3D">
          <w:rPr>
            <w:rStyle w:val="Hyperlink"/>
            <w:lang w:val="en-GB"/>
          </w:rPr>
          <w:t>Full list of in-scope items</w:t>
        </w:r>
        <w:r w:rsidR="005F53FB">
          <w:rPr>
            <w:webHidden/>
          </w:rPr>
          <w:tab/>
        </w:r>
        <w:r w:rsidR="005F53FB">
          <w:rPr>
            <w:webHidden/>
          </w:rPr>
          <w:fldChar w:fldCharType="begin"/>
        </w:r>
        <w:r w:rsidR="005F53FB">
          <w:rPr>
            <w:webHidden/>
          </w:rPr>
          <w:instrText xml:space="preserve"> PAGEREF _Toc15559953 \h </w:instrText>
        </w:r>
        <w:r w:rsidR="005F53FB">
          <w:rPr>
            <w:webHidden/>
          </w:rPr>
        </w:r>
        <w:r w:rsidR="005F53FB">
          <w:rPr>
            <w:webHidden/>
          </w:rPr>
          <w:fldChar w:fldCharType="separate"/>
        </w:r>
        <w:r w:rsidR="005F53FB">
          <w:rPr>
            <w:webHidden/>
          </w:rPr>
          <w:t>70</w:t>
        </w:r>
        <w:r w:rsidR="005F53FB">
          <w:rPr>
            <w:webHidden/>
          </w:rPr>
          <w:fldChar w:fldCharType="end"/>
        </w:r>
      </w:hyperlink>
    </w:p>
    <w:p w14:paraId="661D1A43" w14:textId="271AAD80" w:rsidR="005F53FB" w:rsidRDefault="008257C9">
      <w:pPr>
        <w:pStyle w:val="TOC1"/>
        <w:tabs>
          <w:tab w:val="left" w:pos="1474"/>
        </w:tabs>
        <w:rPr>
          <w:rFonts w:eastAsiaTheme="minorEastAsia" w:cstheme="minorBidi"/>
          <w:b w:val="0"/>
        </w:rPr>
      </w:pPr>
      <w:hyperlink w:anchor="_Toc15559954" w:history="1">
        <w:r w:rsidR="005F53FB" w:rsidRPr="004F3A3D">
          <w:rPr>
            <w:rStyle w:val="Hyperlink"/>
            <w:lang w:val="en-GB"/>
            <w14:scene3d>
              <w14:camera w14:prst="orthographicFront"/>
              <w14:lightRig w14:rig="threePt" w14:dir="t">
                <w14:rot w14:lat="0" w14:lon="0" w14:rev="0"/>
              </w14:lightRig>
            </w14:scene3d>
          </w:rPr>
          <w:t>Appendix B</w:t>
        </w:r>
        <w:r w:rsidR="005F53FB">
          <w:rPr>
            <w:rFonts w:eastAsiaTheme="minorEastAsia" w:cstheme="minorBidi"/>
            <w:b w:val="0"/>
          </w:rPr>
          <w:tab/>
        </w:r>
        <w:r w:rsidR="005F53FB" w:rsidRPr="004F3A3D">
          <w:rPr>
            <w:rStyle w:val="Hyperlink"/>
            <w:lang w:val="en-GB"/>
          </w:rPr>
          <w:t>Full list of recommendations</w:t>
        </w:r>
        <w:r w:rsidR="005F53FB">
          <w:rPr>
            <w:webHidden/>
          </w:rPr>
          <w:tab/>
        </w:r>
        <w:r w:rsidR="005F53FB">
          <w:rPr>
            <w:webHidden/>
          </w:rPr>
          <w:fldChar w:fldCharType="begin"/>
        </w:r>
        <w:r w:rsidR="005F53FB">
          <w:rPr>
            <w:webHidden/>
          </w:rPr>
          <w:instrText xml:space="preserve"> PAGEREF _Toc15559954 \h </w:instrText>
        </w:r>
        <w:r w:rsidR="005F53FB">
          <w:rPr>
            <w:webHidden/>
          </w:rPr>
        </w:r>
        <w:r w:rsidR="005F53FB">
          <w:rPr>
            <w:webHidden/>
          </w:rPr>
          <w:fldChar w:fldCharType="separate"/>
        </w:r>
        <w:r w:rsidR="005F53FB">
          <w:rPr>
            <w:webHidden/>
          </w:rPr>
          <w:t>72</w:t>
        </w:r>
        <w:r w:rsidR="005F53FB">
          <w:rPr>
            <w:webHidden/>
          </w:rPr>
          <w:fldChar w:fldCharType="end"/>
        </w:r>
      </w:hyperlink>
    </w:p>
    <w:p w14:paraId="05857461" w14:textId="19989C7C" w:rsidR="005F53FB" w:rsidRDefault="008257C9">
      <w:pPr>
        <w:pStyle w:val="TOC1"/>
        <w:tabs>
          <w:tab w:val="left" w:pos="1474"/>
        </w:tabs>
        <w:rPr>
          <w:rFonts w:eastAsiaTheme="minorEastAsia" w:cstheme="minorBidi"/>
          <w:b w:val="0"/>
        </w:rPr>
      </w:pPr>
      <w:hyperlink w:anchor="_Toc15559955" w:history="1">
        <w:r w:rsidR="005F53FB" w:rsidRPr="004F3A3D">
          <w:rPr>
            <w:rStyle w:val="Hyperlink"/>
            <w:lang w:val="en-GB"/>
            <w14:scene3d>
              <w14:camera w14:prst="orthographicFront"/>
              <w14:lightRig w14:rig="threePt" w14:dir="t">
                <w14:rot w14:lat="0" w14:lon="0" w14:rev="0"/>
              </w14:lightRig>
            </w14:scene3d>
          </w:rPr>
          <w:t>Appendix C</w:t>
        </w:r>
        <w:r w:rsidR="005F53FB">
          <w:rPr>
            <w:rFonts w:eastAsiaTheme="minorEastAsia" w:cstheme="minorBidi"/>
            <w:b w:val="0"/>
          </w:rPr>
          <w:tab/>
        </w:r>
        <w:r w:rsidR="005F53FB" w:rsidRPr="004F3A3D">
          <w:rPr>
            <w:rStyle w:val="Hyperlink"/>
            <w:lang w:val="en-GB"/>
          </w:rPr>
          <w:t>Summary for consumers</w:t>
        </w:r>
        <w:r w:rsidR="005F53FB">
          <w:rPr>
            <w:webHidden/>
          </w:rPr>
          <w:tab/>
        </w:r>
        <w:r w:rsidR="005F53FB">
          <w:rPr>
            <w:webHidden/>
          </w:rPr>
          <w:fldChar w:fldCharType="begin"/>
        </w:r>
        <w:r w:rsidR="005F53FB">
          <w:rPr>
            <w:webHidden/>
          </w:rPr>
          <w:instrText xml:space="preserve"> PAGEREF _Toc15559955 \h </w:instrText>
        </w:r>
        <w:r w:rsidR="005F53FB">
          <w:rPr>
            <w:webHidden/>
          </w:rPr>
        </w:r>
        <w:r w:rsidR="005F53FB">
          <w:rPr>
            <w:webHidden/>
          </w:rPr>
          <w:fldChar w:fldCharType="separate"/>
        </w:r>
        <w:r w:rsidR="005F53FB">
          <w:rPr>
            <w:webHidden/>
          </w:rPr>
          <w:t>84</w:t>
        </w:r>
        <w:r w:rsidR="005F53FB">
          <w:rPr>
            <w:webHidden/>
          </w:rPr>
          <w:fldChar w:fldCharType="end"/>
        </w:r>
      </w:hyperlink>
    </w:p>
    <w:p w14:paraId="6BCE6043" w14:textId="6AA49A45" w:rsidR="005F53FB" w:rsidRDefault="008257C9">
      <w:pPr>
        <w:pStyle w:val="TOC1"/>
        <w:tabs>
          <w:tab w:val="left" w:pos="1474"/>
        </w:tabs>
        <w:rPr>
          <w:rFonts w:eastAsiaTheme="minorEastAsia" w:cstheme="minorBidi"/>
          <w:b w:val="0"/>
        </w:rPr>
      </w:pPr>
      <w:hyperlink w:anchor="_Toc15559956" w:history="1">
        <w:r w:rsidR="005F53FB" w:rsidRPr="004F3A3D">
          <w:rPr>
            <w:rStyle w:val="Hyperlink"/>
            <w:lang w:val="en-GB"/>
            <w14:scene3d>
              <w14:camera w14:prst="orthographicFront"/>
              <w14:lightRig w14:rig="threePt" w14:dir="t">
                <w14:rot w14:lat="0" w14:lon="0" w14:rev="0"/>
              </w14:lightRig>
            </w14:scene3d>
          </w:rPr>
          <w:t>Appendix D</w:t>
        </w:r>
        <w:r w:rsidR="005F53FB">
          <w:rPr>
            <w:rFonts w:eastAsiaTheme="minorEastAsia" w:cstheme="minorBidi"/>
            <w:b w:val="0"/>
          </w:rPr>
          <w:tab/>
        </w:r>
        <w:r w:rsidR="005F53FB" w:rsidRPr="004F3A3D">
          <w:rPr>
            <w:rStyle w:val="Hyperlink"/>
            <w:lang w:val="en-GB"/>
          </w:rPr>
          <w:t>Response to the Renal Medicine Clinical Committee</w:t>
        </w:r>
        <w:r w:rsidR="005F53FB">
          <w:rPr>
            <w:webHidden/>
          </w:rPr>
          <w:tab/>
        </w:r>
        <w:r w:rsidR="005F53FB">
          <w:rPr>
            <w:webHidden/>
          </w:rPr>
          <w:fldChar w:fldCharType="begin"/>
        </w:r>
        <w:r w:rsidR="005F53FB">
          <w:rPr>
            <w:webHidden/>
          </w:rPr>
          <w:instrText xml:space="preserve"> PAGEREF _Toc15559956 \h </w:instrText>
        </w:r>
        <w:r w:rsidR="005F53FB">
          <w:rPr>
            <w:webHidden/>
          </w:rPr>
        </w:r>
        <w:r w:rsidR="005F53FB">
          <w:rPr>
            <w:webHidden/>
          </w:rPr>
          <w:fldChar w:fldCharType="separate"/>
        </w:r>
        <w:r w:rsidR="005F53FB">
          <w:rPr>
            <w:webHidden/>
          </w:rPr>
          <w:t>93</w:t>
        </w:r>
        <w:r w:rsidR="005F53FB">
          <w:rPr>
            <w:webHidden/>
          </w:rPr>
          <w:fldChar w:fldCharType="end"/>
        </w:r>
      </w:hyperlink>
    </w:p>
    <w:p w14:paraId="674FDEED" w14:textId="68651AA1" w:rsidR="005F53FB" w:rsidRDefault="008257C9">
      <w:pPr>
        <w:pStyle w:val="TOC1"/>
        <w:tabs>
          <w:tab w:val="left" w:pos="1474"/>
        </w:tabs>
        <w:rPr>
          <w:rFonts w:eastAsiaTheme="minorEastAsia" w:cstheme="minorBidi"/>
          <w:b w:val="0"/>
        </w:rPr>
      </w:pPr>
      <w:hyperlink w:anchor="_Toc15559957" w:history="1">
        <w:r w:rsidR="005F53FB" w:rsidRPr="004F3A3D">
          <w:rPr>
            <w:rStyle w:val="Hyperlink"/>
            <w:lang w:val="en-GB"/>
            <w14:scene3d>
              <w14:camera w14:prst="orthographicFront"/>
              <w14:lightRig w14:rig="threePt" w14:dir="t">
                <w14:rot w14:lat="0" w14:lon="0" w14:rev="0"/>
              </w14:lightRig>
            </w14:scene3d>
          </w:rPr>
          <w:t>Appendix E</w:t>
        </w:r>
        <w:r w:rsidR="005F53FB">
          <w:rPr>
            <w:rFonts w:eastAsiaTheme="minorEastAsia" w:cstheme="minorBidi"/>
            <w:b w:val="0"/>
          </w:rPr>
          <w:tab/>
        </w:r>
        <w:r w:rsidR="005F53FB" w:rsidRPr="004F3A3D">
          <w:rPr>
            <w:rStyle w:val="Hyperlink"/>
            <w:lang w:val="en-GB"/>
          </w:rPr>
          <w:t>Response to the GPPCCC referred questions</w:t>
        </w:r>
        <w:r w:rsidR="005F53FB">
          <w:rPr>
            <w:webHidden/>
          </w:rPr>
          <w:tab/>
        </w:r>
        <w:r w:rsidR="005F53FB">
          <w:rPr>
            <w:webHidden/>
          </w:rPr>
          <w:fldChar w:fldCharType="begin"/>
        </w:r>
        <w:r w:rsidR="005F53FB">
          <w:rPr>
            <w:webHidden/>
          </w:rPr>
          <w:instrText xml:space="preserve"> PAGEREF _Toc15559957 \h </w:instrText>
        </w:r>
        <w:r w:rsidR="005F53FB">
          <w:rPr>
            <w:webHidden/>
          </w:rPr>
        </w:r>
        <w:r w:rsidR="005F53FB">
          <w:rPr>
            <w:webHidden/>
          </w:rPr>
          <w:fldChar w:fldCharType="separate"/>
        </w:r>
        <w:r w:rsidR="005F53FB">
          <w:rPr>
            <w:webHidden/>
          </w:rPr>
          <w:t>94</w:t>
        </w:r>
        <w:r w:rsidR="005F53FB">
          <w:rPr>
            <w:webHidden/>
          </w:rPr>
          <w:fldChar w:fldCharType="end"/>
        </w:r>
      </w:hyperlink>
    </w:p>
    <w:p w14:paraId="7E281C36" w14:textId="2B462AE8" w:rsidR="005F53FB" w:rsidRDefault="008257C9">
      <w:pPr>
        <w:pStyle w:val="TOC1"/>
        <w:tabs>
          <w:tab w:val="left" w:pos="1474"/>
        </w:tabs>
        <w:rPr>
          <w:rFonts w:eastAsiaTheme="minorEastAsia" w:cstheme="minorBidi"/>
          <w:b w:val="0"/>
        </w:rPr>
      </w:pPr>
      <w:hyperlink w:anchor="_Toc15559958" w:history="1">
        <w:r w:rsidR="005F53FB" w:rsidRPr="004F3A3D">
          <w:rPr>
            <w:rStyle w:val="Hyperlink"/>
            <w:lang w:val="en-GB"/>
            <w14:scene3d>
              <w14:camera w14:prst="orthographicFront"/>
              <w14:lightRig w14:rig="threePt" w14:dir="t">
                <w14:rot w14:lat="0" w14:lon="0" w14:rev="0"/>
              </w14:lightRig>
            </w14:scene3d>
          </w:rPr>
          <w:t>Appendix F</w:t>
        </w:r>
        <w:r w:rsidR="005F53FB">
          <w:rPr>
            <w:rFonts w:eastAsiaTheme="minorEastAsia" w:cstheme="minorBidi"/>
            <w:b w:val="0"/>
          </w:rPr>
          <w:tab/>
        </w:r>
        <w:r w:rsidR="005F53FB" w:rsidRPr="004F3A3D">
          <w:rPr>
            <w:rStyle w:val="Hyperlink"/>
            <w:lang w:val="en-GB"/>
          </w:rPr>
          <w:t>Referral forms for allied health services</w:t>
        </w:r>
        <w:r w:rsidR="005F53FB">
          <w:rPr>
            <w:webHidden/>
          </w:rPr>
          <w:tab/>
        </w:r>
        <w:r w:rsidR="005F53FB">
          <w:rPr>
            <w:webHidden/>
          </w:rPr>
          <w:fldChar w:fldCharType="begin"/>
        </w:r>
        <w:r w:rsidR="005F53FB">
          <w:rPr>
            <w:webHidden/>
          </w:rPr>
          <w:instrText xml:space="preserve"> PAGEREF _Toc15559958 \h </w:instrText>
        </w:r>
        <w:r w:rsidR="005F53FB">
          <w:rPr>
            <w:webHidden/>
          </w:rPr>
        </w:r>
        <w:r w:rsidR="005F53FB">
          <w:rPr>
            <w:webHidden/>
          </w:rPr>
          <w:fldChar w:fldCharType="separate"/>
        </w:r>
        <w:r w:rsidR="005F53FB">
          <w:rPr>
            <w:webHidden/>
          </w:rPr>
          <w:t>96</w:t>
        </w:r>
        <w:r w:rsidR="005F53FB">
          <w:rPr>
            <w:webHidden/>
          </w:rPr>
          <w:fldChar w:fldCharType="end"/>
        </w:r>
      </w:hyperlink>
    </w:p>
    <w:p w14:paraId="18626F56" w14:textId="50859ACE" w:rsidR="00352CA5" w:rsidRDefault="00A0282E" w:rsidP="00C62B88">
      <w:pPr>
        <w:pStyle w:val="TableofFigures"/>
        <w:tabs>
          <w:tab w:val="right" w:leader="dot" w:pos="8302"/>
        </w:tabs>
        <w:ind w:left="0" w:firstLine="0"/>
        <w:rPr>
          <w:sz w:val="22"/>
          <w:szCs w:val="22"/>
          <w:lang w:val="en-GB"/>
        </w:rPr>
      </w:pPr>
      <w:r w:rsidRPr="004C13F3">
        <w:rPr>
          <w:sz w:val="22"/>
          <w:szCs w:val="22"/>
          <w:lang w:val="en-GB"/>
        </w:rPr>
        <w:fldChar w:fldCharType="end"/>
      </w:r>
    </w:p>
    <w:p w14:paraId="1355F6D5" w14:textId="77777777" w:rsidR="006A4033" w:rsidRDefault="006A4033" w:rsidP="00C62B88">
      <w:pPr>
        <w:pStyle w:val="TableofFigures"/>
        <w:tabs>
          <w:tab w:val="right" w:leader="dot" w:pos="8302"/>
        </w:tabs>
        <w:ind w:left="0" w:firstLine="0"/>
        <w:rPr>
          <w:b/>
          <w:bCs/>
          <w:color w:val="01653F"/>
          <w:sz w:val="32"/>
          <w:szCs w:val="32"/>
          <w:lang w:val="en-GB"/>
        </w:rPr>
        <w:sectPr w:rsidR="006A4033" w:rsidSect="009A7BA2">
          <w:footerReference w:type="default" r:id="rId16"/>
          <w:endnotePr>
            <w:numFmt w:val="decimal"/>
          </w:endnotePr>
          <w:pgSz w:w="11906" w:h="16838" w:code="9"/>
          <w:pgMar w:top="1440" w:right="1797" w:bottom="1440" w:left="1797" w:header="567" w:footer="170" w:gutter="0"/>
          <w:cols w:space="720"/>
          <w:docGrid w:linePitch="326"/>
        </w:sectPr>
      </w:pPr>
    </w:p>
    <w:p w14:paraId="63EB12E2" w14:textId="77777777" w:rsidR="006C7C6E" w:rsidRPr="004C13F3" w:rsidRDefault="0011166D" w:rsidP="00C62B88">
      <w:pPr>
        <w:pStyle w:val="TableofFigures"/>
        <w:tabs>
          <w:tab w:val="right" w:leader="dot" w:pos="8302"/>
        </w:tabs>
        <w:ind w:left="0" w:firstLine="0"/>
        <w:rPr>
          <w:lang w:val="en-GB"/>
        </w:rPr>
      </w:pPr>
      <w:r w:rsidRPr="004C13F3">
        <w:rPr>
          <w:b/>
          <w:bCs/>
          <w:color w:val="01653F"/>
          <w:sz w:val="32"/>
          <w:szCs w:val="32"/>
          <w:lang w:val="en-GB"/>
        </w:rPr>
        <w:lastRenderedPageBreak/>
        <w:t xml:space="preserve">List of </w:t>
      </w:r>
      <w:r w:rsidR="00875B90" w:rsidRPr="004C13F3">
        <w:rPr>
          <w:b/>
          <w:bCs/>
          <w:color w:val="01653F"/>
          <w:sz w:val="32"/>
          <w:szCs w:val="32"/>
          <w:lang w:val="en-GB"/>
        </w:rPr>
        <w:t>t</w:t>
      </w:r>
      <w:r w:rsidRPr="004C13F3">
        <w:rPr>
          <w:b/>
          <w:bCs/>
          <w:color w:val="01653F"/>
          <w:sz w:val="32"/>
          <w:szCs w:val="32"/>
          <w:lang w:val="en-GB"/>
        </w:rPr>
        <w:t>ables</w:t>
      </w:r>
    </w:p>
    <w:p w14:paraId="4C404935" w14:textId="4CC1717B" w:rsidR="00265AE8" w:rsidRDefault="00240E05">
      <w:pPr>
        <w:pStyle w:val="TableofFigures"/>
        <w:tabs>
          <w:tab w:val="right" w:leader="dot" w:pos="8302"/>
        </w:tabs>
        <w:rPr>
          <w:rFonts w:eastAsiaTheme="minorEastAsia" w:cstheme="minorBidi"/>
          <w:noProof/>
          <w:sz w:val="22"/>
          <w:szCs w:val="22"/>
        </w:rPr>
      </w:pPr>
      <w:r w:rsidRPr="004C13F3">
        <w:rPr>
          <w:lang w:val="en-GB"/>
        </w:rPr>
        <w:fldChar w:fldCharType="begin"/>
      </w:r>
      <w:r w:rsidR="0011166D" w:rsidRPr="004C13F3">
        <w:rPr>
          <w:lang w:val="en-GB"/>
        </w:rPr>
        <w:instrText xml:space="preserve"> TOC \h \z \c "Table" </w:instrText>
      </w:r>
      <w:r w:rsidRPr="004C13F3">
        <w:rPr>
          <w:lang w:val="en-GB"/>
        </w:rPr>
        <w:fldChar w:fldCharType="separate"/>
      </w:r>
      <w:hyperlink w:anchor="_Toc535409637" w:history="1">
        <w:r w:rsidR="00265AE8" w:rsidRPr="005C0441">
          <w:rPr>
            <w:rStyle w:val="Hyperlink"/>
            <w:noProof/>
            <w:lang w:val="en-GB"/>
          </w:rPr>
          <w:t>Table 1: Aboriginal and Torres Strait Islander Reference Group members</w:t>
        </w:r>
        <w:r w:rsidR="00265AE8">
          <w:rPr>
            <w:noProof/>
            <w:webHidden/>
          </w:rPr>
          <w:tab/>
        </w:r>
        <w:r w:rsidR="00265AE8">
          <w:rPr>
            <w:noProof/>
            <w:webHidden/>
          </w:rPr>
          <w:fldChar w:fldCharType="begin"/>
        </w:r>
        <w:r w:rsidR="00265AE8">
          <w:rPr>
            <w:noProof/>
            <w:webHidden/>
          </w:rPr>
          <w:instrText xml:space="preserve"> PAGEREF _Toc535409637 \h </w:instrText>
        </w:r>
        <w:r w:rsidR="00265AE8">
          <w:rPr>
            <w:noProof/>
            <w:webHidden/>
          </w:rPr>
        </w:r>
        <w:r w:rsidR="00265AE8">
          <w:rPr>
            <w:noProof/>
            <w:webHidden/>
          </w:rPr>
          <w:fldChar w:fldCharType="separate"/>
        </w:r>
        <w:r w:rsidR="001606AF">
          <w:rPr>
            <w:noProof/>
            <w:webHidden/>
          </w:rPr>
          <w:t>2</w:t>
        </w:r>
        <w:r w:rsidR="00265AE8">
          <w:rPr>
            <w:noProof/>
            <w:webHidden/>
          </w:rPr>
          <w:fldChar w:fldCharType="end"/>
        </w:r>
      </w:hyperlink>
    </w:p>
    <w:p w14:paraId="59455FAD" w14:textId="77777777" w:rsidR="00A07AFD" w:rsidRPr="004C13F3" w:rsidRDefault="00240E05" w:rsidP="00C848B4">
      <w:pPr>
        <w:pStyle w:val="TableofFigures"/>
        <w:tabs>
          <w:tab w:val="left" w:pos="1100"/>
          <w:tab w:val="right" w:leader="dot" w:pos="9016"/>
        </w:tabs>
        <w:rPr>
          <w:lang w:val="en-GB"/>
        </w:rPr>
      </w:pPr>
      <w:r w:rsidRPr="004C13F3">
        <w:rPr>
          <w:lang w:val="en-GB"/>
        </w:rPr>
        <w:fldChar w:fldCharType="end"/>
      </w:r>
    </w:p>
    <w:p w14:paraId="55745F7D" w14:textId="77777777" w:rsidR="006A4033" w:rsidRDefault="006A4033" w:rsidP="00681471">
      <w:pPr>
        <w:pStyle w:val="TableofFigures"/>
        <w:tabs>
          <w:tab w:val="right" w:leader="dot" w:pos="9016"/>
        </w:tabs>
        <w:rPr>
          <w:b/>
          <w:bCs/>
          <w:color w:val="01653F"/>
          <w:sz w:val="32"/>
          <w:szCs w:val="32"/>
          <w:lang w:val="en-GB"/>
        </w:rPr>
        <w:sectPr w:rsidR="006A4033" w:rsidSect="009A7BA2">
          <w:endnotePr>
            <w:numFmt w:val="decimal"/>
          </w:endnotePr>
          <w:pgSz w:w="11906" w:h="16838" w:code="9"/>
          <w:pgMar w:top="1440" w:right="1797" w:bottom="1440" w:left="1797" w:header="567" w:footer="170" w:gutter="0"/>
          <w:cols w:space="720"/>
          <w:docGrid w:linePitch="326"/>
        </w:sectPr>
      </w:pPr>
    </w:p>
    <w:p w14:paraId="6C8030F9" w14:textId="77777777" w:rsidR="00681471" w:rsidRPr="004C13F3" w:rsidRDefault="00681471" w:rsidP="00681471">
      <w:pPr>
        <w:pStyle w:val="TableofFigures"/>
        <w:tabs>
          <w:tab w:val="right" w:leader="dot" w:pos="9016"/>
        </w:tabs>
        <w:rPr>
          <w:b/>
          <w:bCs/>
          <w:color w:val="01653F"/>
          <w:sz w:val="32"/>
          <w:szCs w:val="32"/>
          <w:lang w:val="en-GB"/>
        </w:rPr>
      </w:pPr>
      <w:r w:rsidRPr="004C13F3">
        <w:rPr>
          <w:b/>
          <w:bCs/>
          <w:color w:val="01653F"/>
          <w:sz w:val="32"/>
          <w:szCs w:val="32"/>
          <w:lang w:val="en-GB"/>
        </w:rPr>
        <w:lastRenderedPageBreak/>
        <w:t xml:space="preserve">List of </w:t>
      </w:r>
      <w:r w:rsidR="00875B90" w:rsidRPr="004C13F3">
        <w:rPr>
          <w:b/>
          <w:bCs/>
          <w:color w:val="01653F"/>
          <w:sz w:val="32"/>
          <w:szCs w:val="32"/>
          <w:lang w:val="en-GB"/>
        </w:rPr>
        <w:t>f</w:t>
      </w:r>
      <w:r w:rsidRPr="004C13F3">
        <w:rPr>
          <w:b/>
          <w:bCs/>
          <w:color w:val="01653F"/>
          <w:sz w:val="32"/>
          <w:szCs w:val="32"/>
          <w:lang w:val="en-GB"/>
        </w:rPr>
        <w:t>igures</w:t>
      </w:r>
    </w:p>
    <w:p w14:paraId="07573BF3" w14:textId="4E08E4F0" w:rsidR="00F16123" w:rsidRDefault="00817015">
      <w:pPr>
        <w:pStyle w:val="TableofFigures"/>
        <w:tabs>
          <w:tab w:val="right" w:leader="dot" w:pos="8302"/>
        </w:tabs>
        <w:rPr>
          <w:rFonts w:eastAsiaTheme="minorEastAsia" w:cstheme="minorBidi"/>
          <w:noProof/>
          <w:sz w:val="22"/>
          <w:szCs w:val="22"/>
        </w:rPr>
      </w:pPr>
      <w:r w:rsidRPr="004C13F3">
        <w:rPr>
          <w:rFonts w:cs="Arial"/>
          <w:smallCaps/>
          <w:lang w:val="en-GB"/>
        </w:rPr>
        <w:fldChar w:fldCharType="begin"/>
      </w:r>
      <w:r w:rsidRPr="004C13F3">
        <w:rPr>
          <w:rFonts w:cs="Arial"/>
          <w:smallCaps/>
          <w:lang w:val="en-GB"/>
        </w:rPr>
        <w:instrText xml:space="preserve"> TOC \h \z \t "Figure Caption,1" \c "Figure" </w:instrText>
      </w:r>
      <w:r w:rsidRPr="004C13F3">
        <w:rPr>
          <w:rFonts w:cs="Arial"/>
          <w:smallCaps/>
          <w:lang w:val="en-GB"/>
        </w:rPr>
        <w:fldChar w:fldCharType="separate"/>
      </w:r>
      <w:hyperlink w:anchor="_Toc15052141" w:history="1">
        <w:r w:rsidR="00F16123" w:rsidRPr="00B06383">
          <w:rPr>
            <w:rStyle w:val="Hyperlink"/>
            <w:noProof/>
            <w:lang w:val="en-GB"/>
          </w:rPr>
          <w:t>Figure 1: Drivers of benefit growth, 2011-12 to 2016-17, for in-scope items</w:t>
        </w:r>
        <w:r w:rsidR="00F16123">
          <w:rPr>
            <w:noProof/>
            <w:webHidden/>
          </w:rPr>
          <w:tab/>
        </w:r>
        <w:r w:rsidR="00F16123">
          <w:rPr>
            <w:noProof/>
            <w:webHidden/>
          </w:rPr>
          <w:fldChar w:fldCharType="begin"/>
        </w:r>
        <w:r w:rsidR="00F16123">
          <w:rPr>
            <w:noProof/>
            <w:webHidden/>
          </w:rPr>
          <w:instrText xml:space="preserve"> PAGEREF _Toc15052141 \h </w:instrText>
        </w:r>
        <w:r w:rsidR="00F16123">
          <w:rPr>
            <w:noProof/>
            <w:webHidden/>
          </w:rPr>
        </w:r>
        <w:r w:rsidR="00F16123">
          <w:rPr>
            <w:noProof/>
            <w:webHidden/>
          </w:rPr>
          <w:fldChar w:fldCharType="separate"/>
        </w:r>
        <w:r w:rsidR="00F16123">
          <w:rPr>
            <w:noProof/>
            <w:webHidden/>
          </w:rPr>
          <w:t>20</w:t>
        </w:r>
        <w:r w:rsidR="00F16123">
          <w:rPr>
            <w:noProof/>
            <w:webHidden/>
          </w:rPr>
          <w:fldChar w:fldCharType="end"/>
        </w:r>
      </w:hyperlink>
    </w:p>
    <w:p w14:paraId="38A37DC5" w14:textId="439C441A" w:rsidR="00F16123" w:rsidRDefault="008257C9">
      <w:pPr>
        <w:pStyle w:val="TableofFigures"/>
        <w:tabs>
          <w:tab w:val="right" w:leader="dot" w:pos="8302"/>
        </w:tabs>
        <w:rPr>
          <w:rFonts w:eastAsiaTheme="minorEastAsia" w:cstheme="minorBidi"/>
          <w:noProof/>
          <w:sz w:val="22"/>
          <w:szCs w:val="22"/>
        </w:rPr>
      </w:pPr>
      <w:hyperlink w:anchor="_Toc15052142" w:history="1">
        <w:r w:rsidR="00F16123" w:rsidRPr="00B06383">
          <w:rPr>
            <w:rStyle w:val="Hyperlink"/>
            <w:noProof/>
            <w:lang w:val="en-GB"/>
          </w:rPr>
          <w:t>Figure 2: In-Scope items by service volume, 2016-17</w:t>
        </w:r>
        <w:r w:rsidR="00F16123">
          <w:rPr>
            <w:noProof/>
            <w:webHidden/>
          </w:rPr>
          <w:tab/>
        </w:r>
        <w:r w:rsidR="00F16123">
          <w:rPr>
            <w:noProof/>
            <w:webHidden/>
          </w:rPr>
          <w:fldChar w:fldCharType="begin"/>
        </w:r>
        <w:r w:rsidR="00F16123">
          <w:rPr>
            <w:noProof/>
            <w:webHidden/>
          </w:rPr>
          <w:instrText xml:space="preserve"> PAGEREF _Toc15052142 \h </w:instrText>
        </w:r>
        <w:r w:rsidR="00F16123">
          <w:rPr>
            <w:noProof/>
            <w:webHidden/>
          </w:rPr>
        </w:r>
        <w:r w:rsidR="00F16123">
          <w:rPr>
            <w:noProof/>
            <w:webHidden/>
          </w:rPr>
          <w:fldChar w:fldCharType="separate"/>
        </w:r>
        <w:r w:rsidR="00F16123">
          <w:rPr>
            <w:noProof/>
            <w:webHidden/>
          </w:rPr>
          <w:t>21</w:t>
        </w:r>
        <w:r w:rsidR="00F16123">
          <w:rPr>
            <w:noProof/>
            <w:webHidden/>
          </w:rPr>
          <w:fldChar w:fldCharType="end"/>
        </w:r>
      </w:hyperlink>
    </w:p>
    <w:p w14:paraId="731CB3A6" w14:textId="79450DD8" w:rsidR="00F16123" w:rsidRDefault="008257C9">
      <w:pPr>
        <w:pStyle w:val="TableofFigures"/>
        <w:tabs>
          <w:tab w:val="right" w:leader="dot" w:pos="8302"/>
        </w:tabs>
        <w:rPr>
          <w:rFonts w:eastAsiaTheme="minorEastAsia" w:cstheme="minorBidi"/>
          <w:noProof/>
          <w:sz w:val="22"/>
          <w:szCs w:val="22"/>
        </w:rPr>
      </w:pPr>
      <w:hyperlink w:anchor="_Toc15052143" w:history="1">
        <w:r w:rsidR="00F16123" w:rsidRPr="00B06383">
          <w:rPr>
            <w:rStyle w:val="Hyperlink"/>
            <w:noProof/>
            <w:lang w:val="en-GB"/>
          </w:rPr>
          <w:t>Figure 3: Average use of allied health appointments after referral from GPMPs and health assessments for Aboriginal and Torres Strait Islander peoples</w:t>
        </w:r>
        <w:r w:rsidR="00F16123">
          <w:rPr>
            <w:noProof/>
            <w:webHidden/>
          </w:rPr>
          <w:tab/>
        </w:r>
        <w:r w:rsidR="00F16123">
          <w:rPr>
            <w:noProof/>
            <w:webHidden/>
          </w:rPr>
          <w:fldChar w:fldCharType="begin"/>
        </w:r>
        <w:r w:rsidR="00F16123">
          <w:rPr>
            <w:noProof/>
            <w:webHidden/>
          </w:rPr>
          <w:instrText xml:space="preserve"> PAGEREF _Toc15052143 \h </w:instrText>
        </w:r>
        <w:r w:rsidR="00F16123">
          <w:rPr>
            <w:noProof/>
            <w:webHidden/>
          </w:rPr>
        </w:r>
        <w:r w:rsidR="00F16123">
          <w:rPr>
            <w:noProof/>
            <w:webHidden/>
          </w:rPr>
          <w:fldChar w:fldCharType="separate"/>
        </w:r>
        <w:r w:rsidR="00F16123">
          <w:rPr>
            <w:noProof/>
            <w:webHidden/>
          </w:rPr>
          <w:t>28</w:t>
        </w:r>
        <w:r w:rsidR="00F16123">
          <w:rPr>
            <w:noProof/>
            <w:webHidden/>
          </w:rPr>
          <w:fldChar w:fldCharType="end"/>
        </w:r>
      </w:hyperlink>
    </w:p>
    <w:p w14:paraId="2F24D347" w14:textId="6A52B4A7" w:rsidR="00F16123" w:rsidRDefault="008257C9">
      <w:pPr>
        <w:pStyle w:val="TableofFigures"/>
        <w:tabs>
          <w:tab w:val="right" w:leader="dot" w:pos="8302"/>
        </w:tabs>
        <w:rPr>
          <w:rFonts w:eastAsiaTheme="minorEastAsia" w:cstheme="minorBidi"/>
          <w:noProof/>
          <w:sz w:val="22"/>
          <w:szCs w:val="22"/>
        </w:rPr>
      </w:pPr>
      <w:hyperlink w:anchor="_Toc15052144" w:history="1">
        <w:r w:rsidR="00F16123" w:rsidRPr="00B06383">
          <w:rPr>
            <w:rStyle w:val="Hyperlink"/>
            <w:noProof/>
            <w:lang w:val="en-GB"/>
          </w:rPr>
          <w:t>Figure 4: Bulk-billing rates for M3 and M11 items</w:t>
        </w:r>
        <w:r w:rsidR="00F16123">
          <w:rPr>
            <w:noProof/>
            <w:webHidden/>
          </w:rPr>
          <w:tab/>
        </w:r>
        <w:r w:rsidR="00F16123">
          <w:rPr>
            <w:noProof/>
            <w:webHidden/>
          </w:rPr>
          <w:fldChar w:fldCharType="begin"/>
        </w:r>
        <w:r w:rsidR="00F16123">
          <w:rPr>
            <w:noProof/>
            <w:webHidden/>
          </w:rPr>
          <w:instrText xml:space="preserve"> PAGEREF _Toc15052144 \h </w:instrText>
        </w:r>
        <w:r w:rsidR="00F16123">
          <w:rPr>
            <w:noProof/>
            <w:webHidden/>
          </w:rPr>
        </w:r>
        <w:r w:rsidR="00F16123">
          <w:rPr>
            <w:noProof/>
            <w:webHidden/>
          </w:rPr>
          <w:fldChar w:fldCharType="separate"/>
        </w:r>
        <w:r w:rsidR="00F16123">
          <w:rPr>
            <w:noProof/>
            <w:webHidden/>
          </w:rPr>
          <w:t>29</w:t>
        </w:r>
        <w:r w:rsidR="00F16123">
          <w:rPr>
            <w:noProof/>
            <w:webHidden/>
          </w:rPr>
          <w:fldChar w:fldCharType="end"/>
        </w:r>
      </w:hyperlink>
    </w:p>
    <w:p w14:paraId="32CA1AE4" w14:textId="4A62BF11" w:rsidR="00F16123" w:rsidRDefault="008257C9">
      <w:pPr>
        <w:pStyle w:val="TableofFigures"/>
        <w:tabs>
          <w:tab w:val="right" w:leader="dot" w:pos="8302"/>
        </w:tabs>
        <w:rPr>
          <w:rFonts w:eastAsiaTheme="minorEastAsia" w:cstheme="minorBidi"/>
          <w:noProof/>
          <w:sz w:val="22"/>
          <w:szCs w:val="22"/>
        </w:rPr>
      </w:pPr>
      <w:hyperlink w:anchor="_Toc15052145" w:history="1">
        <w:r w:rsidR="00F16123" w:rsidRPr="00B06383">
          <w:rPr>
            <w:rStyle w:val="Hyperlink"/>
            <w:noProof/>
            <w:lang w:val="en-GB"/>
          </w:rPr>
          <w:t>Figure 5: Bulk-billing rates for M3 and M11 items</w:t>
        </w:r>
        <w:r w:rsidR="00F16123">
          <w:rPr>
            <w:noProof/>
            <w:webHidden/>
          </w:rPr>
          <w:tab/>
        </w:r>
        <w:r w:rsidR="00F16123">
          <w:rPr>
            <w:noProof/>
            <w:webHidden/>
          </w:rPr>
          <w:fldChar w:fldCharType="begin"/>
        </w:r>
        <w:r w:rsidR="00F16123">
          <w:rPr>
            <w:noProof/>
            <w:webHidden/>
          </w:rPr>
          <w:instrText xml:space="preserve"> PAGEREF _Toc15052145 \h </w:instrText>
        </w:r>
        <w:r w:rsidR="00F16123">
          <w:rPr>
            <w:noProof/>
            <w:webHidden/>
          </w:rPr>
        </w:r>
        <w:r w:rsidR="00F16123">
          <w:rPr>
            <w:noProof/>
            <w:webHidden/>
          </w:rPr>
          <w:fldChar w:fldCharType="separate"/>
        </w:r>
        <w:r w:rsidR="00F16123">
          <w:rPr>
            <w:noProof/>
            <w:webHidden/>
          </w:rPr>
          <w:t>29</w:t>
        </w:r>
        <w:r w:rsidR="00F16123">
          <w:rPr>
            <w:noProof/>
            <w:webHidden/>
          </w:rPr>
          <w:fldChar w:fldCharType="end"/>
        </w:r>
      </w:hyperlink>
    </w:p>
    <w:p w14:paraId="0E767D57" w14:textId="67E6132D" w:rsidR="00F16123" w:rsidRDefault="008257C9">
      <w:pPr>
        <w:pStyle w:val="TableofFigures"/>
        <w:tabs>
          <w:tab w:val="right" w:leader="dot" w:pos="8302"/>
        </w:tabs>
        <w:rPr>
          <w:rFonts w:eastAsiaTheme="minorEastAsia" w:cstheme="minorBidi"/>
          <w:noProof/>
          <w:sz w:val="22"/>
          <w:szCs w:val="22"/>
        </w:rPr>
      </w:pPr>
      <w:hyperlink w:anchor="_Toc15052146" w:history="1">
        <w:r w:rsidR="00F16123" w:rsidRPr="00B06383">
          <w:rPr>
            <w:rStyle w:val="Hyperlink"/>
            <w:noProof/>
            <w:lang w:val="en-GB"/>
          </w:rPr>
          <w:t>Figure 6: Rebate attendance at case conferences by non-doctor health professionals</w:t>
        </w:r>
        <w:r w:rsidR="00F16123">
          <w:rPr>
            <w:noProof/>
            <w:webHidden/>
          </w:rPr>
          <w:tab/>
        </w:r>
        <w:r w:rsidR="00F16123">
          <w:rPr>
            <w:noProof/>
            <w:webHidden/>
          </w:rPr>
          <w:fldChar w:fldCharType="begin"/>
        </w:r>
        <w:r w:rsidR="00F16123">
          <w:rPr>
            <w:noProof/>
            <w:webHidden/>
          </w:rPr>
          <w:instrText xml:space="preserve"> PAGEREF _Toc15052146 \h </w:instrText>
        </w:r>
        <w:r w:rsidR="00F16123">
          <w:rPr>
            <w:noProof/>
            <w:webHidden/>
          </w:rPr>
        </w:r>
        <w:r w:rsidR="00F16123">
          <w:rPr>
            <w:noProof/>
            <w:webHidden/>
          </w:rPr>
          <w:fldChar w:fldCharType="separate"/>
        </w:r>
        <w:r w:rsidR="00F16123">
          <w:rPr>
            <w:noProof/>
            <w:webHidden/>
          </w:rPr>
          <w:t>93</w:t>
        </w:r>
        <w:r w:rsidR="00F16123">
          <w:rPr>
            <w:noProof/>
            <w:webHidden/>
          </w:rPr>
          <w:fldChar w:fldCharType="end"/>
        </w:r>
      </w:hyperlink>
    </w:p>
    <w:p w14:paraId="72B32448" w14:textId="51105291" w:rsidR="00F16123" w:rsidRDefault="008257C9">
      <w:pPr>
        <w:pStyle w:val="TableofFigures"/>
        <w:tabs>
          <w:tab w:val="right" w:leader="dot" w:pos="8302"/>
        </w:tabs>
        <w:rPr>
          <w:rFonts w:eastAsiaTheme="minorEastAsia" w:cstheme="minorBidi"/>
          <w:noProof/>
          <w:sz w:val="22"/>
          <w:szCs w:val="22"/>
        </w:rPr>
      </w:pPr>
      <w:hyperlink w:anchor="_Toc15052147" w:history="1">
        <w:r w:rsidR="00F16123" w:rsidRPr="00B06383">
          <w:rPr>
            <w:rStyle w:val="Hyperlink"/>
            <w:noProof/>
            <w:lang w:val="en-GB"/>
          </w:rPr>
          <w:t>Figure 7: Including care facilitation services from a registered nurse or Aboriginal and Torres Strait Islander health worker in GPMP allied health appointments</w:t>
        </w:r>
        <w:r w:rsidR="00F16123">
          <w:rPr>
            <w:noProof/>
            <w:webHidden/>
          </w:rPr>
          <w:tab/>
        </w:r>
        <w:r w:rsidR="00F16123">
          <w:rPr>
            <w:noProof/>
            <w:webHidden/>
          </w:rPr>
          <w:fldChar w:fldCharType="begin"/>
        </w:r>
        <w:r w:rsidR="00F16123">
          <w:rPr>
            <w:noProof/>
            <w:webHidden/>
          </w:rPr>
          <w:instrText xml:space="preserve"> PAGEREF _Toc15052147 \h </w:instrText>
        </w:r>
        <w:r w:rsidR="00F16123">
          <w:rPr>
            <w:noProof/>
            <w:webHidden/>
          </w:rPr>
        </w:r>
        <w:r w:rsidR="00F16123">
          <w:rPr>
            <w:noProof/>
            <w:webHidden/>
          </w:rPr>
          <w:fldChar w:fldCharType="separate"/>
        </w:r>
        <w:r w:rsidR="00F16123">
          <w:rPr>
            <w:noProof/>
            <w:webHidden/>
          </w:rPr>
          <w:t>93</w:t>
        </w:r>
        <w:r w:rsidR="00F16123">
          <w:rPr>
            <w:noProof/>
            <w:webHidden/>
          </w:rPr>
          <w:fldChar w:fldCharType="end"/>
        </w:r>
      </w:hyperlink>
    </w:p>
    <w:p w14:paraId="5D83C867" w14:textId="10E28809" w:rsidR="00F16123" w:rsidRDefault="008257C9">
      <w:pPr>
        <w:pStyle w:val="TableofFigures"/>
        <w:tabs>
          <w:tab w:val="right" w:leader="dot" w:pos="8302"/>
        </w:tabs>
        <w:rPr>
          <w:rFonts w:eastAsiaTheme="minorEastAsia" w:cstheme="minorBidi"/>
          <w:noProof/>
          <w:sz w:val="22"/>
          <w:szCs w:val="22"/>
        </w:rPr>
      </w:pPr>
      <w:hyperlink w:anchor="_Toc15052148" w:history="1">
        <w:r w:rsidR="00F16123" w:rsidRPr="00B06383">
          <w:rPr>
            <w:rStyle w:val="Hyperlink"/>
            <w:noProof/>
            <w:lang w:val="en-GB"/>
          </w:rPr>
          <w:t>Figure 8: Strengthening the quality of health assessments</w:t>
        </w:r>
        <w:r w:rsidR="00F16123">
          <w:rPr>
            <w:noProof/>
            <w:webHidden/>
          </w:rPr>
          <w:tab/>
        </w:r>
        <w:r w:rsidR="00F16123">
          <w:rPr>
            <w:noProof/>
            <w:webHidden/>
          </w:rPr>
          <w:fldChar w:fldCharType="begin"/>
        </w:r>
        <w:r w:rsidR="00F16123">
          <w:rPr>
            <w:noProof/>
            <w:webHidden/>
          </w:rPr>
          <w:instrText xml:space="preserve"> PAGEREF _Toc15052148 \h </w:instrText>
        </w:r>
        <w:r w:rsidR="00F16123">
          <w:rPr>
            <w:noProof/>
            <w:webHidden/>
          </w:rPr>
        </w:r>
        <w:r w:rsidR="00F16123">
          <w:rPr>
            <w:noProof/>
            <w:webHidden/>
          </w:rPr>
          <w:fldChar w:fldCharType="separate"/>
        </w:r>
        <w:r w:rsidR="00F16123">
          <w:rPr>
            <w:noProof/>
            <w:webHidden/>
          </w:rPr>
          <w:t>94</w:t>
        </w:r>
        <w:r w:rsidR="00F16123">
          <w:rPr>
            <w:noProof/>
            <w:webHidden/>
          </w:rPr>
          <w:fldChar w:fldCharType="end"/>
        </w:r>
      </w:hyperlink>
    </w:p>
    <w:p w14:paraId="23AC0723" w14:textId="7313F6D9" w:rsidR="00F16123" w:rsidRDefault="008257C9">
      <w:pPr>
        <w:pStyle w:val="TableofFigures"/>
        <w:tabs>
          <w:tab w:val="right" w:leader="dot" w:pos="8302"/>
        </w:tabs>
        <w:rPr>
          <w:rFonts w:eastAsiaTheme="minorEastAsia" w:cstheme="minorBidi"/>
          <w:noProof/>
          <w:sz w:val="22"/>
          <w:szCs w:val="22"/>
        </w:rPr>
      </w:pPr>
      <w:hyperlink w:anchor="_Toc15052149" w:history="1">
        <w:r w:rsidR="00F16123" w:rsidRPr="00B06383">
          <w:rPr>
            <w:rStyle w:val="Hyperlink"/>
            <w:noProof/>
            <w:lang w:val="en-GB"/>
          </w:rPr>
          <w:t>Figure 9: Allowing Aboriginal and Torres Strait Islander health workers and health practitioners, remote area nurses or a discharging doctor provide a medication management review</w:t>
        </w:r>
        <w:r w:rsidR="00F16123">
          <w:rPr>
            <w:noProof/>
            <w:webHidden/>
          </w:rPr>
          <w:tab/>
        </w:r>
        <w:r w:rsidR="00F16123">
          <w:rPr>
            <w:noProof/>
            <w:webHidden/>
          </w:rPr>
          <w:fldChar w:fldCharType="begin"/>
        </w:r>
        <w:r w:rsidR="00F16123">
          <w:rPr>
            <w:noProof/>
            <w:webHidden/>
          </w:rPr>
          <w:instrText xml:space="preserve"> PAGEREF _Toc15052149 \h </w:instrText>
        </w:r>
        <w:r w:rsidR="00F16123">
          <w:rPr>
            <w:noProof/>
            <w:webHidden/>
          </w:rPr>
        </w:r>
        <w:r w:rsidR="00F16123">
          <w:rPr>
            <w:noProof/>
            <w:webHidden/>
          </w:rPr>
          <w:fldChar w:fldCharType="separate"/>
        </w:r>
        <w:r w:rsidR="00F16123">
          <w:rPr>
            <w:noProof/>
            <w:webHidden/>
          </w:rPr>
          <w:t>94</w:t>
        </w:r>
        <w:r w:rsidR="00F16123">
          <w:rPr>
            <w:noProof/>
            <w:webHidden/>
          </w:rPr>
          <w:fldChar w:fldCharType="end"/>
        </w:r>
      </w:hyperlink>
    </w:p>
    <w:p w14:paraId="199A9CE3" w14:textId="68A4B1FB" w:rsidR="00F16123" w:rsidRDefault="008257C9">
      <w:pPr>
        <w:pStyle w:val="TableofFigures"/>
        <w:tabs>
          <w:tab w:val="right" w:leader="dot" w:pos="8302"/>
        </w:tabs>
        <w:rPr>
          <w:rFonts w:eastAsiaTheme="minorEastAsia" w:cstheme="minorBidi"/>
          <w:noProof/>
          <w:sz w:val="22"/>
          <w:szCs w:val="22"/>
        </w:rPr>
      </w:pPr>
      <w:hyperlink w:anchor="_Toc15052150" w:history="1">
        <w:r w:rsidR="00F16123" w:rsidRPr="00B06383">
          <w:rPr>
            <w:rStyle w:val="Hyperlink"/>
            <w:noProof/>
            <w:lang w:val="en-GB"/>
          </w:rPr>
          <w:t>Figure 10: Referral form for follow-up allied health services under Medicare for people of Aboriginal or Torres Strait Islander descent</w:t>
        </w:r>
        <w:r w:rsidR="00F16123">
          <w:rPr>
            <w:noProof/>
            <w:webHidden/>
          </w:rPr>
          <w:tab/>
        </w:r>
        <w:r w:rsidR="00F16123">
          <w:rPr>
            <w:noProof/>
            <w:webHidden/>
          </w:rPr>
          <w:fldChar w:fldCharType="begin"/>
        </w:r>
        <w:r w:rsidR="00F16123">
          <w:rPr>
            <w:noProof/>
            <w:webHidden/>
          </w:rPr>
          <w:instrText xml:space="preserve"> PAGEREF _Toc15052150 \h </w:instrText>
        </w:r>
        <w:r w:rsidR="00F16123">
          <w:rPr>
            <w:noProof/>
            <w:webHidden/>
          </w:rPr>
        </w:r>
        <w:r w:rsidR="00F16123">
          <w:rPr>
            <w:noProof/>
            <w:webHidden/>
          </w:rPr>
          <w:fldChar w:fldCharType="separate"/>
        </w:r>
        <w:r w:rsidR="00F16123">
          <w:rPr>
            <w:noProof/>
            <w:webHidden/>
          </w:rPr>
          <w:t>95</w:t>
        </w:r>
        <w:r w:rsidR="00F16123">
          <w:rPr>
            <w:noProof/>
            <w:webHidden/>
          </w:rPr>
          <w:fldChar w:fldCharType="end"/>
        </w:r>
      </w:hyperlink>
    </w:p>
    <w:p w14:paraId="5B817BC4" w14:textId="68D7D6C6" w:rsidR="00F16123" w:rsidRDefault="008257C9">
      <w:pPr>
        <w:pStyle w:val="TableofFigures"/>
        <w:tabs>
          <w:tab w:val="right" w:leader="dot" w:pos="8302"/>
        </w:tabs>
        <w:rPr>
          <w:rFonts w:eastAsiaTheme="minorEastAsia" w:cstheme="minorBidi"/>
          <w:noProof/>
          <w:sz w:val="22"/>
          <w:szCs w:val="22"/>
        </w:rPr>
      </w:pPr>
      <w:hyperlink w:anchor="_Toc15052151" w:history="1">
        <w:r w:rsidR="00F16123" w:rsidRPr="00B06383">
          <w:rPr>
            <w:rStyle w:val="Hyperlink"/>
            <w:noProof/>
            <w:lang w:val="en-GB"/>
          </w:rPr>
          <w:t>Figure 11: Referral form for individual allied health services for patients with a chronic medical condition and complex care needs</w:t>
        </w:r>
        <w:r w:rsidR="00F16123">
          <w:rPr>
            <w:noProof/>
            <w:webHidden/>
          </w:rPr>
          <w:tab/>
        </w:r>
        <w:r w:rsidR="00F16123">
          <w:rPr>
            <w:noProof/>
            <w:webHidden/>
          </w:rPr>
          <w:fldChar w:fldCharType="begin"/>
        </w:r>
        <w:r w:rsidR="00F16123">
          <w:rPr>
            <w:noProof/>
            <w:webHidden/>
          </w:rPr>
          <w:instrText xml:space="preserve"> PAGEREF _Toc15052151 \h </w:instrText>
        </w:r>
        <w:r w:rsidR="00F16123">
          <w:rPr>
            <w:noProof/>
            <w:webHidden/>
          </w:rPr>
        </w:r>
        <w:r w:rsidR="00F16123">
          <w:rPr>
            <w:noProof/>
            <w:webHidden/>
          </w:rPr>
          <w:fldChar w:fldCharType="separate"/>
        </w:r>
        <w:r w:rsidR="00F16123">
          <w:rPr>
            <w:noProof/>
            <w:webHidden/>
          </w:rPr>
          <w:t>96</w:t>
        </w:r>
        <w:r w:rsidR="00F16123">
          <w:rPr>
            <w:noProof/>
            <w:webHidden/>
          </w:rPr>
          <w:fldChar w:fldCharType="end"/>
        </w:r>
      </w:hyperlink>
    </w:p>
    <w:p w14:paraId="2F420295" w14:textId="54B38DE4" w:rsidR="00B86395" w:rsidRDefault="00817015" w:rsidP="002D5FAD">
      <w:pPr>
        <w:pStyle w:val="TableofFigures"/>
        <w:tabs>
          <w:tab w:val="right" w:leader="dot" w:pos="9016"/>
        </w:tabs>
        <w:ind w:left="0" w:firstLine="0"/>
        <w:rPr>
          <w:rFonts w:cs="Arial"/>
          <w:smallCaps/>
          <w:lang w:val="en-GB"/>
        </w:rPr>
        <w:sectPr w:rsidR="00B86395" w:rsidSect="009A7BA2">
          <w:endnotePr>
            <w:numFmt w:val="decimal"/>
          </w:endnotePr>
          <w:pgSz w:w="11906" w:h="16838" w:code="9"/>
          <w:pgMar w:top="1440" w:right="1797" w:bottom="1440" w:left="1797" w:header="567" w:footer="170" w:gutter="0"/>
          <w:cols w:space="720"/>
          <w:docGrid w:linePitch="326"/>
        </w:sectPr>
      </w:pPr>
      <w:r w:rsidRPr="004C13F3">
        <w:rPr>
          <w:rFonts w:cs="Arial"/>
          <w:smallCaps/>
          <w:lang w:val="en-GB"/>
        </w:rPr>
        <w:fldChar w:fldCharType="end"/>
      </w:r>
    </w:p>
    <w:p w14:paraId="1269ED84" w14:textId="77777777" w:rsidR="009837DB" w:rsidRPr="004C13F3" w:rsidRDefault="00262127">
      <w:pPr>
        <w:pStyle w:val="Heading1"/>
      </w:pPr>
      <w:bookmarkStart w:id="3" w:name="_Toc485295711"/>
      <w:bookmarkStart w:id="4" w:name="_Toc15559874"/>
      <w:bookmarkEnd w:id="2"/>
      <w:r w:rsidRPr="004C13F3">
        <w:lastRenderedPageBreak/>
        <w:t xml:space="preserve">Executive </w:t>
      </w:r>
      <w:r w:rsidR="00F82ACF" w:rsidRPr="004C13F3">
        <w:t>s</w:t>
      </w:r>
      <w:r w:rsidRPr="004C13F3">
        <w:t>ummary</w:t>
      </w:r>
      <w:bookmarkEnd w:id="3"/>
      <w:bookmarkEnd w:id="4"/>
    </w:p>
    <w:p w14:paraId="04C99D33" w14:textId="77777777" w:rsidR="00D73D93" w:rsidRPr="005C7E9E" w:rsidRDefault="00D73D93" w:rsidP="005C7E9E">
      <w:pPr>
        <w:pStyle w:val="Heading2"/>
      </w:pPr>
      <w:bookmarkStart w:id="5" w:name="_Toc15559875"/>
      <w:r>
        <w:t>Introduction</w:t>
      </w:r>
      <w:bookmarkEnd w:id="5"/>
    </w:p>
    <w:p w14:paraId="45A06280" w14:textId="77777777" w:rsidR="00BA0D70" w:rsidRPr="004C13F3" w:rsidRDefault="00BA0D70" w:rsidP="00BA0D70">
      <w:pPr>
        <w:rPr>
          <w:rStyle w:val="IntenseEmphasis"/>
          <w:b w:val="0"/>
          <w:i w:val="0"/>
          <w:color w:val="auto"/>
          <w:lang w:val="en-GB"/>
        </w:rPr>
      </w:pPr>
      <w:r w:rsidRPr="004C13F3">
        <w:rPr>
          <w:rStyle w:val="IntenseEmphasis"/>
          <w:b w:val="0"/>
          <w:i w:val="0"/>
          <w:color w:val="auto"/>
          <w:lang w:val="en-GB"/>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34EFB273" w14:textId="77777777" w:rsidR="00BA0D70" w:rsidRPr="004C13F3" w:rsidRDefault="00BA0D70" w:rsidP="00BA0D70">
      <w:pPr>
        <w:rPr>
          <w:lang w:val="en-GB"/>
        </w:rPr>
      </w:pPr>
      <w:r w:rsidRPr="004C13F3">
        <w:rPr>
          <w:lang w:val="en-GB"/>
        </w:rPr>
        <w:t>The Taskforce is committed to providing recommendations to the Minister for Health (the Minister) that will allow the MBS to deliver on each of these four key goals:</w:t>
      </w:r>
    </w:p>
    <w:p w14:paraId="6A9DB978" w14:textId="77777777" w:rsidR="00BA0D70" w:rsidRPr="004C13F3" w:rsidRDefault="00BA0D70">
      <w:pPr>
        <w:pStyle w:val="Bullet-green"/>
        <w:rPr>
          <w:lang w:val="en-GB"/>
        </w:rPr>
      </w:pPr>
      <w:r w:rsidRPr="004C13F3">
        <w:rPr>
          <w:lang w:val="en-GB"/>
        </w:rPr>
        <w:t>Affordable and universal access</w:t>
      </w:r>
      <w:r w:rsidR="00344AC6">
        <w:rPr>
          <w:lang w:val="en-GB"/>
        </w:rPr>
        <w:t>.</w:t>
      </w:r>
    </w:p>
    <w:p w14:paraId="3FE12CAD" w14:textId="77777777" w:rsidR="00BA0D70" w:rsidRPr="004C13F3" w:rsidRDefault="00BA0D70">
      <w:pPr>
        <w:pStyle w:val="Bullet-green"/>
        <w:rPr>
          <w:lang w:val="en-GB"/>
        </w:rPr>
      </w:pPr>
      <w:r w:rsidRPr="004C13F3">
        <w:rPr>
          <w:lang w:val="en-GB"/>
        </w:rPr>
        <w:t>Best</w:t>
      </w:r>
      <w:r w:rsidR="00344AC6">
        <w:rPr>
          <w:lang w:val="en-GB"/>
        </w:rPr>
        <w:t>-</w:t>
      </w:r>
      <w:r w:rsidRPr="004C13F3">
        <w:rPr>
          <w:lang w:val="en-GB"/>
        </w:rPr>
        <w:t>practice health services</w:t>
      </w:r>
      <w:r w:rsidR="00344AC6">
        <w:rPr>
          <w:lang w:val="en-GB"/>
        </w:rPr>
        <w:t>.</w:t>
      </w:r>
    </w:p>
    <w:p w14:paraId="3C7BBAE5" w14:textId="77777777" w:rsidR="00BA0D70" w:rsidRPr="004C13F3" w:rsidRDefault="00BA0D70">
      <w:pPr>
        <w:pStyle w:val="Bullet-green"/>
        <w:rPr>
          <w:lang w:val="en-GB"/>
        </w:rPr>
      </w:pPr>
      <w:r w:rsidRPr="004C13F3">
        <w:rPr>
          <w:lang w:val="en-GB"/>
        </w:rPr>
        <w:t>Value for the individual patient</w:t>
      </w:r>
      <w:r w:rsidR="00344AC6">
        <w:rPr>
          <w:lang w:val="en-GB"/>
        </w:rPr>
        <w:t>.</w:t>
      </w:r>
    </w:p>
    <w:p w14:paraId="71BDB90E" w14:textId="77777777" w:rsidR="00BA0D70" w:rsidRPr="004C13F3" w:rsidRDefault="00BA0D70">
      <w:pPr>
        <w:pStyle w:val="Bullet-green"/>
        <w:rPr>
          <w:lang w:val="en-GB"/>
        </w:rPr>
      </w:pPr>
      <w:r w:rsidRPr="004C13F3">
        <w:rPr>
          <w:lang w:val="en-GB"/>
        </w:rPr>
        <w:t>Value for the health system.</w:t>
      </w:r>
    </w:p>
    <w:p w14:paraId="1671546F" w14:textId="77777777" w:rsidR="00BA0D70" w:rsidRPr="004C13F3" w:rsidRDefault="00BA0D70" w:rsidP="00BA0D70">
      <w:pPr>
        <w:rPr>
          <w:lang w:val="en-GB"/>
        </w:rPr>
      </w:pPr>
      <w:r w:rsidRPr="004C13F3">
        <w:rPr>
          <w:lang w:val="en-GB"/>
        </w:rPr>
        <w:t>The Taskforce has endorsed a methodology whereby the necessary clinical review of MBS items is undertaken by</w:t>
      </w:r>
      <w:r w:rsidR="00344AC6">
        <w:rPr>
          <w:lang w:val="en-GB"/>
        </w:rPr>
        <w:t xml:space="preserve"> clinical committees,</w:t>
      </w:r>
      <w:r w:rsidRPr="004C13F3">
        <w:rPr>
          <w:lang w:val="en-GB"/>
        </w:rPr>
        <w:t xml:space="preserve"> primary care </w:t>
      </w:r>
      <w:r w:rsidR="00344AC6">
        <w:rPr>
          <w:lang w:val="en-GB"/>
        </w:rPr>
        <w:t>r</w:t>
      </w:r>
      <w:r w:rsidR="00757ADD" w:rsidRPr="004C13F3">
        <w:rPr>
          <w:lang w:val="en-GB"/>
        </w:rPr>
        <w:t xml:space="preserve">eference </w:t>
      </w:r>
      <w:r w:rsidR="00344AC6">
        <w:rPr>
          <w:lang w:val="en-GB"/>
        </w:rPr>
        <w:t>g</w:t>
      </w:r>
      <w:r w:rsidR="00757ADD" w:rsidRPr="004C13F3">
        <w:rPr>
          <w:lang w:val="en-GB"/>
        </w:rPr>
        <w:t>roup</w:t>
      </w:r>
      <w:r w:rsidRPr="004C13F3">
        <w:rPr>
          <w:lang w:val="en-GB"/>
        </w:rPr>
        <w:t>s</w:t>
      </w:r>
      <w:r w:rsidR="00344AC6">
        <w:rPr>
          <w:lang w:val="en-GB"/>
        </w:rPr>
        <w:t xml:space="preserve"> (PCRGs)</w:t>
      </w:r>
      <w:r w:rsidRPr="004C13F3">
        <w:rPr>
          <w:lang w:val="en-GB"/>
        </w:rPr>
        <w:t xml:space="preserve"> and working groups.</w:t>
      </w:r>
    </w:p>
    <w:p w14:paraId="14C0F407" w14:textId="77777777" w:rsidR="00D73D93" w:rsidRDefault="00D73D93" w:rsidP="005C7E9E">
      <w:pPr>
        <w:pStyle w:val="Heading2"/>
      </w:pPr>
      <w:bookmarkStart w:id="6" w:name="_Toc15559876"/>
      <w:r>
        <w:t xml:space="preserve">Review of the </w:t>
      </w:r>
      <w:r w:rsidRPr="004C13F3">
        <w:t>Aboriginal and Torres Strait Islander Health</w:t>
      </w:r>
      <w:r>
        <w:t xml:space="preserve"> MBS items</w:t>
      </w:r>
      <w:bookmarkEnd w:id="6"/>
    </w:p>
    <w:p w14:paraId="495E71E1" w14:textId="77777777" w:rsidR="00BA0D70" w:rsidRPr="004C13F3" w:rsidRDefault="00BA0D70" w:rsidP="00BA0D70">
      <w:pPr>
        <w:rPr>
          <w:lang w:val="en-GB"/>
        </w:rPr>
      </w:pPr>
      <w:r w:rsidRPr="004C13F3">
        <w:rPr>
          <w:lang w:val="en-GB"/>
        </w:rPr>
        <w:t xml:space="preserve">The </w:t>
      </w:r>
      <w:r w:rsidR="00BB5353" w:rsidRPr="004C13F3">
        <w:rPr>
          <w:lang w:val="en-GB"/>
        </w:rPr>
        <w:t>Aboriginal and Torres Strait Islander Health</w:t>
      </w:r>
      <w:r w:rsidRPr="004C13F3">
        <w:rPr>
          <w:lang w:val="en-GB"/>
        </w:rPr>
        <w:t xml:space="preserve"> Reference Group (the Reference Group) was established in 2018 to make recommendations to the Taskforce on MBS items in its area of responsibility, based on rapid evidence review and clinical expertise. </w:t>
      </w:r>
    </w:p>
    <w:p w14:paraId="4743AD90" w14:textId="77777777" w:rsidR="00BA0D70" w:rsidRPr="004C13F3" w:rsidRDefault="00BA0D70" w:rsidP="00BA0D70">
      <w:pPr>
        <w:rPr>
          <w:lang w:val="en-GB"/>
        </w:rPr>
      </w:pPr>
      <w:bookmarkStart w:id="7" w:name="_Hlk520897656"/>
      <w:r w:rsidRPr="004C13F3">
        <w:rPr>
          <w:lang w:val="en-GB"/>
        </w:rPr>
        <w:t xml:space="preserve">The </w:t>
      </w:r>
      <w:r w:rsidR="001125BE">
        <w:rPr>
          <w:lang w:val="en-GB"/>
        </w:rPr>
        <w:t>PCRGs</w:t>
      </w:r>
      <w:r w:rsidRPr="004C13F3">
        <w:rPr>
          <w:lang w:val="en-GB"/>
        </w:rPr>
        <w:t xml:space="preserve"> provide recommendations to the Taskforce in a </w:t>
      </w:r>
      <w:r w:rsidR="00514C35">
        <w:rPr>
          <w:lang w:val="en-GB"/>
        </w:rPr>
        <w:t>r</w:t>
      </w:r>
      <w:r w:rsidRPr="004C13F3">
        <w:rPr>
          <w:lang w:val="en-GB"/>
        </w:rPr>
        <w:t xml:space="preserve">eview </w:t>
      </w:r>
      <w:r w:rsidR="00514C35">
        <w:rPr>
          <w:lang w:val="en-GB"/>
        </w:rPr>
        <w:t>r</w:t>
      </w:r>
      <w:r w:rsidRPr="004C13F3">
        <w:rPr>
          <w:lang w:val="en-GB"/>
        </w:rPr>
        <w:t xml:space="preserve">eport. Once endorsed by the Taskforce, the </w:t>
      </w:r>
      <w:r w:rsidR="00AD2650">
        <w:rPr>
          <w:lang w:val="en-GB"/>
        </w:rPr>
        <w:t>r</w:t>
      </w:r>
      <w:r w:rsidRPr="004C13F3">
        <w:rPr>
          <w:lang w:val="en-GB"/>
        </w:rPr>
        <w:t xml:space="preserve">eview </w:t>
      </w:r>
      <w:r w:rsidR="00AD2650">
        <w:rPr>
          <w:lang w:val="en-GB"/>
        </w:rPr>
        <w:t>r</w:t>
      </w:r>
      <w:r w:rsidRPr="004C13F3">
        <w:rPr>
          <w:lang w:val="en-GB"/>
        </w:rPr>
        <w:t>eports are release</w:t>
      </w:r>
      <w:r w:rsidR="006A542B">
        <w:rPr>
          <w:lang w:val="en-GB"/>
        </w:rPr>
        <w:t>d</w:t>
      </w:r>
      <w:r w:rsidRPr="004C13F3">
        <w:rPr>
          <w:lang w:val="en-GB"/>
        </w:rPr>
        <w:t xml:space="preserve"> for targeted stakeholder consultation. The Taskforce then considers the revised </w:t>
      </w:r>
      <w:r w:rsidR="00A52B17">
        <w:rPr>
          <w:lang w:val="en-GB"/>
        </w:rPr>
        <w:t>r</w:t>
      </w:r>
      <w:r w:rsidRPr="004C13F3">
        <w:rPr>
          <w:lang w:val="en-GB"/>
        </w:rPr>
        <w:t xml:space="preserve">eview </w:t>
      </w:r>
      <w:r w:rsidR="00A52B17">
        <w:rPr>
          <w:lang w:val="en-GB"/>
        </w:rPr>
        <w:t>r</w:t>
      </w:r>
      <w:r w:rsidRPr="004C13F3">
        <w:rPr>
          <w:lang w:val="en-GB"/>
        </w:rPr>
        <w:t>eports</w:t>
      </w:r>
      <w:r w:rsidR="00D549AD">
        <w:rPr>
          <w:lang w:val="en-GB"/>
        </w:rPr>
        <w:t>, which</w:t>
      </w:r>
      <w:r w:rsidRPr="004C13F3">
        <w:rPr>
          <w:lang w:val="en-GB"/>
        </w:rPr>
        <w:t xml:space="preserve"> include stakeholder feedback</w:t>
      </w:r>
      <w:r w:rsidR="00D81F0A">
        <w:rPr>
          <w:lang w:val="en-GB"/>
        </w:rPr>
        <w:t>,</w:t>
      </w:r>
      <w:r w:rsidRPr="004C13F3">
        <w:rPr>
          <w:lang w:val="en-GB"/>
        </w:rPr>
        <w:t xml:space="preserve"> before making recommendations to the Minister for consideration by Government. </w:t>
      </w:r>
      <w:bookmarkEnd w:id="7"/>
    </w:p>
    <w:p w14:paraId="0A664B93" w14:textId="77777777" w:rsidR="005E39B6" w:rsidRDefault="006A4033">
      <w:pPr>
        <w:pStyle w:val="Heading2"/>
      </w:pPr>
      <w:bookmarkStart w:id="8" w:name="_Toc15559877"/>
      <w:r>
        <w:t>Main themes</w:t>
      </w:r>
      <w:bookmarkEnd w:id="8"/>
    </w:p>
    <w:p w14:paraId="116E0D36" w14:textId="77777777" w:rsidR="006A4033" w:rsidRDefault="006A4033" w:rsidP="005C7E9E">
      <w:r>
        <w:rPr>
          <w:lang w:val="en-GB" w:eastAsia="en-US"/>
        </w:rPr>
        <w:t>The Reference Group identified four main themes arising from its deliberations:</w:t>
      </w:r>
    </w:p>
    <w:p w14:paraId="45FD9D0B" w14:textId="77777777" w:rsidR="006A4033" w:rsidRDefault="006A4033" w:rsidP="005C7E9E">
      <w:pPr>
        <w:pStyle w:val="Bullet-green"/>
      </w:pPr>
      <w:r w:rsidRPr="005C7E9E">
        <w:rPr>
          <w:b/>
          <w:lang w:val="en-GB" w:eastAsia="en-US"/>
        </w:rPr>
        <w:lastRenderedPageBreak/>
        <w:t>Models of primary care financing and funding</w:t>
      </w:r>
      <w:r>
        <w:rPr>
          <w:lang w:val="en-GB" w:eastAsia="en-US"/>
        </w:rPr>
        <w:t xml:space="preserve"> - </w:t>
      </w:r>
      <w:r>
        <w:rPr>
          <w:lang w:val="en-GB"/>
        </w:rPr>
        <w:t>There were two recurring sub-themes revolving around managing p</w:t>
      </w:r>
      <w:r w:rsidRPr="004C13F3">
        <w:rPr>
          <w:lang w:val="en-GB"/>
        </w:rPr>
        <w:t>atients’ ability to cover out-of-pocket</w:t>
      </w:r>
      <w:r>
        <w:rPr>
          <w:lang w:val="en-GB"/>
        </w:rPr>
        <w:t xml:space="preserve"> </w:t>
      </w:r>
      <w:r w:rsidRPr="004C13F3">
        <w:rPr>
          <w:lang w:val="en-GB"/>
        </w:rPr>
        <w:t xml:space="preserve">costs and the </w:t>
      </w:r>
      <w:r>
        <w:rPr>
          <w:lang w:val="en-GB"/>
        </w:rPr>
        <w:t>small</w:t>
      </w:r>
      <w:r w:rsidRPr="004C13F3">
        <w:rPr>
          <w:lang w:val="en-GB"/>
        </w:rPr>
        <w:t xml:space="preserve"> health care workforce in some areas and communities</w:t>
      </w:r>
      <w:r>
        <w:rPr>
          <w:lang w:val="en-GB"/>
        </w:rPr>
        <w:t>.</w:t>
      </w:r>
    </w:p>
    <w:p w14:paraId="2D7E9354" w14:textId="77777777" w:rsidR="006A4033" w:rsidRPr="005C7E9E" w:rsidRDefault="006A4033" w:rsidP="005C7E9E">
      <w:pPr>
        <w:pStyle w:val="Bullet-green"/>
      </w:pPr>
      <w:r w:rsidRPr="005C7E9E">
        <w:rPr>
          <w:b/>
        </w:rPr>
        <w:t>Prevention versus chronic disease management</w:t>
      </w:r>
      <w:r>
        <w:t xml:space="preserve"> </w:t>
      </w:r>
      <w:r w:rsidR="00CD0266">
        <w:t>–</w:t>
      </w:r>
      <w:r>
        <w:t xml:space="preserve"> </w:t>
      </w:r>
      <w:r w:rsidR="00CD0266">
        <w:rPr>
          <w:lang w:val="en-GB"/>
        </w:rPr>
        <w:t>The i</w:t>
      </w:r>
      <w:r w:rsidRPr="004C13F3">
        <w:rPr>
          <w:lang w:val="en-GB"/>
        </w:rPr>
        <w:t xml:space="preserve">mportance of </w:t>
      </w:r>
      <w:r>
        <w:rPr>
          <w:lang w:val="en-GB"/>
        </w:rPr>
        <w:t>prevention in</w:t>
      </w:r>
      <w:r w:rsidRPr="004C13F3">
        <w:rPr>
          <w:lang w:val="en-GB"/>
        </w:rPr>
        <w:t xml:space="preserve"> </w:t>
      </w:r>
      <w:r>
        <w:rPr>
          <w:lang w:val="en-GB"/>
        </w:rPr>
        <w:t>assessing</w:t>
      </w:r>
      <w:r w:rsidRPr="004C13F3">
        <w:rPr>
          <w:lang w:val="en-GB"/>
        </w:rPr>
        <w:t xml:space="preserve"> potential health risks and conditions, with a view to picking up undiagnosed illness and identifying potential risks early </w:t>
      </w:r>
      <w:r>
        <w:rPr>
          <w:lang w:val="en-GB"/>
        </w:rPr>
        <w:t xml:space="preserve">in order </w:t>
      </w:r>
      <w:r w:rsidRPr="004C13F3">
        <w:rPr>
          <w:lang w:val="en-GB"/>
        </w:rPr>
        <w:t>to prevent disease later</w:t>
      </w:r>
      <w:r>
        <w:rPr>
          <w:lang w:val="en-GB"/>
        </w:rPr>
        <w:t>.</w:t>
      </w:r>
    </w:p>
    <w:p w14:paraId="6BE6B94E" w14:textId="77777777" w:rsidR="006A4033" w:rsidRPr="005C7E9E" w:rsidRDefault="006A4033" w:rsidP="005C7E9E">
      <w:pPr>
        <w:pStyle w:val="Bullet-green"/>
      </w:pPr>
      <w:r w:rsidRPr="005C7E9E">
        <w:rPr>
          <w:b/>
        </w:rPr>
        <w:t xml:space="preserve">MBS data on Aboriginal and Torres Strait Islander peoples </w:t>
      </w:r>
      <w:r w:rsidR="00CD0266">
        <w:t xml:space="preserve">–The Medicare database </w:t>
      </w:r>
      <w:r w:rsidR="00CD0266">
        <w:rPr>
          <w:lang w:val="en-GB"/>
        </w:rPr>
        <w:t>provides an</w:t>
      </w:r>
      <w:r w:rsidR="00CD0266" w:rsidRPr="004C13F3">
        <w:rPr>
          <w:lang w:val="en-GB"/>
        </w:rPr>
        <w:t xml:space="preserve"> opportunity to examine</w:t>
      </w:r>
      <w:r w:rsidR="00CD0266">
        <w:rPr>
          <w:lang w:val="en-GB"/>
        </w:rPr>
        <w:t xml:space="preserve"> MBS</w:t>
      </w:r>
      <w:r w:rsidR="00CD0266" w:rsidRPr="004C13F3">
        <w:rPr>
          <w:lang w:val="en-GB"/>
        </w:rPr>
        <w:t xml:space="preserve"> data concerning </w:t>
      </w:r>
      <w:r w:rsidR="00CD0266">
        <w:rPr>
          <w:lang w:val="en-GB"/>
        </w:rPr>
        <w:t>Aboriginal and Torres Strait Islander peoples, particularly as i</w:t>
      </w:r>
      <w:r w:rsidR="00CD0266" w:rsidRPr="004C13F3">
        <w:rPr>
          <w:lang w:val="en-GB"/>
        </w:rPr>
        <w:t xml:space="preserve">t is estimated that </w:t>
      </w:r>
      <w:r w:rsidR="00CD0266">
        <w:rPr>
          <w:lang w:val="en-GB"/>
        </w:rPr>
        <w:t>around</w:t>
      </w:r>
      <w:r w:rsidR="00CD0266" w:rsidRPr="004C13F3">
        <w:rPr>
          <w:lang w:val="en-GB"/>
        </w:rPr>
        <w:t xml:space="preserve"> 70 per</w:t>
      </w:r>
      <w:r w:rsidR="00CD0266">
        <w:rPr>
          <w:lang w:val="en-GB"/>
        </w:rPr>
        <w:t xml:space="preserve"> </w:t>
      </w:r>
      <w:r w:rsidR="00CD0266" w:rsidRPr="004C13F3">
        <w:rPr>
          <w:lang w:val="en-GB"/>
        </w:rPr>
        <w:t xml:space="preserve">cent of the </w:t>
      </w:r>
      <w:r w:rsidR="00CD0266">
        <w:rPr>
          <w:lang w:val="en-GB"/>
        </w:rPr>
        <w:t xml:space="preserve">Aboriginal and Torres Strait Islander </w:t>
      </w:r>
      <w:r w:rsidR="00CD0266" w:rsidRPr="004C13F3">
        <w:rPr>
          <w:lang w:val="en-GB"/>
        </w:rPr>
        <w:t xml:space="preserve">population </w:t>
      </w:r>
      <w:r w:rsidR="00CD0266">
        <w:rPr>
          <w:lang w:val="en-GB"/>
        </w:rPr>
        <w:t>are</w:t>
      </w:r>
      <w:r w:rsidR="00CD0266" w:rsidRPr="004C13F3">
        <w:rPr>
          <w:lang w:val="en-GB"/>
        </w:rPr>
        <w:t xml:space="preserve"> recorded in the Medicare database</w:t>
      </w:r>
      <w:r w:rsidR="00CD0266">
        <w:rPr>
          <w:lang w:val="en-GB"/>
        </w:rPr>
        <w:t>.</w:t>
      </w:r>
    </w:p>
    <w:p w14:paraId="0D5FE398" w14:textId="77777777" w:rsidR="006A4033" w:rsidRPr="005C7E9E" w:rsidRDefault="006A4033" w:rsidP="005C7E9E">
      <w:pPr>
        <w:pStyle w:val="Bullet-green"/>
      </w:pPr>
      <w:r w:rsidRPr="005C7E9E">
        <w:rPr>
          <w:b/>
        </w:rPr>
        <w:t>Updating and realigning MBS item descriptors</w:t>
      </w:r>
      <w:r w:rsidR="00CD0266">
        <w:t xml:space="preserve"> – </w:t>
      </w:r>
      <w:r w:rsidR="00CD0266">
        <w:rPr>
          <w:lang w:val="en-GB"/>
        </w:rPr>
        <w:t xml:space="preserve">The importance of </w:t>
      </w:r>
      <w:r w:rsidR="00CD0266" w:rsidRPr="004C13F3">
        <w:rPr>
          <w:lang w:val="en-GB"/>
        </w:rPr>
        <w:t>bring</w:t>
      </w:r>
      <w:r w:rsidR="00CD0266">
        <w:rPr>
          <w:lang w:val="en-GB"/>
        </w:rPr>
        <w:t>ing item descriptors</w:t>
      </w:r>
      <w:r w:rsidR="00CD0266" w:rsidRPr="004C13F3">
        <w:rPr>
          <w:lang w:val="en-GB"/>
        </w:rPr>
        <w:t xml:space="preserve"> </w:t>
      </w:r>
      <w:r w:rsidR="00CD0266">
        <w:rPr>
          <w:lang w:val="en-GB"/>
        </w:rPr>
        <w:t>in</w:t>
      </w:r>
      <w:r w:rsidR="00CD0266" w:rsidRPr="004C13F3">
        <w:rPr>
          <w:lang w:val="en-GB"/>
        </w:rPr>
        <w:t xml:space="preserve"> line with contemporary naming conventions</w:t>
      </w:r>
      <w:r w:rsidR="00CD0266">
        <w:rPr>
          <w:lang w:val="en-GB"/>
        </w:rPr>
        <w:t>.</w:t>
      </w:r>
    </w:p>
    <w:p w14:paraId="32AAF43E" w14:textId="77777777" w:rsidR="00F84293" w:rsidRDefault="00F84293" w:rsidP="005C7E9E">
      <w:pPr>
        <w:pStyle w:val="Heading2"/>
      </w:pPr>
      <w:bookmarkStart w:id="9" w:name="_Toc15559878"/>
      <w:bookmarkStart w:id="10" w:name="_Toc485295713"/>
      <w:r>
        <w:t>Key recommendations</w:t>
      </w:r>
      <w:bookmarkEnd w:id="9"/>
    </w:p>
    <w:p w14:paraId="6368C6F0" w14:textId="77777777" w:rsidR="006A4033" w:rsidRDefault="006A4033" w:rsidP="006A4033">
      <w:pPr>
        <w:rPr>
          <w:lang w:val="en-GB"/>
        </w:rPr>
      </w:pPr>
      <w:r w:rsidRPr="004C13F3">
        <w:rPr>
          <w:lang w:val="en-GB"/>
        </w:rPr>
        <w:t>The Reference Group’s recommendations are intended to</w:t>
      </w:r>
      <w:r>
        <w:rPr>
          <w:lang w:val="en-GB"/>
        </w:rPr>
        <w:t xml:space="preserve"> address existing limitations and</w:t>
      </w:r>
      <w:r w:rsidRPr="004C13F3">
        <w:rPr>
          <w:lang w:val="en-GB"/>
        </w:rPr>
        <w:t xml:space="preserve"> improve access to culturally safe, high</w:t>
      </w:r>
      <w:r>
        <w:rPr>
          <w:lang w:val="en-GB"/>
        </w:rPr>
        <w:t>-</w:t>
      </w:r>
      <w:r w:rsidRPr="004C13F3">
        <w:rPr>
          <w:lang w:val="en-GB"/>
        </w:rPr>
        <w:t>value</w:t>
      </w:r>
      <w:r>
        <w:rPr>
          <w:lang w:val="en-GB"/>
        </w:rPr>
        <w:t>, best-practice</w:t>
      </w:r>
      <w:r w:rsidRPr="004C13F3">
        <w:rPr>
          <w:lang w:val="en-GB"/>
        </w:rPr>
        <w:t xml:space="preserve"> primary care. </w:t>
      </w:r>
      <w:r>
        <w:rPr>
          <w:lang w:val="en-GB"/>
        </w:rPr>
        <w:t>They</w:t>
      </w:r>
      <w:r w:rsidRPr="004C13F3">
        <w:rPr>
          <w:lang w:val="en-GB"/>
        </w:rPr>
        <w:t xml:space="preserve"> </w:t>
      </w:r>
      <w:r>
        <w:rPr>
          <w:lang w:val="en-GB"/>
        </w:rPr>
        <w:t>focus</w:t>
      </w:r>
      <w:r w:rsidRPr="004C13F3">
        <w:rPr>
          <w:lang w:val="en-GB"/>
        </w:rPr>
        <w:t xml:space="preserve"> on simplifying access to services</w:t>
      </w:r>
      <w:r>
        <w:rPr>
          <w:lang w:val="en-GB"/>
        </w:rPr>
        <w:t>,</w:t>
      </w:r>
      <w:r w:rsidRPr="004C13F3">
        <w:rPr>
          <w:lang w:val="en-GB"/>
        </w:rPr>
        <w:t xml:space="preserve"> ensuring </w:t>
      </w:r>
      <w:r>
        <w:rPr>
          <w:lang w:val="en-GB"/>
        </w:rPr>
        <w:t xml:space="preserve">that </w:t>
      </w:r>
      <w:r w:rsidRPr="004C13F3">
        <w:rPr>
          <w:lang w:val="en-GB"/>
        </w:rPr>
        <w:t xml:space="preserve">existing services provide best-practice care and developing new services </w:t>
      </w:r>
      <w:r>
        <w:rPr>
          <w:lang w:val="en-GB"/>
        </w:rPr>
        <w:t>that</w:t>
      </w:r>
      <w:r w:rsidRPr="004C13F3">
        <w:rPr>
          <w:lang w:val="en-GB"/>
        </w:rPr>
        <w:t xml:space="preserve"> reflect the needs of Aboriginal and Torres Strait Islander people</w:t>
      </w:r>
      <w:r>
        <w:rPr>
          <w:lang w:val="en-GB"/>
        </w:rPr>
        <w:t>s</w:t>
      </w:r>
      <w:r w:rsidRPr="004C13F3">
        <w:rPr>
          <w:lang w:val="en-GB"/>
        </w:rPr>
        <w:t xml:space="preserve">. </w:t>
      </w:r>
    </w:p>
    <w:p w14:paraId="45A4CBEA" w14:textId="77777777" w:rsidR="00E910D4" w:rsidRPr="004C13F3" w:rsidRDefault="001728AC" w:rsidP="00E910D4">
      <w:pPr>
        <w:rPr>
          <w:lang w:val="en-GB"/>
        </w:rPr>
      </w:pPr>
      <w:r>
        <w:rPr>
          <w:lang w:val="en-GB"/>
        </w:rPr>
        <w:t xml:space="preserve">The </w:t>
      </w:r>
      <w:r w:rsidR="00391C40">
        <w:rPr>
          <w:lang w:val="en-GB"/>
        </w:rPr>
        <w:t xml:space="preserve">Reference Group’s </w:t>
      </w:r>
      <w:r>
        <w:rPr>
          <w:lang w:val="en-GB"/>
        </w:rPr>
        <w:t>r</w:t>
      </w:r>
      <w:r w:rsidR="00E910D4" w:rsidRPr="004C13F3">
        <w:rPr>
          <w:lang w:val="en-GB"/>
        </w:rPr>
        <w:t>ecommendations are summarised below</w:t>
      </w:r>
      <w:r w:rsidR="00E52152">
        <w:rPr>
          <w:lang w:val="en-GB"/>
        </w:rPr>
        <w:t>.</w:t>
      </w:r>
      <w:r w:rsidR="00E910D4" w:rsidRPr="004C13F3">
        <w:rPr>
          <w:lang w:val="en-GB"/>
        </w:rPr>
        <w:t xml:space="preserve"> </w:t>
      </w:r>
    </w:p>
    <w:p w14:paraId="5E2FAAF8" w14:textId="77777777" w:rsidR="00E910D4" w:rsidRPr="004C13F3" w:rsidRDefault="00E910D4">
      <w:pPr>
        <w:pStyle w:val="Bullet-green"/>
        <w:rPr>
          <w:lang w:val="en-GB"/>
        </w:rPr>
      </w:pPr>
      <w:r w:rsidRPr="004C13F3">
        <w:rPr>
          <w:lang w:val="en-GB"/>
        </w:rPr>
        <w:t xml:space="preserve">Allied health services following an </w:t>
      </w:r>
      <w:r w:rsidR="00F168B8">
        <w:rPr>
          <w:lang w:val="en-GB"/>
        </w:rPr>
        <w:t>Aboriginal and Torres Strait Islander peoples’</w:t>
      </w:r>
      <w:r w:rsidRPr="004C13F3">
        <w:rPr>
          <w:lang w:val="en-GB"/>
        </w:rPr>
        <w:t xml:space="preserve"> health assessment or </w:t>
      </w:r>
      <w:r w:rsidR="00F332C3" w:rsidRPr="004C13F3">
        <w:rPr>
          <w:lang w:val="en-GB"/>
        </w:rPr>
        <w:t xml:space="preserve">GP Management Plan (GPMP) with </w:t>
      </w:r>
      <w:r w:rsidR="000437A3">
        <w:rPr>
          <w:lang w:val="en-GB"/>
        </w:rPr>
        <w:t>t</w:t>
      </w:r>
      <w:r w:rsidR="00F332C3" w:rsidRPr="004C13F3">
        <w:rPr>
          <w:lang w:val="en-GB"/>
        </w:rPr>
        <w:t xml:space="preserve">eam </w:t>
      </w:r>
      <w:r w:rsidR="000437A3">
        <w:rPr>
          <w:lang w:val="en-GB"/>
        </w:rPr>
        <w:t>c</w:t>
      </w:r>
      <w:r w:rsidR="00F332C3" w:rsidRPr="004C13F3">
        <w:rPr>
          <w:lang w:val="en-GB"/>
        </w:rPr>
        <w:t xml:space="preserve">are </w:t>
      </w:r>
      <w:r w:rsidR="000437A3">
        <w:rPr>
          <w:lang w:val="en-GB"/>
        </w:rPr>
        <w:t>a</w:t>
      </w:r>
      <w:r w:rsidR="00F332C3" w:rsidRPr="004C13F3">
        <w:rPr>
          <w:lang w:val="en-GB"/>
        </w:rPr>
        <w:t>rrangements (TCA</w:t>
      </w:r>
      <w:r w:rsidR="000437A3">
        <w:rPr>
          <w:lang w:val="en-GB"/>
        </w:rPr>
        <w:t>s</w:t>
      </w:r>
      <w:r w:rsidR="00F332C3" w:rsidRPr="004C13F3">
        <w:rPr>
          <w:lang w:val="en-GB"/>
        </w:rPr>
        <w:t>)</w:t>
      </w:r>
      <w:r w:rsidR="00726F50">
        <w:rPr>
          <w:lang w:val="en-GB"/>
        </w:rPr>
        <w:t>.</w:t>
      </w:r>
    </w:p>
    <w:p w14:paraId="65BED990" w14:textId="77777777" w:rsidR="00E910D4" w:rsidRPr="004C13F3" w:rsidRDefault="00DC36D7" w:rsidP="00475846">
      <w:pPr>
        <w:pStyle w:val="Bullet2"/>
        <w:numPr>
          <w:ilvl w:val="0"/>
          <w:numId w:val="35"/>
        </w:numPr>
        <w:rPr>
          <w:lang w:val="en-GB"/>
        </w:rPr>
      </w:pPr>
      <w:r>
        <w:rPr>
          <w:lang w:val="en-GB"/>
        </w:rPr>
        <w:t xml:space="preserve">Enable bulk-billing incentives </w:t>
      </w:r>
      <w:r w:rsidRPr="004C13F3">
        <w:t xml:space="preserve">to be billed in conjunction with </w:t>
      </w:r>
      <w:r>
        <w:rPr>
          <w:lang w:val="en-GB"/>
        </w:rPr>
        <w:t xml:space="preserve">provision of allied health services for </w:t>
      </w:r>
      <w:r w:rsidRPr="00211D85">
        <w:t>Aboriginal and Torres Strait Islander peoples</w:t>
      </w:r>
      <w:r>
        <w:rPr>
          <w:lang w:val="en-GB"/>
        </w:rPr>
        <w:t>.</w:t>
      </w:r>
    </w:p>
    <w:p w14:paraId="65AD519C" w14:textId="77777777" w:rsidR="00E910D4" w:rsidRPr="004C13F3" w:rsidRDefault="00E910D4" w:rsidP="00475846">
      <w:pPr>
        <w:pStyle w:val="Bullet2"/>
        <w:numPr>
          <w:ilvl w:val="0"/>
          <w:numId w:val="35"/>
        </w:numPr>
        <w:rPr>
          <w:lang w:val="en-GB"/>
        </w:rPr>
      </w:pPr>
      <w:r w:rsidRPr="004C13F3">
        <w:rPr>
          <w:lang w:val="en-GB"/>
        </w:rPr>
        <w:t xml:space="preserve">Enable all allied health services available to </w:t>
      </w:r>
      <w:r w:rsidR="00F168B8">
        <w:rPr>
          <w:lang w:val="en-GB"/>
        </w:rPr>
        <w:t>Aboriginal and Torres Strait Islander peoples</w:t>
      </w:r>
      <w:r w:rsidRPr="004C13F3">
        <w:rPr>
          <w:lang w:val="en-GB"/>
        </w:rPr>
        <w:t xml:space="preserve"> to be provided as group services</w:t>
      </w:r>
      <w:r w:rsidR="00EE49F6">
        <w:rPr>
          <w:lang w:val="en-GB"/>
        </w:rPr>
        <w:t>.</w:t>
      </w:r>
      <w:r w:rsidRPr="004C13F3">
        <w:rPr>
          <w:lang w:val="en-GB"/>
        </w:rPr>
        <w:t xml:space="preserve"> </w:t>
      </w:r>
    </w:p>
    <w:p w14:paraId="4520C7E1" w14:textId="77777777" w:rsidR="00E910D4" w:rsidRPr="004C13F3" w:rsidRDefault="00E910D4" w:rsidP="00475846">
      <w:pPr>
        <w:pStyle w:val="Bullet2"/>
        <w:numPr>
          <w:ilvl w:val="0"/>
          <w:numId w:val="35"/>
        </w:numPr>
        <w:rPr>
          <w:lang w:val="en-GB"/>
        </w:rPr>
      </w:pPr>
      <w:r w:rsidRPr="004C13F3">
        <w:rPr>
          <w:lang w:val="en-GB"/>
        </w:rPr>
        <w:t xml:space="preserve">Change the name of M11 </w:t>
      </w:r>
      <w:r w:rsidR="00FC72E9">
        <w:rPr>
          <w:lang w:val="en-GB"/>
        </w:rPr>
        <w:t xml:space="preserve">and M3 </w:t>
      </w:r>
      <w:r w:rsidRPr="004C13F3">
        <w:rPr>
          <w:lang w:val="en-GB"/>
        </w:rPr>
        <w:t xml:space="preserve">items to </w:t>
      </w:r>
      <w:r w:rsidR="002F3D94">
        <w:rPr>
          <w:lang w:val="en-GB"/>
        </w:rPr>
        <w:t>“</w:t>
      </w:r>
      <w:r w:rsidRPr="004C13F3">
        <w:rPr>
          <w:lang w:val="en-GB"/>
        </w:rPr>
        <w:t>Comprehensive primary health</w:t>
      </w:r>
      <w:r w:rsidR="00B60AF8">
        <w:rPr>
          <w:lang w:val="en-GB"/>
        </w:rPr>
        <w:t xml:space="preserve"> </w:t>
      </w:r>
      <w:r w:rsidRPr="004C13F3">
        <w:rPr>
          <w:lang w:val="en-GB"/>
        </w:rPr>
        <w:t xml:space="preserve">care </w:t>
      </w:r>
      <w:proofErr w:type="gramStart"/>
      <w:r w:rsidRPr="004C13F3">
        <w:rPr>
          <w:lang w:val="en-GB"/>
        </w:rPr>
        <w:t>follow</w:t>
      </w:r>
      <w:proofErr w:type="gramEnd"/>
      <w:r w:rsidRPr="004C13F3">
        <w:rPr>
          <w:lang w:val="en-GB"/>
        </w:rPr>
        <w:t xml:space="preserve"> up services</w:t>
      </w:r>
      <w:r w:rsidR="002F3D94">
        <w:rPr>
          <w:lang w:val="en-GB"/>
        </w:rPr>
        <w:t>”.</w:t>
      </w:r>
    </w:p>
    <w:p w14:paraId="15A0E665" w14:textId="77777777" w:rsidR="00E910D4" w:rsidRPr="004C13F3" w:rsidRDefault="00E910D4" w:rsidP="00475846">
      <w:pPr>
        <w:pStyle w:val="Bullet2"/>
        <w:numPr>
          <w:ilvl w:val="0"/>
          <w:numId w:val="35"/>
        </w:numPr>
        <w:rPr>
          <w:lang w:val="en-GB"/>
        </w:rPr>
      </w:pPr>
      <w:r w:rsidRPr="004C13F3">
        <w:rPr>
          <w:lang w:val="en-GB"/>
        </w:rPr>
        <w:t xml:space="preserve">Pool access to allied health items </w:t>
      </w:r>
      <w:r w:rsidR="008B44FD">
        <w:rPr>
          <w:lang w:val="en-GB"/>
        </w:rPr>
        <w:t xml:space="preserve">that are </w:t>
      </w:r>
      <w:r w:rsidRPr="004C13F3">
        <w:rPr>
          <w:lang w:val="en-GB"/>
        </w:rPr>
        <w:t xml:space="preserve">available following </w:t>
      </w:r>
      <w:r w:rsidR="00293196">
        <w:rPr>
          <w:lang w:val="en-GB"/>
        </w:rPr>
        <w:t xml:space="preserve">the completion of </w:t>
      </w:r>
      <w:r w:rsidRPr="004C13F3">
        <w:rPr>
          <w:lang w:val="en-GB"/>
        </w:rPr>
        <w:t xml:space="preserve">a health assessment and </w:t>
      </w:r>
      <w:r w:rsidR="00AF07D0">
        <w:rPr>
          <w:lang w:val="en-GB"/>
        </w:rPr>
        <w:t xml:space="preserve">the creation of a </w:t>
      </w:r>
      <w:r w:rsidRPr="004C13F3">
        <w:rPr>
          <w:lang w:val="en-GB"/>
        </w:rPr>
        <w:t>GPMP/TCA</w:t>
      </w:r>
      <w:r w:rsidR="00C37794">
        <w:rPr>
          <w:lang w:val="en-GB"/>
        </w:rPr>
        <w:t>.</w:t>
      </w:r>
    </w:p>
    <w:p w14:paraId="58B37A7F" w14:textId="77777777" w:rsidR="00E910D4" w:rsidRPr="004C13F3" w:rsidRDefault="00E910D4" w:rsidP="00475846">
      <w:pPr>
        <w:pStyle w:val="Bullet2"/>
        <w:numPr>
          <w:ilvl w:val="0"/>
          <w:numId w:val="35"/>
        </w:numPr>
        <w:rPr>
          <w:lang w:val="en-GB"/>
        </w:rPr>
      </w:pPr>
      <w:r w:rsidRPr="004C13F3">
        <w:rPr>
          <w:lang w:val="en-GB"/>
        </w:rPr>
        <w:t xml:space="preserve">Increase the number of allied health sessions available for </w:t>
      </w:r>
      <w:r w:rsidR="00AD11CA">
        <w:rPr>
          <w:lang w:val="en-GB"/>
        </w:rPr>
        <w:t>Aboriginal and Torres Strait Islander peoples</w:t>
      </w:r>
      <w:r w:rsidR="00D776CA">
        <w:rPr>
          <w:lang w:val="en-GB"/>
        </w:rPr>
        <w:t>.</w:t>
      </w:r>
    </w:p>
    <w:p w14:paraId="786F30C0" w14:textId="77777777" w:rsidR="00E910D4" w:rsidRPr="004C13F3" w:rsidRDefault="00F357FF">
      <w:pPr>
        <w:pStyle w:val="Bullet-green"/>
        <w:rPr>
          <w:lang w:val="en-GB" w:eastAsia="en-US"/>
        </w:rPr>
      </w:pPr>
      <w:r>
        <w:rPr>
          <w:lang w:val="en-GB" w:eastAsia="en-US"/>
        </w:rPr>
        <w:t xml:space="preserve">Aboriginal and Torres Strait Islander peoples’ </w:t>
      </w:r>
      <w:r w:rsidR="00E910D4" w:rsidRPr="004C13F3">
        <w:rPr>
          <w:lang w:val="en-GB" w:eastAsia="en-US"/>
        </w:rPr>
        <w:t>health assessment follow-up services</w:t>
      </w:r>
      <w:bookmarkStart w:id="11" w:name="_Toc524355814"/>
      <w:r w:rsidR="00D6602F">
        <w:rPr>
          <w:lang w:val="en-GB" w:eastAsia="en-US"/>
        </w:rPr>
        <w:t>.</w:t>
      </w:r>
    </w:p>
    <w:p w14:paraId="5CAE350D" w14:textId="77777777" w:rsidR="00E910D4" w:rsidRPr="004C13F3" w:rsidRDefault="00E910D4" w:rsidP="00475846">
      <w:pPr>
        <w:pStyle w:val="Bullet2"/>
        <w:numPr>
          <w:ilvl w:val="0"/>
          <w:numId w:val="35"/>
        </w:numPr>
        <w:rPr>
          <w:lang w:val="en-GB"/>
        </w:rPr>
      </w:pPr>
      <w:r w:rsidRPr="004C13F3">
        <w:rPr>
          <w:lang w:val="en-GB"/>
        </w:rPr>
        <w:t>Create a new item for group service delivery of comprehensive follow</w:t>
      </w:r>
      <w:r w:rsidR="005A319D">
        <w:rPr>
          <w:lang w:val="en-GB"/>
        </w:rPr>
        <w:t>-</w:t>
      </w:r>
      <w:r w:rsidRPr="004C13F3">
        <w:rPr>
          <w:lang w:val="en-GB"/>
        </w:rPr>
        <w:t>up service</w:t>
      </w:r>
      <w:r w:rsidR="00FC72E9">
        <w:rPr>
          <w:lang w:val="en-GB"/>
        </w:rPr>
        <w:t>s</w:t>
      </w:r>
      <w:r w:rsidRPr="004C13F3">
        <w:rPr>
          <w:lang w:val="en-GB"/>
        </w:rPr>
        <w:t xml:space="preserve"> </w:t>
      </w:r>
      <w:r w:rsidR="00584552">
        <w:rPr>
          <w:lang w:val="en-GB"/>
        </w:rPr>
        <w:t>after</w:t>
      </w:r>
      <w:r w:rsidR="00584552" w:rsidRPr="004C13F3">
        <w:rPr>
          <w:lang w:val="en-GB"/>
        </w:rPr>
        <w:t xml:space="preserve"> </w:t>
      </w:r>
      <w:r w:rsidRPr="004C13F3">
        <w:rPr>
          <w:lang w:val="en-GB"/>
        </w:rPr>
        <w:t>a health assessment</w:t>
      </w:r>
      <w:bookmarkEnd w:id="11"/>
      <w:r w:rsidR="004B3ACE">
        <w:rPr>
          <w:lang w:val="en-GB"/>
        </w:rPr>
        <w:t>.</w:t>
      </w:r>
    </w:p>
    <w:p w14:paraId="223624F1" w14:textId="77777777" w:rsidR="00E910D4" w:rsidRPr="004C13F3" w:rsidRDefault="00F357FF">
      <w:pPr>
        <w:pStyle w:val="Bullet-green"/>
        <w:rPr>
          <w:lang w:val="en-GB"/>
        </w:rPr>
      </w:pPr>
      <w:r>
        <w:rPr>
          <w:lang w:val="en-GB"/>
        </w:rPr>
        <w:lastRenderedPageBreak/>
        <w:t xml:space="preserve">Aboriginal and Torres Strait Islander peoples’ </w:t>
      </w:r>
      <w:r w:rsidR="00E910D4" w:rsidRPr="004C13F3">
        <w:rPr>
          <w:lang w:val="en-GB"/>
        </w:rPr>
        <w:t>health assessments</w:t>
      </w:r>
      <w:r w:rsidR="004B3ACE">
        <w:rPr>
          <w:lang w:val="en-GB"/>
        </w:rPr>
        <w:t>.</w:t>
      </w:r>
    </w:p>
    <w:p w14:paraId="1233F6A3" w14:textId="77777777" w:rsidR="00E910D4" w:rsidRPr="004C13F3" w:rsidRDefault="00E910D4" w:rsidP="00475846">
      <w:pPr>
        <w:pStyle w:val="Bullet2"/>
        <w:numPr>
          <w:ilvl w:val="0"/>
          <w:numId w:val="35"/>
        </w:numPr>
        <w:rPr>
          <w:lang w:val="en-GB"/>
        </w:rPr>
      </w:pPr>
      <w:r w:rsidRPr="004C13F3">
        <w:rPr>
          <w:lang w:val="en-GB"/>
        </w:rPr>
        <w:t xml:space="preserve">Ensure that health assessment templates and content </w:t>
      </w:r>
      <w:r w:rsidR="00585CD0">
        <w:rPr>
          <w:lang w:val="en-GB"/>
        </w:rPr>
        <w:t xml:space="preserve">(item 715) </w:t>
      </w:r>
      <w:r w:rsidRPr="004C13F3">
        <w:rPr>
          <w:lang w:val="en-GB"/>
        </w:rPr>
        <w:t>reflect best practice</w:t>
      </w:r>
      <w:r w:rsidR="00C0783E">
        <w:rPr>
          <w:lang w:val="en-GB"/>
        </w:rPr>
        <w:t>.</w:t>
      </w:r>
    </w:p>
    <w:p w14:paraId="6E8990D2" w14:textId="3DD04912" w:rsidR="00E910D4" w:rsidRPr="004C13F3" w:rsidRDefault="00E910D4" w:rsidP="00475846">
      <w:pPr>
        <w:pStyle w:val="Bullet2"/>
        <w:numPr>
          <w:ilvl w:val="0"/>
          <w:numId w:val="35"/>
        </w:numPr>
        <w:rPr>
          <w:lang w:val="en-GB"/>
        </w:rPr>
      </w:pPr>
      <w:r w:rsidRPr="004C13F3">
        <w:rPr>
          <w:lang w:val="en-GB"/>
        </w:rPr>
        <w:t>Update the allied health referral form</w:t>
      </w:r>
      <w:r w:rsidR="003A2576">
        <w:rPr>
          <w:lang w:val="en-GB"/>
        </w:rPr>
        <w:t xml:space="preserve"> for item 715</w:t>
      </w:r>
      <w:r w:rsidR="00AC3F1C">
        <w:rPr>
          <w:lang w:val="en-GB"/>
        </w:rPr>
        <w:t>.</w:t>
      </w:r>
      <w:r w:rsidRPr="004C13F3">
        <w:rPr>
          <w:lang w:val="en-GB"/>
        </w:rPr>
        <w:t xml:space="preserve"> </w:t>
      </w:r>
    </w:p>
    <w:p w14:paraId="2E85BEAD" w14:textId="77777777" w:rsidR="00E910D4" w:rsidRPr="004C13F3" w:rsidRDefault="00E910D4">
      <w:pPr>
        <w:pStyle w:val="Bullet-green"/>
        <w:rPr>
          <w:lang w:val="en-GB"/>
        </w:rPr>
      </w:pPr>
      <w:r w:rsidRPr="004C13F3">
        <w:rPr>
          <w:lang w:val="en-GB"/>
        </w:rPr>
        <w:t>S</w:t>
      </w:r>
      <w:r w:rsidR="009101AB">
        <w:rPr>
          <w:lang w:val="en-GB"/>
        </w:rPr>
        <w:t>elected follow-up s</w:t>
      </w:r>
      <w:r w:rsidRPr="004C13F3">
        <w:rPr>
          <w:lang w:val="en-GB"/>
        </w:rPr>
        <w:t xml:space="preserve">ervices </w:t>
      </w:r>
      <w:r w:rsidR="009D3AD6">
        <w:rPr>
          <w:lang w:val="en-GB"/>
        </w:rPr>
        <w:t>following a GP management plan, health assessment and pr</w:t>
      </w:r>
      <w:r w:rsidR="00F9102A">
        <w:rPr>
          <w:lang w:val="en-GB"/>
        </w:rPr>
        <w:t>ovision of immunisation or wound</w:t>
      </w:r>
      <w:r w:rsidR="009D3AD6">
        <w:rPr>
          <w:lang w:val="en-GB"/>
        </w:rPr>
        <w:t xml:space="preserve"> care </w:t>
      </w:r>
      <w:r w:rsidRPr="004C13F3">
        <w:rPr>
          <w:lang w:val="en-GB"/>
        </w:rPr>
        <w:t>provided</w:t>
      </w:r>
      <w:r w:rsidRPr="004C13F3">
        <w:rPr>
          <w:lang w:val="en-GB" w:eastAsia="en-US"/>
        </w:rPr>
        <w:t xml:space="preserve"> on behalf of a medical practitioner</w:t>
      </w:r>
      <w:r w:rsidR="002435CC">
        <w:rPr>
          <w:lang w:val="en-GB" w:eastAsia="en-US"/>
        </w:rPr>
        <w:t>.</w:t>
      </w:r>
    </w:p>
    <w:p w14:paraId="5BF0CC63" w14:textId="77777777" w:rsidR="00E910D4" w:rsidRPr="004C13F3" w:rsidRDefault="009101AB" w:rsidP="00475846">
      <w:pPr>
        <w:pStyle w:val="Bullet2"/>
        <w:numPr>
          <w:ilvl w:val="0"/>
          <w:numId w:val="35"/>
        </w:numPr>
        <w:rPr>
          <w:lang w:val="en-GB"/>
        </w:rPr>
      </w:pPr>
      <w:r>
        <w:rPr>
          <w:lang w:val="en-GB"/>
        </w:rPr>
        <w:t>Enable</w:t>
      </w:r>
      <w:r w:rsidRPr="004C13F3">
        <w:rPr>
          <w:lang w:val="en-GB"/>
        </w:rPr>
        <w:t xml:space="preserve"> </w:t>
      </w:r>
      <w:r w:rsidR="00A22BE7">
        <w:rPr>
          <w:lang w:val="en-GB"/>
        </w:rPr>
        <w:t xml:space="preserve">qualified </w:t>
      </w:r>
      <w:r w:rsidR="00E910D4" w:rsidRPr="004C13F3">
        <w:rPr>
          <w:lang w:val="en-GB"/>
        </w:rPr>
        <w:t xml:space="preserve">Aboriginal </w:t>
      </w:r>
      <w:r w:rsidR="00CD2556">
        <w:rPr>
          <w:lang w:val="en-GB"/>
        </w:rPr>
        <w:t xml:space="preserve">and Torres Strait Islander </w:t>
      </w:r>
      <w:r w:rsidR="00DA6E37">
        <w:rPr>
          <w:lang w:val="en-GB"/>
        </w:rPr>
        <w:t>h</w:t>
      </w:r>
      <w:r w:rsidR="00E910D4" w:rsidRPr="004C13F3">
        <w:rPr>
          <w:lang w:val="en-GB"/>
        </w:rPr>
        <w:t xml:space="preserve">ealth </w:t>
      </w:r>
      <w:r w:rsidR="00DA6E37">
        <w:rPr>
          <w:lang w:val="en-GB"/>
        </w:rPr>
        <w:t>w</w:t>
      </w:r>
      <w:r w:rsidR="00E910D4" w:rsidRPr="004C13F3">
        <w:rPr>
          <w:lang w:val="en-GB"/>
        </w:rPr>
        <w:t>orkers to claim for</w:t>
      </w:r>
      <w:r>
        <w:rPr>
          <w:lang w:val="en-GB"/>
        </w:rPr>
        <w:t xml:space="preserve"> certain</w:t>
      </w:r>
      <w:r w:rsidR="00E910D4" w:rsidRPr="004C13F3">
        <w:rPr>
          <w:lang w:val="en-GB"/>
        </w:rPr>
        <w:t xml:space="preserve"> </w:t>
      </w:r>
      <w:r>
        <w:rPr>
          <w:lang w:val="en-GB"/>
        </w:rPr>
        <w:t xml:space="preserve">follow-up </w:t>
      </w:r>
      <w:r w:rsidR="00E910D4" w:rsidRPr="004C13F3">
        <w:rPr>
          <w:lang w:val="en-GB"/>
        </w:rPr>
        <w:t>items provided on behalf of a medical practitioner</w:t>
      </w:r>
      <w:r>
        <w:rPr>
          <w:lang w:val="en-GB"/>
        </w:rPr>
        <w:t xml:space="preserve"> that are currently allowed to be claimed by Aboriginal </w:t>
      </w:r>
      <w:r w:rsidR="009D3AD6">
        <w:rPr>
          <w:lang w:val="en-GB"/>
        </w:rPr>
        <w:t>and Torres Strait Islander h</w:t>
      </w:r>
      <w:r>
        <w:rPr>
          <w:lang w:val="en-GB"/>
        </w:rPr>
        <w:t xml:space="preserve">ealth </w:t>
      </w:r>
      <w:r w:rsidR="009D3AD6">
        <w:rPr>
          <w:lang w:val="en-GB"/>
        </w:rPr>
        <w:t>p</w:t>
      </w:r>
      <w:r>
        <w:rPr>
          <w:lang w:val="en-GB"/>
        </w:rPr>
        <w:t>ractitioners (</w:t>
      </w:r>
      <w:r w:rsidRPr="00292C36">
        <w:rPr>
          <w:lang w:val="en-GB"/>
        </w:rPr>
        <w:t>Items 10987, 10988, 10989</w:t>
      </w:r>
      <w:r w:rsidRPr="00DC4D2D">
        <w:rPr>
          <w:lang w:val="en-GB"/>
        </w:rPr>
        <w:t xml:space="preserve"> and 10997</w:t>
      </w:r>
      <w:r>
        <w:rPr>
          <w:lang w:val="en-GB"/>
        </w:rPr>
        <w:t>)</w:t>
      </w:r>
      <w:r w:rsidR="00831DAF">
        <w:rPr>
          <w:lang w:val="en-GB"/>
        </w:rPr>
        <w:t>.</w:t>
      </w:r>
      <w:r w:rsidR="00E910D4" w:rsidRPr="004C13F3">
        <w:rPr>
          <w:lang w:val="en-GB"/>
        </w:rPr>
        <w:t xml:space="preserve"> </w:t>
      </w:r>
    </w:p>
    <w:p w14:paraId="3FDDCE21" w14:textId="77777777" w:rsidR="00E910D4" w:rsidRPr="004C13F3" w:rsidRDefault="00E910D4" w:rsidP="00475846">
      <w:pPr>
        <w:pStyle w:val="Bullet2"/>
        <w:numPr>
          <w:ilvl w:val="0"/>
          <w:numId w:val="35"/>
        </w:numPr>
        <w:rPr>
          <w:lang w:val="en-GB"/>
        </w:rPr>
      </w:pPr>
      <w:r w:rsidRPr="004C13F3">
        <w:rPr>
          <w:lang w:val="en-GB"/>
        </w:rPr>
        <w:t xml:space="preserve">Enable </w:t>
      </w:r>
      <w:r w:rsidR="009101AB">
        <w:rPr>
          <w:lang w:val="en-GB"/>
        </w:rPr>
        <w:t>nurses</w:t>
      </w:r>
      <w:r w:rsidR="009101AB" w:rsidRPr="004C13F3">
        <w:rPr>
          <w:lang w:val="en-GB"/>
        </w:rPr>
        <w:t xml:space="preserve"> </w:t>
      </w:r>
      <w:r w:rsidR="009101AB">
        <w:rPr>
          <w:lang w:val="en-GB"/>
        </w:rPr>
        <w:t xml:space="preserve">to claim for certain immunisation and wound-care items </w:t>
      </w:r>
      <w:r w:rsidR="00A22BE7" w:rsidRPr="004C13F3">
        <w:rPr>
          <w:lang w:val="en-GB"/>
        </w:rPr>
        <w:t>provided on behalf of a medical practitioner</w:t>
      </w:r>
      <w:r w:rsidR="00A22BE7">
        <w:rPr>
          <w:lang w:val="en-GB"/>
        </w:rPr>
        <w:t xml:space="preserve">, </w:t>
      </w:r>
      <w:r w:rsidRPr="004C13F3">
        <w:rPr>
          <w:lang w:val="en-GB"/>
        </w:rPr>
        <w:t xml:space="preserve">when provided in </w:t>
      </w:r>
      <w:r w:rsidR="00F357FF">
        <w:rPr>
          <w:lang w:val="en-GB"/>
        </w:rPr>
        <w:t xml:space="preserve">Aboriginal and Torres Strait Islander </w:t>
      </w:r>
      <w:r w:rsidRPr="004C13F3">
        <w:rPr>
          <w:lang w:val="en-GB"/>
        </w:rPr>
        <w:t>primary health</w:t>
      </w:r>
      <w:r w:rsidR="004C125D">
        <w:rPr>
          <w:lang w:val="en-GB"/>
        </w:rPr>
        <w:t xml:space="preserve"> </w:t>
      </w:r>
      <w:r w:rsidRPr="004C13F3">
        <w:rPr>
          <w:lang w:val="en-GB"/>
        </w:rPr>
        <w:t>care</w:t>
      </w:r>
      <w:r w:rsidR="00A22BE7">
        <w:rPr>
          <w:lang w:val="en-GB"/>
        </w:rPr>
        <w:t xml:space="preserve"> (10988 and 10989)</w:t>
      </w:r>
      <w:r w:rsidR="00F7298C">
        <w:rPr>
          <w:lang w:val="en-GB"/>
        </w:rPr>
        <w:t>.</w:t>
      </w:r>
    </w:p>
    <w:p w14:paraId="65C2DCE8" w14:textId="77777777" w:rsidR="00E910D4" w:rsidRPr="004C13F3" w:rsidRDefault="00E910D4" w:rsidP="005C7E9E">
      <w:pPr>
        <w:pStyle w:val="Heading2"/>
      </w:pPr>
      <w:bookmarkStart w:id="12" w:name="_Toc15559879"/>
      <w:r w:rsidRPr="004C13F3">
        <w:t>Longer-term recommendations</w:t>
      </w:r>
      <w:bookmarkEnd w:id="12"/>
    </w:p>
    <w:p w14:paraId="7FA1A850" w14:textId="77777777" w:rsidR="00CD0266" w:rsidRDefault="00CD0266" w:rsidP="00CD0266">
      <w:pPr>
        <w:pStyle w:val="Bullet2"/>
        <w:rPr>
          <w:lang w:val="en-GB"/>
        </w:rPr>
      </w:pPr>
      <w:r>
        <w:rPr>
          <w:lang w:val="en-GB"/>
        </w:rPr>
        <w:t>B</w:t>
      </w:r>
      <w:r w:rsidRPr="004C13F3">
        <w:rPr>
          <w:lang w:val="en-GB"/>
        </w:rPr>
        <w:t xml:space="preserve">road recommendations </w:t>
      </w:r>
      <w:r>
        <w:rPr>
          <w:lang w:val="en-GB"/>
        </w:rPr>
        <w:t>that</w:t>
      </w:r>
      <w:r w:rsidRPr="004C13F3">
        <w:rPr>
          <w:lang w:val="en-GB"/>
        </w:rPr>
        <w:t xml:space="preserve"> stretch beyond the scope of the MBS are </w:t>
      </w:r>
      <w:r>
        <w:rPr>
          <w:lang w:val="en-GB"/>
        </w:rPr>
        <w:t>listed below</w:t>
      </w:r>
      <w:r w:rsidRPr="004C13F3">
        <w:rPr>
          <w:lang w:val="en-GB"/>
        </w:rPr>
        <w:t>.</w:t>
      </w:r>
    </w:p>
    <w:p w14:paraId="77C304D0" w14:textId="77777777" w:rsidR="008D2544" w:rsidRPr="004C13F3" w:rsidRDefault="008D2544" w:rsidP="008D2544">
      <w:pPr>
        <w:pStyle w:val="Bullet-green"/>
        <w:rPr>
          <w:lang w:val="en-GB"/>
        </w:rPr>
      </w:pPr>
      <w:r w:rsidRPr="004C13F3">
        <w:rPr>
          <w:lang w:val="en-GB"/>
        </w:rPr>
        <w:t xml:space="preserve">Service provision by </w:t>
      </w:r>
      <w:r>
        <w:rPr>
          <w:lang w:val="en-GB"/>
        </w:rPr>
        <w:t xml:space="preserve">Aboriginal and Torres Strait Islander </w:t>
      </w:r>
      <w:r w:rsidRPr="004C13F3">
        <w:rPr>
          <w:lang w:val="en-GB"/>
        </w:rPr>
        <w:t>health professionals without formal registration bodies</w:t>
      </w:r>
      <w:r>
        <w:rPr>
          <w:lang w:val="en-GB"/>
        </w:rPr>
        <w:t>.</w:t>
      </w:r>
      <w:r w:rsidRPr="004C13F3">
        <w:rPr>
          <w:lang w:val="en-GB"/>
        </w:rPr>
        <w:t xml:space="preserve"> </w:t>
      </w:r>
    </w:p>
    <w:p w14:paraId="0F9C943B" w14:textId="77777777" w:rsidR="00CF24E5" w:rsidRDefault="00CF24E5" w:rsidP="00475846">
      <w:pPr>
        <w:pStyle w:val="Bullet2"/>
        <w:numPr>
          <w:ilvl w:val="0"/>
          <w:numId w:val="35"/>
        </w:numPr>
        <w:rPr>
          <w:lang w:val="en-GB"/>
        </w:rPr>
      </w:pPr>
      <w:r>
        <w:rPr>
          <w:lang w:val="en-GB"/>
        </w:rPr>
        <w:t>Conduct r</w:t>
      </w:r>
      <w:r w:rsidRPr="004C13F3">
        <w:rPr>
          <w:lang w:val="en-GB"/>
        </w:rPr>
        <w:t xml:space="preserve">esearch to enable MBS service provision by non-registered </w:t>
      </w:r>
      <w:r>
        <w:rPr>
          <w:lang w:val="en-GB"/>
        </w:rPr>
        <w:t xml:space="preserve">Aboriginal and Torres Strait Islander </w:t>
      </w:r>
      <w:r w:rsidRPr="004C13F3">
        <w:rPr>
          <w:lang w:val="en-GB"/>
        </w:rPr>
        <w:t>health professionals</w:t>
      </w:r>
      <w:r>
        <w:rPr>
          <w:lang w:val="en-GB"/>
        </w:rPr>
        <w:t>.</w:t>
      </w:r>
    </w:p>
    <w:p w14:paraId="04EF47DF" w14:textId="77777777" w:rsidR="00E910D4" w:rsidRPr="004C13F3" w:rsidRDefault="00E910D4" w:rsidP="00475846">
      <w:pPr>
        <w:pStyle w:val="Bullet2"/>
        <w:numPr>
          <w:ilvl w:val="0"/>
          <w:numId w:val="35"/>
        </w:numPr>
        <w:rPr>
          <w:lang w:val="en-GB"/>
        </w:rPr>
      </w:pPr>
      <w:r w:rsidRPr="004C13F3">
        <w:rPr>
          <w:lang w:val="en-GB"/>
        </w:rPr>
        <w:t xml:space="preserve">Invest in the growth and sustainability of the Aboriginal </w:t>
      </w:r>
      <w:r w:rsidR="00E17B1F">
        <w:rPr>
          <w:lang w:val="en-GB"/>
        </w:rPr>
        <w:t xml:space="preserve">and Torres Strait Islander </w:t>
      </w:r>
      <w:r w:rsidR="00A272D5">
        <w:rPr>
          <w:lang w:val="en-GB"/>
        </w:rPr>
        <w:t>h</w:t>
      </w:r>
      <w:r w:rsidRPr="004C13F3">
        <w:rPr>
          <w:lang w:val="en-GB"/>
        </w:rPr>
        <w:t xml:space="preserve">ealth </w:t>
      </w:r>
      <w:r w:rsidR="00A272D5">
        <w:rPr>
          <w:lang w:val="en-GB"/>
        </w:rPr>
        <w:t>w</w:t>
      </w:r>
      <w:r w:rsidRPr="004C13F3">
        <w:rPr>
          <w:lang w:val="en-GB"/>
        </w:rPr>
        <w:t>orker and health practitioner workforce</w:t>
      </w:r>
      <w:r w:rsidR="00081ECE">
        <w:rPr>
          <w:lang w:val="en-GB"/>
        </w:rPr>
        <w:t>.</w:t>
      </w:r>
    </w:p>
    <w:p w14:paraId="6AA4DE79" w14:textId="77777777" w:rsidR="00E910D4" w:rsidRPr="004C13F3" w:rsidRDefault="002D0DE6" w:rsidP="00475846">
      <w:pPr>
        <w:pStyle w:val="Bullet2"/>
        <w:numPr>
          <w:ilvl w:val="0"/>
          <w:numId w:val="35"/>
        </w:numPr>
        <w:rPr>
          <w:lang w:val="en-GB"/>
        </w:rPr>
      </w:pPr>
      <w:r>
        <w:rPr>
          <w:lang w:val="en-GB"/>
        </w:rPr>
        <w:t>Invest in an</w:t>
      </w:r>
      <w:r w:rsidRPr="004C13F3">
        <w:rPr>
          <w:lang w:val="en-GB"/>
        </w:rPr>
        <w:t xml:space="preserve"> </w:t>
      </w:r>
      <w:r w:rsidR="00E910D4" w:rsidRPr="004C13F3">
        <w:rPr>
          <w:lang w:val="en-GB"/>
        </w:rPr>
        <w:t>awareness</w:t>
      </w:r>
      <w:r>
        <w:rPr>
          <w:lang w:val="en-GB"/>
        </w:rPr>
        <w:t xml:space="preserve"> campaign that explains</w:t>
      </w:r>
      <w:r w:rsidR="00E910D4" w:rsidRPr="004C13F3">
        <w:rPr>
          <w:lang w:val="en-GB"/>
        </w:rPr>
        <w:t xml:space="preserve"> the role</w:t>
      </w:r>
      <w:r w:rsidR="00B45735">
        <w:rPr>
          <w:lang w:val="en-GB"/>
        </w:rPr>
        <w:t>s</w:t>
      </w:r>
      <w:r w:rsidR="00E910D4" w:rsidRPr="004C13F3">
        <w:rPr>
          <w:lang w:val="en-GB"/>
        </w:rPr>
        <w:t xml:space="preserve"> and scope</w:t>
      </w:r>
      <w:r w:rsidR="00B45735">
        <w:rPr>
          <w:lang w:val="en-GB"/>
        </w:rPr>
        <w:t>s</w:t>
      </w:r>
      <w:r w:rsidR="00E910D4" w:rsidRPr="004C13F3">
        <w:rPr>
          <w:lang w:val="en-GB"/>
        </w:rPr>
        <w:t xml:space="preserve"> of practice of Aboriginal </w:t>
      </w:r>
      <w:r w:rsidR="005F008E">
        <w:rPr>
          <w:lang w:val="en-GB"/>
        </w:rPr>
        <w:t>and Torres Strait Islander h</w:t>
      </w:r>
      <w:r w:rsidR="00E910D4" w:rsidRPr="004C13F3">
        <w:rPr>
          <w:lang w:val="en-GB"/>
        </w:rPr>
        <w:t xml:space="preserve">ealth </w:t>
      </w:r>
      <w:r w:rsidR="00693DB1">
        <w:rPr>
          <w:lang w:val="en-GB"/>
        </w:rPr>
        <w:t>w</w:t>
      </w:r>
      <w:r w:rsidR="00E910D4" w:rsidRPr="004C13F3">
        <w:rPr>
          <w:lang w:val="en-GB"/>
        </w:rPr>
        <w:t>orkers and health practitioners</w:t>
      </w:r>
      <w:r w:rsidR="00902867">
        <w:rPr>
          <w:lang w:val="en-GB"/>
        </w:rPr>
        <w:t>.</w:t>
      </w:r>
    </w:p>
    <w:p w14:paraId="51F7A518" w14:textId="77777777" w:rsidR="00E910D4" w:rsidRPr="004C13F3" w:rsidRDefault="00E910D4" w:rsidP="00475846">
      <w:pPr>
        <w:pStyle w:val="Bullet2"/>
        <w:numPr>
          <w:ilvl w:val="0"/>
          <w:numId w:val="35"/>
        </w:numPr>
        <w:rPr>
          <w:lang w:val="en-GB"/>
        </w:rPr>
      </w:pPr>
      <w:r w:rsidRPr="004C13F3">
        <w:rPr>
          <w:lang w:val="en-GB"/>
        </w:rPr>
        <w:t xml:space="preserve">Establish an MBS data governance, reliability and monitoring group to provide guidance and oversight of </w:t>
      </w:r>
      <w:r w:rsidR="00F357FF">
        <w:rPr>
          <w:lang w:val="en-GB"/>
        </w:rPr>
        <w:t xml:space="preserve">Aboriginal and Torres Strait Islander peoples’ </w:t>
      </w:r>
      <w:r w:rsidRPr="004C13F3">
        <w:rPr>
          <w:lang w:val="en-GB"/>
        </w:rPr>
        <w:t>MBS</w:t>
      </w:r>
      <w:r w:rsidR="001112CD">
        <w:rPr>
          <w:lang w:val="en-GB"/>
        </w:rPr>
        <w:t xml:space="preserve"> claims data to ensure accuracy.</w:t>
      </w:r>
    </w:p>
    <w:p w14:paraId="24855B18" w14:textId="77777777" w:rsidR="00E910D4" w:rsidRPr="004C13F3" w:rsidRDefault="004B2369" w:rsidP="00475846">
      <w:pPr>
        <w:pStyle w:val="Bullet2"/>
        <w:numPr>
          <w:ilvl w:val="0"/>
          <w:numId w:val="35"/>
        </w:numPr>
        <w:rPr>
          <w:lang w:val="en-GB"/>
        </w:rPr>
      </w:pPr>
      <w:r>
        <w:rPr>
          <w:lang w:val="en-GB"/>
        </w:rPr>
        <w:t xml:space="preserve">Ensure that </w:t>
      </w:r>
      <w:r w:rsidR="00C3105C">
        <w:rPr>
          <w:lang w:val="en-GB"/>
        </w:rPr>
        <w:t>all</w:t>
      </w:r>
      <w:r w:rsidR="00E910D4" w:rsidRPr="004C13F3">
        <w:rPr>
          <w:lang w:val="en-GB"/>
        </w:rPr>
        <w:t xml:space="preserve"> </w:t>
      </w:r>
      <w:r w:rsidR="00C3105C">
        <w:rPr>
          <w:lang w:val="en-GB"/>
        </w:rPr>
        <w:t>MBS</w:t>
      </w:r>
      <w:r w:rsidR="00C3105C" w:rsidRPr="004C13F3">
        <w:rPr>
          <w:lang w:val="en-GB"/>
        </w:rPr>
        <w:t xml:space="preserve"> </w:t>
      </w:r>
      <w:r w:rsidR="00E910D4" w:rsidRPr="004C13F3">
        <w:rPr>
          <w:lang w:val="en-GB"/>
        </w:rPr>
        <w:t xml:space="preserve">revenue generated </w:t>
      </w:r>
      <w:r w:rsidR="00840B1D">
        <w:rPr>
          <w:lang w:val="en-GB"/>
        </w:rPr>
        <w:t>from the</w:t>
      </w:r>
      <w:r w:rsidR="00840B1D" w:rsidRPr="004C13F3">
        <w:rPr>
          <w:lang w:val="en-GB"/>
        </w:rPr>
        <w:t xml:space="preserve"> </w:t>
      </w:r>
      <w:r w:rsidR="00E910D4" w:rsidRPr="004C13F3">
        <w:rPr>
          <w:lang w:val="en-GB"/>
        </w:rPr>
        <w:t xml:space="preserve">19(2) </w:t>
      </w:r>
      <w:r w:rsidR="0096108B">
        <w:rPr>
          <w:lang w:val="en-GB"/>
        </w:rPr>
        <w:t>Directions for</w:t>
      </w:r>
      <w:r w:rsidR="005A4814" w:rsidRPr="004C13F3">
        <w:rPr>
          <w:lang w:val="en-GB"/>
        </w:rPr>
        <w:t xml:space="preserve"> </w:t>
      </w:r>
      <w:r w:rsidR="003D14E7">
        <w:rPr>
          <w:lang w:val="en-GB"/>
        </w:rPr>
        <w:t>s</w:t>
      </w:r>
      <w:r w:rsidR="005A4814" w:rsidRPr="004C13F3">
        <w:rPr>
          <w:lang w:val="en-GB"/>
        </w:rPr>
        <w:t xml:space="preserve">tate and </w:t>
      </w:r>
      <w:r w:rsidR="003D14E7">
        <w:rPr>
          <w:lang w:val="en-GB"/>
        </w:rPr>
        <w:t>t</w:t>
      </w:r>
      <w:r w:rsidR="005A4814" w:rsidRPr="004C13F3">
        <w:rPr>
          <w:lang w:val="en-GB"/>
        </w:rPr>
        <w:t>erritory clinics</w:t>
      </w:r>
      <w:r w:rsidR="0096108B">
        <w:rPr>
          <w:lang w:val="en-GB"/>
        </w:rPr>
        <w:t>, funded under the Indigenous Australians’ Health Programme,</w:t>
      </w:r>
      <w:r w:rsidR="0096108B" w:rsidRPr="004C13F3">
        <w:rPr>
          <w:lang w:val="en-GB"/>
        </w:rPr>
        <w:t xml:space="preserve"> </w:t>
      </w:r>
      <w:r w:rsidR="0096108B">
        <w:rPr>
          <w:lang w:val="en-GB"/>
        </w:rPr>
        <w:t>delivering primary health care to Aboriginal and Torres Strait Islander peoples</w:t>
      </w:r>
      <w:r w:rsidR="0096108B" w:rsidRPr="004C13F3" w:rsidDel="0096108B">
        <w:rPr>
          <w:lang w:val="en-GB"/>
        </w:rPr>
        <w:t xml:space="preserve"> </w:t>
      </w:r>
      <w:r>
        <w:rPr>
          <w:lang w:val="en-GB"/>
        </w:rPr>
        <w:t xml:space="preserve">is invested </w:t>
      </w:r>
      <w:r w:rsidR="00465448">
        <w:rPr>
          <w:lang w:val="en-GB"/>
        </w:rPr>
        <w:t>back</w:t>
      </w:r>
      <w:r w:rsidR="00E910D4" w:rsidRPr="004C13F3">
        <w:rPr>
          <w:lang w:val="en-GB"/>
        </w:rPr>
        <w:t xml:space="preserve"> into primary health</w:t>
      </w:r>
      <w:r w:rsidR="0002045F">
        <w:rPr>
          <w:lang w:val="en-GB"/>
        </w:rPr>
        <w:t xml:space="preserve"> </w:t>
      </w:r>
      <w:r w:rsidR="00E910D4" w:rsidRPr="004C13F3">
        <w:rPr>
          <w:lang w:val="en-GB"/>
        </w:rPr>
        <w:t>care services</w:t>
      </w:r>
      <w:r w:rsidR="006D0129">
        <w:rPr>
          <w:lang w:val="en-GB"/>
        </w:rPr>
        <w:t>.</w:t>
      </w:r>
    </w:p>
    <w:p w14:paraId="2B04653D" w14:textId="77777777" w:rsidR="00E85509" w:rsidRPr="00E85509" w:rsidRDefault="00E85509" w:rsidP="00475846">
      <w:pPr>
        <w:pStyle w:val="Bullet2"/>
        <w:numPr>
          <w:ilvl w:val="0"/>
          <w:numId w:val="35"/>
        </w:numPr>
        <w:rPr>
          <w:lang w:val="en-GB"/>
        </w:rPr>
      </w:pPr>
      <w:r w:rsidRPr="00E85509">
        <w:rPr>
          <w:lang w:val="en-GB"/>
        </w:rPr>
        <w:t xml:space="preserve">Enhance social and emotional well-being support for </w:t>
      </w:r>
      <w:r w:rsidR="00F168B8">
        <w:rPr>
          <w:lang w:val="en-GB"/>
        </w:rPr>
        <w:t>Aboriginal and Torres Strait Islander peoples</w:t>
      </w:r>
      <w:r w:rsidRPr="00E85509">
        <w:rPr>
          <w:lang w:val="en-GB"/>
        </w:rPr>
        <w:t xml:space="preserve"> through an MBS rebate for social and emotional well-being support services delivered by accredited practitioners. </w:t>
      </w:r>
    </w:p>
    <w:p w14:paraId="62AC8D81" w14:textId="77777777" w:rsidR="00E910D4" w:rsidRDefault="00AB7E8C" w:rsidP="00475846">
      <w:pPr>
        <w:pStyle w:val="Bullet2"/>
        <w:numPr>
          <w:ilvl w:val="0"/>
          <w:numId w:val="35"/>
        </w:numPr>
        <w:rPr>
          <w:lang w:val="en-GB"/>
        </w:rPr>
      </w:pPr>
      <w:r w:rsidRPr="00AB7E8C">
        <w:rPr>
          <w:lang w:val="en-GB"/>
        </w:rPr>
        <w:lastRenderedPageBreak/>
        <w:t>Promote culturally safe health services for Aboriginal and Torres Strait Islander peoples to all health providers.</w:t>
      </w:r>
    </w:p>
    <w:p w14:paraId="10BD7E7C" w14:textId="77777777" w:rsidR="005560CF" w:rsidRPr="005560CF" w:rsidRDefault="005560CF" w:rsidP="005560CF">
      <w:pPr>
        <w:pStyle w:val="Heading2"/>
      </w:pPr>
      <w:bookmarkStart w:id="13" w:name="_Toc535318994"/>
      <w:bookmarkStart w:id="14" w:name="_Toc535312292"/>
      <w:bookmarkStart w:id="15" w:name="_Toc15559880"/>
      <w:bookmarkEnd w:id="13"/>
      <w:bookmarkEnd w:id="14"/>
      <w:r>
        <w:t>Other issues</w:t>
      </w:r>
      <w:bookmarkEnd w:id="15"/>
    </w:p>
    <w:p w14:paraId="50AA0EBF" w14:textId="77777777" w:rsidR="00A46C9B" w:rsidRPr="00DA6BAF" w:rsidRDefault="0064267F" w:rsidP="005C7E9E">
      <w:r>
        <w:rPr>
          <w:lang w:val="en-GB"/>
        </w:rPr>
        <w:t>T</w:t>
      </w:r>
      <w:r w:rsidRPr="00C030E5">
        <w:rPr>
          <w:lang w:val="en-GB"/>
        </w:rPr>
        <w:t>he Reference Group</w:t>
      </w:r>
      <w:r>
        <w:rPr>
          <w:lang w:val="en-GB"/>
        </w:rPr>
        <w:t xml:space="preserve"> communicated and referred material to other committees and reference groups. It also examined the recommendations</w:t>
      </w:r>
      <w:r w:rsidRPr="00C030E5">
        <w:rPr>
          <w:lang w:val="en-GB"/>
        </w:rPr>
        <w:t xml:space="preserve"> </w:t>
      </w:r>
      <w:r w:rsidR="00335EB5">
        <w:rPr>
          <w:lang w:val="en-GB"/>
        </w:rPr>
        <w:t xml:space="preserve">of </w:t>
      </w:r>
      <w:r w:rsidRPr="00C030E5">
        <w:rPr>
          <w:lang w:val="en-GB"/>
        </w:rPr>
        <w:t>other primary care clinical committees</w:t>
      </w:r>
      <w:r>
        <w:rPr>
          <w:lang w:val="en-GB"/>
        </w:rPr>
        <w:t>/</w:t>
      </w:r>
      <w:r w:rsidRPr="00C030E5">
        <w:rPr>
          <w:lang w:val="en-GB"/>
        </w:rPr>
        <w:t>reference groups</w:t>
      </w:r>
      <w:r>
        <w:rPr>
          <w:lang w:val="en-GB"/>
        </w:rPr>
        <w:t>. In this regard, t</w:t>
      </w:r>
      <w:r w:rsidR="00A46C9B" w:rsidRPr="004C13F3">
        <w:rPr>
          <w:lang w:val="en-GB" w:eastAsia="en-US"/>
        </w:rPr>
        <w:t xml:space="preserve">he Reference </w:t>
      </w:r>
      <w:r w:rsidR="00A46C9B" w:rsidRPr="00DA6BAF">
        <w:t>Group supports the recommendation by the GPPCCC, the Nurse Practitioner Reference Group and the Participating Midwives Reference Group to develop telehealth solutions for GP-to-patient services.</w:t>
      </w:r>
    </w:p>
    <w:p w14:paraId="27049BF7" w14:textId="77777777" w:rsidR="00A46C9B" w:rsidRDefault="00A46C9B" w:rsidP="005C7E9E">
      <w:r w:rsidRPr="00DA6BAF">
        <w:t xml:space="preserve">The Reference Group </w:t>
      </w:r>
      <w:r>
        <w:t xml:space="preserve">also </w:t>
      </w:r>
      <w:r w:rsidRPr="00DA6BAF">
        <w:t>supports the recommendation by the Mental Health Reference Group to develop a new working group or committee to review access to MBS items for other mental health providers</w:t>
      </w:r>
      <w:r>
        <w:t>.</w:t>
      </w:r>
    </w:p>
    <w:p w14:paraId="76E01FC1" w14:textId="77777777" w:rsidR="00DC122E" w:rsidRPr="004C13F3" w:rsidRDefault="000F5488" w:rsidP="00DC122E">
      <w:pPr>
        <w:rPr>
          <w:lang w:val="en-GB" w:eastAsia="en-US"/>
        </w:rPr>
      </w:pPr>
      <w:r>
        <w:t>Appendices</w:t>
      </w:r>
      <w:r w:rsidR="00DC122E">
        <w:t xml:space="preserve"> D and E set out the Reference Group’s response to issues raised and/or referred to it by the </w:t>
      </w:r>
      <w:r w:rsidR="00DC122E" w:rsidRPr="004C13F3">
        <w:rPr>
          <w:lang w:val="en-GB"/>
        </w:rPr>
        <w:t>Renal Medicine Clinical Committee</w:t>
      </w:r>
      <w:r w:rsidR="00DC122E">
        <w:rPr>
          <w:lang w:val="en-GB"/>
        </w:rPr>
        <w:t xml:space="preserve"> and the GPPCCC, respectively.</w:t>
      </w:r>
    </w:p>
    <w:p w14:paraId="0F2F24D4" w14:textId="77777777" w:rsidR="006811E8" w:rsidRPr="00B86395" w:rsidRDefault="000556FB">
      <w:pPr>
        <w:pStyle w:val="Heading2"/>
      </w:pPr>
      <w:bookmarkStart w:id="16" w:name="_Toc15559881"/>
      <w:r w:rsidRPr="00B86395">
        <w:t xml:space="preserve">Consumer </w:t>
      </w:r>
      <w:r w:rsidR="009B4B96" w:rsidRPr="00B86395">
        <w:t>impact</w:t>
      </w:r>
      <w:bookmarkEnd w:id="10"/>
      <w:bookmarkEnd w:id="16"/>
    </w:p>
    <w:p w14:paraId="1EA49A48" w14:textId="77777777" w:rsidR="00612171" w:rsidRPr="00612171" w:rsidRDefault="00612171" w:rsidP="00612171">
      <w:pPr>
        <w:rPr>
          <w:lang w:val="en-GB"/>
        </w:rPr>
      </w:pPr>
      <w:r w:rsidRPr="00612171">
        <w:rPr>
          <w:lang w:val="en-GB"/>
        </w:rPr>
        <w:t>The Reference Group has developed recommendations that are consistent with the Taskforce’s objectives, with a primary focus on ensuring that patients have access to high-quality allied health care.</w:t>
      </w:r>
    </w:p>
    <w:p w14:paraId="2BBF77A7" w14:textId="77777777" w:rsidR="00612171" w:rsidRPr="00F157DD" w:rsidRDefault="00612171" w:rsidP="00612171">
      <w:pPr>
        <w:pStyle w:val="01Trianglebullets"/>
        <w:ind w:left="0"/>
        <w:rPr>
          <w:lang w:val="en-GB" w:eastAsia="en-US"/>
        </w:rPr>
      </w:pPr>
      <w:r w:rsidRPr="00F157DD">
        <w:rPr>
          <w:lang w:val="en-GB" w:eastAsia="en-US"/>
        </w:rPr>
        <w:t xml:space="preserve">The Reference Group’s recommendations will benefit consumers </w:t>
      </w:r>
      <w:r>
        <w:rPr>
          <w:lang w:val="en-GB" w:eastAsia="en-US"/>
        </w:rPr>
        <w:t>in the following ways</w:t>
      </w:r>
      <w:r w:rsidR="00594D65">
        <w:rPr>
          <w:lang w:val="en-GB" w:eastAsia="en-US"/>
        </w:rPr>
        <w:t>:</w:t>
      </w:r>
    </w:p>
    <w:p w14:paraId="6B5DFDAF" w14:textId="77777777" w:rsidR="00872335" w:rsidRPr="00872335" w:rsidRDefault="006811E8" w:rsidP="00475846">
      <w:pPr>
        <w:pStyle w:val="Bullet2"/>
        <w:numPr>
          <w:ilvl w:val="0"/>
          <w:numId w:val="13"/>
        </w:numPr>
        <w:spacing w:line="360" w:lineRule="auto"/>
        <w:ind w:left="360"/>
        <w:rPr>
          <w:lang w:val="en-GB"/>
        </w:rPr>
      </w:pPr>
      <w:r w:rsidRPr="005C7E9E">
        <w:rPr>
          <w:b/>
          <w:lang w:val="en-GB"/>
        </w:rPr>
        <w:t>Improved access to allied health services:</w:t>
      </w:r>
      <w:r w:rsidRPr="00C02944">
        <w:rPr>
          <w:lang w:val="en-GB"/>
        </w:rPr>
        <w:t xml:space="preserve"> </w:t>
      </w:r>
      <w:r>
        <w:rPr>
          <w:lang w:val="en-GB"/>
        </w:rPr>
        <w:t xml:space="preserve">The Reference Group has recommended </w:t>
      </w:r>
      <w:r w:rsidR="0050419D">
        <w:rPr>
          <w:lang w:val="en-GB"/>
        </w:rPr>
        <w:t>expanding</w:t>
      </w:r>
      <w:r>
        <w:rPr>
          <w:lang w:val="en-GB"/>
        </w:rPr>
        <w:t xml:space="preserve"> the number of MBS-funded allied health consultations</w:t>
      </w:r>
      <w:r w:rsidR="00872335">
        <w:rPr>
          <w:lang w:val="en-GB"/>
        </w:rPr>
        <w:t xml:space="preserve"> and enabling</w:t>
      </w:r>
      <w:r w:rsidR="00872335" w:rsidRPr="00872335">
        <w:rPr>
          <w:lang w:val="en-GB"/>
        </w:rPr>
        <w:t xml:space="preserve"> bulk-billing incentives to be billed in conjunction with</w:t>
      </w:r>
      <w:r>
        <w:rPr>
          <w:lang w:val="en-GB"/>
        </w:rPr>
        <w:t xml:space="preserve"> </w:t>
      </w:r>
      <w:r w:rsidR="00872335">
        <w:rPr>
          <w:lang w:val="en-GB"/>
        </w:rPr>
        <w:t xml:space="preserve">these services </w:t>
      </w:r>
      <w:r>
        <w:rPr>
          <w:lang w:val="en-GB"/>
        </w:rPr>
        <w:t xml:space="preserve">for </w:t>
      </w:r>
      <w:r w:rsidR="003871BB">
        <w:t xml:space="preserve">Aboriginal and Torres Strait Islander </w:t>
      </w:r>
      <w:r>
        <w:rPr>
          <w:lang w:val="en-GB"/>
        </w:rPr>
        <w:t xml:space="preserve">patients. </w:t>
      </w:r>
      <w:r w:rsidR="00872335">
        <w:rPr>
          <w:lang w:val="en-GB"/>
        </w:rPr>
        <w:t>This</w:t>
      </w:r>
      <w:r w:rsidR="00872335" w:rsidRPr="00872335">
        <w:rPr>
          <w:lang w:val="en-GB"/>
        </w:rPr>
        <w:t xml:space="preserve"> may directly motivate providers to increase their rate of bulk billing and </w:t>
      </w:r>
      <w:r w:rsidR="00872335">
        <w:rPr>
          <w:lang w:val="en-GB"/>
        </w:rPr>
        <w:t xml:space="preserve">increase </w:t>
      </w:r>
      <w:r w:rsidR="00872335" w:rsidRPr="00872335">
        <w:rPr>
          <w:lang w:val="en-GB"/>
        </w:rPr>
        <w:t>access to service</w:t>
      </w:r>
      <w:r w:rsidR="00872335">
        <w:rPr>
          <w:lang w:val="en-GB"/>
        </w:rPr>
        <w:t>s.</w:t>
      </w:r>
    </w:p>
    <w:p w14:paraId="0FDA0F60" w14:textId="1EB0AC94" w:rsidR="003871BB" w:rsidRPr="0050419D" w:rsidRDefault="003871BB" w:rsidP="00475846">
      <w:pPr>
        <w:pStyle w:val="Bullet2"/>
        <w:numPr>
          <w:ilvl w:val="0"/>
          <w:numId w:val="13"/>
        </w:numPr>
        <w:spacing w:line="360" w:lineRule="auto"/>
        <w:ind w:left="360"/>
        <w:rPr>
          <w:lang w:val="en-GB"/>
        </w:rPr>
      </w:pPr>
      <w:r w:rsidRPr="005C7E9E">
        <w:rPr>
          <w:b/>
          <w:lang w:val="en-GB"/>
        </w:rPr>
        <w:t xml:space="preserve">Culturally safe and appropriate services: </w:t>
      </w:r>
      <w:r w:rsidR="006811E8" w:rsidRPr="0050419D">
        <w:rPr>
          <w:lang w:val="en-GB"/>
        </w:rPr>
        <w:t>The Refer</w:t>
      </w:r>
      <w:r w:rsidRPr="0050419D">
        <w:rPr>
          <w:lang w:val="en-GB"/>
        </w:rPr>
        <w:t>ence Group’s recommendations to allow group treatment follow</w:t>
      </w:r>
      <w:r w:rsidR="00DC3608">
        <w:rPr>
          <w:lang w:val="en-GB"/>
        </w:rPr>
        <w:t xml:space="preserve"> up</w:t>
      </w:r>
      <w:r w:rsidRPr="0050419D">
        <w:rPr>
          <w:lang w:val="en-GB"/>
        </w:rPr>
        <w:t xml:space="preserve"> </w:t>
      </w:r>
      <w:r w:rsidR="00DC3608">
        <w:rPr>
          <w:lang w:val="en-GB"/>
        </w:rPr>
        <w:t>services</w:t>
      </w:r>
      <w:r w:rsidRPr="0050419D">
        <w:rPr>
          <w:lang w:val="en-GB"/>
        </w:rPr>
        <w:t xml:space="preserve">, allow Aboriginal and Torres Strait Islander health workers and nurses to provide certain services, ensure assessment templates are updated and synchronous with best practice, </w:t>
      </w:r>
      <w:r w:rsidR="0050419D" w:rsidRPr="0050419D">
        <w:rPr>
          <w:lang w:val="en-GB"/>
        </w:rPr>
        <w:t xml:space="preserve">enhance social and emotional well-being support, promote cultural safety for all health providers </w:t>
      </w:r>
      <w:r w:rsidRPr="0050419D">
        <w:rPr>
          <w:lang w:val="en-GB"/>
        </w:rPr>
        <w:t>and to investigate the future role of non-registered Aboriginal and Torres Strait Islander health professionals all support more culturally safe and appropriate services.</w:t>
      </w:r>
    </w:p>
    <w:p w14:paraId="3B8C7F76" w14:textId="77777777" w:rsidR="003871BB" w:rsidRPr="00D358D2" w:rsidRDefault="003871BB" w:rsidP="00475846">
      <w:pPr>
        <w:pStyle w:val="Bullet2"/>
        <w:numPr>
          <w:ilvl w:val="0"/>
          <w:numId w:val="13"/>
        </w:numPr>
        <w:spacing w:line="360" w:lineRule="auto"/>
        <w:ind w:left="360"/>
        <w:rPr>
          <w:lang w:val="en-GB"/>
        </w:rPr>
      </w:pPr>
      <w:r w:rsidRPr="005C7E9E">
        <w:rPr>
          <w:b/>
          <w:lang w:val="en-GB"/>
        </w:rPr>
        <w:lastRenderedPageBreak/>
        <w:t>Invest</w:t>
      </w:r>
      <w:r w:rsidR="00612171" w:rsidRPr="005C7E9E">
        <w:rPr>
          <w:b/>
          <w:lang w:val="en-GB"/>
        </w:rPr>
        <w:t>ment</w:t>
      </w:r>
      <w:r w:rsidRPr="005C7E9E">
        <w:rPr>
          <w:b/>
          <w:lang w:val="en-GB"/>
        </w:rPr>
        <w:t xml:space="preserve"> in the growth, resourcing and awareness of Aboriginal and Torres Strait Islander health services: </w:t>
      </w:r>
      <w:r w:rsidRPr="00D358D2">
        <w:rPr>
          <w:lang w:val="en-GB"/>
        </w:rPr>
        <w:t>The Reference Group’s recommendation</w:t>
      </w:r>
      <w:r w:rsidR="004811B4" w:rsidRPr="00D358D2">
        <w:rPr>
          <w:lang w:val="en-GB"/>
        </w:rPr>
        <w:t>s</w:t>
      </w:r>
      <w:r w:rsidRPr="00D358D2">
        <w:rPr>
          <w:lang w:val="en-GB"/>
        </w:rPr>
        <w:t xml:space="preserve"> to </w:t>
      </w:r>
      <w:r w:rsidR="004811B4" w:rsidRPr="00D358D2">
        <w:rPr>
          <w:lang w:val="en-GB"/>
        </w:rPr>
        <w:t xml:space="preserve">invest in growing and broadening the Aboriginal and Torres Strait Islander health workforce, building community awareness into the roles and scopes of Aboriginal and Torres Strait Islander health workers and practitioners, establishing a MBS data governance group, and ensuring MBS revenue generated from the 19(2) </w:t>
      </w:r>
      <w:r w:rsidR="00F9102A">
        <w:rPr>
          <w:lang w:val="en-GB"/>
        </w:rPr>
        <w:t xml:space="preserve">Directions for </w:t>
      </w:r>
      <w:r w:rsidR="0096108B" w:rsidRPr="00D358D2">
        <w:rPr>
          <w:lang w:val="en-GB"/>
        </w:rPr>
        <w:t xml:space="preserve">state and territory clinics </w:t>
      </w:r>
      <w:r w:rsidR="004811B4" w:rsidRPr="00D358D2">
        <w:rPr>
          <w:lang w:val="en-GB"/>
        </w:rPr>
        <w:t xml:space="preserve">is reinvested into </w:t>
      </w:r>
      <w:r w:rsidR="0096108B" w:rsidRPr="00D358D2">
        <w:rPr>
          <w:lang w:val="en-GB"/>
        </w:rPr>
        <w:t>those</w:t>
      </w:r>
      <w:r w:rsidR="004811B4" w:rsidRPr="00D358D2">
        <w:rPr>
          <w:lang w:val="en-GB"/>
        </w:rPr>
        <w:t xml:space="preserve"> services</w:t>
      </w:r>
      <w:r w:rsidR="0096108B" w:rsidRPr="00D358D2">
        <w:rPr>
          <w:lang w:val="en-GB"/>
        </w:rPr>
        <w:t>,</w:t>
      </w:r>
      <w:r w:rsidR="00F87C3C">
        <w:rPr>
          <w:lang w:val="en-GB"/>
        </w:rPr>
        <w:t xml:space="preserve"> all support</w:t>
      </w:r>
      <w:r w:rsidR="004811B4" w:rsidRPr="00D358D2">
        <w:rPr>
          <w:lang w:val="en-GB"/>
        </w:rPr>
        <w:t xml:space="preserve"> more effective and accessible health service</w:t>
      </w:r>
      <w:r w:rsidR="00F87C3C">
        <w:rPr>
          <w:lang w:val="en-GB"/>
        </w:rPr>
        <w:t>s</w:t>
      </w:r>
      <w:r w:rsidR="004811B4" w:rsidRPr="00D358D2">
        <w:rPr>
          <w:lang w:val="en-GB"/>
        </w:rPr>
        <w:t>.</w:t>
      </w:r>
    </w:p>
    <w:p w14:paraId="1802A471" w14:textId="77777777" w:rsidR="006811E8" w:rsidRPr="00F97C94" w:rsidRDefault="006811E8" w:rsidP="006811E8">
      <w:pPr>
        <w:pStyle w:val="Bullet2"/>
        <w:spacing w:line="360" w:lineRule="auto"/>
        <w:rPr>
          <w:rStyle w:val="IntenseEmphasis"/>
          <w:b w:val="0"/>
          <w:bCs w:val="0"/>
          <w:i w:val="0"/>
          <w:iCs w:val="0"/>
          <w:color w:val="auto"/>
          <w:lang w:val="en-GB"/>
        </w:rPr>
      </w:pPr>
      <w:r>
        <w:rPr>
          <w:lang w:val="en-GB"/>
        </w:rPr>
        <w:t>These</w:t>
      </w:r>
      <w:r w:rsidRPr="007E47A9">
        <w:rPr>
          <w:lang w:val="en-GB"/>
        </w:rPr>
        <w:t xml:space="preserve"> benefits </w:t>
      </w:r>
      <w:r>
        <w:rPr>
          <w:lang w:val="en-GB"/>
        </w:rPr>
        <w:t xml:space="preserve">would </w:t>
      </w:r>
      <w:r w:rsidRPr="007E47A9">
        <w:rPr>
          <w:lang w:val="en-GB"/>
        </w:rPr>
        <w:t>accrue from high</w:t>
      </w:r>
      <w:r>
        <w:rPr>
          <w:lang w:val="en-GB"/>
        </w:rPr>
        <w:t>-</w:t>
      </w:r>
      <w:r w:rsidRPr="007E47A9">
        <w:rPr>
          <w:lang w:val="en-GB"/>
        </w:rPr>
        <w:t xml:space="preserve">quality, cost-effective </w:t>
      </w:r>
      <w:r>
        <w:rPr>
          <w:lang w:val="en-GB"/>
        </w:rPr>
        <w:t xml:space="preserve">prevention and treatment </w:t>
      </w:r>
      <w:r w:rsidRPr="007E47A9">
        <w:rPr>
          <w:lang w:val="en-GB"/>
        </w:rPr>
        <w:t xml:space="preserve">outcomes that benefit </w:t>
      </w:r>
      <w:r w:rsidR="00F357FF">
        <w:rPr>
          <w:lang w:val="en-GB"/>
        </w:rPr>
        <w:t xml:space="preserve">Aboriginal and Torres Strait Islander peoples </w:t>
      </w:r>
      <w:r>
        <w:rPr>
          <w:lang w:val="en-GB"/>
        </w:rPr>
        <w:t>both now and into the future</w:t>
      </w:r>
      <w:r w:rsidR="003871BB">
        <w:rPr>
          <w:lang w:val="en-GB"/>
        </w:rPr>
        <w:t xml:space="preserve">, as part of the health system’s commitment to closing the health gap for </w:t>
      </w:r>
      <w:r w:rsidR="003871BB">
        <w:t xml:space="preserve">Aboriginal and Torres Strait Islander </w:t>
      </w:r>
      <w:r w:rsidR="007F2234">
        <w:t>peoples</w:t>
      </w:r>
      <w:r w:rsidR="003871BB">
        <w:t>.</w:t>
      </w:r>
    </w:p>
    <w:p w14:paraId="386B3CF9" w14:textId="77777777" w:rsidR="006811E8" w:rsidRDefault="00C02944" w:rsidP="005C7E9E">
      <w:pPr>
        <w:pStyle w:val="Heading2"/>
      </w:pPr>
      <w:bookmarkStart w:id="17" w:name="_Toc15559882"/>
      <w:r>
        <w:t>Next steps</w:t>
      </w:r>
      <w:bookmarkEnd w:id="17"/>
    </w:p>
    <w:p w14:paraId="050EDF99" w14:textId="77777777" w:rsidR="0043545D" w:rsidRDefault="0043545D" w:rsidP="0043545D">
      <w:r w:rsidRPr="00706390">
        <w:t>Th</w:t>
      </w:r>
      <w:r>
        <w:t>is</w:t>
      </w:r>
      <w:r w:rsidRPr="00706390">
        <w:t xml:space="preserve"> r</w:t>
      </w:r>
      <w:r>
        <w:t>eport</w:t>
      </w:r>
      <w:r w:rsidRPr="00706390">
        <w:t xml:space="preserve"> from the </w:t>
      </w:r>
      <w:r>
        <w:t>Reference Group is</w:t>
      </w:r>
      <w:r w:rsidRPr="00706390">
        <w:t xml:space="preserve"> </w:t>
      </w:r>
      <w:r>
        <w:t xml:space="preserve">being </w:t>
      </w:r>
      <w:r w:rsidRPr="00706390">
        <w:t>releas</w:t>
      </w:r>
      <w:r>
        <w:t>ed for stakeholder feedback simultaneously with the reports from the other reference groups.</w:t>
      </w:r>
    </w:p>
    <w:p w14:paraId="26A49A78" w14:textId="77777777" w:rsidR="0043545D" w:rsidRDefault="0043545D" w:rsidP="0043545D">
      <w:r>
        <w:t>This is to enable stakeholders to examine the issues within the overall context of primary care. In this regard the Phase One and Phase Two reports of the GPPCCC are an important part of the examination of primary care across the MBS. The two reports were released for stakeholder feedback in December 2018.</w:t>
      </w:r>
    </w:p>
    <w:p w14:paraId="13C6B5AE" w14:textId="77777777" w:rsidR="0043545D" w:rsidRPr="00706390" w:rsidRDefault="0043545D" w:rsidP="0043545D">
      <w:r w:rsidRPr="00706390">
        <w:t xml:space="preserve">The </w:t>
      </w:r>
      <w:r>
        <w:t>Reference Group will</w:t>
      </w:r>
      <w:r w:rsidRPr="00706390">
        <w:t xml:space="preserve"> consider feedback from stakeholders then provide recommendations to the Taskforce in a finalised Review Report. </w:t>
      </w:r>
    </w:p>
    <w:p w14:paraId="49347DA5" w14:textId="77777777" w:rsidR="0043545D" w:rsidRPr="00706390" w:rsidRDefault="0043545D" w:rsidP="0043545D">
      <w:r w:rsidRPr="00706390">
        <w:t xml:space="preserve">The Taskforce considers the Review Reports from </w:t>
      </w:r>
      <w:r>
        <w:t>the reference groups</w:t>
      </w:r>
      <w:r w:rsidRPr="00706390">
        <w:t xml:space="preserve"> and </w:t>
      </w:r>
      <w:r>
        <w:t xml:space="preserve">any </w:t>
      </w:r>
      <w:r w:rsidRPr="00706390">
        <w:t xml:space="preserve">stakeholder feedback before making recommendations, if required, to the Minister for consideration by Government. </w:t>
      </w:r>
    </w:p>
    <w:p w14:paraId="7DC50DF0" w14:textId="77777777" w:rsidR="005560CF" w:rsidRDefault="005560CF" w:rsidP="005560CF">
      <w:pPr>
        <w:rPr>
          <w:rFonts w:eastAsiaTheme="minorHAnsi"/>
          <w:lang w:val="en-GB" w:eastAsia="en-US"/>
        </w:rPr>
      </w:pPr>
    </w:p>
    <w:p w14:paraId="0BB498B7" w14:textId="77777777" w:rsidR="000C6587" w:rsidRDefault="000C6587" w:rsidP="005C7E9E">
      <w:pPr>
        <w:rPr>
          <w:rFonts w:eastAsiaTheme="minorHAnsi"/>
          <w:lang w:val="en-GB" w:eastAsia="en-US"/>
        </w:rPr>
      </w:pPr>
      <w:r>
        <w:rPr>
          <w:rFonts w:eastAsiaTheme="minorHAnsi"/>
          <w:lang w:val="en-GB" w:eastAsia="en-US"/>
        </w:rPr>
        <w:br w:type="page"/>
      </w:r>
    </w:p>
    <w:p w14:paraId="2A5366F2" w14:textId="77777777" w:rsidR="009B4B96" w:rsidRPr="005C7E9E" w:rsidRDefault="00817A04">
      <w:pPr>
        <w:pStyle w:val="Heading1"/>
      </w:pPr>
      <w:bookmarkStart w:id="18" w:name="_Toc525044516"/>
      <w:bookmarkStart w:id="19" w:name="_Toc525045027"/>
      <w:bookmarkStart w:id="20" w:name="_Toc525045315"/>
      <w:bookmarkStart w:id="21" w:name="_Toc485295714"/>
      <w:bookmarkStart w:id="22" w:name="_Toc15559883"/>
      <w:bookmarkEnd w:id="18"/>
      <w:bookmarkEnd w:id="19"/>
      <w:bookmarkEnd w:id="20"/>
      <w:r w:rsidRPr="005C7E9E">
        <w:lastRenderedPageBreak/>
        <w:t>About the Medicare Benefits Schedule (MBS) Review</w:t>
      </w:r>
      <w:bookmarkEnd w:id="21"/>
      <w:bookmarkEnd w:id="22"/>
    </w:p>
    <w:p w14:paraId="5CA109CF" w14:textId="77777777" w:rsidR="000924A0" w:rsidRPr="004C13F3" w:rsidRDefault="000924A0">
      <w:pPr>
        <w:pStyle w:val="Heading2"/>
      </w:pPr>
      <w:bookmarkStart w:id="23" w:name="_Toc485295715"/>
      <w:bookmarkStart w:id="24" w:name="_Toc520794379"/>
      <w:bookmarkStart w:id="25" w:name="_Toc15559884"/>
      <w:bookmarkStart w:id="26" w:name="_Toc485295719"/>
      <w:bookmarkStart w:id="27" w:name="_Toc520720870"/>
      <w:r w:rsidRPr="004C13F3">
        <w:t>Medicare and the MBS</w:t>
      </w:r>
      <w:bookmarkEnd w:id="23"/>
      <w:bookmarkEnd w:id="24"/>
      <w:bookmarkEnd w:id="25"/>
    </w:p>
    <w:p w14:paraId="2902375F" w14:textId="77777777" w:rsidR="000924A0" w:rsidRPr="004C13F3" w:rsidRDefault="000924A0" w:rsidP="005C7E9E">
      <w:pPr>
        <w:pStyle w:val="Heading3"/>
      </w:pPr>
      <w:bookmarkStart w:id="28" w:name="_Toc520794380"/>
      <w:bookmarkStart w:id="29" w:name="_Toc15559885"/>
      <w:r w:rsidRPr="004C13F3">
        <w:t>What is Medicare?</w:t>
      </w:r>
      <w:bookmarkEnd w:id="28"/>
      <w:bookmarkEnd w:id="29"/>
    </w:p>
    <w:p w14:paraId="551303F0" w14:textId="77777777" w:rsidR="000924A0" w:rsidRPr="004C13F3" w:rsidRDefault="000924A0" w:rsidP="000924A0">
      <w:pPr>
        <w:rPr>
          <w:lang w:val="en-GB"/>
        </w:rPr>
      </w:pPr>
      <w:r w:rsidRPr="004C13F3">
        <w:rPr>
          <w:lang w:val="en-GB"/>
        </w:rPr>
        <w:t xml:space="preserve">Medicare is Australia’s universal health scheme that enables all Australian residents (and some overseas visitors) to have access to a wide range of health services and medicines at little or no cost. </w:t>
      </w:r>
    </w:p>
    <w:p w14:paraId="558AF284" w14:textId="77777777" w:rsidR="000924A0" w:rsidRPr="004C13F3" w:rsidRDefault="000924A0" w:rsidP="000924A0">
      <w:pPr>
        <w:rPr>
          <w:lang w:val="en-GB"/>
        </w:rPr>
      </w:pPr>
      <w:r w:rsidRPr="004C13F3">
        <w:rPr>
          <w:lang w:val="en-GB"/>
        </w:rPr>
        <w:t xml:space="preserve">Introduced in 1984, Medicare has three components: </w:t>
      </w:r>
    </w:p>
    <w:p w14:paraId="4E86941C" w14:textId="77777777" w:rsidR="000924A0" w:rsidRPr="004C13F3" w:rsidRDefault="007E18C5">
      <w:pPr>
        <w:pStyle w:val="Bullet-green"/>
        <w:rPr>
          <w:lang w:val="en-GB"/>
        </w:rPr>
      </w:pPr>
      <w:r>
        <w:rPr>
          <w:lang w:val="en-GB"/>
        </w:rPr>
        <w:t>F</w:t>
      </w:r>
      <w:r w:rsidR="000924A0" w:rsidRPr="004C13F3">
        <w:rPr>
          <w:lang w:val="en-GB"/>
        </w:rPr>
        <w:t>ree public hospital services for public patients</w:t>
      </w:r>
      <w:r>
        <w:rPr>
          <w:lang w:val="en-GB"/>
        </w:rPr>
        <w:t>.</w:t>
      </w:r>
    </w:p>
    <w:p w14:paraId="1BECCE11" w14:textId="77777777" w:rsidR="000924A0" w:rsidRPr="004C13F3" w:rsidRDefault="007E18C5">
      <w:pPr>
        <w:pStyle w:val="Bullet-green"/>
        <w:rPr>
          <w:lang w:val="en-GB"/>
        </w:rPr>
      </w:pPr>
      <w:r>
        <w:rPr>
          <w:lang w:val="en-GB"/>
        </w:rPr>
        <w:t>S</w:t>
      </w:r>
      <w:r w:rsidR="000924A0" w:rsidRPr="004C13F3">
        <w:rPr>
          <w:lang w:val="en-GB"/>
        </w:rPr>
        <w:t>ubsidised drugs covered by the Pharmaceutical Benefits Scheme (PBS)</w:t>
      </w:r>
      <w:r w:rsidR="00C306B5">
        <w:rPr>
          <w:lang w:val="en-GB"/>
        </w:rPr>
        <w:t>.</w:t>
      </w:r>
    </w:p>
    <w:p w14:paraId="66AA181F" w14:textId="77777777" w:rsidR="000924A0" w:rsidRPr="004C13F3" w:rsidRDefault="00600559">
      <w:pPr>
        <w:pStyle w:val="Bullet-green"/>
        <w:rPr>
          <w:lang w:val="en-GB"/>
        </w:rPr>
      </w:pPr>
      <w:r>
        <w:rPr>
          <w:lang w:val="en-GB"/>
        </w:rPr>
        <w:t>S</w:t>
      </w:r>
      <w:r w:rsidR="000924A0" w:rsidRPr="004C13F3">
        <w:rPr>
          <w:lang w:val="en-GB"/>
        </w:rPr>
        <w:t>ubsidised health professional services listed on the MBS.</w:t>
      </w:r>
    </w:p>
    <w:p w14:paraId="266C5513" w14:textId="77777777" w:rsidR="000924A0" w:rsidRPr="004C13F3" w:rsidRDefault="000924A0">
      <w:pPr>
        <w:pStyle w:val="Heading2"/>
      </w:pPr>
      <w:bookmarkStart w:id="30" w:name="_Toc520794381"/>
      <w:bookmarkStart w:id="31" w:name="_Toc15559886"/>
      <w:r w:rsidRPr="004C13F3">
        <w:t>What is the MBS?</w:t>
      </w:r>
      <w:bookmarkEnd w:id="30"/>
      <w:bookmarkEnd w:id="31"/>
    </w:p>
    <w:p w14:paraId="25087E64" w14:textId="77777777" w:rsidR="000924A0" w:rsidRPr="004C13F3" w:rsidRDefault="000924A0" w:rsidP="000924A0">
      <w:pPr>
        <w:rPr>
          <w:lang w:val="en-GB"/>
        </w:rPr>
      </w:pPr>
      <w:r w:rsidRPr="004C13F3">
        <w:rPr>
          <w:lang w:val="en-GB"/>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51E5768D" w14:textId="77777777" w:rsidR="000924A0" w:rsidRPr="004C13F3" w:rsidRDefault="000924A0">
      <w:pPr>
        <w:pStyle w:val="Heading2"/>
      </w:pPr>
      <w:bookmarkStart w:id="32" w:name="_Toc485295716"/>
      <w:bookmarkStart w:id="33" w:name="_Toc520794382"/>
      <w:bookmarkStart w:id="34" w:name="_Toc15559887"/>
      <w:r w:rsidRPr="004C13F3">
        <w:t>What is the MBS Review Taskforce?</w:t>
      </w:r>
      <w:bookmarkEnd w:id="32"/>
      <w:bookmarkEnd w:id="33"/>
      <w:bookmarkEnd w:id="34"/>
    </w:p>
    <w:p w14:paraId="6B01F036" w14:textId="77777777" w:rsidR="000924A0" w:rsidRPr="004C13F3" w:rsidRDefault="000924A0" w:rsidP="000924A0">
      <w:pPr>
        <w:rPr>
          <w:lang w:val="en-GB"/>
        </w:rPr>
      </w:pPr>
      <w:r w:rsidRPr="004C13F3">
        <w:rPr>
          <w:lang w:val="en-GB"/>
        </w:rPr>
        <w:t xml:space="preserve">The Government established the Taskforce as an advisory body to review </w:t>
      </w:r>
      <w:proofErr w:type="gramStart"/>
      <w:r w:rsidRPr="004C13F3">
        <w:rPr>
          <w:lang w:val="en-GB"/>
        </w:rPr>
        <w:t>all of</w:t>
      </w:r>
      <w:proofErr w:type="gramEnd"/>
      <w:r w:rsidRPr="004C13F3">
        <w:rPr>
          <w:lang w:val="en-GB"/>
        </w:rPr>
        <w:t xml:space="preserve">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F9173E">
        <w:rPr>
          <w:lang w:val="en-GB"/>
        </w:rPr>
        <w:t xml:space="preserve">MBS </w:t>
      </w:r>
      <w:r w:rsidRPr="004C13F3">
        <w:rPr>
          <w:lang w:val="en-GB"/>
        </w:rPr>
        <w:t xml:space="preserve">Review is clinician-led, and there are no targets for savings attached to the </w:t>
      </w:r>
      <w:r w:rsidR="00BC164C">
        <w:rPr>
          <w:lang w:val="en-GB"/>
        </w:rPr>
        <w:t>r</w:t>
      </w:r>
      <w:r w:rsidRPr="004C13F3">
        <w:rPr>
          <w:lang w:val="en-GB"/>
        </w:rPr>
        <w:t xml:space="preserve">eview. </w:t>
      </w:r>
    </w:p>
    <w:p w14:paraId="44694486" w14:textId="77777777" w:rsidR="000924A0" w:rsidRPr="004C13F3" w:rsidRDefault="000924A0" w:rsidP="005C7E9E">
      <w:pPr>
        <w:pStyle w:val="Heading3"/>
      </w:pPr>
      <w:bookmarkStart w:id="35" w:name="_Toc520794383"/>
      <w:bookmarkStart w:id="36" w:name="_Toc15559888"/>
      <w:r w:rsidRPr="004C13F3">
        <w:t>What are the goals of the Taskforce?</w:t>
      </w:r>
      <w:bookmarkEnd w:id="35"/>
      <w:bookmarkEnd w:id="36"/>
    </w:p>
    <w:p w14:paraId="15769ABB" w14:textId="77777777" w:rsidR="000924A0" w:rsidRPr="004C13F3" w:rsidRDefault="000924A0" w:rsidP="000924A0">
      <w:pPr>
        <w:rPr>
          <w:lang w:val="en-GB"/>
        </w:rPr>
      </w:pPr>
      <w:r w:rsidRPr="004C13F3">
        <w:rPr>
          <w:lang w:val="en-GB"/>
        </w:rPr>
        <w:t>The Taskforce is committed to providing recommendations to the Minister that will allow the MBS to deliver on each of these four key goals:</w:t>
      </w:r>
    </w:p>
    <w:p w14:paraId="021AA771" w14:textId="77777777" w:rsidR="000924A0" w:rsidRPr="004C13F3" w:rsidRDefault="000924A0">
      <w:pPr>
        <w:pStyle w:val="Bullet-green"/>
        <w:rPr>
          <w:lang w:val="en-GB"/>
        </w:rPr>
      </w:pPr>
      <w:r w:rsidRPr="00DA6BAF">
        <w:rPr>
          <w:b/>
          <w:lang w:val="en-GB"/>
        </w:rPr>
        <w:t>Affordable and universal access</w:t>
      </w:r>
      <w:r w:rsidRPr="004C13F3">
        <w:rPr>
          <w:lang w:val="en-GB"/>
        </w:rPr>
        <w:t xml:space="preserve">—the evidence demonstrates that the MBS supports very good access to primary care services for most Australians, particularly in urban Australia. However, despite increases in the specialist workforce over the last decade, access </w:t>
      </w:r>
      <w:r w:rsidR="008472C3" w:rsidRPr="004C13F3">
        <w:rPr>
          <w:lang w:val="en-GB"/>
        </w:rPr>
        <w:t>too</w:t>
      </w:r>
      <w:r w:rsidRPr="004C13F3">
        <w:rPr>
          <w:lang w:val="en-GB"/>
        </w:rPr>
        <w:t xml:space="preserve"> many specialist services </w:t>
      </w:r>
      <w:proofErr w:type="gramStart"/>
      <w:r w:rsidRPr="004C13F3">
        <w:rPr>
          <w:lang w:val="en-GB"/>
        </w:rPr>
        <w:t>remains</w:t>
      </w:r>
      <w:proofErr w:type="gramEnd"/>
      <w:r w:rsidRPr="004C13F3">
        <w:rPr>
          <w:lang w:val="en-GB"/>
        </w:rPr>
        <w:t xml:space="preserve"> problematic, with some rural patients being particularly under-serviced.</w:t>
      </w:r>
    </w:p>
    <w:p w14:paraId="539653AB" w14:textId="77777777" w:rsidR="000924A0" w:rsidRPr="004C13F3" w:rsidRDefault="000924A0">
      <w:pPr>
        <w:pStyle w:val="Bullet-green"/>
        <w:rPr>
          <w:lang w:val="en-GB"/>
        </w:rPr>
      </w:pPr>
      <w:r w:rsidRPr="00DA6BAF">
        <w:rPr>
          <w:b/>
          <w:lang w:val="en-GB"/>
        </w:rPr>
        <w:lastRenderedPageBreak/>
        <w:t>Best</w:t>
      </w:r>
      <w:r w:rsidR="00A13433">
        <w:rPr>
          <w:b/>
          <w:lang w:val="en-GB"/>
        </w:rPr>
        <w:t>-</w:t>
      </w:r>
      <w:r w:rsidRPr="00DA6BAF">
        <w:rPr>
          <w:b/>
          <w:lang w:val="en-GB"/>
        </w:rPr>
        <w:t>practice health services</w:t>
      </w:r>
      <w:r w:rsidRPr="004C13F3">
        <w:rPr>
          <w:lang w:val="en-GB"/>
        </w:rPr>
        <w:t xml:space="preserve">—one of the core objectives of the </w:t>
      </w:r>
      <w:r w:rsidR="008778B7">
        <w:rPr>
          <w:lang w:val="en-GB"/>
        </w:rPr>
        <w:t xml:space="preserve">MBS </w:t>
      </w:r>
      <w:r w:rsidRPr="004C13F3">
        <w:rPr>
          <w:lang w:val="en-GB"/>
        </w:rPr>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4914BB1D" w14:textId="77777777" w:rsidR="000924A0" w:rsidRPr="004C13F3" w:rsidRDefault="000924A0">
      <w:pPr>
        <w:pStyle w:val="Bullet-green"/>
        <w:rPr>
          <w:lang w:val="en-GB"/>
        </w:rPr>
      </w:pPr>
      <w:r w:rsidRPr="00DA6BAF">
        <w:rPr>
          <w:b/>
          <w:lang w:val="en-GB"/>
        </w:rPr>
        <w:t>Value for the individual patient</w:t>
      </w:r>
      <w:r w:rsidRPr="004C13F3">
        <w:rPr>
          <w:lang w:val="en-GB"/>
        </w:rPr>
        <w:t xml:space="preserve">—another core objective of the </w:t>
      </w:r>
      <w:r w:rsidR="00834C4D">
        <w:rPr>
          <w:lang w:val="en-GB"/>
        </w:rPr>
        <w:t>r</w:t>
      </w:r>
      <w:r w:rsidRPr="004C13F3">
        <w:rPr>
          <w:lang w:val="en-GB"/>
        </w:rPr>
        <w:t>eview is to have an MBS that supports the delivery of services that are appropriate to the patient’s needs, provide real clinical value and do not expose the patient to unnecessary risk or expense.</w:t>
      </w:r>
    </w:p>
    <w:p w14:paraId="3B5B18E8" w14:textId="77777777" w:rsidR="000924A0" w:rsidRPr="004C13F3" w:rsidRDefault="000924A0">
      <w:pPr>
        <w:pStyle w:val="Bullet-green"/>
        <w:rPr>
          <w:lang w:val="en-GB"/>
        </w:rPr>
      </w:pPr>
      <w:r w:rsidRPr="00DA6BAF">
        <w:rPr>
          <w:b/>
          <w:lang w:val="en-GB"/>
        </w:rPr>
        <w:t>Value for the health system</w:t>
      </w:r>
      <w:r w:rsidRPr="004C13F3">
        <w:rPr>
          <w:lang w:val="en-GB"/>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30D76029" w14:textId="77777777" w:rsidR="000924A0" w:rsidRPr="004C13F3" w:rsidRDefault="000924A0">
      <w:pPr>
        <w:pStyle w:val="Heading2"/>
      </w:pPr>
      <w:bookmarkStart w:id="37" w:name="_Toc485295717"/>
      <w:bookmarkStart w:id="38" w:name="_Toc520794384"/>
      <w:bookmarkStart w:id="39" w:name="_Toc15559889"/>
      <w:r w:rsidRPr="004C13F3">
        <w:t>The Taskforce’s approach</w:t>
      </w:r>
      <w:bookmarkEnd w:id="37"/>
      <w:bookmarkEnd w:id="38"/>
      <w:bookmarkEnd w:id="39"/>
    </w:p>
    <w:p w14:paraId="5190E39A" w14:textId="77777777" w:rsidR="000924A0" w:rsidRPr="004C13F3" w:rsidRDefault="000924A0" w:rsidP="000924A0">
      <w:pPr>
        <w:rPr>
          <w:lang w:val="en-GB"/>
        </w:rPr>
      </w:pPr>
      <w:r w:rsidRPr="004C13F3">
        <w:rPr>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E787B90" w14:textId="77777777" w:rsidR="000924A0" w:rsidRPr="004C13F3" w:rsidRDefault="000924A0" w:rsidP="000924A0">
      <w:pPr>
        <w:rPr>
          <w:lang w:val="en-GB"/>
        </w:rPr>
      </w:pPr>
      <w:r w:rsidRPr="004C13F3">
        <w:rPr>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2F291D61" w14:textId="77777777" w:rsidR="000924A0" w:rsidRPr="004C13F3" w:rsidRDefault="000924A0" w:rsidP="000924A0">
      <w:pPr>
        <w:rPr>
          <w:lang w:val="en-GB"/>
        </w:rPr>
      </w:pPr>
      <w:r w:rsidRPr="004C13F3">
        <w:rPr>
          <w:lang w:val="en-GB"/>
        </w:rPr>
        <w:t xml:space="preserve">As the MBS Review is clinician-led, the Taskforce decided that clinical committees should conduct the detailed review of MBS items. The Taskforce also established PCRGs to review MBS items largely provided by non-doctor health professionals. The </w:t>
      </w:r>
      <w:r w:rsidR="000F5823">
        <w:rPr>
          <w:lang w:val="en-GB"/>
        </w:rPr>
        <w:t xml:space="preserve">clinical </w:t>
      </w:r>
      <w:r w:rsidRPr="004C13F3">
        <w:rPr>
          <w:lang w:val="en-GB"/>
        </w:rPr>
        <w:t>committees and PCRGs are broad-based in their membership, and members have been appointed in an individual capacity, rather than as representatives of any organisation</w:t>
      </w:r>
      <w:r w:rsidR="00387B0D">
        <w:rPr>
          <w:lang w:val="en-GB"/>
        </w:rPr>
        <w:t>.</w:t>
      </w:r>
    </w:p>
    <w:p w14:paraId="5758D273" w14:textId="77777777" w:rsidR="000924A0" w:rsidRPr="004C13F3" w:rsidRDefault="000924A0" w:rsidP="005C7E9E">
      <w:pPr>
        <w:pStyle w:val="Heading3"/>
      </w:pPr>
      <w:bookmarkStart w:id="40" w:name="_Toc520794385"/>
      <w:bookmarkStart w:id="41" w:name="_Toc15559890"/>
      <w:r w:rsidRPr="004C13F3">
        <w:t xml:space="preserve">What is a primary care </w:t>
      </w:r>
      <w:r w:rsidR="00991AB5">
        <w:t>r</w:t>
      </w:r>
      <w:r w:rsidR="00757ADD" w:rsidRPr="004C13F3">
        <w:t xml:space="preserve">eference </w:t>
      </w:r>
      <w:r w:rsidR="00991AB5">
        <w:t>g</w:t>
      </w:r>
      <w:r w:rsidR="00757ADD" w:rsidRPr="004C13F3">
        <w:t>roup</w:t>
      </w:r>
      <w:r w:rsidRPr="004C13F3">
        <w:t>?</w:t>
      </w:r>
      <w:bookmarkEnd w:id="40"/>
      <w:bookmarkEnd w:id="41"/>
    </w:p>
    <w:p w14:paraId="058E792C" w14:textId="77777777" w:rsidR="00B86395" w:rsidRPr="00185635" w:rsidRDefault="00B86395" w:rsidP="00B86395">
      <w:r>
        <w:t xml:space="preserve">The Taskforce established </w:t>
      </w:r>
      <w:r w:rsidRPr="00185635">
        <w:t>the PCRGs</w:t>
      </w:r>
      <w:r>
        <w:t xml:space="preserve"> to</w:t>
      </w:r>
      <w:r w:rsidRPr="00185635">
        <w:t xml:space="preserve"> focus on items that are primarily or exclusively provided by non-doctor health professionals, and which have a close relationship to primary care</w:t>
      </w:r>
      <w:r>
        <w:t xml:space="preserve">. The </w:t>
      </w:r>
      <w:r w:rsidRPr="00185635">
        <w:t xml:space="preserve">MBS Review Taskforce established five PCRGs: </w:t>
      </w:r>
    </w:p>
    <w:p w14:paraId="45CB35F8" w14:textId="77777777" w:rsidR="00B86395" w:rsidRPr="00185635" w:rsidRDefault="00B86395">
      <w:pPr>
        <w:pStyle w:val="Bullet-green"/>
      </w:pPr>
      <w:r w:rsidRPr="00185635">
        <w:lastRenderedPageBreak/>
        <w:t>Aboriginal and Torres Strait Islander Health Reference Group</w:t>
      </w:r>
    </w:p>
    <w:p w14:paraId="1FE252A6" w14:textId="77777777" w:rsidR="00B86395" w:rsidRPr="00185635" w:rsidRDefault="00B86395">
      <w:pPr>
        <w:pStyle w:val="Bullet-green"/>
      </w:pPr>
      <w:r w:rsidRPr="00185635">
        <w:t>Allied Health Reference Group</w:t>
      </w:r>
    </w:p>
    <w:p w14:paraId="48895ED4" w14:textId="77777777" w:rsidR="00B86395" w:rsidRPr="00185635" w:rsidRDefault="00B86395">
      <w:pPr>
        <w:pStyle w:val="Bullet-green"/>
      </w:pPr>
      <w:r>
        <w:t>M</w:t>
      </w:r>
      <w:r w:rsidRPr="00185635">
        <w:t>ental Health Reference Group</w:t>
      </w:r>
    </w:p>
    <w:p w14:paraId="5907D184" w14:textId="77777777" w:rsidR="00B86395" w:rsidRPr="00185635" w:rsidRDefault="00B86395">
      <w:pPr>
        <w:pStyle w:val="Bullet-green"/>
      </w:pPr>
      <w:r w:rsidRPr="00185635">
        <w:t>Nurse Practitioner Reference Group</w:t>
      </w:r>
      <w:r>
        <w:t>, and</w:t>
      </w:r>
    </w:p>
    <w:p w14:paraId="1BFDA160" w14:textId="77777777" w:rsidR="00B86395" w:rsidRPr="00185635" w:rsidRDefault="00B86395">
      <w:pPr>
        <w:pStyle w:val="Bullet-green"/>
      </w:pPr>
      <w:r w:rsidRPr="00185635">
        <w:t>Participating Midwives Reference Group.</w:t>
      </w:r>
    </w:p>
    <w:p w14:paraId="6C24B358" w14:textId="77777777" w:rsidR="00B86395" w:rsidRPr="00185635" w:rsidRDefault="00B86395" w:rsidP="00B86395">
      <w:r w:rsidRPr="00185635">
        <w:t xml:space="preserve">The PCRGs are </w:t>
      </w:r>
      <w:proofErr w:type="gramStart"/>
      <w:r w:rsidRPr="00185635">
        <w:t>similar to</w:t>
      </w:r>
      <w:proofErr w:type="gramEnd"/>
      <w:r w:rsidRPr="00185635">
        <w:t xml:space="preserve"> the clinical committees established under the MBS Review. Each PCRG reviewed in-scope items, with a focus on ensuring that individual items and usage meet the four goals of the Taskforce. They also considered longer-term recommendations related to broader issues (not necessarily within the current scope of the MBS) and provided input to clinical committees, including the General Practice and Primary Care Clinical</w:t>
      </w:r>
      <w:r w:rsidR="00CF7E8E">
        <w:t xml:space="preserve"> Committee (GPPCCC). Each PCRG </w:t>
      </w:r>
      <w:r w:rsidRPr="00185635">
        <w:t>ma</w:t>
      </w:r>
      <w:r>
        <w:t xml:space="preserve">kes </w:t>
      </w:r>
      <w:r w:rsidRPr="00185635">
        <w:t xml:space="preserve">recommendations to the Taskforce, as well as to other committees, based on clinical expertise, data, and evidence. </w:t>
      </w:r>
    </w:p>
    <w:p w14:paraId="57011E25" w14:textId="77777777" w:rsidR="00B86395" w:rsidRPr="00185635" w:rsidRDefault="00B86395" w:rsidP="00B86395">
      <w:r w:rsidRPr="00185635">
        <w:t>The PCRGs are unique within the MBS Review for several reasons</w:t>
      </w:r>
      <w:r>
        <w:t>:</w:t>
      </w:r>
    </w:p>
    <w:p w14:paraId="60EE4FED" w14:textId="77777777" w:rsidR="00B86395" w:rsidRPr="00185635" w:rsidRDefault="00B86395">
      <w:pPr>
        <w:pStyle w:val="Bullet-green"/>
      </w:pPr>
      <w:r w:rsidRPr="00185635">
        <w:rPr>
          <w:b/>
        </w:rPr>
        <w:t>Membership:</w:t>
      </w:r>
      <w:r w:rsidRPr="00185635">
        <w:t xml:space="preserve"> </w:t>
      </w:r>
      <w:proofErr w:type="gramStart"/>
      <w:r w:rsidRPr="00185635">
        <w:t>Similar to</w:t>
      </w:r>
      <w:proofErr w:type="gramEnd"/>
      <w:r w:rsidRPr="00185635">
        <w:t xml:space="preserve"> clinical committees, the PCRGs include a diverse set of stakeholders, as well as an ex-officio member from the MBS Review Taskforce. As the PCRGs focus on items that are primarily or exclusively provided by non-doctor health professionals, and which have a close relationship to primary care, membership includes many non-doctor health professionals, as well as an ex-officio member from the GPPCCC. Each PCRG also includes a GP, a nurs</w:t>
      </w:r>
      <w:r w:rsidR="00CF7E8E">
        <w:t>e, and two consumer representatives</w:t>
      </w:r>
      <w:r w:rsidRPr="00185635">
        <w:t xml:space="preserve">.  </w:t>
      </w:r>
    </w:p>
    <w:p w14:paraId="317D12D0" w14:textId="77777777" w:rsidR="00B86395" w:rsidRPr="00185635" w:rsidRDefault="00B86395">
      <w:pPr>
        <w:pStyle w:val="Bullet-green"/>
      </w:pPr>
      <w:r w:rsidRPr="00185635">
        <w:rPr>
          <w:b/>
        </w:rPr>
        <w:t>Connection to the GPPCCC:</w:t>
      </w:r>
      <w:r w:rsidRPr="00185635">
        <w:t xml:space="preserve"> As part of their mandate from the Taskforce, the PCRGs were tasked with responding to issues referred by the GPPCCC. The PCRGs also reviewed some items delivered by GPs and proposed recommendations with implications for GP care. The GPPCCC ex-officio member on each PCRG helped to strengthen the connection between the two bodies and supported communication of the PCRGs’ responses to the GPPCCC.  </w:t>
      </w:r>
    </w:p>
    <w:p w14:paraId="264775A1" w14:textId="77777777" w:rsidR="00B86395" w:rsidRPr="00185635" w:rsidRDefault="00B86395">
      <w:pPr>
        <w:pStyle w:val="Bullet-green"/>
      </w:pPr>
      <w:r w:rsidRPr="00185635">
        <w:rPr>
          <w:b/>
        </w:rPr>
        <w:t>Newer items:</w:t>
      </w:r>
      <w:r w:rsidRPr="00185635">
        <w:t xml:space="preserve"> The items reviewed by the PCRGs have a shorter history than other items within the MBS; many were introduced only in the last decade. While this means that there is less historical data to draw on, it also means that there are fewer items under consideration that are no longer relevant, or that no longer promote best-practice interventions, compared to other committees.</w:t>
      </w:r>
    </w:p>
    <w:p w14:paraId="1E786095" w14:textId="77777777" w:rsidR="00B86395" w:rsidRPr="00F157DD" w:rsidRDefault="00B86395">
      <w:pPr>
        <w:pStyle w:val="Bullet-green"/>
      </w:pPr>
      <w:r w:rsidRPr="00185635">
        <w:rPr>
          <w:b/>
        </w:rPr>
        <w:t>Growth recommendations:</w:t>
      </w:r>
      <w:r w:rsidRPr="00185635">
        <w:t xml:space="preserve"> Several of the PCRGs’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t>
      </w:r>
      <w:proofErr w:type="gramStart"/>
      <w:r w:rsidRPr="00185635">
        <w:lastRenderedPageBreak/>
        <w:t>well, or</w:t>
      </w:r>
      <w:proofErr w:type="gramEnd"/>
      <w:r w:rsidRPr="00185635">
        <w:t xml:space="preserve"> recommending expansion of recently introduced items to facilitate access to evolving models of health care delivery</w:t>
      </w:r>
      <w:r>
        <w:t>.</w:t>
      </w:r>
    </w:p>
    <w:p w14:paraId="0B1DE55C" w14:textId="77777777" w:rsidR="000924A0" w:rsidRPr="004C13F3" w:rsidRDefault="000924A0" w:rsidP="005C7E9E">
      <w:pPr>
        <w:pStyle w:val="Heading3"/>
      </w:pPr>
      <w:bookmarkStart w:id="42" w:name="_Toc535312304"/>
      <w:bookmarkStart w:id="43" w:name="_Toc535319008"/>
      <w:bookmarkStart w:id="44" w:name="_Toc535312305"/>
      <w:bookmarkStart w:id="45" w:name="_Toc535319009"/>
      <w:bookmarkStart w:id="46" w:name="_Toc535312306"/>
      <w:bookmarkStart w:id="47" w:name="_Toc535319010"/>
      <w:bookmarkStart w:id="48" w:name="_Toc535312307"/>
      <w:bookmarkStart w:id="49" w:name="_Toc535319011"/>
      <w:bookmarkStart w:id="50" w:name="_Toc535312308"/>
      <w:bookmarkStart w:id="51" w:name="_Toc535319012"/>
      <w:bookmarkStart w:id="52" w:name="_Toc535312310"/>
      <w:bookmarkStart w:id="53" w:name="_Toc535319014"/>
      <w:bookmarkStart w:id="54" w:name="_Toc535312314"/>
      <w:bookmarkStart w:id="55" w:name="_Toc535319018"/>
      <w:bookmarkStart w:id="56" w:name="_Toc520794386"/>
      <w:bookmarkStart w:id="57" w:name="_Toc1555989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4C13F3">
        <w:t xml:space="preserve">The </w:t>
      </w:r>
      <w:r w:rsidR="009F3E96">
        <w:t>scope</w:t>
      </w:r>
      <w:r w:rsidR="009F3E96" w:rsidRPr="004C13F3">
        <w:t xml:space="preserve"> </w:t>
      </w:r>
      <w:r w:rsidRPr="004C13F3">
        <w:t xml:space="preserve">of the primary care </w:t>
      </w:r>
      <w:r w:rsidR="00CD38B9">
        <w:t>r</w:t>
      </w:r>
      <w:r w:rsidR="00757ADD" w:rsidRPr="004C13F3">
        <w:t xml:space="preserve">eference </w:t>
      </w:r>
      <w:r w:rsidR="00CD38B9">
        <w:t>g</w:t>
      </w:r>
      <w:r w:rsidR="00757ADD" w:rsidRPr="004C13F3">
        <w:t>roup</w:t>
      </w:r>
      <w:r w:rsidRPr="004C13F3">
        <w:t>s</w:t>
      </w:r>
      <w:bookmarkEnd w:id="56"/>
      <w:bookmarkEnd w:id="57"/>
    </w:p>
    <w:p w14:paraId="14F4BADD" w14:textId="77777777" w:rsidR="000924A0" w:rsidRPr="004C13F3" w:rsidRDefault="000924A0" w:rsidP="000924A0">
      <w:pPr>
        <w:rPr>
          <w:lang w:val="en-GB"/>
        </w:rPr>
      </w:pPr>
      <w:r w:rsidRPr="004C13F3">
        <w:rPr>
          <w:lang w:val="en-GB"/>
        </w:rPr>
        <w:t xml:space="preserve">All MBS items will be reviewed </w:t>
      </w:r>
      <w:proofErr w:type="gramStart"/>
      <w:r w:rsidRPr="004C13F3">
        <w:rPr>
          <w:lang w:val="en-GB"/>
        </w:rPr>
        <w:t>during the course of</w:t>
      </w:r>
      <w:proofErr w:type="gramEnd"/>
      <w:r w:rsidRPr="004C13F3">
        <w:rPr>
          <w:lang w:val="en-GB"/>
        </w:rPr>
        <w:t xml:space="preserve"> the MBS Review. </w:t>
      </w:r>
      <w:r w:rsidR="007F235D">
        <w:rPr>
          <w:lang w:val="en-GB"/>
        </w:rPr>
        <w:t>G</w:t>
      </w:r>
      <w:r w:rsidRPr="004C13F3">
        <w:rPr>
          <w:lang w:val="en-GB"/>
        </w:rPr>
        <w:t xml:space="preserve">iven the breadth of </w:t>
      </w:r>
      <w:r w:rsidR="00A61078">
        <w:rPr>
          <w:lang w:val="en-GB"/>
        </w:rPr>
        <w:t xml:space="preserve">the review, </w:t>
      </w:r>
      <w:r w:rsidRPr="004C13F3">
        <w:rPr>
          <w:lang w:val="en-GB"/>
        </w:rPr>
        <w:t xml:space="preserve">and </w:t>
      </w:r>
      <w:r w:rsidR="00A61078">
        <w:rPr>
          <w:lang w:val="en-GB"/>
        </w:rPr>
        <w:t xml:space="preserve">its </w:t>
      </w:r>
      <w:r w:rsidRPr="004C13F3">
        <w:rPr>
          <w:lang w:val="en-GB"/>
        </w:rPr>
        <w:t xml:space="preserve">timeframe, each clinical committee and </w:t>
      </w:r>
      <w:r w:rsidR="008F2A6D">
        <w:rPr>
          <w:lang w:val="en-GB"/>
        </w:rPr>
        <w:t>PCRG</w:t>
      </w:r>
      <w:r w:rsidRPr="004C13F3">
        <w:rPr>
          <w:lang w:val="en-GB"/>
        </w:rPr>
        <w:t xml:space="preserve"> develop</w:t>
      </w:r>
      <w:r w:rsidR="00B25A16">
        <w:rPr>
          <w:lang w:val="en-GB"/>
        </w:rPr>
        <w:t>ed</w:t>
      </w:r>
      <w:r w:rsidRPr="004C13F3">
        <w:rPr>
          <w:lang w:val="en-GB"/>
        </w:rPr>
        <w:t xml:space="preserve"> a work plan and assign</w:t>
      </w:r>
      <w:r w:rsidR="00110148">
        <w:rPr>
          <w:lang w:val="en-GB"/>
        </w:rPr>
        <w:t>ed</w:t>
      </w:r>
      <w:r w:rsidRPr="004C13F3">
        <w:rPr>
          <w:lang w:val="en-GB"/>
        </w:rPr>
        <w:t xml:space="preserve"> priorities, keeping in mind the objectives of the </w:t>
      </w:r>
      <w:r w:rsidR="001802F8">
        <w:rPr>
          <w:lang w:val="en-GB"/>
        </w:rPr>
        <w:t>r</w:t>
      </w:r>
      <w:r w:rsidRPr="004C13F3">
        <w:rPr>
          <w:lang w:val="en-GB"/>
        </w:rPr>
        <w:t xml:space="preserve">eview. </w:t>
      </w:r>
    </w:p>
    <w:p w14:paraId="0BB16BDB" w14:textId="77777777" w:rsidR="00B86395" w:rsidRPr="00185635" w:rsidRDefault="00B86395" w:rsidP="00B86395">
      <w:r w:rsidRPr="00185635">
        <w:t>The PCRG review model approved by the Taskforce required the PCRGs to undertake three areas of work, prioritised into two groups.</w:t>
      </w:r>
    </w:p>
    <w:p w14:paraId="3083738C" w14:textId="77777777" w:rsidR="00B86395" w:rsidRPr="005C7E9E" w:rsidRDefault="00B86395" w:rsidP="00475846">
      <w:pPr>
        <w:pStyle w:val="Bullet-green"/>
        <w:numPr>
          <w:ilvl w:val="0"/>
          <w:numId w:val="6"/>
        </w:numPr>
      </w:pPr>
      <w:r w:rsidRPr="005C7E9E">
        <w:t>Priority 1 - Review referred key questions on draft recommendations from the GPPCCC and develop recommendations on referred in-scope MBS items.</w:t>
      </w:r>
    </w:p>
    <w:p w14:paraId="3DF4842C" w14:textId="77777777" w:rsidR="00B86395" w:rsidRPr="00185635" w:rsidRDefault="00B86395" w:rsidP="005C7E9E">
      <w:pPr>
        <w:pStyle w:val="Bullet-green"/>
        <w:numPr>
          <w:ilvl w:val="0"/>
          <w:numId w:val="0"/>
        </w:numPr>
        <w:ind w:left="431"/>
      </w:pPr>
      <w:r w:rsidRPr="004F28DE">
        <w:t xml:space="preserve">As part of this work, the PCRGs also reviewed and developed recommendations on referred issues from other committees or stakeholders where relevant. </w:t>
      </w:r>
    </w:p>
    <w:p w14:paraId="687F5C4E" w14:textId="77777777" w:rsidR="00B86395" w:rsidRPr="005C7E9E" w:rsidRDefault="00B86395" w:rsidP="00475846">
      <w:pPr>
        <w:pStyle w:val="Bullet-green"/>
        <w:numPr>
          <w:ilvl w:val="0"/>
          <w:numId w:val="6"/>
        </w:numPr>
      </w:pPr>
      <w:r w:rsidRPr="005C7E9E">
        <w:t>Priority 2 - Explore long-term recommendations.</w:t>
      </w:r>
    </w:p>
    <w:p w14:paraId="790511BF" w14:textId="77777777" w:rsidR="00734494" w:rsidRPr="005C7E9E" w:rsidRDefault="00B86395" w:rsidP="005C7E9E">
      <w:pPr>
        <w:pStyle w:val="Bullet-green"/>
        <w:numPr>
          <w:ilvl w:val="0"/>
          <w:numId w:val="0"/>
        </w:numPr>
        <w:ind w:left="360"/>
      </w:pPr>
      <w:r w:rsidRPr="004F28DE">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5286BE6D" w14:textId="77777777" w:rsidR="00E910D4" w:rsidRDefault="00E910D4">
      <w:pPr>
        <w:spacing w:before="0" w:after="0" w:line="240" w:lineRule="auto"/>
        <w:rPr>
          <w:lang w:val="en-GB"/>
        </w:rPr>
      </w:pPr>
      <w:r w:rsidRPr="004C13F3">
        <w:rPr>
          <w:lang w:val="en-GB"/>
        </w:rPr>
        <w:br w:type="page"/>
      </w:r>
    </w:p>
    <w:p w14:paraId="1644471F" w14:textId="77777777" w:rsidR="001D32ED" w:rsidRPr="004C13F3" w:rsidRDefault="001D32ED">
      <w:pPr>
        <w:pStyle w:val="Heading1"/>
      </w:pPr>
      <w:bookmarkStart w:id="58" w:name="_Toc535312316"/>
      <w:bookmarkStart w:id="59" w:name="_Toc535319020"/>
      <w:bookmarkStart w:id="60" w:name="_Toc15559892"/>
      <w:bookmarkEnd w:id="58"/>
      <w:bookmarkEnd w:id="59"/>
      <w:r w:rsidRPr="004C13F3">
        <w:lastRenderedPageBreak/>
        <w:t xml:space="preserve">About the </w:t>
      </w:r>
      <w:bookmarkEnd w:id="26"/>
      <w:r w:rsidRPr="004C13F3">
        <w:t xml:space="preserve">Aboriginal and Torres Strait Islander </w:t>
      </w:r>
      <w:r w:rsidR="00870581">
        <w:t xml:space="preserve">Health </w:t>
      </w:r>
      <w:r w:rsidRPr="004C13F3">
        <w:t>Reference Group</w:t>
      </w:r>
      <w:bookmarkEnd w:id="27"/>
      <w:bookmarkEnd w:id="60"/>
    </w:p>
    <w:p w14:paraId="54693CD6" w14:textId="77777777" w:rsidR="002641A0" w:rsidRPr="004C13F3" w:rsidRDefault="002641A0" w:rsidP="002641A0">
      <w:pPr>
        <w:rPr>
          <w:lang w:val="en-GB"/>
        </w:rPr>
      </w:pPr>
      <w:bookmarkStart w:id="61" w:name="_Toc455669872"/>
      <w:bookmarkStart w:id="62" w:name="_Toc485295720"/>
      <w:bookmarkStart w:id="63" w:name="_Toc520720871"/>
      <w:r w:rsidRPr="004C13F3">
        <w:rPr>
          <w:lang w:val="en-GB"/>
        </w:rPr>
        <w:t xml:space="preserve">The </w:t>
      </w:r>
      <w:r w:rsidR="00B86395">
        <w:rPr>
          <w:lang w:val="en-GB"/>
        </w:rPr>
        <w:t xml:space="preserve">Aboriginal and Torres Strait Islander </w:t>
      </w:r>
      <w:r w:rsidRPr="004C13F3">
        <w:rPr>
          <w:lang w:val="en-GB"/>
        </w:rPr>
        <w:t xml:space="preserve">Reference Group </w:t>
      </w:r>
      <w:r w:rsidR="00B86395">
        <w:rPr>
          <w:lang w:val="en-GB"/>
        </w:rPr>
        <w:t xml:space="preserve">(the Reference Group) </w:t>
      </w:r>
      <w:r w:rsidRPr="004C13F3">
        <w:rPr>
          <w:lang w:val="en-GB"/>
        </w:rPr>
        <w:t xml:space="preserve">was established in 2018 to make recommendations to the Taskforce on MBS items within its </w:t>
      </w:r>
      <w:r w:rsidR="009A19A9">
        <w:rPr>
          <w:lang w:val="en-GB"/>
        </w:rPr>
        <w:t>area of responsibility,</w:t>
      </w:r>
      <w:r w:rsidR="009A19A9" w:rsidRPr="004C13F3">
        <w:rPr>
          <w:lang w:val="en-GB"/>
        </w:rPr>
        <w:t xml:space="preserve"> </w:t>
      </w:r>
      <w:r w:rsidR="00D22B80">
        <w:rPr>
          <w:lang w:val="en-GB"/>
        </w:rPr>
        <w:t>as well as</w:t>
      </w:r>
      <w:r w:rsidR="00D22B80" w:rsidRPr="004C13F3">
        <w:rPr>
          <w:lang w:val="en-GB"/>
        </w:rPr>
        <w:t xml:space="preserve"> </w:t>
      </w:r>
      <w:r w:rsidRPr="004C13F3">
        <w:rPr>
          <w:lang w:val="en-GB"/>
        </w:rPr>
        <w:t>long</w:t>
      </w:r>
      <w:r w:rsidR="00DD63E4">
        <w:rPr>
          <w:lang w:val="en-GB"/>
        </w:rPr>
        <w:t>er</w:t>
      </w:r>
      <w:r w:rsidRPr="004C13F3">
        <w:rPr>
          <w:lang w:val="en-GB"/>
        </w:rPr>
        <w:t>-term topics, and to respond to referred questions from the GP</w:t>
      </w:r>
      <w:r w:rsidR="00952C0D">
        <w:rPr>
          <w:lang w:val="en-GB"/>
        </w:rPr>
        <w:t>PCCC</w:t>
      </w:r>
      <w:r w:rsidRPr="004C13F3">
        <w:rPr>
          <w:lang w:val="en-GB"/>
        </w:rPr>
        <w:t>.</w:t>
      </w:r>
    </w:p>
    <w:p w14:paraId="644FD002" w14:textId="77777777" w:rsidR="000C3DC4" w:rsidRPr="000C3DC4" w:rsidRDefault="000C3DC4">
      <w:pPr>
        <w:pStyle w:val="Heading2"/>
      </w:pPr>
      <w:bookmarkStart w:id="64" w:name="_Toc15559893"/>
      <w:r w:rsidRPr="000C3DC4">
        <w:t>Aboriginal and Torres Strait Islander Health Reference Group members</w:t>
      </w:r>
      <w:bookmarkEnd w:id="64"/>
    </w:p>
    <w:bookmarkEnd w:id="61"/>
    <w:bookmarkEnd w:id="62"/>
    <w:bookmarkEnd w:id="63"/>
    <w:p w14:paraId="64EBB6A3" w14:textId="2C55BBEC" w:rsidR="001D32ED" w:rsidRPr="004C13F3" w:rsidRDefault="001D32ED" w:rsidP="001D32ED">
      <w:pPr>
        <w:rPr>
          <w:lang w:val="en-GB"/>
        </w:rPr>
      </w:pPr>
      <w:r w:rsidRPr="004C13F3">
        <w:rPr>
          <w:lang w:val="en-GB"/>
        </w:rPr>
        <w:t xml:space="preserve">The Reference Group consists of </w:t>
      </w:r>
      <w:r w:rsidR="00E74547">
        <w:rPr>
          <w:lang w:val="en-GB"/>
        </w:rPr>
        <w:t>12</w:t>
      </w:r>
      <w:r w:rsidR="00E74547" w:rsidRPr="004C13F3">
        <w:rPr>
          <w:lang w:val="en-GB"/>
        </w:rPr>
        <w:t xml:space="preserve"> </w:t>
      </w:r>
      <w:r w:rsidRPr="004C13F3">
        <w:rPr>
          <w:lang w:val="en-GB"/>
        </w:rPr>
        <w:t xml:space="preserve">members, whose names, positions/organisations and declared conflicts of interest are listed in </w:t>
      </w:r>
      <w:r w:rsidRPr="004C13F3">
        <w:rPr>
          <w:lang w:val="en-GB"/>
        </w:rPr>
        <w:fldChar w:fldCharType="begin"/>
      </w:r>
      <w:r w:rsidRPr="004C13F3">
        <w:rPr>
          <w:lang w:val="en-GB"/>
        </w:rPr>
        <w:instrText xml:space="preserve"> REF _Ref503780353 \h </w:instrText>
      </w:r>
      <w:r w:rsidRPr="004C13F3">
        <w:rPr>
          <w:lang w:val="en-GB"/>
        </w:rPr>
      </w:r>
      <w:r w:rsidRPr="004C13F3">
        <w:rPr>
          <w:lang w:val="en-GB"/>
        </w:rPr>
        <w:fldChar w:fldCharType="separate"/>
      </w:r>
      <w:r w:rsidR="001606AF" w:rsidRPr="004C13F3">
        <w:rPr>
          <w:lang w:val="en-GB"/>
        </w:rPr>
        <w:t xml:space="preserve">Table </w:t>
      </w:r>
      <w:r w:rsidR="001606AF">
        <w:rPr>
          <w:noProof/>
          <w:lang w:val="en-GB"/>
        </w:rPr>
        <w:t>1</w:t>
      </w:r>
      <w:r w:rsidRPr="004C13F3">
        <w:rPr>
          <w:lang w:val="en-GB"/>
        </w:rPr>
        <w:fldChar w:fldCharType="end"/>
      </w:r>
      <w:r w:rsidRPr="004C13F3">
        <w:rPr>
          <w:lang w:val="en-GB"/>
        </w:rPr>
        <w:t xml:space="preserve">. </w:t>
      </w:r>
    </w:p>
    <w:p w14:paraId="41CA8A38" w14:textId="11F853E7" w:rsidR="001D32ED" w:rsidRPr="004C13F3" w:rsidRDefault="001D32ED" w:rsidP="001D32ED">
      <w:pPr>
        <w:pStyle w:val="TableCaption"/>
        <w:rPr>
          <w:lang w:val="en-GB"/>
        </w:rPr>
      </w:pPr>
      <w:bookmarkStart w:id="65" w:name="_Ref503780353"/>
      <w:bookmarkStart w:id="66" w:name="_Toc503779132"/>
      <w:bookmarkStart w:id="67" w:name="_Ref503780241"/>
      <w:bookmarkStart w:id="68" w:name="_Toc535409637"/>
      <w:r w:rsidRPr="004C13F3">
        <w:rPr>
          <w:lang w:val="en-GB"/>
        </w:rPr>
        <w:t xml:space="preserve">Table </w:t>
      </w:r>
      <w:r w:rsidR="0095285C" w:rsidRPr="004C13F3">
        <w:rPr>
          <w:lang w:val="en-GB"/>
        </w:rPr>
        <w:fldChar w:fldCharType="begin"/>
      </w:r>
      <w:r w:rsidR="0095285C" w:rsidRPr="004C13F3">
        <w:rPr>
          <w:lang w:val="en-GB"/>
        </w:rPr>
        <w:instrText xml:space="preserve"> SEQ Table \* ARABIC </w:instrText>
      </w:r>
      <w:r w:rsidR="0095285C" w:rsidRPr="004C13F3">
        <w:rPr>
          <w:lang w:val="en-GB"/>
        </w:rPr>
        <w:fldChar w:fldCharType="separate"/>
      </w:r>
      <w:r w:rsidR="001606AF">
        <w:rPr>
          <w:noProof/>
          <w:lang w:val="en-GB"/>
        </w:rPr>
        <w:t>1</w:t>
      </w:r>
      <w:r w:rsidR="0095285C" w:rsidRPr="004C13F3">
        <w:rPr>
          <w:lang w:val="en-GB"/>
        </w:rPr>
        <w:fldChar w:fldCharType="end"/>
      </w:r>
      <w:bookmarkEnd w:id="65"/>
      <w:r w:rsidRPr="004C13F3">
        <w:rPr>
          <w:lang w:val="en-GB"/>
        </w:rPr>
        <w:t xml:space="preserve">: </w:t>
      </w:r>
      <w:bookmarkStart w:id="69" w:name="_Ref503780252"/>
      <w:r w:rsidRPr="004C13F3">
        <w:rPr>
          <w:lang w:val="en-GB"/>
        </w:rPr>
        <w:t>Aboriginal and Torres Strait Islander Reference Group members</w:t>
      </w:r>
      <w:bookmarkEnd w:id="66"/>
      <w:bookmarkEnd w:id="67"/>
      <w:bookmarkEnd w:id="68"/>
      <w:bookmarkEnd w:id="69"/>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of Committee Members"/>
        <w:tblDescription w:val="A table of committee members including their name, position and organisation and any declared conflicts of interest."/>
      </w:tblPr>
      <w:tblGrid>
        <w:gridCol w:w="2165"/>
        <w:gridCol w:w="3663"/>
        <w:gridCol w:w="2474"/>
      </w:tblGrid>
      <w:tr w:rsidR="001D32ED" w:rsidRPr="004C13F3" w14:paraId="159AB827" w14:textId="77777777" w:rsidTr="002665D7">
        <w:trPr>
          <w:tblHeader/>
        </w:trPr>
        <w:tc>
          <w:tcPr>
            <w:tcW w:w="1304" w:type="pct"/>
            <w:tcBorders>
              <w:bottom w:val="single" w:sz="4" w:space="0" w:color="01653F"/>
            </w:tcBorders>
            <w:shd w:val="clear" w:color="auto" w:fill="01653F"/>
          </w:tcPr>
          <w:p w14:paraId="12255B9E" w14:textId="77777777" w:rsidR="001D32ED" w:rsidRPr="004C13F3" w:rsidRDefault="001D32ED" w:rsidP="001D32ED">
            <w:pPr>
              <w:pStyle w:val="Tableheading"/>
              <w:rPr>
                <w:color w:val="FFFFFF" w:themeColor="background1"/>
              </w:rPr>
            </w:pPr>
            <w:r w:rsidRPr="004C13F3">
              <w:rPr>
                <w:color w:val="FFFFFF" w:themeColor="background1"/>
              </w:rPr>
              <w:t>Name</w:t>
            </w:r>
          </w:p>
        </w:tc>
        <w:tc>
          <w:tcPr>
            <w:tcW w:w="2206" w:type="pct"/>
            <w:tcBorders>
              <w:bottom w:val="single" w:sz="4" w:space="0" w:color="01653F"/>
            </w:tcBorders>
            <w:shd w:val="clear" w:color="auto" w:fill="01653F"/>
          </w:tcPr>
          <w:p w14:paraId="3E3864A3" w14:textId="77777777" w:rsidR="001D32ED" w:rsidRPr="004C13F3" w:rsidRDefault="001D32ED" w:rsidP="001D32ED">
            <w:pPr>
              <w:pStyle w:val="Tableheading"/>
              <w:rPr>
                <w:color w:val="FFFFFF" w:themeColor="background1"/>
              </w:rPr>
            </w:pPr>
            <w:r w:rsidRPr="004C13F3">
              <w:rPr>
                <w:color w:val="FFFFFF" w:themeColor="background1"/>
              </w:rPr>
              <w:t>Position/organisation</w:t>
            </w:r>
          </w:p>
        </w:tc>
        <w:tc>
          <w:tcPr>
            <w:tcW w:w="1490" w:type="pct"/>
            <w:tcBorders>
              <w:bottom w:val="single" w:sz="4" w:space="0" w:color="01653F"/>
            </w:tcBorders>
            <w:shd w:val="clear" w:color="auto" w:fill="01653F"/>
          </w:tcPr>
          <w:p w14:paraId="14798973" w14:textId="77777777" w:rsidR="001D32ED" w:rsidRPr="004C13F3" w:rsidRDefault="001D32ED" w:rsidP="001D32ED">
            <w:pPr>
              <w:pStyle w:val="Tableheading"/>
              <w:rPr>
                <w:color w:val="FFFFFF" w:themeColor="background1"/>
              </w:rPr>
            </w:pPr>
            <w:r w:rsidRPr="004C13F3">
              <w:rPr>
                <w:color w:val="FFFFFF" w:themeColor="background1"/>
              </w:rPr>
              <w:t>Declared conflict of interest</w:t>
            </w:r>
          </w:p>
        </w:tc>
      </w:tr>
      <w:tr w:rsidR="001D32ED" w:rsidRPr="004C13F3" w14:paraId="222E9235" w14:textId="77777777" w:rsidTr="002665D7">
        <w:trPr>
          <w:trHeight w:val="549"/>
        </w:trPr>
        <w:tc>
          <w:tcPr>
            <w:tcW w:w="1304" w:type="pct"/>
            <w:tcBorders>
              <w:left w:val="nil"/>
              <w:right w:val="nil"/>
            </w:tcBorders>
          </w:tcPr>
          <w:p w14:paraId="6B976C8F" w14:textId="77777777" w:rsidR="001D32ED" w:rsidRPr="004C13F3" w:rsidRDefault="00763187" w:rsidP="001D32ED">
            <w:pPr>
              <w:pStyle w:val="Tabletext"/>
              <w:rPr>
                <w:lang w:val="en-GB"/>
              </w:rPr>
            </w:pPr>
            <w:r w:rsidRPr="004C13F3">
              <w:rPr>
                <w:lang w:val="en-GB"/>
              </w:rPr>
              <w:t>Assoc</w:t>
            </w:r>
            <w:r w:rsidR="00CE7749">
              <w:rPr>
                <w:lang w:val="en-GB"/>
              </w:rPr>
              <w:t>.</w:t>
            </w:r>
            <w:r w:rsidRPr="004C13F3">
              <w:rPr>
                <w:lang w:val="en-GB"/>
              </w:rPr>
              <w:t xml:space="preserve"> Prof</w:t>
            </w:r>
            <w:r w:rsidR="00CE7749">
              <w:rPr>
                <w:lang w:val="en-GB"/>
              </w:rPr>
              <w:t>.</w:t>
            </w:r>
            <w:r w:rsidR="001D32ED" w:rsidRPr="004C13F3">
              <w:rPr>
                <w:lang w:val="en-GB"/>
              </w:rPr>
              <w:t xml:space="preserve"> Raymond Lovett </w:t>
            </w:r>
            <w:r w:rsidR="00767E08">
              <w:rPr>
                <w:lang w:val="en-GB"/>
              </w:rPr>
              <w:t>(Chair)</w:t>
            </w:r>
          </w:p>
        </w:tc>
        <w:tc>
          <w:tcPr>
            <w:tcW w:w="2206" w:type="pct"/>
            <w:tcBorders>
              <w:left w:val="nil"/>
              <w:right w:val="nil"/>
            </w:tcBorders>
          </w:tcPr>
          <w:p w14:paraId="2B2C933A" w14:textId="77777777" w:rsidR="001D32ED" w:rsidRPr="004C13F3" w:rsidRDefault="00D024D7" w:rsidP="001D32ED">
            <w:pPr>
              <w:pStyle w:val="Tabletext"/>
              <w:rPr>
                <w:lang w:val="en-GB"/>
              </w:rPr>
            </w:pPr>
            <w:r>
              <w:rPr>
                <w:lang w:val="en-GB"/>
              </w:rPr>
              <w:t>National Health and Medical Research Council (</w:t>
            </w:r>
            <w:r w:rsidR="001D32ED" w:rsidRPr="004C13F3">
              <w:rPr>
                <w:lang w:val="en-GB"/>
              </w:rPr>
              <w:t>NHMRC</w:t>
            </w:r>
            <w:r>
              <w:rPr>
                <w:lang w:val="en-GB"/>
              </w:rPr>
              <w:t>)</w:t>
            </w:r>
            <w:r w:rsidR="001D32ED" w:rsidRPr="004C13F3">
              <w:rPr>
                <w:lang w:val="en-GB"/>
              </w:rPr>
              <w:t xml:space="preserve"> Research Fellow and Program Leader for Aboriginal and Torres Strait Islander Health Epidemiology for Policy and Practice, A</w:t>
            </w:r>
            <w:r w:rsidR="00773DF9">
              <w:rPr>
                <w:lang w:val="en-GB"/>
              </w:rPr>
              <w:t>ustralian National University (A</w:t>
            </w:r>
            <w:r w:rsidR="001D32ED" w:rsidRPr="004C13F3">
              <w:rPr>
                <w:lang w:val="en-GB"/>
              </w:rPr>
              <w:t>NU</w:t>
            </w:r>
            <w:r w:rsidR="00773DF9">
              <w:rPr>
                <w:lang w:val="en-GB"/>
              </w:rPr>
              <w:t>)</w:t>
            </w:r>
          </w:p>
        </w:tc>
        <w:tc>
          <w:tcPr>
            <w:tcW w:w="1490" w:type="pct"/>
            <w:tcBorders>
              <w:left w:val="nil"/>
              <w:right w:val="nil"/>
            </w:tcBorders>
            <w:shd w:val="clear" w:color="auto" w:fill="auto"/>
          </w:tcPr>
          <w:p w14:paraId="6818D37D" w14:textId="77777777" w:rsidR="001D32ED" w:rsidRPr="004C13F3" w:rsidRDefault="00D32EB9" w:rsidP="001D32ED">
            <w:pPr>
              <w:pStyle w:val="Tabletext"/>
              <w:rPr>
                <w:lang w:val="en-GB"/>
              </w:rPr>
            </w:pPr>
            <w:r>
              <w:rPr>
                <w:lang w:val="en-GB"/>
              </w:rPr>
              <w:t>Nil</w:t>
            </w:r>
          </w:p>
          <w:p w14:paraId="1B763DD3" w14:textId="77777777" w:rsidR="001D32ED" w:rsidRPr="004C13F3" w:rsidRDefault="001D32ED" w:rsidP="001D32ED">
            <w:pPr>
              <w:pStyle w:val="Tabletext"/>
              <w:rPr>
                <w:highlight w:val="yellow"/>
                <w:lang w:val="en-GB"/>
              </w:rPr>
            </w:pPr>
          </w:p>
        </w:tc>
      </w:tr>
      <w:tr w:rsidR="001D32ED" w:rsidRPr="004C13F3" w14:paraId="41F71929" w14:textId="77777777" w:rsidTr="002665D7">
        <w:trPr>
          <w:trHeight w:val="549"/>
        </w:trPr>
        <w:tc>
          <w:tcPr>
            <w:tcW w:w="1304" w:type="pct"/>
            <w:tcBorders>
              <w:left w:val="nil"/>
              <w:right w:val="nil"/>
            </w:tcBorders>
          </w:tcPr>
          <w:p w14:paraId="6FABCAD3" w14:textId="77777777" w:rsidR="001D32ED" w:rsidRPr="004C13F3" w:rsidRDefault="001D32ED" w:rsidP="001D32ED">
            <w:pPr>
              <w:pStyle w:val="Tabletext"/>
              <w:rPr>
                <w:lang w:val="en-GB"/>
              </w:rPr>
            </w:pPr>
            <w:r w:rsidRPr="004C13F3">
              <w:rPr>
                <w:lang w:val="en-GB"/>
              </w:rPr>
              <w:t xml:space="preserve">Mr Shane </w:t>
            </w:r>
            <w:proofErr w:type="spellStart"/>
            <w:r w:rsidRPr="004C13F3">
              <w:rPr>
                <w:lang w:val="en-GB"/>
              </w:rPr>
              <w:t>Mohor</w:t>
            </w:r>
            <w:proofErr w:type="spellEnd"/>
          </w:p>
        </w:tc>
        <w:tc>
          <w:tcPr>
            <w:tcW w:w="2206" w:type="pct"/>
            <w:tcBorders>
              <w:left w:val="nil"/>
              <w:right w:val="nil"/>
            </w:tcBorders>
          </w:tcPr>
          <w:p w14:paraId="2C90FD1C" w14:textId="77777777" w:rsidR="001D32ED" w:rsidRPr="004C13F3" w:rsidRDefault="001D32ED" w:rsidP="001D32ED">
            <w:pPr>
              <w:pStyle w:val="Tabletext"/>
              <w:rPr>
                <w:lang w:val="en-GB"/>
              </w:rPr>
            </w:pPr>
            <w:r w:rsidRPr="004C13F3">
              <w:rPr>
                <w:lang w:val="en-GB"/>
              </w:rPr>
              <w:t>CEO</w:t>
            </w:r>
            <w:r w:rsidR="00841B82">
              <w:rPr>
                <w:lang w:val="en-GB"/>
              </w:rPr>
              <w:t>,</w:t>
            </w:r>
            <w:r w:rsidRPr="004C13F3">
              <w:rPr>
                <w:lang w:val="en-GB"/>
              </w:rPr>
              <w:t xml:space="preserve"> Aboriginal Health Council of Australia </w:t>
            </w:r>
          </w:p>
        </w:tc>
        <w:tc>
          <w:tcPr>
            <w:tcW w:w="1490" w:type="pct"/>
            <w:tcBorders>
              <w:left w:val="nil"/>
              <w:right w:val="nil"/>
            </w:tcBorders>
            <w:shd w:val="clear" w:color="auto" w:fill="auto"/>
          </w:tcPr>
          <w:p w14:paraId="514AE9C5" w14:textId="77777777" w:rsidR="001D32ED" w:rsidRPr="004C13F3" w:rsidRDefault="00235F91" w:rsidP="001D32ED">
            <w:pPr>
              <w:pStyle w:val="Tabletext"/>
              <w:rPr>
                <w:lang w:val="en-GB"/>
              </w:rPr>
            </w:pPr>
            <w:r w:rsidRPr="004C13F3">
              <w:rPr>
                <w:lang w:val="en-GB"/>
              </w:rPr>
              <w:t>Nil</w:t>
            </w:r>
          </w:p>
        </w:tc>
      </w:tr>
      <w:tr w:rsidR="001D32ED" w:rsidRPr="004C13F3" w14:paraId="0ACDC8D2" w14:textId="77777777" w:rsidTr="002665D7">
        <w:trPr>
          <w:trHeight w:val="549"/>
        </w:trPr>
        <w:tc>
          <w:tcPr>
            <w:tcW w:w="1304" w:type="pct"/>
            <w:tcBorders>
              <w:left w:val="nil"/>
              <w:right w:val="nil"/>
            </w:tcBorders>
          </w:tcPr>
          <w:p w14:paraId="3F8D17A1" w14:textId="77777777" w:rsidR="001D32ED" w:rsidRPr="004C13F3" w:rsidRDefault="001D32ED" w:rsidP="001D32ED">
            <w:pPr>
              <w:pStyle w:val="Tabletext"/>
              <w:rPr>
                <w:lang w:val="en-GB"/>
              </w:rPr>
            </w:pPr>
            <w:r w:rsidRPr="004C13F3">
              <w:rPr>
                <w:lang w:val="en-GB"/>
              </w:rPr>
              <w:t>Mr Karl Briscoe</w:t>
            </w:r>
          </w:p>
        </w:tc>
        <w:tc>
          <w:tcPr>
            <w:tcW w:w="2206" w:type="pct"/>
            <w:tcBorders>
              <w:left w:val="nil"/>
              <w:right w:val="nil"/>
            </w:tcBorders>
          </w:tcPr>
          <w:p w14:paraId="22D05E3F" w14:textId="77777777" w:rsidR="001D32ED" w:rsidRPr="004C13F3" w:rsidRDefault="001D32ED" w:rsidP="001D32ED">
            <w:pPr>
              <w:pStyle w:val="Tabletext"/>
              <w:rPr>
                <w:lang w:val="en-GB"/>
              </w:rPr>
            </w:pPr>
            <w:r w:rsidRPr="004C13F3">
              <w:rPr>
                <w:lang w:val="en-GB"/>
              </w:rPr>
              <w:t>CEO</w:t>
            </w:r>
            <w:r w:rsidR="00027A07">
              <w:rPr>
                <w:lang w:val="en-GB"/>
              </w:rPr>
              <w:t xml:space="preserve">, </w:t>
            </w:r>
            <w:r w:rsidRPr="004C13F3">
              <w:rPr>
                <w:lang w:val="en-GB"/>
              </w:rPr>
              <w:t>National Aboriginal and Torres Strait Islander Health Worker Association</w:t>
            </w:r>
            <w:r w:rsidR="00C23C61">
              <w:rPr>
                <w:lang w:val="en-GB"/>
              </w:rPr>
              <w:t xml:space="preserve"> (NATSIHWA)</w:t>
            </w:r>
            <w:r w:rsidRPr="004C13F3">
              <w:rPr>
                <w:lang w:val="en-GB"/>
              </w:rPr>
              <w:t xml:space="preserve"> </w:t>
            </w:r>
          </w:p>
        </w:tc>
        <w:tc>
          <w:tcPr>
            <w:tcW w:w="1490" w:type="pct"/>
            <w:tcBorders>
              <w:left w:val="nil"/>
              <w:right w:val="nil"/>
            </w:tcBorders>
            <w:shd w:val="clear" w:color="auto" w:fill="auto"/>
          </w:tcPr>
          <w:p w14:paraId="2EBC59CD" w14:textId="77777777" w:rsidR="001D32ED" w:rsidRPr="004C13F3" w:rsidRDefault="001D32ED" w:rsidP="001D32ED">
            <w:pPr>
              <w:pStyle w:val="Tabletext"/>
              <w:rPr>
                <w:highlight w:val="yellow"/>
                <w:lang w:val="en-GB"/>
              </w:rPr>
            </w:pPr>
            <w:r w:rsidRPr="004C13F3">
              <w:rPr>
                <w:lang w:val="en-GB"/>
              </w:rPr>
              <w:t>Represent</w:t>
            </w:r>
            <w:r w:rsidR="00D00874" w:rsidRPr="004C13F3">
              <w:rPr>
                <w:lang w:val="en-GB"/>
              </w:rPr>
              <w:t xml:space="preserve">ed </w:t>
            </w:r>
            <w:r w:rsidRPr="004C13F3">
              <w:rPr>
                <w:lang w:val="en-GB"/>
              </w:rPr>
              <w:t>NATSIHWA for stakeholder presentation</w:t>
            </w:r>
          </w:p>
        </w:tc>
      </w:tr>
      <w:tr w:rsidR="001D32ED" w:rsidRPr="004C13F3" w14:paraId="52C8EFD4" w14:textId="77777777" w:rsidTr="002665D7">
        <w:trPr>
          <w:trHeight w:val="549"/>
        </w:trPr>
        <w:tc>
          <w:tcPr>
            <w:tcW w:w="1304" w:type="pct"/>
            <w:tcBorders>
              <w:left w:val="nil"/>
              <w:right w:val="nil"/>
            </w:tcBorders>
          </w:tcPr>
          <w:p w14:paraId="139DCE5F" w14:textId="77777777" w:rsidR="001D32ED" w:rsidRPr="004C13F3" w:rsidRDefault="001D32ED" w:rsidP="001D32ED">
            <w:pPr>
              <w:pStyle w:val="Tabletext"/>
              <w:rPr>
                <w:lang w:val="en-GB"/>
              </w:rPr>
            </w:pPr>
            <w:r w:rsidRPr="004C13F3">
              <w:rPr>
                <w:lang w:val="en-GB"/>
              </w:rPr>
              <w:t>Ms Janine Mohamed</w:t>
            </w:r>
          </w:p>
        </w:tc>
        <w:tc>
          <w:tcPr>
            <w:tcW w:w="2206" w:type="pct"/>
            <w:tcBorders>
              <w:left w:val="nil"/>
              <w:right w:val="nil"/>
            </w:tcBorders>
          </w:tcPr>
          <w:p w14:paraId="2802E130" w14:textId="77777777" w:rsidR="001D32ED" w:rsidRPr="004C13F3" w:rsidRDefault="001D32ED" w:rsidP="001D32ED">
            <w:pPr>
              <w:pStyle w:val="Tabletext"/>
              <w:rPr>
                <w:lang w:val="en-GB"/>
              </w:rPr>
            </w:pPr>
            <w:r w:rsidRPr="004C13F3">
              <w:rPr>
                <w:lang w:val="en-GB"/>
              </w:rPr>
              <w:t>CEO</w:t>
            </w:r>
            <w:r w:rsidR="00826D79">
              <w:rPr>
                <w:lang w:val="en-GB"/>
              </w:rPr>
              <w:t>,</w:t>
            </w:r>
            <w:r w:rsidRPr="004C13F3">
              <w:rPr>
                <w:lang w:val="en-GB"/>
              </w:rPr>
              <w:t xml:space="preserve"> Congress of Aboriginal and Torres Strait Islander Nurses and Midwives</w:t>
            </w:r>
          </w:p>
        </w:tc>
        <w:tc>
          <w:tcPr>
            <w:tcW w:w="1490" w:type="pct"/>
            <w:tcBorders>
              <w:left w:val="nil"/>
              <w:right w:val="nil"/>
            </w:tcBorders>
            <w:shd w:val="clear" w:color="auto" w:fill="auto"/>
          </w:tcPr>
          <w:p w14:paraId="1185BDA4" w14:textId="77777777" w:rsidR="001D32ED" w:rsidRPr="004C13F3" w:rsidRDefault="00235F91" w:rsidP="001D32ED">
            <w:pPr>
              <w:pStyle w:val="Tabletext"/>
              <w:rPr>
                <w:highlight w:val="yellow"/>
                <w:lang w:val="en-GB"/>
              </w:rPr>
            </w:pPr>
            <w:r w:rsidRPr="004C13F3">
              <w:rPr>
                <w:lang w:val="en-GB"/>
              </w:rPr>
              <w:t>Nil</w:t>
            </w:r>
          </w:p>
        </w:tc>
      </w:tr>
      <w:tr w:rsidR="001D32ED" w:rsidRPr="004C13F3" w14:paraId="53D3717C" w14:textId="77777777" w:rsidTr="002665D7">
        <w:trPr>
          <w:trHeight w:val="549"/>
        </w:trPr>
        <w:tc>
          <w:tcPr>
            <w:tcW w:w="1304" w:type="pct"/>
            <w:tcBorders>
              <w:left w:val="nil"/>
              <w:right w:val="nil"/>
            </w:tcBorders>
          </w:tcPr>
          <w:p w14:paraId="01A57B26" w14:textId="77777777" w:rsidR="001D32ED" w:rsidRPr="004C13F3" w:rsidRDefault="001D32ED" w:rsidP="001D32ED">
            <w:pPr>
              <w:pStyle w:val="Tabletext"/>
              <w:rPr>
                <w:lang w:val="en-GB"/>
              </w:rPr>
            </w:pPr>
            <w:r w:rsidRPr="004C13F3">
              <w:rPr>
                <w:lang w:val="en-GB"/>
              </w:rPr>
              <w:t>Mr Adrian Carson</w:t>
            </w:r>
          </w:p>
        </w:tc>
        <w:tc>
          <w:tcPr>
            <w:tcW w:w="2206" w:type="pct"/>
            <w:tcBorders>
              <w:left w:val="nil"/>
              <w:right w:val="nil"/>
            </w:tcBorders>
          </w:tcPr>
          <w:p w14:paraId="44722032" w14:textId="77777777" w:rsidR="001D32ED" w:rsidRPr="004C13F3" w:rsidRDefault="001D32ED" w:rsidP="001D32ED">
            <w:pPr>
              <w:pStyle w:val="Tabletext"/>
              <w:rPr>
                <w:lang w:val="en-GB"/>
              </w:rPr>
            </w:pPr>
            <w:r w:rsidRPr="004C13F3">
              <w:rPr>
                <w:lang w:val="en-GB"/>
              </w:rPr>
              <w:t>CEO</w:t>
            </w:r>
            <w:r w:rsidR="0043335C">
              <w:rPr>
                <w:lang w:val="en-GB"/>
              </w:rPr>
              <w:t>,</w:t>
            </w:r>
            <w:r w:rsidRPr="004C13F3">
              <w:rPr>
                <w:lang w:val="en-GB"/>
              </w:rPr>
              <w:t xml:space="preserve"> Institute for Urban Indigenous Health Ltd</w:t>
            </w:r>
          </w:p>
        </w:tc>
        <w:tc>
          <w:tcPr>
            <w:tcW w:w="1490" w:type="pct"/>
            <w:tcBorders>
              <w:left w:val="nil"/>
              <w:right w:val="nil"/>
            </w:tcBorders>
            <w:shd w:val="clear" w:color="auto" w:fill="auto"/>
          </w:tcPr>
          <w:p w14:paraId="6949EB44" w14:textId="77777777" w:rsidR="001D32ED" w:rsidRPr="004C13F3" w:rsidRDefault="00235F91" w:rsidP="001D32ED">
            <w:pPr>
              <w:pStyle w:val="Tabletext"/>
              <w:rPr>
                <w:highlight w:val="yellow"/>
                <w:lang w:val="en-GB"/>
              </w:rPr>
            </w:pPr>
            <w:r w:rsidRPr="004C13F3">
              <w:rPr>
                <w:lang w:val="en-GB"/>
              </w:rPr>
              <w:t>Nil</w:t>
            </w:r>
          </w:p>
        </w:tc>
      </w:tr>
      <w:tr w:rsidR="001D32ED" w:rsidRPr="004C13F3" w14:paraId="5CE07329" w14:textId="77777777" w:rsidTr="002665D7">
        <w:trPr>
          <w:trHeight w:val="549"/>
        </w:trPr>
        <w:tc>
          <w:tcPr>
            <w:tcW w:w="1304" w:type="pct"/>
            <w:tcBorders>
              <w:left w:val="nil"/>
              <w:right w:val="nil"/>
            </w:tcBorders>
          </w:tcPr>
          <w:p w14:paraId="71B57D75" w14:textId="77777777" w:rsidR="001D32ED" w:rsidRPr="004C13F3" w:rsidRDefault="001D32ED" w:rsidP="001D32ED">
            <w:pPr>
              <w:pStyle w:val="Tabletext"/>
              <w:rPr>
                <w:lang w:val="en-GB"/>
              </w:rPr>
            </w:pPr>
            <w:r w:rsidRPr="004C13F3">
              <w:rPr>
                <w:lang w:val="en-GB"/>
              </w:rPr>
              <w:t xml:space="preserve">Ms Marilyn Morgan </w:t>
            </w:r>
          </w:p>
        </w:tc>
        <w:tc>
          <w:tcPr>
            <w:tcW w:w="2206" w:type="pct"/>
            <w:tcBorders>
              <w:left w:val="nil"/>
              <w:right w:val="nil"/>
            </w:tcBorders>
          </w:tcPr>
          <w:p w14:paraId="5A9AE26B" w14:textId="77777777" w:rsidR="001D32ED" w:rsidRPr="004C13F3" w:rsidRDefault="001D32ED" w:rsidP="001D32ED">
            <w:pPr>
              <w:pStyle w:val="Tabletext"/>
              <w:rPr>
                <w:lang w:val="en-GB"/>
              </w:rPr>
            </w:pPr>
            <w:r w:rsidRPr="004C13F3">
              <w:rPr>
                <w:lang w:val="en-GB"/>
              </w:rPr>
              <w:t>Member, Aboriginal and Torres Strait Islander Health Committee and National Advisory Council, Australian Physiotherapy Association</w:t>
            </w:r>
            <w:r w:rsidR="00AB0F25">
              <w:rPr>
                <w:lang w:val="en-GB"/>
              </w:rPr>
              <w:t>;</w:t>
            </w:r>
            <w:r w:rsidRPr="004C13F3">
              <w:rPr>
                <w:lang w:val="en-GB"/>
              </w:rPr>
              <w:t xml:space="preserve"> Director, National Health Leadership Forum</w:t>
            </w:r>
            <w:r w:rsidR="00B607D2">
              <w:rPr>
                <w:lang w:val="en-GB"/>
              </w:rPr>
              <w:t>;</w:t>
            </w:r>
            <w:r w:rsidRPr="004C13F3">
              <w:rPr>
                <w:lang w:val="en-GB"/>
              </w:rPr>
              <w:t xml:space="preserve"> Member, Clos</w:t>
            </w:r>
            <w:r w:rsidR="00D00874" w:rsidRPr="004C13F3">
              <w:rPr>
                <w:lang w:val="en-GB"/>
              </w:rPr>
              <w:t>e</w:t>
            </w:r>
            <w:r w:rsidRPr="004C13F3">
              <w:rPr>
                <w:lang w:val="en-GB"/>
              </w:rPr>
              <w:t xml:space="preserve"> the Gap Steering Committee</w:t>
            </w:r>
          </w:p>
        </w:tc>
        <w:tc>
          <w:tcPr>
            <w:tcW w:w="1490" w:type="pct"/>
            <w:tcBorders>
              <w:left w:val="nil"/>
              <w:right w:val="nil"/>
            </w:tcBorders>
            <w:shd w:val="clear" w:color="auto" w:fill="auto"/>
          </w:tcPr>
          <w:p w14:paraId="02ED18E3" w14:textId="77777777" w:rsidR="001D32ED" w:rsidRPr="004C13F3" w:rsidRDefault="00235F91" w:rsidP="001D32ED">
            <w:pPr>
              <w:pStyle w:val="Tabletext"/>
              <w:rPr>
                <w:highlight w:val="yellow"/>
                <w:lang w:val="en-GB"/>
              </w:rPr>
            </w:pPr>
            <w:r w:rsidRPr="004C13F3">
              <w:rPr>
                <w:lang w:val="en-GB"/>
              </w:rPr>
              <w:t>Nil</w:t>
            </w:r>
          </w:p>
        </w:tc>
      </w:tr>
      <w:tr w:rsidR="001D32ED" w:rsidRPr="004C13F3" w14:paraId="2AAED2C1" w14:textId="77777777" w:rsidTr="002665D7">
        <w:trPr>
          <w:trHeight w:val="549"/>
        </w:trPr>
        <w:tc>
          <w:tcPr>
            <w:tcW w:w="1304" w:type="pct"/>
            <w:tcBorders>
              <w:left w:val="nil"/>
              <w:right w:val="nil"/>
            </w:tcBorders>
          </w:tcPr>
          <w:p w14:paraId="29AEDCAA" w14:textId="77777777" w:rsidR="001D32ED" w:rsidRPr="004C13F3" w:rsidRDefault="001D32ED" w:rsidP="001D32ED">
            <w:pPr>
              <w:pStyle w:val="Tabletext"/>
              <w:rPr>
                <w:lang w:val="en-GB"/>
              </w:rPr>
            </w:pPr>
            <w:r w:rsidRPr="004C13F3">
              <w:rPr>
                <w:lang w:val="en-GB"/>
              </w:rPr>
              <w:t xml:space="preserve">Dr John </w:t>
            </w:r>
            <w:proofErr w:type="spellStart"/>
            <w:r w:rsidRPr="004C13F3">
              <w:rPr>
                <w:lang w:val="en-GB"/>
              </w:rPr>
              <w:t>Boffa</w:t>
            </w:r>
            <w:proofErr w:type="spellEnd"/>
          </w:p>
        </w:tc>
        <w:tc>
          <w:tcPr>
            <w:tcW w:w="2206" w:type="pct"/>
            <w:tcBorders>
              <w:left w:val="nil"/>
              <w:right w:val="nil"/>
            </w:tcBorders>
          </w:tcPr>
          <w:p w14:paraId="34543E66" w14:textId="77777777" w:rsidR="001D32ED" w:rsidRPr="004C13F3" w:rsidRDefault="001D32ED" w:rsidP="001D32ED">
            <w:pPr>
              <w:pStyle w:val="Tabletext"/>
              <w:rPr>
                <w:lang w:val="en-GB"/>
              </w:rPr>
            </w:pPr>
            <w:r w:rsidRPr="004C13F3">
              <w:rPr>
                <w:lang w:val="en-GB"/>
              </w:rPr>
              <w:t>Chie</w:t>
            </w:r>
            <w:r w:rsidR="002A2151" w:rsidRPr="004C13F3">
              <w:rPr>
                <w:lang w:val="en-GB"/>
              </w:rPr>
              <w:t>f Medical Officer Public Health</w:t>
            </w:r>
            <w:r w:rsidRPr="004C13F3">
              <w:rPr>
                <w:lang w:val="en-GB"/>
              </w:rPr>
              <w:t xml:space="preserve">, Central </w:t>
            </w:r>
            <w:r w:rsidR="002A2151" w:rsidRPr="004C13F3">
              <w:rPr>
                <w:lang w:val="en-GB"/>
              </w:rPr>
              <w:t xml:space="preserve">Australian Aboriginal Congress, </w:t>
            </w:r>
            <w:r w:rsidRPr="004C13F3">
              <w:rPr>
                <w:lang w:val="en-GB"/>
              </w:rPr>
              <w:t xml:space="preserve">Aboriginal Corporation </w:t>
            </w:r>
          </w:p>
        </w:tc>
        <w:tc>
          <w:tcPr>
            <w:tcW w:w="1490" w:type="pct"/>
            <w:tcBorders>
              <w:left w:val="nil"/>
              <w:right w:val="nil"/>
            </w:tcBorders>
            <w:shd w:val="clear" w:color="auto" w:fill="auto"/>
          </w:tcPr>
          <w:p w14:paraId="1EEAA453" w14:textId="77777777" w:rsidR="001D32ED" w:rsidRPr="004C13F3" w:rsidRDefault="00235F91" w:rsidP="001D32ED">
            <w:pPr>
              <w:pStyle w:val="Tabletext"/>
              <w:rPr>
                <w:highlight w:val="yellow"/>
                <w:lang w:val="en-GB"/>
              </w:rPr>
            </w:pPr>
            <w:r w:rsidRPr="004C13F3">
              <w:rPr>
                <w:lang w:val="en-GB"/>
              </w:rPr>
              <w:t>Nil</w:t>
            </w:r>
          </w:p>
        </w:tc>
      </w:tr>
      <w:tr w:rsidR="001D32ED" w:rsidRPr="004C13F3" w14:paraId="00EA8BDF" w14:textId="77777777" w:rsidTr="002665D7">
        <w:trPr>
          <w:trHeight w:val="549"/>
        </w:trPr>
        <w:tc>
          <w:tcPr>
            <w:tcW w:w="1304" w:type="pct"/>
            <w:tcBorders>
              <w:left w:val="nil"/>
              <w:right w:val="nil"/>
            </w:tcBorders>
          </w:tcPr>
          <w:p w14:paraId="0FD7FE59" w14:textId="7CAC8E0C" w:rsidR="001D32ED" w:rsidRPr="004C13F3" w:rsidRDefault="001D32ED" w:rsidP="001D32ED">
            <w:pPr>
              <w:pStyle w:val="Tabletext"/>
              <w:rPr>
                <w:lang w:val="en-GB"/>
              </w:rPr>
            </w:pPr>
            <w:r w:rsidRPr="004C13F3">
              <w:rPr>
                <w:lang w:val="en-GB"/>
              </w:rPr>
              <w:lastRenderedPageBreak/>
              <w:t>Mrs Sandy Rober</w:t>
            </w:r>
            <w:r w:rsidR="00F004B0">
              <w:rPr>
                <w:lang w:val="en-GB"/>
              </w:rPr>
              <w:t>t</w:t>
            </w:r>
            <w:r w:rsidRPr="004C13F3">
              <w:rPr>
                <w:lang w:val="en-GB"/>
              </w:rPr>
              <w:t xml:space="preserve">son </w:t>
            </w:r>
          </w:p>
        </w:tc>
        <w:tc>
          <w:tcPr>
            <w:tcW w:w="2206" w:type="pct"/>
            <w:tcBorders>
              <w:left w:val="nil"/>
              <w:right w:val="nil"/>
            </w:tcBorders>
          </w:tcPr>
          <w:p w14:paraId="6C4553B4" w14:textId="77777777" w:rsidR="001D32ED" w:rsidRPr="004C13F3" w:rsidRDefault="001D32ED" w:rsidP="001D32ED">
            <w:pPr>
              <w:pStyle w:val="Tabletext"/>
              <w:rPr>
                <w:lang w:val="en-GB"/>
              </w:rPr>
            </w:pPr>
            <w:r w:rsidRPr="004C13F3">
              <w:rPr>
                <w:lang w:val="en-GB"/>
              </w:rPr>
              <w:t>Consumer Representative</w:t>
            </w:r>
            <w:r w:rsidR="00C931E7">
              <w:rPr>
                <w:lang w:val="en-GB"/>
              </w:rPr>
              <w:t>;</w:t>
            </w:r>
            <w:r w:rsidRPr="004C13F3">
              <w:rPr>
                <w:lang w:val="en-GB"/>
              </w:rPr>
              <w:t xml:space="preserve"> </w:t>
            </w:r>
            <w:r w:rsidR="003528EC">
              <w:rPr>
                <w:lang w:val="en-GB"/>
              </w:rPr>
              <w:t>H</w:t>
            </w:r>
            <w:r w:rsidRPr="004C13F3">
              <w:rPr>
                <w:lang w:val="en-GB"/>
              </w:rPr>
              <w:t>as</w:t>
            </w:r>
            <w:r w:rsidR="003528EC">
              <w:rPr>
                <w:lang w:val="en-GB"/>
              </w:rPr>
              <w:t xml:space="preserve"> spent </w:t>
            </w:r>
            <w:r w:rsidRPr="004C13F3">
              <w:rPr>
                <w:lang w:val="en-GB"/>
              </w:rPr>
              <w:t xml:space="preserve">20 years working in Aboriginal and Torres Strait Islander health delivering Medicare item training to </w:t>
            </w:r>
            <w:r w:rsidR="003528EC">
              <w:rPr>
                <w:lang w:val="en-GB"/>
              </w:rPr>
              <w:t>h</w:t>
            </w:r>
            <w:r w:rsidRPr="004C13F3">
              <w:rPr>
                <w:lang w:val="en-GB"/>
              </w:rPr>
              <w:t>ealth professionals</w:t>
            </w:r>
          </w:p>
        </w:tc>
        <w:tc>
          <w:tcPr>
            <w:tcW w:w="1490" w:type="pct"/>
            <w:tcBorders>
              <w:left w:val="nil"/>
              <w:right w:val="nil"/>
            </w:tcBorders>
            <w:shd w:val="clear" w:color="auto" w:fill="auto"/>
          </w:tcPr>
          <w:p w14:paraId="3AA90326" w14:textId="77777777" w:rsidR="001D32ED" w:rsidRPr="004C13F3" w:rsidRDefault="00235F91" w:rsidP="001D32ED">
            <w:pPr>
              <w:pStyle w:val="Tabletext"/>
              <w:rPr>
                <w:highlight w:val="yellow"/>
                <w:lang w:val="en-GB"/>
              </w:rPr>
            </w:pPr>
            <w:r w:rsidRPr="004C13F3">
              <w:rPr>
                <w:lang w:val="en-GB"/>
              </w:rPr>
              <w:t>Nil</w:t>
            </w:r>
          </w:p>
        </w:tc>
      </w:tr>
      <w:tr w:rsidR="001D32ED" w:rsidRPr="004C13F3" w14:paraId="092B8672" w14:textId="77777777" w:rsidTr="002665D7">
        <w:trPr>
          <w:trHeight w:val="549"/>
        </w:trPr>
        <w:tc>
          <w:tcPr>
            <w:tcW w:w="1304" w:type="pct"/>
            <w:tcBorders>
              <w:left w:val="nil"/>
              <w:right w:val="nil"/>
            </w:tcBorders>
          </w:tcPr>
          <w:p w14:paraId="41048CEE" w14:textId="77777777" w:rsidR="001D32ED" w:rsidRPr="004C13F3" w:rsidRDefault="001D32ED" w:rsidP="001D32ED">
            <w:pPr>
              <w:pStyle w:val="Tabletext"/>
              <w:rPr>
                <w:lang w:val="en-GB"/>
              </w:rPr>
            </w:pPr>
            <w:r w:rsidRPr="004C13F3">
              <w:rPr>
                <w:lang w:val="en-GB"/>
              </w:rPr>
              <w:t xml:space="preserve">Mr Nathan </w:t>
            </w:r>
            <w:proofErr w:type="spellStart"/>
            <w:r w:rsidRPr="004C13F3">
              <w:rPr>
                <w:lang w:val="en-GB"/>
              </w:rPr>
              <w:t>Agius</w:t>
            </w:r>
            <w:proofErr w:type="spellEnd"/>
          </w:p>
        </w:tc>
        <w:tc>
          <w:tcPr>
            <w:tcW w:w="2206" w:type="pct"/>
            <w:tcBorders>
              <w:left w:val="nil"/>
              <w:right w:val="nil"/>
            </w:tcBorders>
          </w:tcPr>
          <w:p w14:paraId="669F52AA" w14:textId="77777777" w:rsidR="001D32ED" w:rsidRPr="004C13F3" w:rsidRDefault="001D32ED" w:rsidP="001D32ED">
            <w:pPr>
              <w:pStyle w:val="Tabletext"/>
              <w:rPr>
                <w:lang w:val="en-GB"/>
              </w:rPr>
            </w:pPr>
            <w:r w:rsidRPr="004C13F3">
              <w:rPr>
                <w:lang w:val="en-GB"/>
              </w:rPr>
              <w:t xml:space="preserve">Consumer </w:t>
            </w:r>
            <w:proofErr w:type="gramStart"/>
            <w:r w:rsidRPr="004C13F3">
              <w:rPr>
                <w:lang w:val="en-GB"/>
              </w:rPr>
              <w:t>Representative</w:t>
            </w:r>
            <w:r w:rsidR="008C640C">
              <w:rPr>
                <w:lang w:val="en-GB"/>
              </w:rPr>
              <w:t>;</w:t>
            </w:r>
            <w:proofErr w:type="gramEnd"/>
            <w:r w:rsidRPr="004C13F3">
              <w:rPr>
                <w:lang w:val="en-GB"/>
              </w:rPr>
              <w:t xml:space="preserve"> Managing Director, An Open Heart is Good for Spirit Foundation </w:t>
            </w:r>
          </w:p>
        </w:tc>
        <w:tc>
          <w:tcPr>
            <w:tcW w:w="1490" w:type="pct"/>
            <w:tcBorders>
              <w:left w:val="nil"/>
              <w:right w:val="nil"/>
            </w:tcBorders>
            <w:shd w:val="clear" w:color="auto" w:fill="auto"/>
          </w:tcPr>
          <w:p w14:paraId="09331EA6" w14:textId="77777777" w:rsidR="001D32ED" w:rsidRPr="004C13F3" w:rsidRDefault="00235F91" w:rsidP="001D32ED">
            <w:pPr>
              <w:pStyle w:val="Tabletext"/>
              <w:rPr>
                <w:highlight w:val="yellow"/>
                <w:lang w:val="en-GB"/>
              </w:rPr>
            </w:pPr>
            <w:r w:rsidRPr="004C13F3">
              <w:rPr>
                <w:lang w:val="en-GB"/>
              </w:rPr>
              <w:t>Nil</w:t>
            </w:r>
          </w:p>
        </w:tc>
      </w:tr>
      <w:tr w:rsidR="001D32ED" w:rsidRPr="004C13F3" w14:paraId="217CBE5A" w14:textId="77777777" w:rsidTr="002665D7">
        <w:trPr>
          <w:trHeight w:val="549"/>
        </w:trPr>
        <w:tc>
          <w:tcPr>
            <w:tcW w:w="1304" w:type="pct"/>
            <w:tcBorders>
              <w:left w:val="nil"/>
              <w:right w:val="nil"/>
            </w:tcBorders>
          </w:tcPr>
          <w:p w14:paraId="65D18978" w14:textId="77777777" w:rsidR="001D32ED" w:rsidRPr="004C13F3" w:rsidRDefault="001D32ED" w:rsidP="001D32ED">
            <w:pPr>
              <w:pStyle w:val="Tabletext"/>
              <w:rPr>
                <w:lang w:val="en-GB"/>
              </w:rPr>
            </w:pPr>
            <w:r w:rsidRPr="004C13F3">
              <w:rPr>
                <w:lang w:val="en-GB"/>
              </w:rPr>
              <w:t>Dr Noel Hayman</w:t>
            </w:r>
          </w:p>
          <w:p w14:paraId="3293BA6E" w14:textId="77777777" w:rsidR="00AF566D" w:rsidRPr="004C13F3" w:rsidRDefault="00AF566D" w:rsidP="00AF566D">
            <w:pPr>
              <w:rPr>
                <w:sz w:val="18"/>
                <w:szCs w:val="18"/>
                <w:lang w:val="en-GB"/>
              </w:rPr>
            </w:pPr>
            <w:r w:rsidRPr="004C13F3">
              <w:rPr>
                <w:sz w:val="18"/>
                <w:szCs w:val="18"/>
                <w:lang w:val="en-GB"/>
              </w:rPr>
              <w:t>(GPPCCC ex-officio)</w:t>
            </w:r>
          </w:p>
        </w:tc>
        <w:tc>
          <w:tcPr>
            <w:tcW w:w="2206" w:type="pct"/>
            <w:tcBorders>
              <w:left w:val="nil"/>
              <w:right w:val="nil"/>
            </w:tcBorders>
          </w:tcPr>
          <w:p w14:paraId="6863CEC6" w14:textId="77777777" w:rsidR="001D32ED" w:rsidRPr="004C13F3" w:rsidRDefault="001D32ED" w:rsidP="001D32ED">
            <w:pPr>
              <w:pStyle w:val="Tabletext"/>
              <w:rPr>
                <w:lang w:val="en-GB"/>
              </w:rPr>
            </w:pPr>
            <w:r w:rsidRPr="004C13F3">
              <w:rPr>
                <w:lang w:val="en-GB"/>
              </w:rPr>
              <w:t>Clinical Director, Inala Indigenous Health Service; Associate Professor, University of Queensland Scho</w:t>
            </w:r>
            <w:r w:rsidR="00430CA3" w:rsidRPr="004C13F3">
              <w:rPr>
                <w:lang w:val="en-GB"/>
              </w:rPr>
              <w:t>ol of M</w:t>
            </w:r>
            <w:r w:rsidRPr="004C13F3">
              <w:rPr>
                <w:lang w:val="en-GB"/>
              </w:rPr>
              <w:t>edicine</w:t>
            </w:r>
          </w:p>
        </w:tc>
        <w:tc>
          <w:tcPr>
            <w:tcW w:w="1490" w:type="pct"/>
            <w:tcBorders>
              <w:left w:val="nil"/>
              <w:right w:val="nil"/>
            </w:tcBorders>
            <w:shd w:val="clear" w:color="auto" w:fill="auto"/>
          </w:tcPr>
          <w:p w14:paraId="58006057" w14:textId="77777777" w:rsidR="001D32ED" w:rsidRPr="004C13F3" w:rsidRDefault="00235F91" w:rsidP="001D32ED">
            <w:pPr>
              <w:pStyle w:val="Tabletext"/>
              <w:rPr>
                <w:highlight w:val="yellow"/>
                <w:lang w:val="en-GB"/>
              </w:rPr>
            </w:pPr>
            <w:r w:rsidRPr="004C13F3">
              <w:rPr>
                <w:lang w:val="en-GB"/>
              </w:rPr>
              <w:t>Nil</w:t>
            </w:r>
          </w:p>
        </w:tc>
      </w:tr>
      <w:tr w:rsidR="00100900" w:rsidRPr="004C13F3" w14:paraId="3E5987AD" w14:textId="77777777" w:rsidTr="002665D7">
        <w:trPr>
          <w:trHeight w:val="549"/>
        </w:trPr>
        <w:tc>
          <w:tcPr>
            <w:tcW w:w="1304" w:type="pct"/>
            <w:tcBorders>
              <w:left w:val="nil"/>
              <w:right w:val="nil"/>
            </w:tcBorders>
          </w:tcPr>
          <w:p w14:paraId="499F46E1" w14:textId="77777777" w:rsidR="00100900" w:rsidRPr="00345E09" w:rsidRDefault="00100900" w:rsidP="001D32ED">
            <w:pPr>
              <w:pStyle w:val="Tabletext"/>
              <w:rPr>
                <w:lang w:val="fr-CA"/>
              </w:rPr>
            </w:pPr>
            <w:r w:rsidRPr="00345E09">
              <w:rPr>
                <w:lang w:val="fr-CA"/>
              </w:rPr>
              <w:t xml:space="preserve">Dr Tammy </w:t>
            </w:r>
            <w:proofErr w:type="spellStart"/>
            <w:r w:rsidRPr="00345E09">
              <w:rPr>
                <w:lang w:val="fr-CA"/>
              </w:rPr>
              <w:t>Kimpton</w:t>
            </w:r>
            <w:proofErr w:type="spellEnd"/>
            <w:r w:rsidRPr="00345E09">
              <w:rPr>
                <w:lang w:val="fr-CA"/>
              </w:rPr>
              <w:t xml:space="preserve"> (Taskforce ex-</w:t>
            </w:r>
            <w:proofErr w:type="spellStart"/>
            <w:r w:rsidRPr="00345E09">
              <w:rPr>
                <w:lang w:val="fr-CA"/>
              </w:rPr>
              <w:t>officio</w:t>
            </w:r>
            <w:proofErr w:type="spellEnd"/>
            <w:r w:rsidRPr="00345E09">
              <w:rPr>
                <w:lang w:val="fr-CA"/>
              </w:rPr>
              <w:t>)</w:t>
            </w:r>
          </w:p>
        </w:tc>
        <w:tc>
          <w:tcPr>
            <w:tcW w:w="2206" w:type="pct"/>
            <w:tcBorders>
              <w:left w:val="nil"/>
              <w:right w:val="nil"/>
            </w:tcBorders>
          </w:tcPr>
          <w:p w14:paraId="7E6F0AD0" w14:textId="77777777" w:rsidR="00100900" w:rsidRPr="004C13F3" w:rsidRDefault="00100900" w:rsidP="001D32ED">
            <w:pPr>
              <w:pStyle w:val="Tabletext"/>
              <w:rPr>
                <w:lang w:val="en-GB"/>
              </w:rPr>
            </w:pPr>
            <w:r w:rsidRPr="004C13F3">
              <w:rPr>
                <w:lang w:val="en-GB"/>
              </w:rPr>
              <w:t xml:space="preserve">General Practitioner </w:t>
            </w:r>
          </w:p>
        </w:tc>
        <w:tc>
          <w:tcPr>
            <w:tcW w:w="1490" w:type="pct"/>
            <w:tcBorders>
              <w:left w:val="nil"/>
              <w:right w:val="nil"/>
            </w:tcBorders>
            <w:shd w:val="clear" w:color="auto" w:fill="auto"/>
          </w:tcPr>
          <w:p w14:paraId="04FECF0B" w14:textId="77777777" w:rsidR="00100900" w:rsidRPr="004C13F3" w:rsidRDefault="006D45BE" w:rsidP="001D32ED">
            <w:pPr>
              <w:pStyle w:val="Tabletext"/>
              <w:rPr>
                <w:highlight w:val="yellow"/>
                <w:lang w:val="en-GB"/>
              </w:rPr>
            </w:pPr>
            <w:r w:rsidRPr="00162230">
              <w:rPr>
                <w:lang w:val="en-GB"/>
              </w:rPr>
              <w:t>Provider of MBS-rebated in-scope services</w:t>
            </w:r>
          </w:p>
        </w:tc>
      </w:tr>
      <w:tr w:rsidR="004F7DF7" w:rsidRPr="004C13F3" w14:paraId="0A5ED4DF" w14:textId="77777777" w:rsidTr="002665D7">
        <w:trPr>
          <w:trHeight w:val="549"/>
        </w:trPr>
        <w:tc>
          <w:tcPr>
            <w:tcW w:w="1304" w:type="pct"/>
            <w:tcBorders>
              <w:left w:val="nil"/>
              <w:right w:val="nil"/>
            </w:tcBorders>
          </w:tcPr>
          <w:p w14:paraId="0BB6D7E9" w14:textId="77777777" w:rsidR="004F7DF7" w:rsidRPr="004C13F3" w:rsidRDefault="004F7DF7" w:rsidP="00DA6BAF">
            <w:pPr>
              <w:pStyle w:val="Tabletext"/>
              <w:rPr>
                <w:lang w:val="en-GB"/>
              </w:rPr>
            </w:pPr>
            <w:r w:rsidRPr="004C13F3">
              <w:rPr>
                <w:lang w:val="en-GB"/>
              </w:rPr>
              <w:t xml:space="preserve">Dr Lucas de </w:t>
            </w:r>
            <w:proofErr w:type="spellStart"/>
            <w:r w:rsidRPr="004C13F3">
              <w:rPr>
                <w:lang w:val="en-GB"/>
              </w:rPr>
              <w:t>Toca</w:t>
            </w:r>
            <w:proofErr w:type="spellEnd"/>
            <w:r w:rsidR="00D26694">
              <w:rPr>
                <w:lang w:val="en-GB"/>
              </w:rPr>
              <w:t xml:space="preserve"> </w:t>
            </w:r>
            <w:r w:rsidRPr="004C13F3">
              <w:rPr>
                <w:lang w:val="en-GB"/>
              </w:rPr>
              <w:t>(Departmental advisor)</w:t>
            </w:r>
          </w:p>
        </w:tc>
        <w:tc>
          <w:tcPr>
            <w:tcW w:w="2206" w:type="pct"/>
            <w:tcBorders>
              <w:left w:val="nil"/>
              <w:right w:val="nil"/>
            </w:tcBorders>
          </w:tcPr>
          <w:p w14:paraId="0085B3E1" w14:textId="77777777" w:rsidR="004F7DF7" w:rsidRPr="004C13F3" w:rsidRDefault="004F7DF7" w:rsidP="001D32ED">
            <w:pPr>
              <w:pStyle w:val="Tabletext"/>
              <w:rPr>
                <w:lang w:val="en-GB"/>
              </w:rPr>
            </w:pPr>
            <w:r w:rsidRPr="004C13F3">
              <w:rPr>
                <w:lang w:val="en-GB"/>
              </w:rPr>
              <w:t>Principal Advisor, Office of Health Protection, Australian Department of Health</w:t>
            </w:r>
          </w:p>
        </w:tc>
        <w:tc>
          <w:tcPr>
            <w:tcW w:w="1490" w:type="pct"/>
            <w:tcBorders>
              <w:left w:val="nil"/>
              <w:right w:val="nil"/>
            </w:tcBorders>
            <w:shd w:val="clear" w:color="auto" w:fill="auto"/>
          </w:tcPr>
          <w:p w14:paraId="245274FD" w14:textId="77777777" w:rsidR="004F7DF7" w:rsidRPr="004C13F3" w:rsidRDefault="004F7DF7" w:rsidP="001D32ED">
            <w:pPr>
              <w:pStyle w:val="Tabletext"/>
              <w:rPr>
                <w:lang w:val="en-GB"/>
              </w:rPr>
            </w:pPr>
            <w:r w:rsidRPr="004C13F3">
              <w:rPr>
                <w:lang w:val="en-GB"/>
              </w:rPr>
              <w:t>Nil</w:t>
            </w:r>
          </w:p>
        </w:tc>
      </w:tr>
    </w:tbl>
    <w:p w14:paraId="73192E83" w14:textId="77777777" w:rsidR="001D32ED" w:rsidRPr="000C3DC4" w:rsidRDefault="001D32ED">
      <w:pPr>
        <w:pStyle w:val="Heading2"/>
      </w:pPr>
      <w:bookmarkStart w:id="70" w:name="_Toc535312319"/>
      <w:bookmarkStart w:id="71" w:name="_Toc535319023"/>
      <w:bookmarkStart w:id="72" w:name="_Toc520720873"/>
      <w:bookmarkStart w:id="73" w:name="_Toc15559894"/>
      <w:bookmarkEnd w:id="70"/>
      <w:bookmarkEnd w:id="71"/>
      <w:r w:rsidRPr="000C3DC4">
        <w:t>Conflicts of interest</w:t>
      </w:r>
      <w:bookmarkEnd w:id="72"/>
      <w:bookmarkEnd w:id="73"/>
    </w:p>
    <w:p w14:paraId="281A4254" w14:textId="2940DE68" w:rsidR="001D32ED" w:rsidRPr="004C13F3" w:rsidRDefault="001D32ED" w:rsidP="001D32ED">
      <w:pPr>
        <w:rPr>
          <w:lang w:val="en-GB"/>
        </w:rPr>
      </w:pPr>
      <w:r w:rsidRPr="004C13F3">
        <w:rPr>
          <w:lang w:val="en-GB"/>
        </w:rPr>
        <w:t xml:space="preserve">All members of the Taskforce, clinical committees and </w:t>
      </w:r>
      <w:r w:rsidR="00C560CE">
        <w:rPr>
          <w:lang w:val="en-GB"/>
        </w:rPr>
        <w:t>PCRGs</w:t>
      </w:r>
      <w:r w:rsidRPr="004C13F3">
        <w:rPr>
          <w:lang w:val="en-GB"/>
        </w:rPr>
        <w:t xml:space="preserve"> are asked to declare any conflicts of interest at the start of their involvement and </w:t>
      </w:r>
      <w:r w:rsidR="0074246D" w:rsidRPr="004C13F3">
        <w:rPr>
          <w:lang w:val="en-GB"/>
        </w:rPr>
        <w:t xml:space="preserve">are </w:t>
      </w:r>
      <w:r w:rsidRPr="004C13F3">
        <w:rPr>
          <w:lang w:val="en-GB"/>
        </w:rPr>
        <w:t xml:space="preserve">reminded to update their declarations periodically. A complete list of declared conflicts of interest can be viewed in </w:t>
      </w:r>
      <w:r w:rsidRPr="004C13F3">
        <w:rPr>
          <w:lang w:val="en-GB"/>
        </w:rPr>
        <w:fldChar w:fldCharType="begin"/>
      </w:r>
      <w:r w:rsidRPr="004C13F3">
        <w:rPr>
          <w:lang w:val="en-GB"/>
        </w:rPr>
        <w:instrText xml:space="preserve"> REF _Ref503780353 \h  \* MERGEFORMAT </w:instrText>
      </w:r>
      <w:r w:rsidRPr="004C13F3">
        <w:rPr>
          <w:lang w:val="en-GB"/>
        </w:rPr>
      </w:r>
      <w:r w:rsidRPr="004C13F3">
        <w:rPr>
          <w:lang w:val="en-GB"/>
        </w:rPr>
        <w:fldChar w:fldCharType="separate"/>
      </w:r>
      <w:r w:rsidR="001606AF" w:rsidRPr="004C13F3">
        <w:rPr>
          <w:lang w:val="en-GB"/>
        </w:rPr>
        <w:t xml:space="preserve">Table </w:t>
      </w:r>
      <w:r w:rsidR="001606AF">
        <w:rPr>
          <w:lang w:val="en-GB"/>
        </w:rPr>
        <w:t>1</w:t>
      </w:r>
      <w:r w:rsidRPr="004C13F3">
        <w:rPr>
          <w:lang w:val="en-GB"/>
        </w:rPr>
        <w:fldChar w:fldCharType="end"/>
      </w:r>
      <w:r w:rsidRPr="004C13F3">
        <w:rPr>
          <w:lang w:val="en-GB"/>
        </w:rPr>
        <w:t xml:space="preserve">. </w:t>
      </w:r>
    </w:p>
    <w:p w14:paraId="126F4D96" w14:textId="77777777" w:rsidR="001D32ED" w:rsidRPr="004C13F3" w:rsidRDefault="001D32ED" w:rsidP="001D32ED">
      <w:pPr>
        <w:rPr>
          <w:lang w:val="en-GB"/>
        </w:rPr>
      </w:pPr>
      <w:r w:rsidRPr="004C13F3">
        <w:rPr>
          <w:lang w:val="en-GB"/>
        </w:rPr>
        <w:t xml:space="preserve">It is noted that </w:t>
      </w:r>
      <w:r w:rsidR="00E910D4" w:rsidRPr="004C13F3">
        <w:rPr>
          <w:lang w:val="en-GB"/>
        </w:rPr>
        <w:t>many</w:t>
      </w:r>
      <w:r w:rsidRPr="004C13F3">
        <w:rPr>
          <w:lang w:val="en-GB"/>
        </w:rPr>
        <w:t xml:space="preserve"> Reference Group members share a common conflict of interest in reviewing items that are a source of revenue for them (i.e. members claim the items under review). This conflict is inherent in a clinician-led </w:t>
      </w:r>
      <w:proofErr w:type="gramStart"/>
      <w:r w:rsidRPr="004C13F3">
        <w:rPr>
          <w:lang w:val="en-GB"/>
        </w:rPr>
        <w:t>process, and</w:t>
      </w:r>
      <w:proofErr w:type="gramEnd"/>
      <w:r w:rsidRPr="004C13F3">
        <w:rPr>
          <w:lang w:val="en-GB"/>
        </w:rPr>
        <w:t xml:space="preserve"> having been acknowledged by the Reference Group and the Taskforce, it was agreed that this should not prevent </w:t>
      </w:r>
      <w:r w:rsidR="007500BA">
        <w:rPr>
          <w:lang w:val="en-GB"/>
        </w:rPr>
        <w:t>members</w:t>
      </w:r>
      <w:r w:rsidRPr="004C13F3">
        <w:rPr>
          <w:lang w:val="en-GB"/>
        </w:rPr>
        <w:t xml:space="preserve"> from participating in the review.</w:t>
      </w:r>
    </w:p>
    <w:p w14:paraId="53002864" w14:textId="77777777" w:rsidR="001D32ED" w:rsidRPr="004C13F3" w:rsidRDefault="001D32ED">
      <w:pPr>
        <w:pStyle w:val="Heading2"/>
      </w:pPr>
      <w:bookmarkStart w:id="74" w:name="_Toc485295723"/>
      <w:bookmarkStart w:id="75" w:name="_Toc520720874"/>
      <w:bookmarkStart w:id="76" w:name="_Toc15559895"/>
      <w:r w:rsidRPr="004C13F3">
        <w:t xml:space="preserve">Areas of responsibility of the </w:t>
      </w:r>
      <w:bookmarkEnd w:id="74"/>
      <w:bookmarkEnd w:id="75"/>
      <w:r w:rsidRPr="004C13F3">
        <w:t>Reference Group</w:t>
      </w:r>
      <w:bookmarkEnd w:id="76"/>
      <w:r w:rsidRPr="004C13F3">
        <w:t xml:space="preserve"> </w:t>
      </w:r>
    </w:p>
    <w:p w14:paraId="481A674F" w14:textId="77777777" w:rsidR="005070EC" w:rsidRPr="004C13F3" w:rsidRDefault="001D32ED" w:rsidP="005070EC">
      <w:pPr>
        <w:rPr>
          <w:lang w:val="en-GB"/>
        </w:rPr>
      </w:pPr>
      <w:r w:rsidRPr="004C13F3">
        <w:rPr>
          <w:lang w:val="en-GB"/>
        </w:rPr>
        <w:t xml:space="preserve">MBS items for </w:t>
      </w:r>
      <w:r w:rsidR="00F168B8">
        <w:rPr>
          <w:lang w:val="en-GB"/>
        </w:rPr>
        <w:t>Aboriginal and Torres Strait Islander peoples</w:t>
      </w:r>
      <w:r w:rsidRPr="004C13F3">
        <w:rPr>
          <w:lang w:val="en-GB"/>
        </w:rPr>
        <w:t xml:space="preserve"> cover a diverse range of health services </w:t>
      </w:r>
      <w:r w:rsidR="00581492">
        <w:rPr>
          <w:lang w:val="en-GB"/>
        </w:rPr>
        <w:t xml:space="preserve">that are </w:t>
      </w:r>
      <w:r w:rsidRPr="004C13F3">
        <w:rPr>
          <w:lang w:val="en-GB"/>
        </w:rPr>
        <w:t xml:space="preserve">designed to ensure </w:t>
      </w:r>
      <w:r w:rsidR="005C7524">
        <w:rPr>
          <w:lang w:val="en-GB"/>
        </w:rPr>
        <w:t xml:space="preserve">that </w:t>
      </w:r>
      <w:r w:rsidR="00F168B8">
        <w:rPr>
          <w:lang w:val="en-GB"/>
        </w:rPr>
        <w:t>Aboriginal and Torres Strait Islander peoples</w:t>
      </w:r>
      <w:r w:rsidRPr="004C13F3">
        <w:rPr>
          <w:lang w:val="en-GB"/>
        </w:rPr>
        <w:t xml:space="preserve"> receive health</w:t>
      </w:r>
      <w:r w:rsidR="00C77769">
        <w:rPr>
          <w:lang w:val="en-GB"/>
        </w:rPr>
        <w:t xml:space="preserve"> </w:t>
      </w:r>
      <w:r w:rsidRPr="004C13F3">
        <w:rPr>
          <w:lang w:val="en-GB"/>
        </w:rPr>
        <w:t>care matched to their needs</w:t>
      </w:r>
      <w:r w:rsidR="005070EC" w:rsidRPr="004C13F3">
        <w:rPr>
          <w:lang w:val="en-GB"/>
        </w:rPr>
        <w:t xml:space="preserve">. In addition to reviewing specific MBS items, the Reference Group considered </w:t>
      </w:r>
      <w:r w:rsidR="00F357FF">
        <w:rPr>
          <w:lang w:val="en-GB"/>
        </w:rPr>
        <w:t xml:space="preserve">Aboriginal and Torres Strait Islander </w:t>
      </w:r>
      <w:r w:rsidR="005070EC" w:rsidRPr="004C13F3">
        <w:rPr>
          <w:lang w:val="en-GB"/>
        </w:rPr>
        <w:t>health across the MBS and issues</w:t>
      </w:r>
      <w:r w:rsidR="00E941D4">
        <w:rPr>
          <w:lang w:val="en-GB"/>
        </w:rPr>
        <w:t xml:space="preserve"> referred by</w:t>
      </w:r>
      <w:r w:rsidR="005070EC" w:rsidRPr="004C13F3">
        <w:rPr>
          <w:lang w:val="en-GB"/>
        </w:rPr>
        <w:t xml:space="preserve"> </w:t>
      </w:r>
      <w:proofErr w:type="gramStart"/>
      <w:r w:rsidR="005070EC" w:rsidRPr="004C13F3">
        <w:rPr>
          <w:lang w:val="en-GB"/>
        </w:rPr>
        <w:t>a number of</w:t>
      </w:r>
      <w:proofErr w:type="gramEnd"/>
      <w:r w:rsidR="005070EC" w:rsidRPr="004C13F3">
        <w:rPr>
          <w:lang w:val="en-GB"/>
        </w:rPr>
        <w:t xml:space="preserve"> </w:t>
      </w:r>
      <w:r w:rsidR="00E941D4">
        <w:rPr>
          <w:lang w:val="en-GB"/>
        </w:rPr>
        <w:t>clinical c</w:t>
      </w:r>
      <w:r w:rsidR="005070EC" w:rsidRPr="004C13F3">
        <w:rPr>
          <w:lang w:val="en-GB"/>
        </w:rPr>
        <w:t>ommittees.</w:t>
      </w:r>
    </w:p>
    <w:p w14:paraId="37FA1984" w14:textId="1426A4B3" w:rsidR="001D32ED" w:rsidRPr="004C13F3" w:rsidRDefault="001D32ED" w:rsidP="001D32ED">
      <w:pPr>
        <w:rPr>
          <w:lang w:val="en-GB"/>
        </w:rPr>
      </w:pPr>
      <w:r w:rsidRPr="004C13F3">
        <w:rPr>
          <w:lang w:val="en-GB"/>
        </w:rPr>
        <w:t>The Reference Group reviewed 21</w:t>
      </w:r>
      <w:r w:rsidR="0074246D" w:rsidRPr="004C13F3">
        <w:rPr>
          <w:lang w:val="en-GB"/>
        </w:rPr>
        <w:t xml:space="preserve"> MBS</w:t>
      </w:r>
      <w:r w:rsidRPr="004C13F3">
        <w:rPr>
          <w:lang w:val="en-GB"/>
        </w:rPr>
        <w:t xml:space="preserve"> items</w:t>
      </w:r>
      <w:r w:rsidR="0074246D" w:rsidRPr="004C13F3">
        <w:rPr>
          <w:lang w:val="en-GB"/>
        </w:rPr>
        <w:t xml:space="preserve"> </w:t>
      </w:r>
      <w:r w:rsidR="003607F2">
        <w:rPr>
          <w:lang w:val="en-GB"/>
        </w:rPr>
        <w:t>from</w:t>
      </w:r>
      <w:r w:rsidR="003607F2" w:rsidRPr="004C13F3">
        <w:rPr>
          <w:lang w:val="en-GB"/>
        </w:rPr>
        <w:t xml:space="preserve"> </w:t>
      </w:r>
      <w:r w:rsidR="0074246D" w:rsidRPr="004C13F3">
        <w:rPr>
          <w:lang w:val="en-GB"/>
        </w:rPr>
        <w:t>the follow</w:t>
      </w:r>
      <w:r w:rsidR="00734494" w:rsidRPr="004C13F3">
        <w:rPr>
          <w:lang w:val="en-GB"/>
        </w:rPr>
        <w:t xml:space="preserve">ing MBS </w:t>
      </w:r>
      <w:r w:rsidR="000F4468">
        <w:rPr>
          <w:lang w:val="en-GB"/>
        </w:rPr>
        <w:t>g</w:t>
      </w:r>
      <w:r w:rsidR="00734494" w:rsidRPr="004C13F3">
        <w:rPr>
          <w:lang w:val="en-GB"/>
        </w:rPr>
        <w:t>roups</w:t>
      </w:r>
      <w:r w:rsidR="005A4814" w:rsidRPr="004C13F3">
        <w:rPr>
          <w:lang w:val="en-GB"/>
        </w:rPr>
        <w:t xml:space="preserve"> (</w:t>
      </w:r>
      <w:r w:rsidR="00515BFC">
        <w:rPr>
          <w:lang w:val="en-GB"/>
        </w:rPr>
        <w:t xml:space="preserve">the </w:t>
      </w:r>
      <w:r w:rsidR="005A4814" w:rsidRPr="004C13F3">
        <w:rPr>
          <w:lang w:val="en-GB"/>
        </w:rPr>
        <w:t>full list</w:t>
      </w:r>
      <w:r w:rsidR="00515BFC">
        <w:rPr>
          <w:lang w:val="en-GB"/>
        </w:rPr>
        <w:t xml:space="preserve"> of items can be found</w:t>
      </w:r>
      <w:r w:rsidR="005A4814" w:rsidRPr="004C13F3">
        <w:rPr>
          <w:lang w:val="en-GB"/>
        </w:rPr>
        <w:t xml:space="preserve"> in </w:t>
      </w:r>
      <w:r w:rsidR="005A4814" w:rsidRPr="005C7E9E">
        <w:rPr>
          <w:lang w:val="en-GB"/>
        </w:rPr>
        <w:fldChar w:fldCharType="begin"/>
      </w:r>
      <w:r w:rsidR="005A4814" w:rsidRPr="00CF7E8E">
        <w:rPr>
          <w:lang w:val="en-GB"/>
        </w:rPr>
        <w:instrText xml:space="preserve"> REF _Ref524335564 \r \h </w:instrText>
      </w:r>
      <w:r w:rsidR="000C3DC4" w:rsidRPr="005C7E9E">
        <w:rPr>
          <w:lang w:val="en-GB"/>
        </w:rPr>
        <w:instrText xml:space="preserve"> \* MERGEFORMAT </w:instrText>
      </w:r>
      <w:r w:rsidR="005A4814" w:rsidRPr="005C7E9E">
        <w:rPr>
          <w:lang w:val="en-GB"/>
        </w:rPr>
      </w:r>
      <w:r w:rsidR="005A4814" w:rsidRPr="005C7E9E">
        <w:rPr>
          <w:lang w:val="en-GB"/>
        </w:rPr>
        <w:fldChar w:fldCharType="separate"/>
      </w:r>
      <w:r w:rsidR="001606AF">
        <w:rPr>
          <w:lang w:val="en-GB"/>
        </w:rPr>
        <w:t>Appendix A</w:t>
      </w:r>
      <w:r w:rsidR="005A4814" w:rsidRPr="005C7E9E">
        <w:rPr>
          <w:lang w:val="en-GB"/>
        </w:rPr>
        <w:fldChar w:fldCharType="end"/>
      </w:r>
      <w:r w:rsidR="005A4814" w:rsidRPr="00CF7E8E">
        <w:rPr>
          <w:lang w:val="en-GB"/>
        </w:rPr>
        <w:t>)</w:t>
      </w:r>
      <w:r w:rsidR="0074246D" w:rsidRPr="00CF7E8E">
        <w:rPr>
          <w:lang w:val="en-GB"/>
        </w:rPr>
        <w:t>:</w:t>
      </w:r>
    </w:p>
    <w:p w14:paraId="10B1B24D" w14:textId="77777777" w:rsidR="005070EC" w:rsidRPr="004C13F3" w:rsidRDefault="005070EC">
      <w:pPr>
        <w:pStyle w:val="Bullet-green"/>
        <w:rPr>
          <w:lang w:val="en-GB"/>
        </w:rPr>
      </w:pPr>
      <w:r w:rsidRPr="004C13F3">
        <w:rPr>
          <w:lang w:val="en-GB"/>
        </w:rPr>
        <w:t>A14</w:t>
      </w:r>
      <w:r w:rsidR="00BA47EF">
        <w:rPr>
          <w:lang w:val="en-GB"/>
        </w:rPr>
        <w:t>,</w:t>
      </w:r>
      <w:r w:rsidRPr="004C13F3">
        <w:rPr>
          <w:lang w:val="en-GB"/>
        </w:rPr>
        <w:t xml:space="preserve"> </w:t>
      </w:r>
      <w:r w:rsidR="00A81E1B">
        <w:rPr>
          <w:lang w:val="en-GB"/>
        </w:rPr>
        <w:t>h</w:t>
      </w:r>
      <w:r w:rsidRPr="004C13F3">
        <w:rPr>
          <w:lang w:val="en-GB"/>
        </w:rPr>
        <w:t xml:space="preserve">ealth </w:t>
      </w:r>
      <w:r w:rsidR="00A81E1B">
        <w:rPr>
          <w:lang w:val="en-GB"/>
        </w:rPr>
        <w:t>a</w:t>
      </w:r>
      <w:r w:rsidRPr="004C13F3">
        <w:rPr>
          <w:lang w:val="en-GB"/>
        </w:rPr>
        <w:t>ssessments</w:t>
      </w:r>
      <w:r w:rsidR="00A81E1B">
        <w:rPr>
          <w:lang w:val="en-GB"/>
        </w:rPr>
        <w:t>,</w:t>
      </w:r>
      <w:r w:rsidRPr="004C13F3">
        <w:rPr>
          <w:lang w:val="en-GB"/>
        </w:rPr>
        <w:t xml:space="preserve"> </w:t>
      </w:r>
      <w:r w:rsidR="00E56E5C">
        <w:rPr>
          <w:lang w:val="en-GB"/>
        </w:rPr>
        <w:t>s</w:t>
      </w:r>
      <w:r w:rsidRPr="004C13F3">
        <w:rPr>
          <w:lang w:val="en-GB"/>
        </w:rPr>
        <w:t xml:space="preserve">ubgroup 2 </w:t>
      </w:r>
      <w:r w:rsidR="00E56E5C">
        <w:rPr>
          <w:lang w:val="en-GB"/>
        </w:rPr>
        <w:t>–</w:t>
      </w:r>
      <w:r w:rsidRPr="004C13F3">
        <w:rPr>
          <w:lang w:val="en-GB"/>
        </w:rPr>
        <w:t xml:space="preserve"> </w:t>
      </w:r>
      <w:r w:rsidR="00F357FF">
        <w:rPr>
          <w:lang w:val="en-GB"/>
        </w:rPr>
        <w:t xml:space="preserve">Aboriginal and Torres Strait Islander </w:t>
      </w:r>
      <w:r w:rsidR="00F87C3C">
        <w:rPr>
          <w:lang w:val="en-GB"/>
        </w:rPr>
        <w:t>peoples’ health</w:t>
      </w:r>
      <w:r w:rsidRPr="004C13F3">
        <w:rPr>
          <w:lang w:val="en-GB"/>
        </w:rPr>
        <w:t xml:space="preserve"> </w:t>
      </w:r>
      <w:r w:rsidR="00E56E5C">
        <w:rPr>
          <w:lang w:val="en-GB"/>
        </w:rPr>
        <w:t>a</w:t>
      </w:r>
      <w:r w:rsidRPr="004C13F3">
        <w:rPr>
          <w:lang w:val="en-GB"/>
        </w:rPr>
        <w:t>ssessment</w:t>
      </w:r>
      <w:r w:rsidR="009C300E">
        <w:rPr>
          <w:lang w:val="en-GB"/>
        </w:rPr>
        <w:t xml:space="preserve"> (</w:t>
      </w:r>
      <w:r w:rsidR="00E56E5C">
        <w:rPr>
          <w:lang w:val="en-GB"/>
        </w:rPr>
        <w:t>item</w:t>
      </w:r>
      <w:r w:rsidRPr="004C13F3">
        <w:rPr>
          <w:lang w:val="en-GB"/>
        </w:rPr>
        <w:t xml:space="preserve"> 715)</w:t>
      </w:r>
      <w:r w:rsidR="00092417">
        <w:rPr>
          <w:lang w:val="en-GB"/>
        </w:rPr>
        <w:t>.</w:t>
      </w:r>
    </w:p>
    <w:p w14:paraId="0C11E32E" w14:textId="77777777" w:rsidR="001D32ED" w:rsidRPr="004C13F3" w:rsidRDefault="001D32ED">
      <w:pPr>
        <w:pStyle w:val="Bullet-green"/>
        <w:rPr>
          <w:lang w:val="en-GB"/>
        </w:rPr>
      </w:pPr>
      <w:r w:rsidRPr="004C13F3">
        <w:rPr>
          <w:lang w:val="en-GB"/>
        </w:rPr>
        <w:t>M3</w:t>
      </w:r>
      <w:r w:rsidR="00C15AE5">
        <w:rPr>
          <w:lang w:val="en-GB"/>
        </w:rPr>
        <w:t>,</w:t>
      </w:r>
      <w:r w:rsidRPr="004C13F3">
        <w:rPr>
          <w:lang w:val="en-GB"/>
        </w:rPr>
        <w:t xml:space="preserve"> </w:t>
      </w:r>
      <w:r w:rsidR="00F957BC">
        <w:rPr>
          <w:lang w:val="en-GB"/>
        </w:rPr>
        <w:t>a</w:t>
      </w:r>
      <w:r w:rsidRPr="004C13F3">
        <w:rPr>
          <w:lang w:val="en-GB"/>
        </w:rPr>
        <w:t xml:space="preserve">llied </w:t>
      </w:r>
      <w:r w:rsidR="00F957BC">
        <w:rPr>
          <w:lang w:val="en-GB"/>
        </w:rPr>
        <w:t>h</w:t>
      </w:r>
      <w:r w:rsidRPr="004C13F3">
        <w:rPr>
          <w:lang w:val="en-GB"/>
        </w:rPr>
        <w:t xml:space="preserve">ealth </w:t>
      </w:r>
      <w:r w:rsidR="00F957BC">
        <w:rPr>
          <w:lang w:val="en-GB"/>
        </w:rPr>
        <w:t>s</w:t>
      </w:r>
      <w:r w:rsidRPr="004C13F3">
        <w:rPr>
          <w:lang w:val="en-GB"/>
        </w:rPr>
        <w:t>ervices</w:t>
      </w:r>
      <w:r w:rsidR="00F957BC">
        <w:rPr>
          <w:lang w:val="en-GB"/>
        </w:rPr>
        <w:t xml:space="preserve"> (item</w:t>
      </w:r>
      <w:r w:rsidR="005070EC" w:rsidRPr="004C13F3">
        <w:rPr>
          <w:lang w:val="en-GB"/>
        </w:rPr>
        <w:t xml:space="preserve"> </w:t>
      </w:r>
      <w:r w:rsidRPr="004C13F3">
        <w:rPr>
          <w:lang w:val="en-GB"/>
        </w:rPr>
        <w:t>10950)</w:t>
      </w:r>
      <w:r w:rsidR="00F957BC">
        <w:rPr>
          <w:lang w:val="en-GB"/>
        </w:rPr>
        <w:t>.</w:t>
      </w:r>
    </w:p>
    <w:p w14:paraId="25451FD3" w14:textId="77777777" w:rsidR="001D32ED" w:rsidRPr="004C13F3" w:rsidRDefault="005070EC">
      <w:pPr>
        <w:pStyle w:val="Bullet-green"/>
        <w:rPr>
          <w:lang w:val="en-GB"/>
        </w:rPr>
      </w:pPr>
      <w:r w:rsidRPr="004C13F3">
        <w:rPr>
          <w:lang w:val="en-GB"/>
        </w:rPr>
        <w:lastRenderedPageBreak/>
        <w:t>M11</w:t>
      </w:r>
      <w:r w:rsidR="00664276">
        <w:rPr>
          <w:lang w:val="en-GB"/>
        </w:rPr>
        <w:t>,</w:t>
      </w:r>
      <w:r w:rsidRPr="004C13F3">
        <w:rPr>
          <w:lang w:val="en-GB"/>
        </w:rPr>
        <w:t xml:space="preserve"> </w:t>
      </w:r>
      <w:r w:rsidR="00664276">
        <w:rPr>
          <w:lang w:val="en-GB"/>
        </w:rPr>
        <w:t>a</w:t>
      </w:r>
      <w:r w:rsidRPr="004C13F3">
        <w:rPr>
          <w:lang w:val="en-GB"/>
        </w:rPr>
        <w:t xml:space="preserve">llied </w:t>
      </w:r>
      <w:r w:rsidR="00664276">
        <w:rPr>
          <w:lang w:val="en-GB"/>
        </w:rPr>
        <w:t>h</w:t>
      </w:r>
      <w:r w:rsidR="001D32ED" w:rsidRPr="004C13F3">
        <w:rPr>
          <w:lang w:val="en-GB"/>
        </w:rPr>
        <w:t xml:space="preserve">ealth </w:t>
      </w:r>
      <w:r w:rsidR="00664276">
        <w:rPr>
          <w:lang w:val="en-GB"/>
        </w:rPr>
        <w:t>s</w:t>
      </w:r>
      <w:r w:rsidR="001D32ED" w:rsidRPr="004C13F3">
        <w:rPr>
          <w:lang w:val="en-GB"/>
        </w:rPr>
        <w:t xml:space="preserve">ervices for </w:t>
      </w:r>
      <w:r w:rsidR="00F168B8">
        <w:rPr>
          <w:lang w:val="en-GB"/>
        </w:rPr>
        <w:t>Aboriginal and Torres Strait Islander peoples</w:t>
      </w:r>
      <w:r w:rsidR="001D32ED" w:rsidRPr="004C13F3">
        <w:rPr>
          <w:lang w:val="en-GB"/>
        </w:rPr>
        <w:t xml:space="preserve"> who have had a </w:t>
      </w:r>
      <w:r w:rsidR="002D5FAD">
        <w:rPr>
          <w:lang w:val="en-GB"/>
        </w:rPr>
        <w:t>health assessment</w:t>
      </w:r>
      <w:r w:rsidRPr="004C13F3">
        <w:rPr>
          <w:lang w:val="en-GB"/>
        </w:rPr>
        <w:t xml:space="preserve"> </w:t>
      </w:r>
      <w:r w:rsidR="007A41ED">
        <w:rPr>
          <w:lang w:val="en-GB"/>
        </w:rPr>
        <w:t xml:space="preserve">(items </w:t>
      </w:r>
      <w:r w:rsidR="001D32ED" w:rsidRPr="004C13F3">
        <w:rPr>
          <w:lang w:val="en-GB"/>
        </w:rPr>
        <w:t>81300</w:t>
      </w:r>
      <w:r w:rsidR="007A41ED">
        <w:rPr>
          <w:lang w:val="en-GB"/>
        </w:rPr>
        <w:t>–</w:t>
      </w:r>
      <w:r w:rsidR="001D32ED" w:rsidRPr="004C13F3">
        <w:rPr>
          <w:lang w:val="en-GB"/>
        </w:rPr>
        <w:t>81360)</w:t>
      </w:r>
      <w:r w:rsidR="007A41ED">
        <w:rPr>
          <w:lang w:val="en-GB"/>
        </w:rPr>
        <w:t>.</w:t>
      </w:r>
    </w:p>
    <w:p w14:paraId="67E29966" w14:textId="77777777" w:rsidR="001D32ED" w:rsidRPr="004C13F3" w:rsidRDefault="005070EC">
      <w:pPr>
        <w:pStyle w:val="Bullet-green"/>
        <w:rPr>
          <w:lang w:val="en-GB"/>
        </w:rPr>
      </w:pPr>
      <w:r w:rsidRPr="004C13F3">
        <w:rPr>
          <w:lang w:val="en-GB"/>
        </w:rPr>
        <w:t>M12</w:t>
      </w:r>
      <w:r w:rsidR="00B27233">
        <w:rPr>
          <w:lang w:val="en-GB"/>
        </w:rPr>
        <w:t>, s</w:t>
      </w:r>
      <w:r w:rsidRPr="004C13F3">
        <w:rPr>
          <w:lang w:val="en-GB"/>
        </w:rPr>
        <w:t xml:space="preserve">ervices provided by a </w:t>
      </w:r>
      <w:r w:rsidR="00D077BE">
        <w:rPr>
          <w:lang w:val="en-GB"/>
        </w:rPr>
        <w:t>p</w:t>
      </w:r>
      <w:r w:rsidRPr="004C13F3">
        <w:rPr>
          <w:lang w:val="en-GB"/>
        </w:rPr>
        <w:t xml:space="preserve">ractice nurse or Aboriginal and Torres Strait Islander </w:t>
      </w:r>
      <w:r w:rsidR="00C42449" w:rsidRPr="004C13F3">
        <w:rPr>
          <w:lang w:val="en-GB"/>
        </w:rPr>
        <w:t>health practitioner</w:t>
      </w:r>
      <w:r w:rsidRPr="004C13F3">
        <w:rPr>
          <w:lang w:val="en-GB"/>
        </w:rPr>
        <w:t xml:space="preserve"> on behalf of a medical practitioner </w:t>
      </w:r>
      <w:r w:rsidR="00B46EFC">
        <w:rPr>
          <w:lang w:val="en-GB"/>
        </w:rPr>
        <w:t xml:space="preserve">(items </w:t>
      </w:r>
      <w:r w:rsidRPr="004C13F3">
        <w:rPr>
          <w:lang w:val="en-GB"/>
        </w:rPr>
        <w:t>10983</w:t>
      </w:r>
      <w:r w:rsidR="00B46EFC">
        <w:rPr>
          <w:lang w:val="en-GB"/>
        </w:rPr>
        <w:t>–</w:t>
      </w:r>
      <w:r w:rsidRPr="004C13F3">
        <w:rPr>
          <w:lang w:val="en-GB"/>
        </w:rPr>
        <w:t>1099</w:t>
      </w:r>
      <w:r w:rsidR="00F61BB9">
        <w:rPr>
          <w:lang w:val="en-GB"/>
        </w:rPr>
        <w:t>7</w:t>
      </w:r>
      <w:r w:rsidRPr="004C13F3">
        <w:rPr>
          <w:lang w:val="en-GB"/>
        </w:rPr>
        <w:t>)</w:t>
      </w:r>
      <w:r w:rsidR="00B46EFC">
        <w:rPr>
          <w:lang w:val="en-GB"/>
        </w:rPr>
        <w:t>.</w:t>
      </w:r>
    </w:p>
    <w:p w14:paraId="7B23BD49" w14:textId="77777777" w:rsidR="00B266D6" w:rsidRPr="004C13F3" w:rsidRDefault="001D32ED" w:rsidP="001D32ED">
      <w:pPr>
        <w:rPr>
          <w:lang w:val="en-GB"/>
        </w:rPr>
      </w:pPr>
      <w:r w:rsidRPr="004C13F3">
        <w:rPr>
          <w:lang w:val="en-GB"/>
        </w:rPr>
        <w:t xml:space="preserve">In </w:t>
      </w:r>
      <w:r w:rsidR="00C256F7">
        <w:rPr>
          <w:lang w:val="en-GB"/>
        </w:rPr>
        <w:t xml:space="preserve">the </w:t>
      </w:r>
      <w:r w:rsidRPr="004C13F3">
        <w:rPr>
          <w:lang w:val="en-GB"/>
        </w:rPr>
        <w:t>2016</w:t>
      </w:r>
      <w:r w:rsidR="002D5FAD">
        <w:rPr>
          <w:lang w:val="en-GB"/>
        </w:rPr>
        <w:t>-</w:t>
      </w:r>
      <w:r w:rsidRPr="004C13F3">
        <w:rPr>
          <w:lang w:val="en-GB"/>
        </w:rPr>
        <w:t xml:space="preserve">17, </w:t>
      </w:r>
      <w:r w:rsidR="00E42225">
        <w:rPr>
          <w:lang w:val="en-GB"/>
        </w:rPr>
        <w:t xml:space="preserve">these items accounted for </w:t>
      </w:r>
      <w:r w:rsidRPr="004C13F3">
        <w:rPr>
          <w:lang w:val="en-GB"/>
        </w:rPr>
        <w:t xml:space="preserve">approximately 574,300 services and $55.5 million in benefits. Over the past five years, service volumes for </w:t>
      </w:r>
      <w:r w:rsidR="00851B40">
        <w:rPr>
          <w:lang w:val="en-GB"/>
        </w:rPr>
        <w:t>Indigenous</w:t>
      </w:r>
      <w:r w:rsidR="00A72173">
        <w:rPr>
          <w:lang w:val="en-GB"/>
        </w:rPr>
        <w:t xml:space="preserve"> MBS</w:t>
      </w:r>
      <w:r w:rsidRPr="004C13F3">
        <w:rPr>
          <w:lang w:val="en-GB"/>
        </w:rPr>
        <w:t xml:space="preserve"> items have </w:t>
      </w:r>
      <w:r w:rsidR="00E8696E" w:rsidRPr="004C13F3">
        <w:rPr>
          <w:lang w:val="en-GB"/>
        </w:rPr>
        <w:t xml:space="preserve">grown </w:t>
      </w:r>
      <w:r w:rsidRPr="004C13F3">
        <w:rPr>
          <w:lang w:val="en-GB"/>
        </w:rPr>
        <w:t>by 29.8 per cent, with the cost of benefits decreasing by 6.4 per cent compounded annually (Figure 1).</w:t>
      </w:r>
    </w:p>
    <w:p w14:paraId="2521948E" w14:textId="79F69518" w:rsidR="000B1D5A" w:rsidRPr="004C13F3" w:rsidRDefault="000B1D5A" w:rsidP="000B1D5A">
      <w:pPr>
        <w:pStyle w:val="TableCaption"/>
        <w:rPr>
          <w:lang w:val="en-GB"/>
        </w:rPr>
      </w:pPr>
      <w:bookmarkStart w:id="77" w:name="_Toc15052141"/>
      <w:r w:rsidRPr="004C13F3">
        <w:rPr>
          <w:lang w:val="en-GB"/>
        </w:rPr>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1</w:t>
      </w:r>
      <w:r w:rsidR="006A79F6" w:rsidRPr="004C13F3">
        <w:rPr>
          <w:lang w:val="en-GB"/>
        </w:rPr>
        <w:fldChar w:fldCharType="end"/>
      </w:r>
      <w:r w:rsidRPr="004C13F3">
        <w:rPr>
          <w:lang w:val="en-GB"/>
        </w:rPr>
        <w:t>: Drivers of benefit growth</w:t>
      </w:r>
      <w:r w:rsidR="009904E8">
        <w:rPr>
          <w:lang w:val="en-GB"/>
        </w:rPr>
        <w:t>,</w:t>
      </w:r>
      <w:r w:rsidRPr="004C13F3">
        <w:rPr>
          <w:lang w:val="en-GB"/>
        </w:rPr>
        <w:t xml:space="preserve"> 2011</w:t>
      </w:r>
      <w:r w:rsidR="002D5FAD">
        <w:rPr>
          <w:lang w:val="en-GB"/>
        </w:rPr>
        <w:t>-</w:t>
      </w:r>
      <w:r w:rsidRPr="004C13F3">
        <w:rPr>
          <w:lang w:val="en-GB"/>
        </w:rPr>
        <w:t>12 to 2016</w:t>
      </w:r>
      <w:r w:rsidR="002D5FAD">
        <w:rPr>
          <w:lang w:val="en-GB"/>
        </w:rPr>
        <w:t>-</w:t>
      </w:r>
      <w:r w:rsidRPr="004C13F3">
        <w:rPr>
          <w:lang w:val="en-GB"/>
        </w:rPr>
        <w:t>17, for in-scope items</w:t>
      </w:r>
      <w:bookmarkEnd w:id="77"/>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B266D6" w:rsidRPr="004C13F3" w14:paraId="60C60969" w14:textId="77777777" w:rsidTr="00EB4058">
        <w:trPr>
          <w:cantSplit/>
        </w:trPr>
        <w:tc>
          <w:tcPr>
            <w:tcW w:w="5000" w:type="pct"/>
          </w:tcPr>
          <w:p w14:paraId="144CC8F5" w14:textId="77777777" w:rsidR="00B266D6" w:rsidRPr="004C13F3" w:rsidRDefault="00B266D6" w:rsidP="00B266D6">
            <w:pPr>
              <w:rPr>
                <w:lang w:val="en-GB"/>
              </w:rPr>
            </w:pPr>
            <w:r w:rsidRPr="004C13F3">
              <w:rPr>
                <w:noProof/>
              </w:rPr>
              <w:drawing>
                <wp:inline distT="0" distB="0" distL="0" distR="0" wp14:anchorId="2FD3A444" wp14:editId="65518D75">
                  <wp:extent cx="4906645" cy="3669665"/>
                  <wp:effectExtent l="0" t="0" r="8255" b="6985"/>
                  <wp:docPr id="3" name="Picture 3" descr="The figure presents a linked series of graphs for Indigenous MBS items showing that the total benefit has risen by 21.5%, the number of services has risen by 29.8%, the average benefit per service has fallen by 6.4%, the population has grown by 3.4% and the services per 100,000 have increased by 25.5%." title="Figure 1: Drivers of benefit growth 2011-12 to 2016-17 for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6645" cy="36696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2863FA01" w14:textId="77777777" w:rsidR="007B4611" w:rsidRPr="004C13F3" w:rsidRDefault="001D32ED" w:rsidP="001D32ED">
      <w:pPr>
        <w:rPr>
          <w:lang w:val="en-GB"/>
        </w:rPr>
      </w:pPr>
      <w:r w:rsidRPr="004C13F3">
        <w:rPr>
          <w:lang w:val="en-GB"/>
        </w:rPr>
        <w:t>In 2016</w:t>
      </w:r>
      <w:r w:rsidR="002D5FAD">
        <w:rPr>
          <w:lang w:val="en-GB"/>
        </w:rPr>
        <w:t>-</w:t>
      </w:r>
      <w:r w:rsidRPr="004C13F3">
        <w:rPr>
          <w:lang w:val="en-GB"/>
        </w:rPr>
        <w:t>17, follow</w:t>
      </w:r>
      <w:r w:rsidR="00047A8B">
        <w:rPr>
          <w:lang w:val="en-GB"/>
        </w:rPr>
        <w:t>-</w:t>
      </w:r>
      <w:r w:rsidRPr="004C13F3">
        <w:rPr>
          <w:lang w:val="en-GB"/>
        </w:rPr>
        <w:t xml:space="preserve">up services </w:t>
      </w:r>
      <w:r w:rsidR="0087764A">
        <w:rPr>
          <w:lang w:val="en-GB"/>
        </w:rPr>
        <w:t xml:space="preserve">provided </w:t>
      </w:r>
      <w:r w:rsidRPr="004C13F3">
        <w:rPr>
          <w:lang w:val="en-GB"/>
        </w:rPr>
        <w:t>by a practice nurse or Aboriginal and Torres Strait Islander health practitioner for</w:t>
      </w:r>
      <w:r w:rsidR="00E8696E" w:rsidRPr="004C13F3">
        <w:rPr>
          <w:lang w:val="en-GB"/>
        </w:rPr>
        <w:t xml:space="preserve"> </w:t>
      </w:r>
      <w:r w:rsidR="00F357FF">
        <w:rPr>
          <w:lang w:val="en-GB"/>
        </w:rPr>
        <w:t xml:space="preserve">Aboriginal and Torres Strait Islander peoples </w:t>
      </w:r>
      <w:r w:rsidR="00E8696E" w:rsidRPr="004C13F3">
        <w:rPr>
          <w:lang w:val="en-GB"/>
        </w:rPr>
        <w:t xml:space="preserve">who had </w:t>
      </w:r>
      <w:r w:rsidRPr="004C13F3">
        <w:rPr>
          <w:lang w:val="en-GB"/>
        </w:rPr>
        <w:t>received a health assessment had the highest service</w:t>
      </w:r>
      <w:r w:rsidR="00E8696E" w:rsidRPr="004C13F3">
        <w:rPr>
          <w:lang w:val="en-GB"/>
        </w:rPr>
        <w:t xml:space="preserve"> volume (</w:t>
      </w:r>
      <w:r w:rsidR="00581957">
        <w:rPr>
          <w:lang w:val="en-GB"/>
        </w:rPr>
        <w:t xml:space="preserve">approximately </w:t>
      </w:r>
      <w:r w:rsidRPr="004C13F3">
        <w:rPr>
          <w:lang w:val="en-GB"/>
        </w:rPr>
        <w:t>223,000 services</w:t>
      </w:r>
      <w:r w:rsidR="00E8696E" w:rsidRPr="004C13F3">
        <w:rPr>
          <w:lang w:val="en-GB"/>
        </w:rPr>
        <w:t>)</w:t>
      </w:r>
      <w:r w:rsidRPr="004C13F3">
        <w:rPr>
          <w:lang w:val="en-GB"/>
        </w:rPr>
        <w:t xml:space="preserve">. </w:t>
      </w:r>
      <w:r w:rsidR="000F3ED2">
        <w:rPr>
          <w:lang w:val="en-GB"/>
        </w:rPr>
        <w:t xml:space="preserve">The </w:t>
      </w:r>
      <w:r w:rsidR="00F357FF">
        <w:rPr>
          <w:lang w:val="en-GB"/>
        </w:rPr>
        <w:t xml:space="preserve">Aboriginal and Torres Strait Islander </w:t>
      </w:r>
      <w:r w:rsidR="00E8696E" w:rsidRPr="004C13F3">
        <w:rPr>
          <w:lang w:val="en-GB"/>
        </w:rPr>
        <w:t xml:space="preserve">health services </w:t>
      </w:r>
      <w:r w:rsidR="004A2C6A">
        <w:rPr>
          <w:lang w:val="en-GB"/>
        </w:rPr>
        <w:t xml:space="preserve">item was </w:t>
      </w:r>
      <w:r w:rsidRPr="004C13F3">
        <w:rPr>
          <w:lang w:val="en-GB"/>
        </w:rPr>
        <w:t xml:space="preserve">the most utilised </w:t>
      </w:r>
      <w:r w:rsidR="00FF5AB8">
        <w:rPr>
          <w:lang w:val="en-GB"/>
        </w:rPr>
        <w:t>a</w:t>
      </w:r>
      <w:r w:rsidRPr="004C13F3">
        <w:rPr>
          <w:lang w:val="en-GB"/>
        </w:rPr>
        <w:t xml:space="preserve">llied </w:t>
      </w:r>
      <w:r w:rsidR="00FF5AB8">
        <w:rPr>
          <w:lang w:val="en-GB"/>
        </w:rPr>
        <w:t>h</w:t>
      </w:r>
      <w:r w:rsidRPr="004C13F3">
        <w:rPr>
          <w:lang w:val="en-GB"/>
        </w:rPr>
        <w:t>ealth item (Figure 2).</w:t>
      </w:r>
      <w:r w:rsidR="00E8696E" w:rsidRPr="004C13F3">
        <w:rPr>
          <w:lang w:val="en-GB"/>
        </w:rPr>
        <w:t xml:space="preserve"> In 2016</w:t>
      </w:r>
      <w:r w:rsidR="002D5FAD">
        <w:rPr>
          <w:lang w:val="en-GB"/>
        </w:rPr>
        <w:t>-</w:t>
      </w:r>
      <w:r w:rsidR="00E8696E" w:rsidRPr="004C13F3">
        <w:rPr>
          <w:lang w:val="en-GB"/>
        </w:rPr>
        <w:t>17</w:t>
      </w:r>
      <w:r w:rsidR="006A3DA9">
        <w:rPr>
          <w:lang w:val="en-GB"/>
        </w:rPr>
        <w:t>,</w:t>
      </w:r>
      <w:r w:rsidR="00E8696E" w:rsidRPr="004C13F3">
        <w:rPr>
          <w:lang w:val="en-GB"/>
        </w:rPr>
        <w:t xml:space="preserve"> </w:t>
      </w:r>
      <w:r w:rsidR="006A3DA9">
        <w:rPr>
          <w:lang w:val="en-GB"/>
        </w:rPr>
        <w:t>m</w:t>
      </w:r>
      <w:r w:rsidR="00E8696E" w:rsidRPr="004C13F3">
        <w:rPr>
          <w:lang w:val="en-GB"/>
        </w:rPr>
        <w:t xml:space="preserve">ental </w:t>
      </w:r>
      <w:r w:rsidR="006A3DA9">
        <w:rPr>
          <w:lang w:val="en-GB"/>
        </w:rPr>
        <w:t>h</w:t>
      </w:r>
      <w:r w:rsidR="00E8696E" w:rsidRPr="004C13F3">
        <w:rPr>
          <w:lang w:val="en-GB"/>
        </w:rPr>
        <w:t xml:space="preserve">ealth services and </w:t>
      </w:r>
      <w:r w:rsidR="006A3DA9">
        <w:rPr>
          <w:lang w:val="en-GB"/>
        </w:rPr>
        <w:t>o</w:t>
      </w:r>
      <w:r w:rsidR="00E8696E" w:rsidRPr="004C13F3">
        <w:rPr>
          <w:lang w:val="en-GB"/>
        </w:rPr>
        <w:t xml:space="preserve">steopathy </w:t>
      </w:r>
      <w:r w:rsidR="006A3DA9">
        <w:rPr>
          <w:lang w:val="en-GB"/>
        </w:rPr>
        <w:t>h</w:t>
      </w:r>
      <w:r w:rsidR="00E8696E" w:rsidRPr="004C13F3">
        <w:rPr>
          <w:lang w:val="en-GB"/>
        </w:rPr>
        <w:t xml:space="preserve">ealth </w:t>
      </w:r>
      <w:r w:rsidR="006A3DA9">
        <w:rPr>
          <w:lang w:val="en-GB"/>
        </w:rPr>
        <w:t>s</w:t>
      </w:r>
      <w:r w:rsidR="00E8696E" w:rsidRPr="004C13F3">
        <w:rPr>
          <w:lang w:val="en-GB"/>
        </w:rPr>
        <w:t>ervices were the least billed</w:t>
      </w:r>
      <w:r w:rsidR="007B4611" w:rsidRPr="004C13F3">
        <w:rPr>
          <w:lang w:val="en-GB"/>
        </w:rPr>
        <w:t xml:space="preserve"> </w:t>
      </w:r>
      <w:r w:rsidR="001F5420">
        <w:rPr>
          <w:lang w:val="en-GB"/>
        </w:rPr>
        <w:t>a</w:t>
      </w:r>
      <w:r w:rsidR="007B4611" w:rsidRPr="004C13F3">
        <w:rPr>
          <w:lang w:val="en-GB"/>
        </w:rPr>
        <w:t xml:space="preserve">llied </w:t>
      </w:r>
      <w:r w:rsidR="001F5420">
        <w:rPr>
          <w:lang w:val="en-GB"/>
        </w:rPr>
        <w:t>h</w:t>
      </w:r>
      <w:r w:rsidR="007B4611" w:rsidRPr="004C13F3">
        <w:rPr>
          <w:lang w:val="en-GB"/>
        </w:rPr>
        <w:t>ealth items (Figure 2</w:t>
      </w:r>
      <w:r w:rsidR="00E8696E" w:rsidRPr="004C13F3">
        <w:rPr>
          <w:lang w:val="en-GB"/>
        </w:rPr>
        <w:t>).</w:t>
      </w:r>
    </w:p>
    <w:p w14:paraId="1E7AD1AE" w14:textId="79E73C9C" w:rsidR="007B4611" w:rsidRPr="004C13F3" w:rsidRDefault="000B1D5A" w:rsidP="000B1D5A">
      <w:pPr>
        <w:pStyle w:val="TableCaption"/>
        <w:rPr>
          <w:lang w:val="en-GB"/>
        </w:rPr>
      </w:pPr>
      <w:bookmarkStart w:id="78" w:name="_Toc15052142"/>
      <w:r w:rsidRPr="004C13F3">
        <w:rPr>
          <w:lang w:val="en-GB"/>
        </w:rPr>
        <w:lastRenderedPageBreak/>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2</w:t>
      </w:r>
      <w:r w:rsidR="006A79F6" w:rsidRPr="004C13F3">
        <w:rPr>
          <w:lang w:val="en-GB"/>
        </w:rPr>
        <w:fldChar w:fldCharType="end"/>
      </w:r>
      <w:r w:rsidRPr="004C13F3">
        <w:rPr>
          <w:lang w:val="en-GB"/>
        </w:rPr>
        <w:t>:</w:t>
      </w:r>
      <w:r w:rsidR="00DF4F7B" w:rsidRPr="004C13F3">
        <w:rPr>
          <w:lang w:val="en-GB"/>
        </w:rPr>
        <w:t xml:space="preserve"> </w:t>
      </w:r>
      <w:r w:rsidRPr="004C13F3">
        <w:rPr>
          <w:lang w:val="en-GB"/>
        </w:rPr>
        <w:t>In-Scope items by service volume, 2016</w:t>
      </w:r>
      <w:r w:rsidR="002D5FAD">
        <w:rPr>
          <w:lang w:val="en-GB"/>
        </w:rPr>
        <w:t>-</w:t>
      </w:r>
      <w:r w:rsidRPr="004C13F3">
        <w:rPr>
          <w:lang w:val="en-GB"/>
        </w:rPr>
        <w:t>17</w:t>
      </w:r>
      <w:bookmarkEnd w:id="7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7B4611" w:rsidRPr="004C13F3" w14:paraId="46531678" w14:textId="77777777" w:rsidTr="00EB4058">
        <w:trPr>
          <w:cantSplit/>
        </w:trPr>
        <w:tc>
          <w:tcPr>
            <w:tcW w:w="5000" w:type="pct"/>
          </w:tcPr>
          <w:p w14:paraId="68CAC777" w14:textId="77777777" w:rsidR="007B4611" w:rsidRPr="004C13F3" w:rsidRDefault="00891CD1" w:rsidP="007B4611">
            <w:pPr>
              <w:rPr>
                <w:lang w:val="en-GB"/>
              </w:rPr>
            </w:pPr>
            <w:r>
              <w:rPr>
                <w:noProof/>
              </w:rPr>
              <w:drawing>
                <wp:inline distT="0" distB="0" distL="0" distR="0" wp14:anchorId="04ACA9A8" wp14:editId="6EF557F0">
                  <wp:extent cx="5209179" cy="3906570"/>
                  <wp:effectExtent l="0" t="0" r="0" b="0"/>
                  <wp:docPr id="10" name="Picture 10" descr="A list of all in-scope MBS item numbers and with their service volumes from 2016-17." title="Figure 2: In-scope items by service volume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ng Ton\AppData\Local\Microsoft\Windows\INetCache\Content.Word\First meeting of Aboriginal and Torres Strait Islander Reference Group - Pre-read_v0.3_slide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976" cy="3907918"/>
                          </a:xfrm>
                          <a:prstGeom prst="rect">
                            <a:avLst/>
                          </a:prstGeom>
                          <a:noFill/>
                          <a:ln>
                            <a:noFill/>
                          </a:ln>
                        </pic:spPr>
                      </pic:pic>
                    </a:graphicData>
                  </a:graphic>
                </wp:inline>
              </w:drawing>
            </w:r>
            <w:r w:rsidR="007B4611" w:rsidRPr="004C13F3">
              <w:rPr>
                <w:noProof/>
              </w:rPr>
              <w:drawing>
                <wp:inline distT="0" distB="0" distL="0" distR="0" wp14:anchorId="553B7E15" wp14:editId="6660DB0C">
                  <wp:extent cx="5260064" cy="3933986"/>
                  <wp:effectExtent l="0" t="0" r="0" b="0"/>
                  <wp:docPr id="4" name="Picture 4" descr="A list of all in-scope MBS item numbers and with their service volumes from 2016-17." title="Figure 2: In-scope items by service volume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5683" cy="3938189"/>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7C91C531" w14:textId="77777777" w:rsidR="001D32ED" w:rsidRPr="004C13F3" w:rsidRDefault="001D32ED">
      <w:pPr>
        <w:pStyle w:val="Heading2"/>
      </w:pPr>
      <w:bookmarkStart w:id="79" w:name="_Toc535312322"/>
      <w:bookmarkStart w:id="80" w:name="_Toc535319026"/>
      <w:bookmarkStart w:id="81" w:name="_Toc457463621"/>
      <w:bookmarkStart w:id="82" w:name="_Toc459996811"/>
      <w:bookmarkStart w:id="83" w:name="_Toc458166999"/>
      <w:bookmarkStart w:id="84" w:name="_Toc464871137"/>
      <w:bookmarkStart w:id="85" w:name="_Toc482641297"/>
      <w:bookmarkStart w:id="86" w:name="_Toc520720875"/>
      <w:bookmarkStart w:id="87" w:name="_Toc15559896"/>
      <w:bookmarkStart w:id="88" w:name="_Toc456045432"/>
      <w:bookmarkEnd w:id="79"/>
      <w:bookmarkEnd w:id="80"/>
      <w:r w:rsidRPr="004C13F3">
        <w:lastRenderedPageBreak/>
        <w:t>Summary of the Reference Group's review approach</w:t>
      </w:r>
      <w:bookmarkEnd w:id="81"/>
      <w:bookmarkEnd w:id="82"/>
      <w:bookmarkEnd w:id="83"/>
      <w:bookmarkEnd w:id="84"/>
      <w:bookmarkEnd w:id="85"/>
      <w:bookmarkEnd w:id="86"/>
      <w:bookmarkEnd w:id="87"/>
    </w:p>
    <w:p w14:paraId="7F46F390" w14:textId="77777777" w:rsidR="001D32ED" w:rsidRPr="004C13F3" w:rsidRDefault="001D32ED" w:rsidP="001D32ED">
      <w:pPr>
        <w:rPr>
          <w:lang w:val="en-GB"/>
        </w:rPr>
      </w:pPr>
      <w:r w:rsidRPr="004C13F3">
        <w:rPr>
          <w:lang w:val="en-GB"/>
        </w:rPr>
        <w:t xml:space="preserve">The Reference Group completed a review of its items across </w:t>
      </w:r>
      <w:r w:rsidR="009537E8" w:rsidRPr="004C13F3">
        <w:rPr>
          <w:lang w:val="en-GB"/>
        </w:rPr>
        <w:t>five</w:t>
      </w:r>
      <w:r w:rsidRPr="004C13F3">
        <w:rPr>
          <w:lang w:val="en-GB"/>
        </w:rPr>
        <w:t xml:space="preserve"> meetings, during which it developed the recommendations and rationales contained in this report. </w:t>
      </w:r>
    </w:p>
    <w:p w14:paraId="5FFAEACC" w14:textId="77777777" w:rsidR="00CF7E8E" w:rsidRDefault="001D32ED" w:rsidP="001D32ED">
      <w:pPr>
        <w:rPr>
          <w:lang w:val="en-GB"/>
        </w:rPr>
      </w:pPr>
      <w:r w:rsidRPr="004C13F3">
        <w:rPr>
          <w:lang w:val="en-GB"/>
        </w:rPr>
        <w:t>The review drew on various types of MBS data, including data on</w:t>
      </w:r>
      <w:r w:rsidR="00CF7E8E">
        <w:rPr>
          <w:lang w:val="en-GB"/>
        </w:rPr>
        <w:t>:</w:t>
      </w:r>
    </w:p>
    <w:p w14:paraId="380E8E51" w14:textId="77777777" w:rsidR="00CF7E8E" w:rsidRDefault="001D32ED" w:rsidP="005C7E9E">
      <w:pPr>
        <w:pStyle w:val="Bullet-green"/>
        <w:rPr>
          <w:lang w:val="en-GB"/>
        </w:rPr>
      </w:pPr>
      <w:r w:rsidRPr="004C13F3">
        <w:rPr>
          <w:lang w:val="en-GB"/>
        </w:rPr>
        <w:t xml:space="preserve"> utilisation of items (services, benefits, patients, providers and growth rates) </w:t>
      </w:r>
    </w:p>
    <w:p w14:paraId="21769D15" w14:textId="77777777" w:rsidR="00CF7E8E" w:rsidRDefault="001D32ED" w:rsidP="005C7E9E">
      <w:pPr>
        <w:pStyle w:val="Bullet-green"/>
        <w:rPr>
          <w:lang w:val="en-GB"/>
        </w:rPr>
      </w:pPr>
      <w:r w:rsidRPr="004C13F3">
        <w:rPr>
          <w:lang w:val="en-GB"/>
        </w:rPr>
        <w:t xml:space="preserve">service provision (type of provider, geography of service provision); patients (demographics and services per patient) </w:t>
      </w:r>
    </w:p>
    <w:p w14:paraId="5E74F86F" w14:textId="77777777" w:rsidR="00CF7E8E" w:rsidRDefault="001D32ED" w:rsidP="005C7E9E">
      <w:pPr>
        <w:pStyle w:val="Bullet-green"/>
        <w:rPr>
          <w:lang w:val="en-GB"/>
        </w:rPr>
      </w:pPr>
      <w:r w:rsidRPr="004C13F3">
        <w:rPr>
          <w:lang w:val="en-GB"/>
        </w:rPr>
        <w:t>co-claiming or episodes of services (</w:t>
      </w:r>
      <w:proofErr w:type="gramStart"/>
      <w:r w:rsidRPr="004C13F3">
        <w:rPr>
          <w:lang w:val="en-GB"/>
        </w:rPr>
        <w:t>same-day</w:t>
      </w:r>
      <w:proofErr w:type="gramEnd"/>
      <w:r w:rsidRPr="004C13F3">
        <w:rPr>
          <w:lang w:val="en-GB"/>
        </w:rPr>
        <w:t xml:space="preserve"> claiming and claiming with specific items over time)</w:t>
      </w:r>
      <w:r w:rsidR="00CF7E8E">
        <w:rPr>
          <w:lang w:val="en-GB"/>
        </w:rPr>
        <w:t>,</w:t>
      </w:r>
      <w:r w:rsidRPr="004C13F3">
        <w:rPr>
          <w:lang w:val="en-GB"/>
        </w:rPr>
        <w:t xml:space="preserve"> and </w:t>
      </w:r>
    </w:p>
    <w:p w14:paraId="486B90F1" w14:textId="77777777" w:rsidR="001D32ED" w:rsidRPr="004C13F3" w:rsidRDefault="001D32ED" w:rsidP="005C7E9E">
      <w:pPr>
        <w:pStyle w:val="Bullet-green"/>
        <w:rPr>
          <w:lang w:val="en-GB"/>
        </w:rPr>
      </w:pPr>
      <w:r w:rsidRPr="004C13F3">
        <w:rPr>
          <w:lang w:val="en-GB"/>
        </w:rPr>
        <w:t xml:space="preserve">additional provider and patient-level data, when required. </w:t>
      </w:r>
    </w:p>
    <w:p w14:paraId="61A4467D" w14:textId="77777777" w:rsidR="001D32ED" w:rsidRPr="004C13F3" w:rsidRDefault="001D32ED" w:rsidP="001D32ED">
      <w:pPr>
        <w:rPr>
          <w:lang w:val="en-GB"/>
        </w:rPr>
      </w:pPr>
      <w:r w:rsidRPr="004C13F3">
        <w:rPr>
          <w:lang w:val="en-GB"/>
        </w:rPr>
        <w:t xml:space="preserve">The </w:t>
      </w:r>
      <w:r w:rsidR="00D41611">
        <w:rPr>
          <w:lang w:val="en-GB"/>
        </w:rPr>
        <w:t>r</w:t>
      </w:r>
      <w:r w:rsidRPr="004C13F3">
        <w:rPr>
          <w:lang w:val="en-GB"/>
        </w:rPr>
        <w:t xml:space="preserve">eview also drew on data presented in the relevant literature and clinical guidelines, </w:t>
      </w:r>
      <w:r w:rsidR="00EF66E2">
        <w:rPr>
          <w:lang w:val="en-GB"/>
        </w:rPr>
        <w:t xml:space="preserve">all of which </w:t>
      </w:r>
      <w:r w:rsidR="00116093">
        <w:rPr>
          <w:lang w:val="en-GB"/>
        </w:rPr>
        <w:t xml:space="preserve">are </w:t>
      </w:r>
      <w:r w:rsidRPr="004C13F3">
        <w:rPr>
          <w:lang w:val="en-GB"/>
        </w:rPr>
        <w:t xml:space="preserve">referenced in the report. Guidelines and literature were </w:t>
      </w:r>
      <w:r w:rsidR="00573D01">
        <w:rPr>
          <w:lang w:val="en-GB"/>
        </w:rPr>
        <w:t>identified through</w:t>
      </w:r>
      <w:r w:rsidR="00573D01" w:rsidRPr="004C13F3">
        <w:rPr>
          <w:lang w:val="en-GB"/>
        </w:rPr>
        <w:t xml:space="preserve"> </w:t>
      </w:r>
      <w:r w:rsidRPr="004C13F3">
        <w:rPr>
          <w:lang w:val="en-GB"/>
        </w:rPr>
        <w:t>medical journals and other sources, such as professional societies.</w:t>
      </w:r>
    </w:p>
    <w:p w14:paraId="76311A8D" w14:textId="77777777" w:rsidR="00BA2ABA" w:rsidRPr="004C13F3" w:rsidRDefault="00BA2ABA" w:rsidP="00BA2ABA">
      <w:pPr>
        <w:rPr>
          <w:lang w:val="en-GB"/>
        </w:rPr>
      </w:pPr>
      <w:r w:rsidRPr="004C13F3">
        <w:rPr>
          <w:lang w:val="en-GB"/>
        </w:rPr>
        <w:t xml:space="preserve">The Reference Group considered relevant stakeholder submissions to the MBS </w:t>
      </w:r>
      <w:r w:rsidR="00616680">
        <w:rPr>
          <w:lang w:val="en-GB"/>
        </w:rPr>
        <w:t>R</w:t>
      </w:r>
      <w:r w:rsidRPr="004C13F3">
        <w:rPr>
          <w:lang w:val="en-GB"/>
        </w:rPr>
        <w:t xml:space="preserve">eview </w:t>
      </w:r>
      <w:r w:rsidR="00120F33">
        <w:rPr>
          <w:lang w:val="en-GB"/>
        </w:rPr>
        <w:t>when</w:t>
      </w:r>
      <w:r w:rsidR="00120F33" w:rsidRPr="004C13F3">
        <w:rPr>
          <w:lang w:val="en-GB"/>
        </w:rPr>
        <w:t xml:space="preserve"> </w:t>
      </w:r>
      <w:r w:rsidRPr="004C13F3">
        <w:rPr>
          <w:lang w:val="en-GB"/>
        </w:rPr>
        <w:t xml:space="preserve">making </w:t>
      </w:r>
      <w:r w:rsidR="008E5B56">
        <w:rPr>
          <w:lang w:val="en-GB"/>
        </w:rPr>
        <w:t>its</w:t>
      </w:r>
      <w:r w:rsidR="008E5B56" w:rsidRPr="004C13F3">
        <w:rPr>
          <w:lang w:val="en-GB"/>
        </w:rPr>
        <w:t xml:space="preserve"> </w:t>
      </w:r>
      <w:r w:rsidRPr="004C13F3">
        <w:rPr>
          <w:lang w:val="en-GB"/>
        </w:rPr>
        <w:t>recommendations.</w:t>
      </w:r>
    </w:p>
    <w:bookmarkEnd w:id="88"/>
    <w:p w14:paraId="54D477B3" w14:textId="77777777" w:rsidR="00BF3B9A" w:rsidRDefault="00BF3B9A" w:rsidP="00DA4A23">
      <w:pPr>
        <w:spacing w:before="0" w:after="0" w:line="240" w:lineRule="auto"/>
        <w:rPr>
          <w:lang w:val="en-GB"/>
        </w:rPr>
        <w:sectPr w:rsidR="00BF3B9A" w:rsidSect="009A7BA2">
          <w:endnotePr>
            <w:numFmt w:val="decimal"/>
          </w:endnotePr>
          <w:pgSz w:w="11906" w:h="16838" w:code="9"/>
          <w:pgMar w:top="1440" w:right="1797" w:bottom="1440" w:left="1797" w:header="567" w:footer="170" w:gutter="0"/>
          <w:cols w:space="720"/>
          <w:docGrid w:linePitch="326"/>
        </w:sectPr>
      </w:pPr>
    </w:p>
    <w:p w14:paraId="7600FE31" w14:textId="77777777" w:rsidR="005E549A" w:rsidRPr="004C13F3" w:rsidRDefault="00C9215F">
      <w:pPr>
        <w:pStyle w:val="Heading1"/>
        <w:rPr>
          <w:rStyle w:val="IntenseEmphasis"/>
          <w:rFonts w:cs="Times New Roman"/>
          <w:b/>
          <w:bCs/>
          <w:i w:val="0"/>
          <w:iCs w:val="0"/>
          <w:color w:val="01653F"/>
          <w:sz w:val="22"/>
          <w:szCs w:val="24"/>
          <w:lang w:val="en-AU" w:eastAsia="en-AU"/>
        </w:rPr>
      </w:pPr>
      <w:bookmarkStart w:id="89" w:name="_Toc535312324"/>
      <w:bookmarkStart w:id="90" w:name="_Toc535319028"/>
      <w:bookmarkStart w:id="91" w:name="_Toc15559897"/>
      <w:bookmarkStart w:id="92" w:name="_Toc485295724"/>
      <w:bookmarkEnd w:id="89"/>
      <w:bookmarkEnd w:id="90"/>
      <w:r w:rsidRPr="0079063C">
        <w:lastRenderedPageBreak/>
        <w:t>Main</w:t>
      </w:r>
      <w:r w:rsidRPr="004C13F3">
        <w:t xml:space="preserve"> themes</w:t>
      </w:r>
      <w:bookmarkEnd w:id="91"/>
    </w:p>
    <w:p w14:paraId="1F249AC9" w14:textId="73120C0E" w:rsidR="00AF4F92" w:rsidRDefault="00F030DD" w:rsidP="00F030DD">
      <w:r>
        <w:t>The Aboriginal and Torres Strait Islander population is becoming increasingly urbanised. Since the 1996 Census, the proportion of Aboriginal and Torres Strait Islander people living in urban areas has increased from 73</w:t>
      </w:r>
      <w:r w:rsidR="00014C3C">
        <w:t xml:space="preserve"> per cent</w:t>
      </w:r>
      <w:r>
        <w:t xml:space="preserve"> to 79</w:t>
      </w:r>
      <w:r w:rsidR="00014C3C">
        <w:t xml:space="preserve"> per cent</w:t>
      </w:r>
      <w:r>
        <w:t xml:space="preserve">. </w:t>
      </w:r>
      <w:r w:rsidRPr="00F030DD">
        <w:t xml:space="preserve">This was largely driven by the proportion of </w:t>
      </w:r>
      <w:r w:rsidR="00605F81">
        <w:t xml:space="preserve">the </w:t>
      </w:r>
      <w:r w:rsidRPr="00F030DD">
        <w:t>Aboriginal and Torres Strait Islander population in capital cities, which has increased from 30</w:t>
      </w:r>
      <w:r w:rsidR="00014C3C">
        <w:t xml:space="preserve"> per cent</w:t>
      </w:r>
      <w:r w:rsidRPr="00F030DD">
        <w:t xml:space="preserve"> in 1996 to 35</w:t>
      </w:r>
      <w:r w:rsidR="00014C3C">
        <w:t xml:space="preserve"> per cent</w:t>
      </w:r>
      <w:r w:rsidRPr="00F030DD">
        <w:t xml:space="preserve"> in 2016</w:t>
      </w:r>
      <w:r>
        <w:t xml:space="preserve"> </w:t>
      </w:r>
      <w:sdt>
        <w:sdtPr>
          <w:id w:val="-652763266"/>
          <w:citation/>
        </w:sdtPr>
        <w:sdtEndPr/>
        <w:sdtContent>
          <w:r w:rsidR="00AF4F92">
            <w:fldChar w:fldCharType="begin"/>
          </w:r>
          <w:r w:rsidR="00AF4F92">
            <w:instrText xml:space="preserve"> CITATION ABS17 \l 3081 </w:instrText>
          </w:r>
          <w:r w:rsidR="00AF4F92">
            <w:fldChar w:fldCharType="separate"/>
          </w:r>
          <w:r w:rsidR="006470A1">
            <w:rPr>
              <w:noProof/>
            </w:rPr>
            <w:t>(1)</w:t>
          </w:r>
          <w:r w:rsidR="00AF4F92">
            <w:fldChar w:fldCharType="end"/>
          </w:r>
        </w:sdtContent>
      </w:sdt>
      <w:r w:rsidR="00014C3C">
        <w:t>.</w:t>
      </w:r>
      <w:r w:rsidR="00AF4F92">
        <w:t xml:space="preserve"> </w:t>
      </w:r>
    </w:p>
    <w:p w14:paraId="5A52C398" w14:textId="4816934A" w:rsidR="00AF4F92" w:rsidRDefault="00AF4F92" w:rsidP="00AF4F92">
      <w:r w:rsidRPr="00AF4F92">
        <w:t xml:space="preserve">The overall pattern of disease burden among </w:t>
      </w:r>
      <w:r>
        <w:t xml:space="preserve">Aboriginal and Torres Strait Islander peoples </w:t>
      </w:r>
      <w:r w:rsidRPr="00AF4F92">
        <w:t>broadly followed population size,</w:t>
      </w:r>
      <w:r>
        <w:t xml:space="preserve"> </w:t>
      </w:r>
      <w:r w:rsidRPr="00AF4F92">
        <w:t xml:space="preserve">though with the total burden in </w:t>
      </w:r>
      <w:r w:rsidR="00F579C3">
        <w:t>i</w:t>
      </w:r>
      <w:r w:rsidRPr="00AF4F92">
        <w:t>nner regional areas being somewhat lower than might be expected</w:t>
      </w:r>
      <w:r>
        <w:t xml:space="preserve"> based on population</w:t>
      </w:r>
      <w:r w:rsidRPr="00AF4F92">
        <w:t xml:space="preserve">. Remote and </w:t>
      </w:r>
      <w:r w:rsidR="00F579C3">
        <w:t>v</w:t>
      </w:r>
      <w:r w:rsidRPr="00AF4F92">
        <w:t>ery remote areas accounted for a higher proportion</w:t>
      </w:r>
      <w:r>
        <w:t xml:space="preserve"> </w:t>
      </w:r>
      <w:r w:rsidRPr="00AF4F92">
        <w:t>of disease burden (11</w:t>
      </w:r>
      <w:r w:rsidR="00014C3C">
        <w:t xml:space="preserve"> per cent </w:t>
      </w:r>
      <w:r w:rsidRPr="00AF4F92">
        <w:t>and 16</w:t>
      </w:r>
      <w:r w:rsidR="00014C3C">
        <w:t xml:space="preserve"> per cent</w:t>
      </w:r>
      <w:r w:rsidRPr="00AF4F92">
        <w:t>, respectively) than population (8</w:t>
      </w:r>
      <w:r w:rsidR="00324996">
        <w:t xml:space="preserve"> per cent</w:t>
      </w:r>
      <w:r w:rsidRPr="00AF4F92">
        <w:t xml:space="preserve"> and 14</w:t>
      </w:r>
      <w:r w:rsidR="00324996">
        <w:t xml:space="preserve"> per cent</w:t>
      </w:r>
      <w:r w:rsidRPr="00AF4F92">
        <w:t>, respectively)</w:t>
      </w:r>
      <w:r>
        <w:t xml:space="preserve"> </w:t>
      </w:r>
      <w:sdt>
        <w:sdtPr>
          <w:id w:val="-89933216"/>
          <w:citation/>
        </w:sdtPr>
        <w:sdtEndPr/>
        <w:sdtContent>
          <w:r>
            <w:fldChar w:fldCharType="begin"/>
          </w:r>
          <w:r>
            <w:instrText xml:space="preserve"> CITATION AIH11 \l 3081 </w:instrText>
          </w:r>
          <w:r>
            <w:fldChar w:fldCharType="separate"/>
          </w:r>
          <w:r w:rsidR="006470A1">
            <w:rPr>
              <w:noProof/>
            </w:rPr>
            <w:t>(2)</w:t>
          </w:r>
          <w:r>
            <w:fldChar w:fldCharType="end"/>
          </w:r>
        </w:sdtContent>
      </w:sdt>
      <w:r w:rsidR="00014C3C">
        <w:t>.</w:t>
      </w:r>
    </w:p>
    <w:p w14:paraId="34268F5D" w14:textId="77777777" w:rsidR="00F030DD" w:rsidRDefault="00F030DD" w:rsidP="00F030DD">
      <w:pPr>
        <w:rPr>
          <w:lang w:val="en-GB"/>
        </w:rPr>
      </w:pPr>
      <w:r>
        <w:t xml:space="preserve">It is important to consider </w:t>
      </w:r>
      <w:r w:rsidR="00AF4F92">
        <w:t xml:space="preserve">these factors when determining </w:t>
      </w:r>
      <w:r>
        <w:t>how the recommendations of this report could impact access differently in rural/remote and urban communities.</w:t>
      </w:r>
      <w:r w:rsidR="00AF4F92">
        <w:t xml:space="preserve"> </w:t>
      </w:r>
    </w:p>
    <w:p w14:paraId="4656A0E7" w14:textId="77777777" w:rsidR="005E549A" w:rsidRPr="004C13F3" w:rsidRDefault="00757ADD">
      <w:pPr>
        <w:pStyle w:val="Heading2"/>
      </w:pPr>
      <w:bookmarkStart w:id="93" w:name="_Toc15559898"/>
      <w:r w:rsidRPr="004C13F3">
        <w:t>Models of primary care financing and funding</w:t>
      </w:r>
      <w:bookmarkEnd w:id="93"/>
    </w:p>
    <w:p w14:paraId="046787A7" w14:textId="77777777" w:rsidR="00757ADD" w:rsidRDefault="00757ADD" w:rsidP="00E910D4">
      <w:pPr>
        <w:rPr>
          <w:lang w:val="en-GB"/>
        </w:rPr>
      </w:pPr>
      <w:r w:rsidRPr="004C13F3">
        <w:rPr>
          <w:lang w:val="en-GB"/>
        </w:rPr>
        <w:t xml:space="preserve">Several Reference Group discussions focused on the appropriate funding model for primary care service delivery for </w:t>
      </w:r>
      <w:r w:rsidR="00F168B8">
        <w:rPr>
          <w:lang w:val="en-GB"/>
        </w:rPr>
        <w:t>Aboriginal and Torres Strait Islander peoples</w:t>
      </w:r>
      <w:r w:rsidRPr="004C13F3">
        <w:rPr>
          <w:lang w:val="en-GB"/>
        </w:rPr>
        <w:t xml:space="preserve"> (as well as for all Australians in rural and remote areas). </w:t>
      </w:r>
      <w:r w:rsidR="00EC4BED">
        <w:rPr>
          <w:lang w:val="en-GB"/>
        </w:rPr>
        <w:t xml:space="preserve">There were two recurring themes in these discussions: </w:t>
      </w:r>
      <w:r w:rsidR="00245EA9">
        <w:rPr>
          <w:lang w:val="en-GB"/>
        </w:rPr>
        <w:t xml:space="preserve">managing </w:t>
      </w:r>
      <w:r w:rsidR="00EC4BED">
        <w:rPr>
          <w:lang w:val="en-GB"/>
        </w:rPr>
        <w:t>p</w:t>
      </w:r>
      <w:r w:rsidRPr="004C13F3">
        <w:rPr>
          <w:lang w:val="en-GB"/>
        </w:rPr>
        <w:t>atients’ ability to cover out-of-pocket</w:t>
      </w:r>
      <w:r w:rsidR="00D75628">
        <w:rPr>
          <w:lang w:val="en-GB"/>
        </w:rPr>
        <w:t xml:space="preserve"> </w:t>
      </w:r>
      <w:r w:rsidRPr="004C13F3">
        <w:rPr>
          <w:lang w:val="en-GB"/>
        </w:rPr>
        <w:t>costs</w:t>
      </w:r>
      <w:r w:rsidR="00337005">
        <w:rPr>
          <w:lang w:val="en-GB"/>
        </w:rPr>
        <w:t>,</w:t>
      </w:r>
      <w:r w:rsidRPr="004C13F3">
        <w:rPr>
          <w:lang w:val="en-GB"/>
        </w:rPr>
        <w:t xml:space="preserve"> and the </w:t>
      </w:r>
      <w:r w:rsidR="00D75628">
        <w:rPr>
          <w:lang w:val="en-GB"/>
        </w:rPr>
        <w:t>small</w:t>
      </w:r>
      <w:r w:rsidRPr="004C13F3">
        <w:rPr>
          <w:lang w:val="en-GB"/>
        </w:rPr>
        <w:t xml:space="preserve"> health care workforce in some areas and communities</w:t>
      </w:r>
      <w:r w:rsidR="00AC32B8">
        <w:rPr>
          <w:lang w:val="en-GB"/>
        </w:rPr>
        <w:t>.</w:t>
      </w:r>
      <w:r w:rsidRPr="004C13F3">
        <w:rPr>
          <w:lang w:val="en-GB"/>
        </w:rPr>
        <w:t xml:space="preserve"> </w:t>
      </w:r>
      <w:r w:rsidR="00802962">
        <w:rPr>
          <w:lang w:val="en-GB"/>
        </w:rPr>
        <w:t>T</w:t>
      </w:r>
      <w:r w:rsidRPr="004C13F3">
        <w:rPr>
          <w:lang w:val="en-GB"/>
        </w:rPr>
        <w:t xml:space="preserve">he Reference Group noted that structural barriers in the MBS funding model limited its ability to address these challenges. </w:t>
      </w:r>
    </w:p>
    <w:p w14:paraId="12CBBAF5" w14:textId="054AD644" w:rsidR="005C2501" w:rsidRDefault="006F6E0E" w:rsidP="005C2501">
      <w:pPr>
        <w:rPr>
          <w:lang w:val="en-GB"/>
        </w:rPr>
      </w:pPr>
      <w:r>
        <w:rPr>
          <w:lang w:val="en-GB"/>
        </w:rPr>
        <w:t>The Reference G</w:t>
      </w:r>
      <w:r w:rsidR="005C2501">
        <w:rPr>
          <w:lang w:val="en-GB"/>
        </w:rPr>
        <w:t>roup</w:t>
      </w:r>
      <w:r>
        <w:rPr>
          <w:lang w:val="en-GB"/>
        </w:rPr>
        <w:t xml:space="preserve"> also</w:t>
      </w:r>
      <w:r w:rsidR="005C2501">
        <w:rPr>
          <w:lang w:val="en-GB"/>
        </w:rPr>
        <w:t xml:space="preserve"> discussed the possibility of an MBS item loading factor (the exact loading factor would require some r</w:t>
      </w:r>
      <w:r>
        <w:rPr>
          <w:lang w:val="en-GB"/>
        </w:rPr>
        <w:t>esearch) for Aboriginal and</w:t>
      </w:r>
      <w:r w:rsidR="005C2501">
        <w:rPr>
          <w:lang w:val="en-GB"/>
        </w:rPr>
        <w:t xml:space="preserve"> Torres Strait Islander professionals delivering care (this include</w:t>
      </w:r>
      <w:r>
        <w:rPr>
          <w:lang w:val="en-GB"/>
        </w:rPr>
        <w:t>s</w:t>
      </w:r>
      <w:r w:rsidR="005C2501">
        <w:rPr>
          <w:lang w:val="en-GB"/>
        </w:rPr>
        <w:t xml:space="preserve"> doctors, nurses, health workers and practitio</w:t>
      </w:r>
      <w:r w:rsidR="00335EB5">
        <w:rPr>
          <w:lang w:val="en-GB"/>
        </w:rPr>
        <w:t xml:space="preserve">ners and allied health workers). These professionals </w:t>
      </w:r>
      <w:r w:rsidR="005C2501">
        <w:rPr>
          <w:lang w:val="en-GB"/>
        </w:rPr>
        <w:t xml:space="preserve">would </w:t>
      </w:r>
      <w:r>
        <w:rPr>
          <w:lang w:val="en-GB"/>
        </w:rPr>
        <w:t>receive</w:t>
      </w:r>
      <w:r w:rsidR="005C2501">
        <w:rPr>
          <w:lang w:val="en-GB"/>
        </w:rPr>
        <w:t xml:space="preserve"> a loading </w:t>
      </w:r>
      <w:r>
        <w:rPr>
          <w:lang w:val="en-GB"/>
        </w:rPr>
        <w:t>factor</w:t>
      </w:r>
      <w:r w:rsidR="005C2501">
        <w:rPr>
          <w:lang w:val="en-GB"/>
        </w:rPr>
        <w:t xml:space="preserve"> for each MBS item claimed </w:t>
      </w:r>
      <w:sdt>
        <w:sdtPr>
          <w:rPr>
            <w:lang w:val="en-GB"/>
          </w:rPr>
          <w:id w:val="-1641187083"/>
          <w:citation/>
        </w:sdtPr>
        <w:sdtEndPr/>
        <w:sdtContent>
          <w:r>
            <w:rPr>
              <w:lang w:val="en-GB"/>
            </w:rPr>
            <w:fldChar w:fldCharType="begin"/>
          </w:r>
          <w:r w:rsidRPr="008472C3">
            <w:rPr>
              <w:lang w:val="en-GB"/>
            </w:rPr>
            <w:instrText xml:space="preserve"> CITATION Dam06 \l 3081 </w:instrText>
          </w:r>
          <w:r>
            <w:rPr>
              <w:lang w:val="en-GB"/>
            </w:rPr>
            <w:fldChar w:fldCharType="separate"/>
          </w:r>
          <w:r w:rsidR="006470A1" w:rsidRPr="006470A1">
            <w:rPr>
              <w:noProof/>
              <w:lang w:val="en-GB"/>
            </w:rPr>
            <w:t>(3)</w:t>
          </w:r>
          <w:r>
            <w:rPr>
              <w:lang w:val="en-GB"/>
            </w:rPr>
            <w:fldChar w:fldCharType="end"/>
          </w:r>
        </w:sdtContent>
      </w:sdt>
      <w:sdt>
        <w:sdtPr>
          <w:rPr>
            <w:lang w:val="en-GB"/>
          </w:rPr>
          <w:id w:val="-42983729"/>
          <w:citation/>
        </w:sdtPr>
        <w:sdtEndPr/>
        <w:sdtContent>
          <w:r>
            <w:rPr>
              <w:lang w:val="en-GB"/>
            </w:rPr>
            <w:fldChar w:fldCharType="begin"/>
          </w:r>
          <w:r w:rsidRPr="008472C3">
            <w:rPr>
              <w:lang w:val="en-GB"/>
            </w:rPr>
            <w:instrText xml:space="preserve">CITATION Int \l 3081 </w:instrText>
          </w:r>
          <w:r>
            <w:rPr>
              <w:lang w:val="en-GB"/>
            </w:rPr>
            <w:fldChar w:fldCharType="separate"/>
          </w:r>
          <w:r w:rsidR="006470A1">
            <w:rPr>
              <w:noProof/>
              <w:lang w:val="en-GB"/>
            </w:rPr>
            <w:t xml:space="preserve"> </w:t>
          </w:r>
          <w:r w:rsidR="006470A1" w:rsidRPr="006470A1">
            <w:rPr>
              <w:noProof/>
              <w:lang w:val="en-GB"/>
            </w:rPr>
            <w:t>(4)</w:t>
          </w:r>
          <w:r>
            <w:rPr>
              <w:lang w:val="en-GB"/>
            </w:rPr>
            <w:fldChar w:fldCharType="end"/>
          </w:r>
        </w:sdtContent>
      </w:sdt>
      <w:r w:rsidR="00014C3C">
        <w:rPr>
          <w:lang w:val="en-GB"/>
        </w:rPr>
        <w:t xml:space="preserve">. </w:t>
      </w:r>
      <w:r w:rsidR="005C2501">
        <w:rPr>
          <w:lang w:val="en-GB"/>
        </w:rPr>
        <w:t>This loading factor would serve two purposes:</w:t>
      </w:r>
    </w:p>
    <w:p w14:paraId="2CCFFFB4" w14:textId="77777777" w:rsidR="005C2501" w:rsidRPr="008472C3" w:rsidRDefault="005C2501">
      <w:pPr>
        <w:pStyle w:val="Bullet-green"/>
      </w:pPr>
      <w:r w:rsidRPr="008472C3">
        <w:t xml:space="preserve">Remunerate Aboriginal and Torres Strait Islander </w:t>
      </w:r>
      <w:r w:rsidR="006038FE">
        <w:t xml:space="preserve">health </w:t>
      </w:r>
      <w:r w:rsidRPr="008472C3">
        <w:t>professional</w:t>
      </w:r>
      <w:r w:rsidR="00324996">
        <w:t xml:space="preserve">s </w:t>
      </w:r>
      <w:r w:rsidRPr="008472C3">
        <w:t>for their cultural capability (provision of culturally appropriate care whilst also guiding non-</w:t>
      </w:r>
      <w:r w:rsidR="00F9102A" w:rsidRPr="008472C3">
        <w:t>Aboriginal and Torres Strait Islander</w:t>
      </w:r>
      <w:r w:rsidR="006038FE">
        <w:t xml:space="preserve"> health</w:t>
      </w:r>
      <w:r w:rsidR="00F9102A" w:rsidRPr="008472C3">
        <w:t xml:space="preserve"> </w:t>
      </w:r>
      <w:r w:rsidRPr="008472C3">
        <w:t>professional</w:t>
      </w:r>
      <w:r w:rsidR="00F9102A" w:rsidRPr="008472C3">
        <w:t>s</w:t>
      </w:r>
      <w:r w:rsidRPr="008472C3">
        <w:t xml:space="preserve"> in the provision of culturally appropriate care)</w:t>
      </w:r>
      <w:r w:rsidR="00014C3C">
        <w:t>, and</w:t>
      </w:r>
      <w:r w:rsidR="006F6E0E" w:rsidRPr="008472C3">
        <w:t xml:space="preserve"> </w:t>
      </w:r>
    </w:p>
    <w:p w14:paraId="429166CB" w14:textId="77777777" w:rsidR="005C2501" w:rsidRPr="008472C3" w:rsidRDefault="005C2501">
      <w:pPr>
        <w:pStyle w:val="Bullet-green"/>
      </w:pPr>
      <w:r w:rsidRPr="008472C3">
        <w:lastRenderedPageBreak/>
        <w:t xml:space="preserve">Provide incentives for training and employment of Aboriginal and Torres Strait Islander </w:t>
      </w:r>
      <w:r w:rsidR="006038FE">
        <w:t xml:space="preserve">health </w:t>
      </w:r>
      <w:r w:rsidRPr="008472C3">
        <w:t>professionals within the</w:t>
      </w:r>
      <w:r w:rsidR="00F9102A" w:rsidRPr="008472C3">
        <w:t xml:space="preserve"> broader health</w:t>
      </w:r>
      <w:r w:rsidRPr="008472C3">
        <w:t xml:space="preserve"> system.</w:t>
      </w:r>
    </w:p>
    <w:p w14:paraId="5F2161BF" w14:textId="77777777" w:rsidR="00757ADD" w:rsidRPr="004C13F3" w:rsidRDefault="00757ADD" w:rsidP="005C7E9E">
      <w:pPr>
        <w:pStyle w:val="Heading3"/>
      </w:pPr>
      <w:bookmarkStart w:id="94" w:name="_Toc15559899"/>
      <w:r w:rsidRPr="004C13F3">
        <w:t>Existing initiatives to improve access and outcomes in primary care</w:t>
      </w:r>
      <w:bookmarkEnd w:id="94"/>
    </w:p>
    <w:p w14:paraId="1EAFBAB9" w14:textId="77777777" w:rsidR="00757ADD" w:rsidRPr="004C13F3" w:rsidRDefault="00757ADD" w:rsidP="00757ADD">
      <w:pPr>
        <w:rPr>
          <w:lang w:val="en-GB"/>
        </w:rPr>
      </w:pPr>
      <w:r w:rsidRPr="004C13F3">
        <w:rPr>
          <w:lang w:val="en-GB"/>
        </w:rPr>
        <w:t xml:space="preserve">Most primary health care in Australia is publicly financed but privately delivered. </w:t>
      </w:r>
      <w:r w:rsidR="00231DEA">
        <w:rPr>
          <w:lang w:val="en-GB"/>
        </w:rPr>
        <w:t>A</w:t>
      </w:r>
      <w:r w:rsidRPr="004C13F3">
        <w:rPr>
          <w:lang w:val="en-GB"/>
        </w:rPr>
        <w:t xml:space="preserve"> range of models</w:t>
      </w:r>
      <w:r w:rsidR="001E4C46">
        <w:rPr>
          <w:lang w:val="en-GB"/>
        </w:rPr>
        <w:t xml:space="preserve"> are</w:t>
      </w:r>
      <w:r w:rsidRPr="004C13F3">
        <w:rPr>
          <w:lang w:val="en-GB"/>
        </w:rPr>
        <w:t xml:space="preserve"> used across the country</w:t>
      </w:r>
      <w:r w:rsidR="003273ED">
        <w:rPr>
          <w:lang w:val="en-GB"/>
        </w:rPr>
        <w:t>,</w:t>
      </w:r>
      <w:r w:rsidRPr="004C13F3">
        <w:rPr>
          <w:lang w:val="en-GB"/>
        </w:rPr>
        <w:t xml:space="preserve"> and a number of policy initiatives have attempted to facilitate change in the approach to primary care</w:t>
      </w:r>
      <w:r w:rsidR="00F53F6A">
        <w:rPr>
          <w:lang w:val="en-GB"/>
        </w:rPr>
        <w:t xml:space="preserve">, with </w:t>
      </w:r>
      <w:r w:rsidR="006A32E0">
        <w:rPr>
          <w:lang w:val="en-GB"/>
        </w:rPr>
        <w:t>the goal of</w:t>
      </w:r>
      <w:r w:rsidRPr="004C13F3">
        <w:rPr>
          <w:lang w:val="en-GB"/>
        </w:rPr>
        <w:t xml:space="preserve"> improving access and outcomes by varying the financial and</w:t>
      </w:r>
      <w:r w:rsidR="0031072E">
        <w:rPr>
          <w:lang w:val="en-GB"/>
        </w:rPr>
        <w:t>/</w:t>
      </w:r>
      <w:r w:rsidRPr="004C13F3">
        <w:rPr>
          <w:lang w:val="en-GB"/>
        </w:rPr>
        <w:t xml:space="preserve">or service delivery approach. </w:t>
      </w:r>
      <w:r w:rsidR="00327FD4">
        <w:rPr>
          <w:lang w:val="en-GB"/>
        </w:rPr>
        <w:t>Examples of</w:t>
      </w:r>
      <w:r w:rsidRPr="004C13F3">
        <w:rPr>
          <w:lang w:val="en-GB"/>
        </w:rPr>
        <w:t xml:space="preserve"> the</w:t>
      </w:r>
      <w:r w:rsidR="00526467">
        <w:rPr>
          <w:lang w:val="en-GB"/>
        </w:rPr>
        <w:t>se</w:t>
      </w:r>
      <w:r w:rsidRPr="004C13F3">
        <w:rPr>
          <w:lang w:val="en-GB"/>
        </w:rPr>
        <w:t xml:space="preserve"> </w:t>
      </w:r>
      <w:r w:rsidR="008C2DDF">
        <w:rPr>
          <w:lang w:val="en-GB"/>
        </w:rPr>
        <w:t>approaches</w:t>
      </w:r>
      <w:r w:rsidR="00483B17">
        <w:rPr>
          <w:lang w:val="en-GB"/>
        </w:rPr>
        <w:t xml:space="preserve"> include</w:t>
      </w:r>
      <w:r w:rsidRPr="004C13F3">
        <w:rPr>
          <w:lang w:val="en-GB"/>
        </w:rPr>
        <w:t>:</w:t>
      </w:r>
    </w:p>
    <w:p w14:paraId="569B18FB" w14:textId="77777777" w:rsidR="00757ADD" w:rsidRPr="00DA6BAF" w:rsidRDefault="00757ADD">
      <w:pPr>
        <w:pStyle w:val="Bullet-green"/>
      </w:pPr>
      <w:r w:rsidRPr="00DA6BAF">
        <w:t>Inter</w:t>
      </w:r>
      <w:r w:rsidR="005C1FE5" w:rsidRPr="00DA6BAF">
        <w:t>-</w:t>
      </w:r>
      <w:r w:rsidRPr="00DA6BAF">
        <w:t xml:space="preserve">professional </w:t>
      </w:r>
      <w:r w:rsidR="0035265B" w:rsidRPr="00DA6BAF">
        <w:t>p</w:t>
      </w:r>
      <w:r w:rsidRPr="00DA6BAF">
        <w:t xml:space="preserve">rimary </w:t>
      </w:r>
      <w:r w:rsidR="0035265B" w:rsidRPr="00DA6BAF">
        <w:t>h</w:t>
      </w:r>
      <w:r w:rsidRPr="00DA6BAF">
        <w:t xml:space="preserve">ealth </w:t>
      </w:r>
      <w:r w:rsidR="0035265B" w:rsidRPr="00DA6BAF">
        <w:t>c</w:t>
      </w:r>
      <w:r w:rsidRPr="00DA6BAF">
        <w:t xml:space="preserve">are </w:t>
      </w:r>
      <w:r w:rsidR="0035265B" w:rsidRPr="00DA6BAF">
        <w:t>t</w:t>
      </w:r>
      <w:r w:rsidRPr="00DA6BAF">
        <w:t>eams and team</w:t>
      </w:r>
      <w:r w:rsidR="00947135" w:rsidRPr="00DA6BAF">
        <w:t>-</w:t>
      </w:r>
      <w:r w:rsidRPr="00DA6BAF">
        <w:t>based care arrangements, including care coordination</w:t>
      </w:r>
    </w:p>
    <w:p w14:paraId="171A43DB" w14:textId="77777777" w:rsidR="00757ADD" w:rsidRPr="00DA6BAF" w:rsidRDefault="00757ADD">
      <w:pPr>
        <w:pStyle w:val="Bullet-green"/>
      </w:pPr>
      <w:r w:rsidRPr="00DA6BAF">
        <w:t>Patient enrolment with a primary care provider</w:t>
      </w:r>
      <w:r w:rsidR="00324996">
        <w:t>, and</w:t>
      </w:r>
    </w:p>
    <w:p w14:paraId="65A9E6E6" w14:textId="77777777" w:rsidR="00757ADD" w:rsidRPr="00DA6BAF" w:rsidRDefault="00757ADD">
      <w:pPr>
        <w:pStyle w:val="Bullet-green"/>
      </w:pPr>
      <w:r w:rsidRPr="00DA6BAF">
        <w:t xml:space="preserve">Financial incentives and </w:t>
      </w:r>
      <w:r w:rsidR="00942CA8">
        <w:t>b</w:t>
      </w:r>
      <w:r w:rsidRPr="00DA6BAF">
        <w:t>lended</w:t>
      </w:r>
      <w:r w:rsidR="00942CA8">
        <w:t xml:space="preserve"> p</w:t>
      </w:r>
      <w:r w:rsidRPr="00DA6BAF">
        <w:t xml:space="preserve">ayment </w:t>
      </w:r>
      <w:r w:rsidR="00942CA8">
        <w:t>s</w:t>
      </w:r>
      <w:r w:rsidRPr="00DA6BAF">
        <w:t>chemes</w:t>
      </w:r>
      <w:r w:rsidR="00942CA8">
        <w:t>.</w:t>
      </w:r>
    </w:p>
    <w:p w14:paraId="420BE430" w14:textId="395519B1" w:rsidR="00757ADD" w:rsidRPr="004C13F3" w:rsidRDefault="00757ADD" w:rsidP="00757ADD">
      <w:pPr>
        <w:rPr>
          <w:rFonts w:eastAsiaTheme="minorHAnsi" w:cs="Arial"/>
          <w:bCs/>
          <w:iCs/>
          <w:sz w:val="24"/>
          <w:szCs w:val="26"/>
          <w:lang w:val="en-GB" w:eastAsia="en-US"/>
        </w:rPr>
      </w:pPr>
      <w:r w:rsidRPr="004C13F3">
        <w:rPr>
          <w:lang w:val="en-GB"/>
        </w:rPr>
        <w:t>These changes have mostly been incremental and</w:t>
      </w:r>
      <w:r w:rsidR="001F59EA">
        <w:rPr>
          <w:lang w:val="en-GB"/>
        </w:rPr>
        <w:t xml:space="preserve"> are</w:t>
      </w:r>
      <w:r w:rsidRPr="004C13F3">
        <w:rPr>
          <w:lang w:val="en-GB"/>
        </w:rPr>
        <w:t xml:space="preserve"> based on evidence from Canada and the U</w:t>
      </w:r>
      <w:r w:rsidR="00491117">
        <w:rPr>
          <w:lang w:val="en-GB"/>
        </w:rPr>
        <w:t xml:space="preserve">nited </w:t>
      </w:r>
      <w:r w:rsidRPr="004C13F3">
        <w:rPr>
          <w:lang w:val="en-GB"/>
        </w:rPr>
        <w:t>K</w:t>
      </w:r>
      <w:r w:rsidR="00491117">
        <w:rPr>
          <w:lang w:val="en-GB"/>
        </w:rPr>
        <w:t>ingdom,</w:t>
      </w:r>
      <w:r w:rsidRPr="004C13F3">
        <w:rPr>
          <w:lang w:val="en-GB"/>
        </w:rPr>
        <w:t xml:space="preserve"> where evaluations have identified a range of improvements to access and treatment outcomes </w:t>
      </w:r>
      <w:r w:rsidR="00DA3A73">
        <w:rPr>
          <w:lang w:val="en-GB"/>
        </w:rPr>
        <w:t>associated with</w:t>
      </w:r>
      <w:r w:rsidR="00DA3A73" w:rsidRPr="004C13F3">
        <w:rPr>
          <w:lang w:val="en-GB"/>
        </w:rPr>
        <w:t xml:space="preserve"> </w:t>
      </w:r>
      <w:r w:rsidRPr="004C13F3">
        <w:rPr>
          <w:lang w:val="en-GB"/>
        </w:rPr>
        <w:t>varying or blended models of primary care</w:t>
      </w:r>
      <w:sdt>
        <w:sdtPr>
          <w:rPr>
            <w:lang w:val="en-GB"/>
          </w:rPr>
          <w:id w:val="-1467967589"/>
          <w:citation/>
        </w:sdtPr>
        <w:sdtEndPr/>
        <w:sdtContent>
          <w:r w:rsidR="00556821" w:rsidRPr="004C13F3">
            <w:rPr>
              <w:lang w:val="en-GB"/>
            </w:rPr>
            <w:fldChar w:fldCharType="begin"/>
          </w:r>
          <w:r w:rsidR="00556821" w:rsidRPr="004C13F3">
            <w:rPr>
              <w:lang w:val="en-GB"/>
            </w:rPr>
            <w:instrText xml:space="preserve"> CITATION Hut11 \l 3081 </w:instrText>
          </w:r>
          <w:r w:rsidR="00556821" w:rsidRPr="004C13F3">
            <w:rPr>
              <w:lang w:val="en-GB"/>
            </w:rPr>
            <w:fldChar w:fldCharType="separate"/>
          </w:r>
          <w:r w:rsidR="006470A1">
            <w:rPr>
              <w:noProof/>
              <w:lang w:val="en-GB"/>
            </w:rPr>
            <w:t xml:space="preserve"> </w:t>
          </w:r>
          <w:r w:rsidR="006470A1" w:rsidRPr="006470A1">
            <w:rPr>
              <w:noProof/>
              <w:lang w:val="en-GB"/>
            </w:rPr>
            <w:t>(5)</w:t>
          </w:r>
          <w:r w:rsidR="00556821" w:rsidRPr="004C13F3">
            <w:rPr>
              <w:lang w:val="en-GB"/>
            </w:rPr>
            <w:fldChar w:fldCharType="end"/>
          </w:r>
        </w:sdtContent>
      </w:sdt>
      <w:r w:rsidR="00014C3C">
        <w:rPr>
          <w:lang w:val="en-GB"/>
        </w:rPr>
        <w:t>.</w:t>
      </w:r>
    </w:p>
    <w:p w14:paraId="5D3DEF16" w14:textId="77777777" w:rsidR="00757ADD" w:rsidRPr="004C13F3" w:rsidRDefault="00757ADD" w:rsidP="005C7E9E">
      <w:pPr>
        <w:pStyle w:val="Heading3"/>
      </w:pPr>
      <w:bookmarkStart w:id="95" w:name="_Toc15559900"/>
      <w:r w:rsidRPr="004C13F3">
        <w:t>The role of grant funding</w:t>
      </w:r>
      <w:bookmarkEnd w:id="95"/>
    </w:p>
    <w:p w14:paraId="2C09FD2E" w14:textId="77777777" w:rsidR="00763187" w:rsidRPr="004C13F3" w:rsidRDefault="00763187" w:rsidP="00763187">
      <w:pPr>
        <w:rPr>
          <w:lang w:val="en-GB"/>
        </w:rPr>
      </w:pPr>
      <w:r w:rsidRPr="004C13F3">
        <w:rPr>
          <w:lang w:val="en-GB"/>
        </w:rPr>
        <w:t xml:space="preserve">The Reference </w:t>
      </w:r>
      <w:r w:rsidR="008E531A">
        <w:rPr>
          <w:lang w:val="en-GB"/>
        </w:rPr>
        <w:t>G</w:t>
      </w:r>
      <w:r w:rsidRPr="004C13F3">
        <w:rPr>
          <w:lang w:val="en-GB"/>
        </w:rPr>
        <w:t>roup recognised the continued importance of grant funding</w:t>
      </w:r>
      <w:r w:rsidR="003F2482">
        <w:rPr>
          <w:lang w:val="en-GB"/>
        </w:rPr>
        <w:t>,</w:t>
      </w:r>
      <w:r w:rsidRPr="004C13F3">
        <w:rPr>
          <w:lang w:val="en-GB"/>
        </w:rPr>
        <w:t xml:space="preserve"> particularly for A</w:t>
      </w:r>
      <w:r w:rsidR="004844FE" w:rsidRPr="004C13F3">
        <w:rPr>
          <w:lang w:val="en-GB"/>
        </w:rPr>
        <w:t>boriginal</w:t>
      </w:r>
      <w:r w:rsidRPr="004C13F3">
        <w:rPr>
          <w:lang w:val="en-GB"/>
        </w:rPr>
        <w:t xml:space="preserve"> Community Controlled Health Organisations (ACCHOs)</w:t>
      </w:r>
      <w:r w:rsidR="008458AD">
        <w:rPr>
          <w:lang w:val="en-GB"/>
        </w:rPr>
        <w:t>,</w:t>
      </w:r>
      <w:r w:rsidRPr="004C13F3">
        <w:rPr>
          <w:lang w:val="en-GB"/>
        </w:rPr>
        <w:t xml:space="preserve"> given the disparity in access to MBS</w:t>
      </w:r>
      <w:r w:rsidR="007E494B">
        <w:rPr>
          <w:lang w:val="en-GB"/>
        </w:rPr>
        <w:t xml:space="preserve"> items</w:t>
      </w:r>
      <w:r w:rsidR="00757ADD" w:rsidRPr="004C13F3">
        <w:rPr>
          <w:lang w:val="en-GB"/>
        </w:rPr>
        <w:t xml:space="preserve"> </w:t>
      </w:r>
      <w:r w:rsidR="003D3580">
        <w:rPr>
          <w:lang w:val="en-GB"/>
        </w:rPr>
        <w:t>between</w:t>
      </w:r>
      <w:r w:rsidR="003D3580" w:rsidRPr="004C13F3">
        <w:rPr>
          <w:lang w:val="en-GB"/>
        </w:rPr>
        <w:t xml:space="preserve"> </w:t>
      </w:r>
      <w:r w:rsidR="002C6362">
        <w:rPr>
          <w:lang w:val="en-GB"/>
        </w:rPr>
        <w:t>Aboriginal and Torres Strait Islander peoples and non-Aboriginal and Torres Strait Islander peoples</w:t>
      </w:r>
      <w:r w:rsidRPr="004C13F3">
        <w:rPr>
          <w:lang w:val="en-GB"/>
        </w:rPr>
        <w:t>.</w:t>
      </w:r>
      <w:r w:rsidR="00757ADD" w:rsidRPr="004C13F3">
        <w:rPr>
          <w:lang w:val="en-GB"/>
        </w:rPr>
        <w:t xml:space="preserve"> </w:t>
      </w:r>
    </w:p>
    <w:p w14:paraId="16428D8D" w14:textId="77777777" w:rsidR="00763187" w:rsidRPr="004C13F3" w:rsidRDefault="00763187">
      <w:pPr>
        <w:pStyle w:val="Heading2"/>
      </w:pPr>
      <w:bookmarkStart w:id="96" w:name="_Toc535312329"/>
      <w:bookmarkStart w:id="97" w:name="_Toc535319033"/>
      <w:bookmarkStart w:id="98" w:name="_Toc15559901"/>
      <w:bookmarkEnd w:id="96"/>
      <w:bookmarkEnd w:id="97"/>
      <w:r w:rsidRPr="004C13F3">
        <w:t xml:space="preserve">Prevention </w:t>
      </w:r>
      <w:r w:rsidR="00D61463" w:rsidRPr="004C13F3">
        <w:t>versus</w:t>
      </w:r>
      <w:r w:rsidRPr="004C13F3">
        <w:t xml:space="preserve"> </w:t>
      </w:r>
      <w:r w:rsidR="00706352">
        <w:t>c</w:t>
      </w:r>
      <w:r w:rsidRPr="004C13F3">
        <w:t xml:space="preserve">hronic </w:t>
      </w:r>
      <w:r w:rsidR="00706352">
        <w:t>d</w:t>
      </w:r>
      <w:r w:rsidRPr="004C13F3">
        <w:t xml:space="preserve">isease </w:t>
      </w:r>
      <w:r w:rsidR="00706352">
        <w:t>m</w:t>
      </w:r>
      <w:r w:rsidRPr="004C13F3">
        <w:t>anagement</w:t>
      </w:r>
      <w:bookmarkEnd w:id="98"/>
      <w:r w:rsidRPr="004C13F3">
        <w:t xml:space="preserve"> </w:t>
      </w:r>
    </w:p>
    <w:p w14:paraId="123D2AC6" w14:textId="77777777" w:rsidR="00556821" w:rsidRPr="004C13F3" w:rsidRDefault="00556821" w:rsidP="00763187">
      <w:pPr>
        <w:rPr>
          <w:lang w:val="en-GB"/>
        </w:rPr>
      </w:pPr>
      <w:r w:rsidRPr="004C13F3">
        <w:rPr>
          <w:lang w:val="en-GB"/>
        </w:rPr>
        <w:t>The Reference Group spent considerable time</w:t>
      </w:r>
      <w:r w:rsidR="00A15384">
        <w:rPr>
          <w:lang w:val="en-GB"/>
        </w:rPr>
        <w:t xml:space="preserve"> discussing</w:t>
      </w:r>
      <w:r w:rsidRPr="004C13F3">
        <w:rPr>
          <w:lang w:val="en-GB"/>
        </w:rPr>
        <w:t xml:space="preserve"> the </w:t>
      </w:r>
      <w:r w:rsidR="00F357FF">
        <w:rPr>
          <w:lang w:val="en-GB"/>
        </w:rPr>
        <w:t xml:space="preserve">Aboriginal and Torres Strait Islander </w:t>
      </w:r>
      <w:r w:rsidR="00F87C3C">
        <w:rPr>
          <w:lang w:val="en-GB"/>
        </w:rPr>
        <w:t>peoples’ health</w:t>
      </w:r>
      <w:r w:rsidRPr="004C13F3">
        <w:rPr>
          <w:lang w:val="en-GB"/>
        </w:rPr>
        <w:t xml:space="preserve"> </w:t>
      </w:r>
      <w:r w:rsidR="00A03036">
        <w:rPr>
          <w:lang w:val="en-GB"/>
        </w:rPr>
        <w:t>assessment</w:t>
      </w:r>
      <w:r w:rsidR="00A03036" w:rsidRPr="004C13F3">
        <w:rPr>
          <w:lang w:val="en-GB"/>
        </w:rPr>
        <w:t xml:space="preserve"> </w:t>
      </w:r>
      <w:r w:rsidRPr="004C13F3">
        <w:rPr>
          <w:lang w:val="en-GB"/>
        </w:rPr>
        <w:t>(item 715)</w:t>
      </w:r>
      <w:r w:rsidR="00273CBA">
        <w:rPr>
          <w:lang w:val="en-GB"/>
        </w:rPr>
        <w:t>,</w:t>
      </w:r>
      <w:r w:rsidRPr="004C13F3">
        <w:rPr>
          <w:lang w:val="en-GB"/>
        </w:rPr>
        <w:t xml:space="preserve"> </w:t>
      </w:r>
      <w:r w:rsidR="007B5E18">
        <w:rPr>
          <w:lang w:val="en-GB"/>
        </w:rPr>
        <w:t>particularly</w:t>
      </w:r>
      <w:r w:rsidR="007B5E18" w:rsidRPr="004C13F3">
        <w:rPr>
          <w:lang w:val="en-GB"/>
        </w:rPr>
        <w:t xml:space="preserve"> </w:t>
      </w:r>
      <w:r w:rsidRPr="004C13F3">
        <w:rPr>
          <w:lang w:val="en-GB"/>
        </w:rPr>
        <w:t>the content of the assessment tool.</w:t>
      </w:r>
      <w:r w:rsidR="002D1E41">
        <w:rPr>
          <w:lang w:val="en-GB"/>
        </w:rPr>
        <w:t xml:space="preserve"> </w:t>
      </w:r>
      <w:r w:rsidR="00A201B6">
        <w:rPr>
          <w:lang w:val="en-GB"/>
        </w:rPr>
        <w:t>It also discussed</w:t>
      </w:r>
      <w:r w:rsidRPr="004C13F3">
        <w:rPr>
          <w:lang w:val="en-GB"/>
        </w:rPr>
        <w:t xml:space="preserve"> the importance of this tool for </w:t>
      </w:r>
      <w:r w:rsidR="008B002C">
        <w:rPr>
          <w:lang w:val="en-GB"/>
        </w:rPr>
        <w:t>assessing</w:t>
      </w:r>
      <w:r w:rsidRPr="004C13F3">
        <w:rPr>
          <w:lang w:val="en-GB"/>
        </w:rPr>
        <w:t xml:space="preserve"> potential health risks and conditions, with a view to picking up undiagnosed illness and identifying potential risks early </w:t>
      </w:r>
      <w:r w:rsidR="00B949EA">
        <w:rPr>
          <w:lang w:val="en-GB"/>
        </w:rPr>
        <w:t xml:space="preserve">in order </w:t>
      </w:r>
      <w:r w:rsidRPr="004C13F3">
        <w:rPr>
          <w:lang w:val="en-GB"/>
        </w:rPr>
        <w:t>to prevent disease later.</w:t>
      </w:r>
    </w:p>
    <w:p w14:paraId="4F9EAB85" w14:textId="6A9546E1" w:rsidR="00763187" w:rsidRPr="004C13F3" w:rsidRDefault="00763187" w:rsidP="00763187">
      <w:pPr>
        <w:rPr>
          <w:lang w:val="en-GB"/>
        </w:rPr>
      </w:pPr>
      <w:r w:rsidRPr="004C13F3">
        <w:rPr>
          <w:lang w:val="en-GB"/>
        </w:rPr>
        <w:t xml:space="preserve">There is a perceived tension in the MBS between </w:t>
      </w:r>
      <w:r w:rsidR="00EF5560">
        <w:rPr>
          <w:lang w:val="en-GB"/>
        </w:rPr>
        <w:t xml:space="preserve">the </w:t>
      </w:r>
      <w:r w:rsidRPr="004C13F3">
        <w:rPr>
          <w:lang w:val="en-GB"/>
        </w:rPr>
        <w:t>prevention and treatment of disease</w:t>
      </w:r>
      <w:r w:rsidR="00556821" w:rsidRPr="004C13F3">
        <w:rPr>
          <w:lang w:val="en-GB"/>
        </w:rPr>
        <w:t>,</w:t>
      </w:r>
      <w:r w:rsidRPr="004C13F3">
        <w:rPr>
          <w:lang w:val="en-GB"/>
        </w:rPr>
        <w:t xml:space="preserve"> </w:t>
      </w:r>
      <w:r w:rsidR="00FE16BF">
        <w:rPr>
          <w:lang w:val="en-GB"/>
        </w:rPr>
        <w:t xml:space="preserve">and this is linked </w:t>
      </w:r>
      <w:r w:rsidR="00E858BE">
        <w:rPr>
          <w:lang w:val="en-GB"/>
        </w:rPr>
        <w:t>to</w:t>
      </w:r>
      <w:r w:rsidR="008919E3">
        <w:rPr>
          <w:lang w:val="en-GB"/>
        </w:rPr>
        <w:t xml:space="preserve"> </w:t>
      </w:r>
      <w:r w:rsidR="007F3DFA">
        <w:rPr>
          <w:lang w:val="en-GB"/>
        </w:rPr>
        <w:t>broader question</w:t>
      </w:r>
      <w:r w:rsidR="008919E3">
        <w:rPr>
          <w:lang w:val="en-GB"/>
        </w:rPr>
        <w:t>s</w:t>
      </w:r>
      <w:r w:rsidR="007F3DFA">
        <w:rPr>
          <w:lang w:val="en-GB"/>
        </w:rPr>
        <w:t xml:space="preserve"> about </w:t>
      </w:r>
      <w:r w:rsidR="00384732">
        <w:rPr>
          <w:lang w:val="en-GB"/>
        </w:rPr>
        <w:t xml:space="preserve">what </w:t>
      </w:r>
      <w:r w:rsidR="00C6340E">
        <w:rPr>
          <w:lang w:val="en-GB"/>
        </w:rPr>
        <w:t>the MBS can</w:t>
      </w:r>
      <w:r w:rsidR="00D374FC">
        <w:rPr>
          <w:lang w:val="en-GB"/>
        </w:rPr>
        <w:t xml:space="preserve"> and should</w:t>
      </w:r>
      <w:r w:rsidR="00C6340E">
        <w:rPr>
          <w:lang w:val="en-GB"/>
        </w:rPr>
        <w:t xml:space="preserve"> be used for</w:t>
      </w:r>
      <w:r w:rsidR="00556821" w:rsidRPr="004C13F3">
        <w:rPr>
          <w:lang w:val="en-GB"/>
        </w:rPr>
        <w:t xml:space="preserve">. </w:t>
      </w:r>
      <w:r w:rsidR="005C2B55">
        <w:rPr>
          <w:lang w:val="en-GB"/>
        </w:rPr>
        <w:t>This tension persists, despite changes in</w:t>
      </w:r>
      <w:r w:rsidR="00556821" w:rsidRPr="004C13F3">
        <w:rPr>
          <w:lang w:val="en-GB"/>
        </w:rPr>
        <w:t xml:space="preserve"> 2010 to</w:t>
      </w:r>
      <w:r w:rsidRPr="004C13F3">
        <w:rPr>
          <w:lang w:val="en-GB"/>
        </w:rPr>
        <w:t xml:space="preserve"> the item </w:t>
      </w:r>
      <w:r w:rsidR="002F7816">
        <w:rPr>
          <w:lang w:val="en-GB"/>
        </w:rPr>
        <w:t>descriptors</w:t>
      </w:r>
      <w:r w:rsidR="002F7816" w:rsidRPr="004C13F3">
        <w:rPr>
          <w:lang w:val="en-GB"/>
        </w:rPr>
        <w:t xml:space="preserve"> </w:t>
      </w:r>
      <w:r w:rsidRPr="004C13F3">
        <w:rPr>
          <w:lang w:val="en-GB"/>
        </w:rPr>
        <w:t xml:space="preserve">for Level B, C and D </w:t>
      </w:r>
      <w:r w:rsidR="00335EB5">
        <w:rPr>
          <w:lang w:val="en-GB"/>
        </w:rPr>
        <w:t xml:space="preserve">allowing </w:t>
      </w:r>
      <w:r w:rsidR="00556821" w:rsidRPr="004C13F3">
        <w:rPr>
          <w:lang w:val="en-GB"/>
        </w:rPr>
        <w:t xml:space="preserve">GP </w:t>
      </w:r>
      <w:r w:rsidRPr="004C13F3">
        <w:rPr>
          <w:lang w:val="en-GB"/>
        </w:rPr>
        <w:t xml:space="preserve">consultations to include </w:t>
      </w:r>
      <w:r w:rsidR="0033705D">
        <w:rPr>
          <w:lang w:val="en-GB"/>
        </w:rPr>
        <w:t>“</w:t>
      </w:r>
      <w:r w:rsidRPr="004C13F3">
        <w:rPr>
          <w:lang w:val="en-GB"/>
        </w:rPr>
        <w:t>providing appropriate preventive health care</w:t>
      </w:r>
      <w:r w:rsidR="0033705D">
        <w:rPr>
          <w:lang w:val="en-GB"/>
        </w:rPr>
        <w:t>”</w:t>
      </w:r>
      <w:sdt>
        <w:sdtPr>
          <w:rPr>
            <w:lang w:val="en-GB"/>
          </w:rPr>
          <w:id w:val="446512886"/>
          <w:citation/>
        </w:sdtPr>
        <w:sdtEndPr/>
        <w:sdtContent>
          <w:r w:rsidR="00556821" w:rsidRPr="004C13F3">
            <w:rPr>
              <w:lang w:val="en-GB"/>
            </w:rPr>
            <w:fldChar w:fldCharType="begin"/>
          </w:r>
          <w:r w:rsidR="00556821" w:rsidRPr="004C13F3">
            <w:rPr>
              <w:lang w:val="en-GB"/>
            </w:rPr>
            <w:instrText xml:space="preserve"> CITATION RAC18 \l 3081 </w:instrText>
          </w:r>
          <w:r w:rsidR="00556821" w:rsidRPr="004C13F3">
            <w:rPr>
              <w:lang w:val="en-GB"/>
            </w:rPr>
            <w:fldChar w:fldCharType="separate"/>
          </w:r>
          <w:r w:rsidR="006470A1">
            <w:rPr>
              <w:noProof/>
              <w:lang w:val="en-GB"/>
            </w:rPr>
            <w:t xml:space="preserve"> </w:t>
          </w:r>
          <w:r w:rsidR="006470A1" w:rsidRPr="006470A1">
            <w:rPr>
              <w:noProof/>
              <w:lang w:val="en-GB"/>
            </w:rPr>
            <w:t>(6)</w:t>
          </w:r>
          <w:r w:rsidR="00556821" w:rsidRPr="004C13F3">
            <w:rPr>
              <w:lang w:val="en-GB"/>
            </w:rPr>
            <w:fldChar w:fldCharType="end"/>
          </w:r>
        </w:sdtContent>
      </w:sdt>
      <w:r w:rsidR="00014C3C">
        <w:rPr>
          <w:lang w:val="en-GB"/>
        </w:rPr>
        <w:t xml:space="preserve">. </w:t>
      </w:r>
      <w:r w:rsidRPr="004C13F3">
        <w:rPr>
          <w:lang w:val="en-GB"/>
        </w:rPr>
        <w:t xml:space="preserve">There </w:t>
      </w:r>
      <w:r w:rsidR="00334FFE">
        <w:rPr>
          <w:lang w:val="en-GB"/>
        </w:rPr>
        <w:t>is</w:t>
      </w:r>
      <w:r w:rsidR="00334FFE" w:rsidRPr="004C13F3">
        <w:rPr>
          <w:lang w:val="en-GB"/>
        </w:rPr>
        <w:t xml:space="preserve"> </w:t>
      </w:r>
      <w:r w:rsidRPr="004C13F3">
        <w:rPr>
          <w:lang w:val="en-GB"/>
        </w:rPr>
        <w:t>also a range of MBS items that aim to identify risks for disease</w:t>
      </w:r>
      <w:r w:rsidR="00556821" w:rsidRPr="004C13F3">
        <w:rPr>
          <w:lang w:val="en-GB"/>
        </w:rPr>
        <w:t xml:space="preserve">, including the health assessment item for </w:t>
      </w:r>
      <w:r w:rsidR="00F168B8">
        <w:rPr>
          <w:lang w:val="en-GB"/>
        </w:rPr>
        <w:t>Aboriginal and Torres Strait Islander peoples</w:t>
      </w:r>
      <w:r w:rsidR="00556821" w:rsidRPr="004C13F3">
        <w:rPr>
          <w:lang w:val="en-GB"/>
        </w:rPr>
        <w:t>.</w:t>
      </w:r>
      <w:r w:rsidRPr="004C13F3">
        <w:rPr>
          <w:lang w:val="en-GB"/>
        </w:rPr>
        <w:t xml:space="preserve"> These changes were made </w:t>
      </w:r>
      <w:r w:rsidR="0045226D">
        <w:rPr>
          <w:lang w:val="en-GB"/>
        </w:rPr>
        <w:t xml:space="preserve">to </w:t>
      </w:r>
      <w:r w:rsidRPr="004C13F3">
        <w:rPr>
          <w:lang w:val="en-GB"/>
        </w:rPr>
        <w:t>suppo</w:t>
      </w:r>
      <w:r w:rsidR="00556821" w:rsidRPr="004C13F3">
        <w:rPr>
          <w:lang w:val="en-GB"/>
        </w:rPr>
        <w:t>rt patient access to preventive-</w:t>
      </w:r>
      <w:r w:rsidRPr="004C13F3">
        <w:rPr>
          <w:lang w:val="en-GB"/>
        </w:rPr>
        <w:t>based clinical activities</w:t>
      </w:r>
      <w:r w:rsidR="008F68C0">
        <w:rPr>
          <w:lang w:val="en-GB"/>
        </w:rPr>
        <w:t xml:space="preserve">, and </w:t>
      </w:r>
      <w:r w:rsidRPr="004C13F3">
        <w:rPr>
          <w:lang w:val="en-GB"/>
        </w:rPr>
        <w:t xml:space="preserve">GPs are eligible to claim Medicare </w:t>
      </w:r>
      <w:r w:rsidR="00891CD1">
        <w:rPr>
          <w:lang w:val="en-GB"/>
        </w:rPr>
        <w:t>Schedule fees</w:t>
      </w:r>
      <w:r w:rsidR="00891CD1" w:rsidRPr="004C13F3">
        <w:rPr>
          <w:lang w:val="en-GB"/>
        </w:rPr>
        <w:t xml:space="preserve"> </w:t>
      </w:r>
      <w:r w:rsidRPr="004C13F3">
        <w:rPr>
          <w:lang w:val="en-GB"/>
        </w:rPr>
        <w:t>for attendances when preventive health</w:t>
      </w:r>
      <w:r w:rsidR="00FF624B">
        <w:rPr>
          <w:lang w:val="en-GB"/>
        </w:rPr>
        <w:t xml:space="preserve"> </w:t>
      </w:r>
      <w:r w:rsidRPr="004C13F3">
        <w:rPr>
          <w:lang w:val="en-GB"/>
        </w:rPr>
        <w:t xml:space="preserve">care has been provided. </w:t>
      </w:r>
      <w:r w:rsidR="00903B43">
        <w:rPr>
          <w:lang w:val="en-GB"/>
        </w:rPr>
        <w:lastRenderedPageBreak/>
        <w:t xml:space="preserve">While a great deal of discussion </w:t>
      </w:r>
      <w:r w:rsidR="0072401E">
        <w:rPr>
          <w:lang w:val="en-GB"/>
        </w:rPr>
        <w:t xml:space="preserve">still </w:t>
      </w:r>
      <w:r w:rsidR="00903B43">
        <w:rPr>
          <w:lang w:val="en-GB"/>
        </w:rPr>
        <w:t>tends to focus on</w:t>
      </w:r>
      <w:r w:rsidRPr="004C13F3">
        <w:rPr>
          <w:lang w:val="en-GB"/>
        </w:rPr>
        <w:t xml:space="preserve"> the need to treat the presenting issue, there </w:t>
      </w:r>
      <w:r w:rsidR="00AA0B6E">
        <w:rPr>
          <w:lang w:val="en-GB"/>
        </w:rPr>
        <w:t>may</w:t>
      </w:r>
      <w:r w:rsidR="00AA0B6E" w:rsidRPr="004C13F3">
        <w:rPr>
          <w:lang w:val="en-GB"/>
        </w:rPr>
        <w:t xml:space="preserve"> </w:t>
      </w:r>
      <w:r w:rsidRPr="004C13F3">
        <w:rPr>
          <w:lang w:val="en-GB"/>
        </w:rPr>
        <w:t xml:space="preserve">be opportunities to provide </w:t>
      </w:r>
      <w:r w:rsidR="00703F2E">
        <w:rPr>
          <w:lang w:val="en-GB"/>
        </w:rPr>
        <w:t>preventive</w:t>
      </w:r>
      <w:r w:rsidR="00703F2E" w:rsidRPr="004C13F3">
        <w:rPr>
          <w:lang w:val="en-GB"/>
        </w:rPr>
        <w:t xml:space="preserve"> </w:t>
      </w:r>
      <w:r w:rsidRPr="004C13F3">
        <w:rPr>
          <w:lang w:val="en-GB"/>
        </w:rPr>
        <w:t xml:space="preserve">interventions as well. </w:t>
      </w:r>
      <w:r w:rsidR="008E388E">
        <w:rPr>
          <w:lang w:val="en-GB"/>
        </w:rPr>
        <w:t>T</w:t>
      </w:r>
      <w:r w:rsidR="00556821" w:rsidRPr="004C13F3">
        <w:rPr>
          <w:lang w:val="en-GB"/>
        </w:rPr>
        <w:t xml:space="preserve">he </w:t>
      </w:r>
      <w:r w:rsidR="00F357FF">
        <w:rPr>
          <w:lang w:val="en-GB"/>
        </w:rPr>
        <w:t xml:space="preserve">Aboriginal and Torres Strait Islander </w:t>
      </w:r>
      <w:r w:rsidR="00F87C3C">
        <w:rPr>
          <w:lang w:val="en-GB"/>
        </w:rPr>
        <w:t>peoples’ health</w:t>
      </w:r>
      <w:r w:rsidR="00556821" w:rsidRPr="004C13F3">
        <w:rPr>
          <w:lang w:val="en-GB"/>
        </w:rPr>
        <w:t xml:space="preserve"> assessment</w:t>
      </w:r>
      <w:r w:rsidR="00F77E99">
        <w:rPr>
          <w:lang w:val="en-GB"/>
        </w:rPr>
        <w:t xml:space="preserve"> (item 715)</w:t>
      </w:r>
      <w:r w:rsidR="00556821" w:rsidRPr="004C13F3">
        <w:rPr>
          <w:lang w:val="en-GB"/>
        </w:rPr>
        <w:t xml:space="preserve"> provides a rare opportunity to encourage and</w:t>
      </w:r>
      <w:r w:rsidR="00E910D4" w:rsidRPr="004C13F3">
        <w:rPr>
          <w:lang w:val="en-GB"/>
        </w:rPr>
        <w:t xml:space="preserve"> support preventive activities.</w:t>
      </w:r>
    </w:p>
    <w:p w14:paraId="1526F2FF" w14:textId="77777777" w:rsidR="00763187" w:rsidRPr="004C13F3" w:rsidRDefault="00763187">
      <w:pPr>
        <w:pStyle w:val="Heading2"/>
      </w:pPr>
      <w:bookmarkStart w:id="99" w:name="_Toc15559902"/>
      <w:r w:rsidRPr="004C13F3">
        <w:t>MBS data on Aboriginal and Torres Strait Islander peoples</w:t>
      </w:r>
      <w:bookmarkEnd w:id="99"/>
    </w:p>
    <w:p w14:paraId="1244E6C6" w14:textId="77777777" w:rsidR="00763187" w:rsidRPr="004C13F3" w:rsidRDefault="00763187" w:rsidP="00DA6BAF">
      <w:pPr>
        <w:rPr>
          <w:lang w:val="en-GB"/>
        </w:rPr>
      </w:pPr>
      <w:r w:rsidRPr="004C13F3">
        <w:rPr>
          <w:lang w:val="en-GB"/>
        </w:rPr>
        <w:t xml:space="preserve">This review has </w:t>
      </w:r>
      <w:r w:rsidR="00463139">
        <w:rPr>
          <w:lang w:val="en-GB"/>
        </w:rPr>
        <w:t>provided an</w:t>
      </w:r>
      <w:r w:rsidR="00463139" w:rsidRPr="004C13F3">
        <w:rPr>
          <w:lang w:val="en-GB"/>
        </w:rPr>
        <w:t xml:space="preserve"> </w:t>
      </w:r>
      <w:r w:rsidRPr="004C13F3">
        <w:rPr>
          <w:lang w:val="en-GB"/>
        </w:rPr>
        <w:t>opportunity to examine</w:t>
      </w:r>
      <w:r w:rsidR="009074FC">
        <w:rPr>
          <w:lang w:val="en-GB"/>
        </w:rPr>
        <w:t xml:space="preserve"> MBS</w:t>
      </w:r>
      <w:r w:rsidRPr="004C13F3">
        <w:rPr>
          <w:lang w:val="en-GB"/>
        </w:rPr>
        <w:t xml:space="preserve"> data concerning </w:t>
      </w:r>
      <w:r w:rsidR="00F168B8">
        <w:rPr>
          <w:lang w:val="en-GB"/>
        </w:rPr>
        <w:t>Aboriginal and Torres Strait Islander peoples</w:t>
      </w:r>
      <w:r w:rsidR="00693260">
        <w:rPr>
          <w:lang w:val="en-GB"/>
        </w:rPr>
        <w:t>, using</w:t>
      </w:r>
      <w:r w:rsidRPr="004C13F3">
        <w:rPr>
          <w:lang w:val="en-GB"/>
        </w:rPr>
        <w:t xml:space="preserve"> the Voluntary Indigenous </w:t>
      </w:r>
      <w:r w:rsidR="007739FF">
        <w:rPr>
          <w:lang w:val="en-GB"/>
        </w:rPr>
        <w:t>I</w:t>
      </w:r>
      <w:r w:rsidRPr="004C13F3">
        <w:rPr>
          <w:lang w:val="en-GB"/>
        </w:rPr>
        <w:t xml:space="preserve">dentifier (VII). </w:t>
      </w:r>
      <w:r w:rsidR="005A4814" w:rsidRPr="004C13F3">
        <w:rPr>
          <w:lang w:val="en-GB"/>
        </w:rPr>
        <w:t xml:space="preserve">It is estimated that </w:t>
      </w:r>
      <w:r w:rsidR="00C06DCA">
        <w:rPr>
          <w:lang w:val="en-GB"/>
        </w:rPr>
        <w:t>around</w:t>
      </w:r>
      <w:r w:rsidR="00C06DCA" w:rsidRPr="004C13F3">
        <w:rPr>
          <w:lang w:val="en-GB"/>
        </w:rPr>
        <w:t xml:space="preserve"> </w:t>
      </w:r>
      <w:r w:rsidRPr="004C13F3">
        <w:rPr>
          <w:lang w:val="en-GB"/>
        </w:rPr>
        <w:t>70 per</w:t>
      </w:r>
      <w:r w:rsidR="00946839">
        <w:rPr>
          <w:lang w:val="en-GB"/>
        </w:rPr>
        <w:t xml:space="preserve"> </w:t>
      </w:r>
      <w:r w:rsidRPr="004C13F3">
        <w:rPr>
          <w:lang w:val="en-GB"/>
        </w:rPr>
        <w:t xml:space="preserve">cent of the </w:t>
      </w:r>
      <w:r w:rsidR="00F357FF">
        <w:rPr>
          <w:lang w:val="en-GB"/>
        </w:rPr>
        <w:t xml:space="preserve">Aboriginal and Torres Strait Islander </w:t>
      </w:r>
      <w:r w:rsidRPr="004C13F3">
        <w:rPr>
          <w:lang w:val="en-GB"/>
        </w:rPr>
        <w:t xml:space="preserve">population </w:t>
      </w:r>
      <w:r w:rsidR="00206673">
        <w:rPr>
          <w:lang w:val="en-GB"/>
        </w:rPr>
        <w:t>are</w:t>
      </w:r>
      <w:r w:rsidR="00206673" w:rsidRPr="004C13F3">
        <w:rPr>
          <w:lang w:val="en-GB"/>
        </w:rPr>
        <w:t xml:space="preserve"> </w:t>
      </w:r>
      <w:r w:rsidRPr="004C13F3">
        <w:rPr>
          <w:lang w:val="en-GB"/>
        </w:rPr>
        <w:t>recorded in the Medicare database</w:t>
      </w:r>
      <w:r w:rsidR="00556821" w:rsidRPr="004C13F3">
        <w:rPr>
          <w:lang w:val="en-GB"/>
        </w:rPr>
        <w:t xml:space="preserve"> (</w:t>
      </w:r>
      <w:r w:rsidR="005A4814" w:rsidRPr="004C13F3">
        <w:rPr>
          <w:lang w:val="en-GB"/>
        </w:rPr>
        <w:t>as of 30 June 2018</w:t>
      </w:r>
      <w:r w:rsidR="00556821" w:rsidRPr="004C13F3">
        <w:rPr>
          <w:lang w:val="en-GB"/>
        </w:rPr>
        <w:t>)</w:t>
      </w:r>
      <w:r w:rsidRPr="004C13F3">
        <w:rPr>
          <w:lang w:val="en-GB"/>
        </w:rPr>
        <w:t xml:space="preserve">. Other than the Census, this is the largest </w:t>
      </w:r>
      <w:r w:rsidR="001E656B">
        <w:rPr>
          <w:lang w:val="en-GB"/>
        </w:rPr>
        <w:t>database</w:t>
      </w:r>
      <w:r w:rsidR="0096108B" w:rsidRPr="0096108B">
        <w:rPr>
          <w:lang w:val="en-GB"/>
        </w:rPr>
        <w:t xml:space="preserve"> </w:t>
      </w:r>
      <w:r w:rsidR="0096108B">
        <w:rPr>
          <w:lang w:val="en-GB"/>
        </w:rPr>
        <w:t>of Aboriginal and Torres Strait Islander peoples</w:t>
      </w:r>
      <w:r w:rsidRPr="004C13F3">
        <w:rPr>
          <w:lang w:val="en-GB"/>
        </w:rPr>
        <w:t xml:space="preserve">. </w:t>
      </w:r>
      <w:r w:rsidR="00466824">
        <w:rPr>
          <w:lang w:val="en-GB"/>
        </w:rPr>
        <w:t>O</w:t>
      </w:r>
      <w:r w:rsidRPr="004C13F3">
        <w:rPr>
          <w:lang w:val="en-GB"/>
        </w:rPr>
        <w:t>pportunit</w:t>
      </w:r>
      <w:r w:rsidR="00466824">
        <w:rPr>
          <w:lang w:val="en-GB"/>
        </w:rPr>
        <w:t>ies</w:t>
      </w:r>
      <w:r w:rsidRPr="004C13F3">
        <w:rPr>
          <w:lang w:val="en-GB"/>
        </w:rPr>
        <w:t xml:space="preserve"> to use </w:t>
      </w:r>
      <w:r w:rsidR="008249D7">
        <w:rPr>
          <w:lang w:val="en-GB"/>
        </w:rPr>
        <w:t>this</w:t>
      </w:r>
      <w:r w:rsidR="008249D7" w:rsidRPr="004C13F3">
        <w:rPr>
          <w:lang w:val="en-GB"/>
        </w:rPr>
        <w:t xml:space="preserve"> </w:t>
      </w:r>
      <w:r w:rsidRPr="004C13F3">
        <w:rPr>
          <w:lang w:val="en-GB"/>
        </w:rPr>
        <w:t xml:space="preserve">data </w:t>
      </w:r>
      <w:r w:rsidR="00B81945">
        <w:rPr>
          <w:lang w:val="en-GB"/>
        </w:rPr>
        <w:t>have</w:t>
      </w:r>
      <w:r w:rsidR="00B81945" w:rsidRPr="004C13F3">
        <w:rPr>
          <w:lang w:val="en-GB"/>
        </w:rPr>
        <w:t xml:space="preserve"> </w:t>
      </w:r>
      <w:r w:rsidRPr="004C13F3">
        <w:rPr>
          <w:lang w:val="en-GB"/>
        </w:rPr>
        <w:t>been limited</w:t>
      </w:r>
      <w:r w:rsidR="00AB5E7B" w:rsidRPr="004C13F3">
        <w:rPr>
          <w:lang w:val="en-GB"/>
        </w:rPr>
        <w:t xml:space="preserve">, </w:t>
      </w:r>
      <w:r w:rsidR="005523C4">
        <w:rPr>
          <w:lang w:val="en-GB"/>
        </w:rPr>
        <w:t>but it has the potential to enable</w:t>
      </w:r>
      <w:r w:rsidR="00AB5E7B" w:rsidRPr="004C13F3">
        <w:rPr>
          <w:lang w:val="en-GB"/>
        </w:rPr>
        <w:t xml:space="preserve"> assess</w:t>
      </w:r>
      <w:r w:rsidR="005523C4">
        <w:rPr>
          <w:lang w:val="en-GB"/>
        </w:rPr>
        <w:t>ments of</w:t>
      </w:r>
      <w:r w:rsidRPr="004C13F3">
        <w:rPr>
          <w:lang w:val="en-GB"/>
        </w:rPr>
        <w:t xml:space="preserve"> MBS item</w:t>
      </w:r>
      <w:r w:rsidR="00A43E60">
        <w:rPr>
          <w:lang w:val="en-GB"/>
        </w:rPr>
        <w:t xml:space="preserve"> uptake</w:t>
      </w:r>
      <w:r w:rsidR="00324A20">
        <w:rPr>
          <w:lang w:val="en-GB"/>
        </w:rPr>
        <w:t xml:space="preserve"> and</w:t>
      </w:r>
      <w:r w:rsidR="00AB5E7B" w:rsidRPr="004C13F3">
        <w:rPr>
          <w:lang w:val="en-GB"/>
        </w:rPr>
        <w:t xml:space="preserve"> </w:t>
      </w:r>
      <w:r w:rsidRPr="004C13F3">
        <w:rPr>
          <w:lang w:val="en-GB"/>
        </w:rPr>
        <w:t>other health outcomes</w:t>
      </w:r>
      <w:r w:rsidR="00302926">
        <w:rPr>
          <w:lang w:val="en-GB"/>
        </w:rPr>
        <w:t xml:space="preserve"> in order to </w:t>
      </w:r>
      <w:r w:rsidRPr="004C13F3">
        <w:rPr>
          <w:lang w:val="en-GB"/>
        </w:rPr>
        <w:t xml:space="preserve">improve services. </w:t>
      </w:r>
      <w:r w:rsidR="0074379A">
        <w:rPr>
          <w:lang w:val="en-GB"/>
        </w:rPr>
        <w:t>The</w:t>
      </w:r>
      <w:r w:rsidRPr="004C13F3">
        <w:rPr>
          <w:lang w:val="en-GB"/>
        </w:rPr>
        <w:t xml:space="preserve"> VII is intended </w:t>
      </w:r>
      <w:r w:rsidR="00AB5E7B" w:rsidRPr="004C13F3">
        <w:rPr>
          <w:lang w:val="en-GB"/>
        </w:rPr>
        <w:t>for this</w:t>
      </w:r>
      <w:r w:rsidR="004D2314">
        <w:rPr>
          <w:lang w:val="en-GB"/>
        </w:rPr>
        <w:t xml:space="preserve"> purpose,</w:t>
      </w:r>
      <w:r w:rsidRPr="004C13F3">
        <w:rPr>
          <w:lang w:val="en-GB"/>
        </w:rPr>
        <w:t xml:space="preserve"> and the </w:t>
      </w:r>
      <w:r w:rsidR="00757ADD" w:rsidRPr="004C13F3">
        <w:rPr>
          <w:lang w:val="en-GB"/>
        </w:rPr>
        <w:t>Reference Group</w:t>
      </w:r>
      <w:r w:rsidRPr="004C13F3">
        <w:rPr>
          <w:lang w:val="en-GB"/>
        </w:rPr>
        <w:t xml:space="preserve"> welcomes the </w:t>
      </w:r>
      <w:r w:rsidR="0096108B">
        <w:rPr>
          <w:lang w:val="en-GB"/>
        </w:rPr>
        <w:t xml:space="preserve">ongoing </w:t>
      </w:r>
      <w:r w:rsidRPr="004C13F3">
        <w:rPr>
          <w:lang w:val="en-GB"/>
        </w:rPr>
        <w:t xml:space="preserve">work </w:t>
      </w:r>
      <w:r w:rsidR="00980868">
        <w:rPr>
          <w:lang w:val="en-GB"/>
        </w:rPr>
        <w:t>to broaden and increase the use of th</w:t>
      </w:r>
      <w:r w:rsidR="00211D85">
        <w:rPr>
          <w:lang w:val="en-GB"/>
        </w:rPr>
        <w:t>is</w:t>
      </w:r>
      <w:r w:rsidR="00980868">
        <w:rPr>
          <w:lang w:val="en-GB"/>
        </w:rPr>
        <w:t xml:space="preserve"> data for policy and research with appropriate Indigenous data governance</w:t>
      </w:r>
      <w:r w:rsidRPr="004C13F3">
        <w:rPr>
          <w:lang w:val="en-GB"/>
        </w:rPr>
        <w:t>.</w:t>
      </w:r>
    </w:p>
    <w:p w14:paraId="7855EE00" w14:textId="77777777" w:rsidR="00763187" w:rsidRPr="005C7E9E" w:rsidRDefault="00763187">
      <w:pPr>
        <w:pStyle w:val="Heading2"/>
      </w:pPr>
      <w:bookmarkStart w:id="100" w:name="_Toc15559903"/>
      <w:r w:rsidRPr="004C13F3">
        <w:t xml:space="preserve">Updating and realigning MBS </w:t>
      </w:r>
      <w:r w:rsidR="00DF7CB4">
        <w:t xml:space="preserve">item </w:t>
      </w:r>
      <w:r w:rsidRPr="004C13F3">
        <w:t>descriptors</w:t>
      </w:r>
      <w:bookmarkEnd w:id="100"/>
    </w:p>
    <w:p w14:paraId="13987F6C" w14:textId="77777777" w:rsidR="00014C3C" w:rsidRDefault="00763187" w:rsidP="005C1FE5">
      <w:pPr>
        <w:rPr>
          <w:lang w:val="en-GB"/>
        </w:rPr>
      </w:pPr>
      <w:r w:rsidRPr="004C13F3">
        <w:rPr>
          <w:lang w:val="en-GB"/>
        </w:rPr>
        <w:t xml:space="preserve">The </w:t>
      </w:r>
      <w:r w:rsidR="00757ADD" w:rsidRPr="004C13F3">
        <w:rPr>
          <w:lang w:val="en-GB"/>
        </w:rPr>
        <w:t>Reference Group</w:t>
      </w:r>
      <w:r w:rsidRPr="004C13F3">
        <w:rPr>
          <w:lang w:val="en-GB"/>
        </w:rPr>
        <w:t xml:space="preserve"> discussed updating </w:t>
      </w:r>
      <w:r w:rsidR="00B72F79">
        <w:rPr>
          <w:lang w:val="en-GB"/>
        </w:rPr>
        <w:t xml:space="preserve">item </w:t>
      </w:r>
      <w:r w:rsidRPr="004C13F3">
        <w:rPr>
          <w:lang w:val="en-GB"/>
        </w:rPr>
        <w:t>descriptors within existing MBS items. This included bring</w:t>
      </w:r>
      <w:r w:rsidR="00C07294">
        <w:rPr>
          <w:lang w:val="en-GB"/>
        </w:rPr>
        <w:t>ing item descriptors</w:t>
      </w:r>
      <w:r w:rsidRPr="004C13F3">
        <w:rPr>
          <w:lang w:val="en-GB"/>
        </w:rPr>
        <w:t xml:space="preserve"> </w:t>
      </w:r>
      <w:r w:rsidR="004E0ADD">
        <w:rPr>
          <w:lang w:val="en-GB"/>
        </w:rPr>
        <w:t>in</w:t>
      </w:r>
      <w:r w:rsidRPr="004C13F3">
        <w:rPr>
          <w:lang w:val="en-GB"/>
        </w:rPr>
        <w:t xml:space="preserve"> line with contemporary naming conventions</w:t>
      </w:r>
      <w:r w:rsidR="00721CD2">
        <w:rPr>
          <w:lang w:val="en-GB"/>
        </w:rPr>
        <w:t>—for example, replacing the</w:t>
      </w:r>
      <w:r w:rsidRPr="004C13F3">
        <w:rPr>
          <w:lang w:val="en-GB"/>
        </w:rPr>
        <w:t xml:space="preserve"> term </w:t>
      </w:r>
      <w:r w:rsidR="005847A5">
        <w:rPr>
          <w:lang w:val="en-GB"/>
        </w:rPr>
        <w:t>“</w:t>
      </w:r>
      <w:r w:rsidRPr="004C13F3">
        <w:rPr>
          <w:lang w:val="en-GB"/>
        </w:rPr>
        <w:t>practice nurse</w:t>
      </w:r>
      <w:r w:rsidR="005847A5">
        <w:rPr>
          <w:lang w:val="en-GB"/>
        </w:rPr>
        <w:t>”</w:t>
      </w:r>
      <w:r w:rsidRPr="004C13F3">
        <w:rPr>
          <w:lang w:val="en-GB"/>
        </w:rPr>
        <w:t xml:space="preserve"> </w:t>
      </w:r>
      <w:r w:rsidR="005847A5">
        <w:rPr>
          <w:lang w:val="en-GB"/>
        </w:rPr>
        <w:t>with</w:t>
      </w:r>
      <w:r w:rsidRPr="004C13F3">
        <w:rPr>
          <w:lang w:val="en-GB"/>
        </w:rPr>
        <w:t xml:space="preserve"> </w:t>
      </w:r>
      <w:r w:rsidR="005847A5">
        <w:rPr>
          <w:lang w:val="en-GB"/>
        </w:rPr>
        <w:t>“</w:t>
      </w:r>
      <w:r w:rsidR="006919B8" w:rsidRPr="004C13F3">
        <w:rPr>
          <w:lang w:val="en-GB"/>
        </w:rPr>
        <w:t>nurse</w:t>
      </w:r>
      <w:r w:rsidR="005847A5">
        <w:rPr>
          <w:lang w:val="en-GB"/>
        </w:rPr>
        <w:t>” across the MBS</w:t>
      </w:r>
      <w:r w:rsidRPr="004C13F3">
        <w:rPr>
          <w:lang w:val="en-GB"/>
        </w:rPr>
        <w:t xml:space="preserve">. </w:t>
      </w:r>
    </w:p>
    <w:p w14:paraId="5C5D0ACE" w14:textId="77777777" w:rsidR="00CD0266" w:rsidRDefault="00CD0266" w:rsidP="005C1FE5">
      <w:pPr>
        <w:rPr>
          <w:lang w:val="en-GB"/>
        </w:rPr>
      </w:pPr>
    </w:p>
    <w:p w14:paraId="78745FFE" w14:textId="77777777" w:rsidR="00CD0266" w:rsidRDefault="00CD0266" w:rsidP="005C1FE5">
      <w:pPr>
        <w:rPr>
          <w:lang w:val="en-GB"/>
        </w:rPr>
        <w:sectPr w:rsidR="00CD0266" w:rsidSect="009A7BA2">
          <w:endnotePr>
            <w:numFmt w:val="decimal"/>
          </w:endnotePr>
          <w:pgSz w:w="11906" w:h="16838" w:code="9"/>
          <w:pgMar w:top="1440" w:right="1797" w:bottom="1440" w:left="1797" w:header="567" w:footer="170" w:gutter="0"/>
          <w:cols w:space="720"/>
          <w:docGrid w:linePitch="326"/>
        </w:sectPr>
      </w:pPr>
    </w:p>
    <w:p w14:paraId="23938757" w14:textId="77777777" w:rsidR="004D72E6" w:rsidRPr="004C13F3" w:rsidRDefault="00014C3C">
      <w:pPr>
        <w:pStyle w:val="Heading1"/>
      </w:pPr>
      <w:bookmarkStart w:id="101" w:name="_Toc535312333"/>
      <w:bookmarkStart w:id="102" w:name="_Toc535319037"/>
      <w:bookmarkStart w:id="103" w:name="_Toc525044538"/>
      <w:bookmarkStart w:id="104" w:name="_Toc525045049"/>
      <w:bookmarkStart w:id="105" w:name="_Toc525045337"/>
      <w:bookmarkStart w:id="106" w:name="_Toc15559904"/>
      <w:bookmarkStart w:id="107" w:name="_Hlk520808253"/>
      <w:bookmarkEnd w:id="92"/>
      <w:bookmarkEnd w:id="101"/>
      <w:bookmarkEnd w:id="102"/>
      <w:bookmarkEnd w:id="103"/>
      <w:bookmarkEnd w:id="104"/>
      <w:bookmarkEnd w:id="105"/>
      <w:r>
        <w:lastRenderedPageBreak/>
        <w:t>R</w:t>
      </w:r>
      <w:r w:rsidR="0033772A" w:rsidRPr="004C13F3">
        <w:t>ecommendations</w:t>
      </w:r>
      <w:bookmarkEnd w:id="106"/>
    </w:p>
    <w:p w14:paraId="6DBBD604" w14:textId="461FB3B3" w:rsidR="00D6276F" w:rsidRPr="004C13F3" w:rsidRDefault="00D6276F" w:rsidP="00D6276F">
      <w:pPr>
        <w:rPr>
          <w:lang w:val="en-GB"/>
        </w:rPr>
      </w:pPr>
      <w:r w:rsidRPr="004C13F3">
        <w:rPr>
          <w:lang w:val="en-GB"/>
        </w:rPr>
        <w:t>A</w:t>
      </w:r>
      <w:r w:rsidR="00506C96" w:rsidRPr="004C13F3">
        <w:rPr>
          <w:lang w:val="en-GB"/>
        </w:rPr>
        <w:t xml:space="preserve"> list of</w:t>
      </w:r>
      <w:r w:rsidR="00960F8C">
        <w:rPr>
          <w:lang w:val="en-GB"/>
        </w:rPr>
        <w:t xml:space="preserve"> the</w:t>
      </w:r>
      <w:r w:rsidR="00506C96" w:rsidRPr="004C13F3">
        <w:rPr>
          <w:lang w:val="en-GB"/>
        </w:rPr>
        <w:t xml:space="preserve"> in-scope items considered by the</w:t>
      </w:r>
      <w:r w:rsidR="00C40A72">
        <w:rPr>
          <w:lang w:val="en-GB"/>
        </w:rPr>
        <w:t xml:space="preserve"> Reference</w:t>
      </w:r>
      <w:r w:rsidR="00506C96" w:rsidRPr="004C13F3">
        <w:rPr>
          <w:lang w:val="en-GB"/>
        </w:rPr>
        <w:t xml:space="preserve"> Group</w:t>
      </w:r>
      <w:r w:rsidRPr="004C13F3">
        <w:rPr>
          <w:lang w:val="en-GB"/>
        </w:rPr>
        <w:t xml:space="preserve"> can be found </w:t>
      </w:r>
      <w:r w:rsidRPr="00324996">
        <w:rPr>
          <w:lang w:val="en-GB"/>
        </w:rPr>
        <w:t>in</w:t>
      </w:r>
      <w:r w:rsidR="005C1FE5" w:rsidRPr="00324996">
        <w:rPr>
          <w:lang w:val="en-GB"/>
        </w:rPr>
        <w:t xml:space="preserve"> </w:t>
      </w:r>
      <w:r w:rsidR="005C1FE5" w:rsidRPr="005C7E9E">
        <w:rPr>
          <w:lang w:val="en-GB"/>
        </w:rPr>
        <w:fldChar w:fldCharType="begin"/>
      </w:r>
      <w:r w:rsidR="005C1FE5" w:rsidRPr="00324996">
        <w:rPr>
          <w:lang w:val="en-GB"/>
        </w:rPr>
        <w:instrText xml:space="preserve"> REF _Ref524335564 \r \h </w:instrText>
      </w:r>
      <w:r w:rsidR="00014C3C" w:rsidRPr="005C7E9E">
        <w:rPr>
          <w:lang w:val="en-GB"/>
        </w:rPr>
        <w:instrText xml:space="preserve"> \* MERGEFORMAT </w:instrText>
      </w:r>
      <w:r w:rsidR="005C1FE5" w:rsidRPr="005C7E9E">
        <w:rPr>
          <w:lang w:val="en-GB"/>
        </w:rPr>
      </w:r>
      <w:r w:rsidR="005C1FE5" w:rsidRPr="005C7E9E">
        <w:rPr>
          <w:lang w:val="en-GB"/>
        </w:rPr>
        <w:fldChar w:fldCharType="separate"/>
      </w:r>
      <w:r w:rsidR="001606AF">
        <w:rPr>
          <w:lang w:val="en-GB"/>
        </w:rPr>
        <w:t>Appendix A</w:t>
      </w:r>
      <w:r w:rsidR="005C1FE5" w:rsidRPr="005C7E9E">
        <w:rPr>
          <w:lang w:val="en-GB"/>
        </w:rPr>
        <w:fldChar w:fldCharType="end"/>
      </w:r>
      <w:r w:rsidR="00082EF8" w:rsidRPr="00324996">
        <w:rPr>
          <w:lang w:val="en-GB"/>
        </w:rPr>
        <w:t>.</w:t>
      </w:r>
    </w:p>
    <w:p w14:paraId="5A0E473F" w14:textId="77777777" w:rsidR="00D92230" w:rsidRPr="004C13F3" w:rsidRDefault="001A616E" w:rsidP="00B20B40">
      <w:pPr>
        <w:rPr>
          <w:lang w:val="en-GB"/>
        </w:rPr>
      </w:pPr>
      <w:r w:rsidRPr="004C13F3">
        <w:rPr>
          <w:lang w:val="en-GB"/>
        </w:rPr>
        <w:t xml:space="preserve">Where directly related to in-scope items, </w:t>
      </w:r>
      <w:r w:rsidR="00D6276F" w:rsidRPr="004C13F3">
        <w:rPr>
          <w:lang w:val="en-GB"/>
        </w:rPr>
        <w:t>r</w:t>
      </w:r>
      <w:r w:rsidR="00506C96" w:rsidRPr="004C13F3">
        <w:rPr>
          <w:lang w:val="en-GB"/>
        </w:rPr>
        <w:t xml:space="preserve">ecommendations are </w:t>
      </w:r>
      <w:r w:rsidR="008D557B">
        <w:rPr>
          <w:lang w:val="en-GB"/>
        </w:rPr>
        <w:t>organised into</w:t>
      </w:r>
      <w:r w:rsidRPr="004C13F3">
        <w:rPr>
          <w:lang w:val="en-GB"/>
        </w:rPr>
        <w:t xml:space="preserve"> item groups. </w:t>
      </w:r>
      <w:r w:rsidR="009B1D28">
        <w:rPr>
          <w:lang w:val="en-GB"/>
        </w:rPr>
        <w:t xml:space="preserve">The order of the </w:t>
      </w:r>
      <w:r w:rsidR="00A3182A">
        <w:rPr>
          <w:lang w:val="en-GB"/>
        </w:rPr>
        <w:t xml:space="preserve">Reference Group’s </w:t>
      </w:r>
      <w:r w:rsidR="009B1D28">
        <w:rPr>
          <w:lang w:val="en-GB"/>
        </w:rPr>
        <w:t>recommendations</w:t>
      </w:r>
      <w:r w:rsidRPr="004C13F3">
        <w:rPr>
          <w:lang w:val="en-GB"/>
        </w:rPr>
        <w:t xml:space="preserve"> is </w:t>
      </w:r>
      <w:r w:rsidR="00314D88" w:rsidRPr="004C13F3">
        <w:rPr>
          <w:lang w:val="en-GB"/>
        </w:rPr>
        <w:t xml:space="preserve">not </w:t>
      </w:r>
      <w:r w:rsidR="00506C96" w:rsidRPr="004C13F3">
        <w:rPr>
          <w:lang w:val="en-GB"/>
        </w:rPr>
        <w:t xml:space="preserve">indicative of priority. </w:t>
      </w:r>
    </w:p>
    <w:p w14:paraId="70D01606" w14:textId="568868BF" w:rsidR="005C1FE5" w:rsidRPr="004C13F3" w:rsidRDefault="00C752CF">
      <w:pPr>
        <w:pStyle w:val="Heading2"/>
      </w:pPr>
      <w:bookmarkStart w:id="108" w:name="_Toc15559905"/>
      <w:r w:rsidRPr="004C13F3">
        <w:t>Allied health</w:t>
      </w:r>
      <w:r w:rsidR="000D0AF5" w:rsidRPr="004C13F3">
        <w:t xml:space="preserve"> services </w:t>
      </w:r>
      <w:r w:rsidR="000D0AF5" w:rsidRPr="002B4637">
        <w:t xml:space="preserve">following an </w:t>
      </w:r>
      <w:r w:rsidR="002D5FAD" w:rsidRPr="002B4637">
        <w:t xml:space="preserve">Aboriginal and Torres Strait Islander </w:t>
      </w:r>
      <w:r w:rsidR="00F87C3C" w:rsidRPr="002B4637">
        <w:t>peoples’ health</w:t>
      </w:r>
      <w:r w:rsidR="009B2427" w:rsidRPr="002B4637">
        <w:t xml:space="preserve"> assessment</w:t>
      </w:r>
      <w:r w:rsidR="009847AC" w:rsidRPr="002B4637">
        <w:t xml:space="preserve"> or GP</w:t>
      </w:r>
      <w:r w:rsidR="001F6552" w:rsidRPr="002B4637">
        <w:t>MP</w:t>
      </w:r>
      <w:bookmarkEnd w:id="108"/>
    </w:p>
    <w:p w14:paraId="79E9D1B9" w14:textId="77777777" w:rsidR="00F1652B" w:rsidRPr="004C13F3" w:rsidRDefault="005E4564" w:rsidP="00B20B40">
      <w:pPr>
        <w:rPr>
          <w:lang w:val="en-GB"/>
        </w:rPr>
      </w:pPr>
      <w:r>
        <w:rPr>
          <w:lang w:val="en-GB"/>
        </w:rPr>
        <w:t>I</w:t>
      </w:r>
      <w:r w:rsidR="00F1652B" w:rsidRPr="004C13F3">
        <w:rPr>
          <w:lang w:val="en-GB"/>
        </w:rPr>
        <w:t xml:space="preserve">ncreased </w:t>
      </w:r>
      <w:r w:rsidR="003A0A14">
        <w:rPr>
          <w:lang w:val="en-GB"/>
        </w:rPr>
        <w:t>use</w:t>
      </w:r>
      <w:r w:rsidR="003A0A14" w:rsidRPr="004C13F3">
        <w:rPr>
          <w:lang w:val="en-GB"/>
        </w:rPr>
        <w:t xml:space="preserve"> </w:t>
      </w:r>
      <w:r w:rsidR="00F1652B" w:rsidRPr="004C13F3">
        <w:rPr>
          <w:lang w:val="en-GB"/>
        </w:rPr>
        <w:t xml:space="preserve">of </w:t>
      </w:r>
      <w:r w:rsidR="00C752CF" w:rsidRPr="004C13F3">
        <w:rPr>
          <w:lang w:val="en-GB"/>
        </w:rPr>
        <w:t>allied health</w:t>
      </w:r>
      <w:r w:rsidR="009B2427" w:rsidRPr="004C13F3">
        <w:rPr>
          <w:lang w:val="en-GB"/>
        </w:rPr>
        <w:t xml:space="preserve"> s</w:t>
      </w:r>
      <w:r w:rsidR="00F1652B" w:rsidRPr="004C13F3">
        <w:rPr>
          <w:lang w:val="en-GB"/>
        </w:rPr>
        <w:t>ervices</w:t>
      </w:r>
      <w:r w:rsidR="00EA5DEA">
        <w:rPr>
          <w:lang w:val="en-GB"/>
        </w:rPr>
        <w:t xml:space="preserve"> (</w:t>
      </w:r>
      <w:r w:rsidR="00F1652B" w:rsidRPr="004C13F3">
        <w:rPr>
          <w:lang w:val="en-GB"/>
        </w:rPr>
        <w:t>as a form of primary care</w:t>
      </w:r>
      <w:r w:rsidR="00934A0F">
        <w:rPr>
          <w:lang w:val="en-GB"/>
        </w:rPr>
        <w:t>)</w:t>
      </w:r>
      <w:r w:rsidR="00F1652B" w:rsidRPr="004C13F3">
        <w:rPr>
          <w:lang w:val="en-GB"/>
        </w:rPr>
        <w:t xml:space="preserve"> </w:t>
      </w:r>
      <w:r w:rsidR="00005B37">
        <w:rPr>
          <w:lang w:val="en-GB"/>
        </w:rPr>
        <w:t>has the following benefits:</w:t>
      </w:r>
    </w:p>
    <w:p w14:paraId="1A1F95A1" w14:textId="77777777" w:rsidR="00C752CF" w:rsidRPr="004C13F3" w:rsidRDefault="00C752CF">
      <w:pPr>
        <w:pStyle w:val="Bullet-green"/>
        <w:rPr>
          <w:lang w:val="en-GB"/>
        </w:rPr>
      </w:pPr>
      <w:r w:rsidRPr="004C13F3">
        <w:rPr>
          <w:lang w:val="en-GB"/>
        </w:rPr>
        <w:t xml:space="preserve">Improved health outcomes and </w:t>
      </w:r>
      <w:r w:rsidR="001F6552" w:rsidRPr="004C13F3">
        <w:rPr>
          <w:lang w:val="en-GB"/>
        </w:rPr>
        <w:t xml:space="preserve">a </w:t>
      </w:r>
      <w:r w:rsidRPr="004C13F3">
        <w:rPr>
          <w:lang w:val="en-GB"/>
        </w:rPr>
        <w:t xml:space="preserve">reduction in the burden of chronic disease for </w:t>
      </w:r>
      <w:r w:rsidR="00F168B8">
        <w:rPr>
          <w:lang w:val="en-GB"/>
        </w:rPr>
        <w:t>Aboriginal and Torres Strait Islander peoples</w:t>
      </w:r>
      <w:r w:rsidR="005A46D2">
        <w:rPr>
          <w:lang w:val="en-GB"/>
        </w:rPr>
        <w:t>.</w:t>
      </w:r>
    </w:p>
    <w:p w14:paraId="48BBF8DC" w14:textId="77777777" w:rsidR="00C12434" w:rsidRPr="00AB4126" w:rsidRDefault="00F1652B">
      <w:pPr>
        <w:pStyle w:val="Bullet-green"/>
        <w:rPr>
          <w:lang w:val="en-GB"/>
        </w:rPr>
      </w:pPr>
      <w:r w:rsidRPr="004C13F3">
        <w:rPr>
          <w:lang w:val="en-GB"/>
        </w:rPr>
        <w:t>Flow-on savings elsewhere in the health</w:t>
      </w:r>
      <w:r w:rsidR="004E6510">
        <w:rPr>
          <w:lang w:val="en-GB"/>
        </w:rPr>
        <w:t xml:space="preserve"> </w:t>
      </w:r>
      <w:r w:rsidRPr="004C13F3">
        <w:rPr>
          <w:lang w:val="en-GB"/>
        </w:rPr>
        <w:t>care system</w:t>
      </w:r>
      <w:r w:rsidR="00E43AEA">
        <w:rPr>
          <w:lang w:val="en-GB"/>
        </w:rPr>
        <w:t>—for example</w:t>
      </w:r>
      <w:r w:rsidRPr="004C13F3">
        <w:rPr>
          <w:lang w:val="en-GB"/>
        </w:rPr>
        <w:t xml:space="preserve">, through reduced </w:t>
      </w:r>
      <w:r w:rsidR="001B2E69" w:rsidRPr="004C13F3">
        <w:rPr>
          <w:lang w:val="en-GB"/>
        </w:rPr>
        <w:t>hospitalisation</w:t>
      </w:r>
      <w:r w:rsidRPr="004C13F3">
        <w:rPr>
          <w:lang w:val="en-GB"/>
        </w:rPr>
        <w:t xml:space="preserve"> rates</w:t>
      </w:r>
      <w:r w:rsidR="00757269">
        <w:rPr>
          <w:lang w:val="en-GB"/>
        </w:rPr>
        <w:t>.</w:t>
      </w:r>
    </w:p>
    <w:p w14:paraId="6E46F2AD" w14:textId="77777777" w:rsidR="001F6552" w:rsidRPr="004C13F3" w:rsidRDefault="00323116" w:rsidP="005C7E9E">
      <w:pPr>
        <w:pStyle w:val="Heading3"/>
      </w:pPr>
      <w:bookmarkStart w:id="109" w:name="_Toc15559906"/>
      <w:bookmarkStart w:id="110" w:name="_Hlk523472510"/>
      <w:r w:rsidRPr="004C13F3">
        <w:t xml:space="preserve">Recommendation 1 </w:t>
      </w:r>
      <w:r w:rsidR="00014C3C">
        <w:t xml:space="preserve">– </w:t>
      </w:r>
      <w:r w:rsidR="00014C3C" w:rsidRPr="002B4637">
        <w:t>Bulk-billing incentives for allied health appointments</w:t>
      </w:r>
      <w:bookmarkEnd w:id="109"/>
    </w:p>
    <w:p w14:paraId="32D8C01F" w14:textId="77777777" w:rsidR="006F4D3E" w:rsidRPr="004C13F3" w:rsidRDefault="00014C3C" w:rsidP="005C7E9E">
      <w:r>
        <w:rPr>
          <w:lang w:val="en-GB"/>
        </w:rPr>
        <w:t xml:space="preserve">The Reference Group recommends </w:t>
      </w:r>
      <w:r>
        <w:t>c</w:t>
      </w:r>
      <w:r w:rsidR="006F4D3E" w:rsidRPr="004C13F3">
        <w:t>reat</w:t>
      </w:r>
      <w:r>
        <w:t>ing</w:t>
      </w:r>
      <w:r w:rsidR="006F4D3E" w:rsidRPr="004C13F3">
        <w:t xml:space="preserve"> new items </w:t>
      </w:r>
      <w:r w:rsidR="006F4D3E">
        <w:t>(</w:t>
      </w:r>
      <w:r w:rsidR="006F4D3E" w:rsidRPr="004C13F3">
        <w:t xml:space="preserve">mirroring </w:t>
      </w:r>
      <w:r w:rsidR="006F4D3E">
        <w:t xml:space="preserve">items </w:t>
      </w:r>
      <w:r w:rsidR="006F4D3E" w:rsidRPr="004C13F3">
        <w:t xml:space="preserve">10990, 10991 and 10992) for the provision of allied health services </w:t>
      </w:r>
      <w:r w:rsidR="006F4D3E">
        <w:t>following a health assessment and</w:t>
      </w:r>
      <w:r w:rsidR="00DC36D7">
        <w:t>/or</w:t>
      </w:r>
      <w:r w:rsidR="006F4D3E">
        <w:t xml:space="preserve"> </w:t>
      </w:r>
      <w:r w:rsidR="00DC36D7">
        <w:rPr>
          <w:lang w:val="en-GB"/>
        </w:rPr>
        <w:t>the creation of a GPMP/TCA</w:t>
      </w:r>
      <w:r w:rsidR="006F4D3E" w:rsidRPr="004C13F3">
        <w:t>, with the following details:</w:t>
      </w:r>
    </w:p>
    <w:p w14:paraId="404F470B" w14:textId="3D13730A" w:rsidR="006F4D3E" w:rsidRDefault="006F4D3E" w:rsidP="00475846">
      <w:pPr>
        <w:pStyle w:val="Bullet-green"/>
        <w:numPr>
          <w:ilvl w:val="0"/>
          <w:numId w:val="16"/>
        </w:numPr>
      </w:pPr>
      <w:r w:rsidRPr="006F4D3E">
        <w:t xml:space="preserve">the service is provided to </w:t>
      </w:r>
      <w:proofErr w:type="gramStart"/>
      <w:r w:rsidRPr="006F4D3E">
        <w:t>a</w:t>
      </w:r>
      <w:proofErr w:type="gramEnd"/>
      <w:r w:rsidRPr="006F4D3E">
        <w:t xml:space="preserve"> </w:t>
      </w:r>
      <w:r w:rsidR="00DC36D7" w:rsidRPr="00211D85">
        <w:t xml:space="preserve">Aboriginal and Torres Strait Islander </w:t>
      </w:r>
      <w:r w:rsidRPr="006F4D3E">
        <w:t>person; and</w:t>
      </w:r>
    </w:p>
    <w:p w14:paraId="7C34CBF8" w14:textId="77777777" w:rsidR="00C6097D" w:rsidRPr="006F4D3E" w:rsidRDefault="00C6097D" w:rsidP="00C6097D">
      <w:pPr>
        <w:pStyle w:val="Bullet-green"/>
        <w:numPr>
          <w:ilvl w:val="0"/>
          <w:numId w:val="16"/>
        </w:numPr>
      </w:pPr>
      <w:r w:rsidRPr="006F4D3E">
        <w:t>the person is not an admitted patient of a hospital; and</w:t>
      </w:r>
    </w:p>
    <w:p w14:paraId="2E311F80" w14:textId="01323B7C" w:rsidR="00C6097D" w:rsidRDefault="00C6097D" w:rsidP="00475846">
      <w:pPr>
        <w:pStyle w:val="Bullet-green"/>
        <w:numPr>
          <w:ilvl w:val="0"/>
          <w:numId w:val="16"/>
        </w:numPr>
      </w:pPr>
      <w:r w:rsidRPr="006F4D3E">
        <w:t xml:space="preserve">the service is </w:t>
      </w:r>
      <w:proofErr w:type="gramStart"/>
      <w:r w:rsidRPr="006F4D3E">
        <w:t>bulk-billed</w:t>
      </w:r>
      <w:proofErr w:type="gramEnd"/>
      <w:r w:rsidRPr="006F4D3E">
        <w:t xml:space="preserve"> in respect of the fees for</w:t>
      </w:r>
      <w:r>
        <w:t>:</w:t>
      </w:r>
    </w:p>
    <w:p w14:paraId="190CFC9B" w14:textId="1B5C297E" w:rsidR="006F4D3E" w:rsidRPr="006F4D3E" w:rsidRDefault="006F4D3E" w:rsidP="00C6097D">
      <w:pPr>
        <w:pStyle w:val="Bullet-green"/>
        <w:numPr>
          <w:ilvl w:val="2"/>
          <w:numId w:val="17"/>
        </w:numPr>
      </w:pPr>
      <w:r w:rsidRPr="006F4D3E">
        <w:t>this item</w:t>
      </w:r>
      <w:r w:rsidR="00074D31">
        <w:t>,</w:t>
      </w:r>
      <w:r w:rsidRPr="006F4D3E">
        <w:t xml:space="preserve"> and</w:t>
      </w:r>
    </w:p>
    <w:p w14:paraId="2243760A" w14:textId="77777777" w:rsidR="006F4D3E" w:rsidRPr="006F4D3E" w:rsidRDefault="006F4D3E" w:rsidP="00BD5D2D">
      <w:pPr>
        <w:pStyle w:val="Bullet-green"/>
        <w:numPr>
          <w:ilvl w:val="2"/>
          <w:numId w:val="17"/>
        </w:numPr>
      </w:pPr>
      <w:r w:rsidRPr="006F4D3E">
        <w:t>the other item in this table applying to the service</w:t>
      </w:r>
      <w:r w:rsidR="00074D31">
        <w:t>.</w:t>
      </w:r>
    </w:p>
    <w:p w14:paraId="11142C29" w14:textId="77777777" w:rsidR="00F962B7" w:rsidRPr="004C13F3" w:rsidRDefault="00D92230" w:rsidP="005C7E9E">
      <w:pPr>
        <w:pStyle w:val="Heading3"/>
      </w:pPr>
      <w:bookmarkStart w:id="111" w:name="_Toc15559907"/>
      <w:bookmarkEnd w:id="110"/>
      <w:r w:rsidRPr="004C13F3">
        <w:t>Rationale</w:t>
      </w:r>
      <w:r w:rsidR="004C2730">
        <w:t xml:space="preserve"> </w:t>
      </w:r>
      <w:r w:rsidR="008F1B8A" w:rsidRPr="004C13F3">
        <w:t>1</w:t>
      </w:r>
      <w:bookmarkEnd w:id="111"/>
    </w:p>
    <w:p w14:paraId="4DEEE228" w14:textId="77777777" w:rsidR="00D55840" w:rsidRDefault="00D55840" w:rsidP="00E52FC5">
      <w:pPr>
        <w:rPr>
          <w:lang w:val="en-GB"/>
        </w:rPr>
      </w:pPr>
      <w:r>
        <w:rPr>
          <w:lang w:val="en-GB"/>
        </w:rPr>
        <w:t xml:space="preserve">This recommendation focuses on </w:t>
      </w:r>
      <w:r w:rsidR="00891CD1">
        <w:rPr>
          <w:lang w:val="en-GB"/>
        </w:rPr>
        <w:t>improving access to high value care</w:t>
      </w:r>
      <w:r>
        <w:rPr>
          <w:lang w:val="en-GB"/>
        </w:rPr>
        <w:t>. It is based on the following</w:t>
      </w:r>
      <w:r w:rsidR="00074D31">
        <w:rPr>
          <w:lang w:val="en-GB"/>
        </w:rPr>
        <w:t>:</w:t>
      </w:r>
    </w:p>
    <w:p w14:paraId="6066FA63" w14:textId="77777777" w:rsidR="00E05141" w:rsidRPr="004C13F3" w:rsidRDefault="00E05141">
      <w:pPr>
        <w:pStyle w:val="Bullet-green"/>
        <w:rPr>
          <w:lang w:val="en-GB"/>
        </w:rPr>
      </w:pPr>
      <w:r w:rsidRPr="004C13F3">
        <w:rPr>
          <w:lang w:val="en-GB"/>
        </w:rPr>
        <w:t xml:space="preserve">Low numbers of </w:t>
      </w:r>
      <w:r w:rsidR="00F168B8">
        <w:rPr>
          <w:lang w:val="en-GB"/>
        </w:rPr>
        <w:t>Aboriginal and Torres Strait Islander peoples</w:t>
      </w:r>
      <w:r w:rsidRPr="004C13F3">
        <w:rPr>
          <w:lang w:val="en-GB"/>
        </w:rPr>
        <w:t xml:space="preserve"> access rebates for MBS allied health appointments following </w:t>
      </w:r>
      <w:r w:rsidR="00491812">
        <w:rPr>
          <w:lang w:val="en-GB"/>
        </w:rPr>
        <w:t>a health ass</w:t>
      </w:r>
      <w:r w:rsidR="00111D3D">
        <w:rPr>
          <w:lang w:val="en-GB"/>
        </w:rPr>
        <w:t>essment</w:t>
      </w:r>
      <w:r w:rsidR="009609C8">
        <w:rPr>
          <w:lang w:val="en-GB"/>
        </w:rPr>
        <w:t xml:space="preserve"> or</w:t>
      </w:r>
      <w:r w:rsidRPr="004C13F3">
        <w:rPr>
          <w:lang w:val="en-GB"/>
        </w:rPr>
        <w:t xml:space="preserve"> </w:t>
      </w:r>
      <w:r w:rsidR="001F6552" w:rsidRPr="004C13F3">
        <w:rPr>
          <w:lang w:val="en-GB"/>
        </w:rPr>
        <w:t>GPMP</w:t>
      </w:r>
      <w:r w:rsidR="00111D3D">
        <w:rPr>
          <w:lang w:val="en-GB"/>
        </w:rPr>
        <w:t>/</w:t>
      </w:r>
      <w:r w:rsidR="001F6552" w:rsidRPr="004C13F3">
        <w:rPr>
          <w:lang w:val="en-GB"/>
        </w:rPr>
        <w:t>TCA</w:t>
      </w:r>
      <w:r w:rsidR="00E13082">
        <w:rPr>
          <w:lang w:val="en-GB"/>
        </w:rPr>
        <w:t>,</w:t>
      </w:r>
      <w:r w:rsidRPr="004C13F3">
        <w:rPr>
          <w:lang w:val="en-GB"/>
        </w:rPr>
        <w:t xml:space="preserve"> compared to uptake by all Australians.</w:t>
      </w:r>
    </w:p>
    <w:p w14:paraId="69A08A58" w14:textId="57AA1088" w:rsidR="00E05141" w:rsidRPr="004C13F3" w:rsidRDefault="00E05141" w:rsidP="005C7E9E">
      <w:pPr>
        <w:pStyle w:val="Bullet-green"/>
        <w:rPr>
          <w:lang w:val="en-GB"/>
        </w:rPr>
      </w:pPr>
      <w:r w:rsidRPr="004C13F3">
        <w:rPr>
          <w:lang w:val="en-GB"/>
        </w:rPr>
        <w:lastRenderedPageBreak/>
        <w:t xml:space="preserve">Despite some improvement in the number of </w:t>
      </w:r>
      <w:r w:rsidR="00F168B8">
        <w:rPr>
          <w:lang w:val="en-GB"/>
        </w:rPr>
        <w:t>Aboriginal and Torres Strait Islander peoples</w:t>
      </w:r>
      <w:r w:rsidRPr="004C13F3">
        <w:rPr>
          <w:lang w:val="en-GB"/>
        </w:rPr>
        <w:t xml:space="preserve"> accessing </w:t>
      </w:r>
      <w:r w:rsidR="00422F70">
        <w:rPr>
          <w:lang w:val="en-GB"/>
        </w:rPr>
        <w:t>health assessments</w:t>
      </w:r>
      <w:r w:rsidR="00422F70" w:rsidRPr="004C13F3">
        <w:rPr>
          <w:lang w:val="en-GB"/>
        </w:rPr>
        <w:t xml:space="preserve"> </w:t>
      </w:r>
      <w:r w:rsidR="00FE3A57" w:rsidRPr="004C13F3">
        <w:rPr>
          <w:lang w:val="en-GB"/>
        </w:rPr>
        <w:t>and follow</w:t>
      </w:r>
      <w:r w:rsidRPr="004C13F3">
        <w:rPr>
          <w:lang w:val="en-GB"/>
        </w:rPr>
        <w:t xml:space="preserve">-up appointments over the last several years, uptake of these services </w:t>
      </w:r>
      <w:r w:rsidR="006A7356">
        <w:rPr>
          <w:lang w:val="en-GB"/>
        </w:rPr>
        <w:t xml:space="preserve">remains low (30 per cent) </w:t>
      </w:r>
      <w:r w:rsidRPr="004C13F3">
        <w:rPr>
          <w:lang w:val="en-GB"/>
        </w:rPr>
        <w:t xml:space="preserve">compared to the size of </w:t>
      </w:r>
      <w:r w:rsidR="00310C31">
        <w:rPr>
          <w:lang w:val="en-GB"/>
        </w:rPr>
        <w:t xml:space="preserve">the </w:t>
      </w:r>
      <w:r w:rsidR="00A06868">
        <w:rPr>
          <w:lang w:val="en-GB"/>
        </w:rPr>
        <w:t>Aboriginal and Torres Strait Islander</w:t>
      </w:r>
      <w:r w:rsidR="00310C31">
        <w:rPr>
          <w:lang w:val="en-GB"/>
        </w:rPr>
        <w:t xml:space="preserve"> </w:t>
      </w:r>
      <w:r w:rsidRPr="004C13F3">
        <w:rPr>
          <w:lang w:val="en-GB"/>
        </w:rPr>
        <w:t xml:space="preserve">population </w:t>
      </w:r>
      <w:sdt>
        <w:sdtPr>
          <w:rPr>
            <w:lang w:val="en-GB"/>
          </w:rPr>
          <w:id w:val="-449790301"/>
          <w:citation/>
        </w:sdtPr>
        <w:sdtEndPr/>
        <w:sdtContent>
          <w:r w:rsidRPr="004C13F3">
            <w:rPr>
              <w:lang w:val="en-GB"/>
            </w:rPr>
            <w:fldChar w:fldCharType="begin"/>
          </w:r>
          <w:r w:rsidRPr="004C13F3">
            <w:rPr>
              <w:lang w:val="en-GB"/>
            </w:rPr>
            <w:instrText xml:space="preserve"> CITATION NAC18 \l 3081 </w:instrText>
          </w:r>
          <w:r w:rsidRPr="004C13F3">
            <w:rPr>
              <w:lang w:val="en-GB"/>
            </w:rPr>
            <w:fldChar w:fldCharType="separate"/>
          </w:r>
          <w:r w:rsidR="006470A1" w:rsidRPr="006470A1">
            <w:rPr>
              <w:noProof/>
              <w:lang w:val="en-GB"/>
            </w:rPr>
            <w:t>(7)</w:t>
          </w:r>
          <w:r w:rsidRPr="004C13F3">
            <w:rPr>
              <w:lang w:val="en-GB"/>
            </w:rPr>
            <w:fldChar w:fldCharType="end"/>
          </w:r>
        </w:sdtContent>
      </w:sdt>
      <w:r w:rsidR="00074D31">
        <w:rPr>
          <w:lang w:val="en-GB"/>
        </w:rPr>
        <w:t xml:space="preserve">. </w:t>
      </w:r>
    </w:p>
    <w:p w14:paraId="4EE83EC4" w14:textId="48486F00" w:rsidR="00E05141" w:rsidRPr="004C13F3" w:rsidRDefault="006F31B0" w:rsidP="005C7E9E">
      <w:pPr>
        <w:pStyle w:val="Bullet-green"/>
        <w:rPr>
          <w:lang w:val="en-GB"/>
        </w:rPr>
      </w:pPr>
      <w:r>
        <w:rPr>
          <w:lang w:val="en-GB"/>
        </w:rPr>
        <w:t>L</w:t>
      </w:r>
      <w:r w:rsidRPr="004C13F3">
        <w:rPr>
          <w:lang w:val="en-GB"/>
        </w:rPr>
        <w:t>ess than 10</w:t>
      </w:r>
      <w:r>
        <w:rPr>
          <w:lang w:val="en-GB"/>
        </w:rPr>
        <w:t xml:space="preserve"> per cent</w:t>
      </w:r>
      <w:r w:rsidRPr="004C13F3">
        <w:rPr>
          <w:lang w:val="en-GB"/>
        </w:rPr>
        <w:t xml:space="preserve"> of</w:t>
      </w:r>
      <w:r w:rsidR="00891CD1">
        <w:rPr>
          <w:lang w:val="en-GB"/>
        </w:rPr>
        <w:t xml:space="preserve"> </w:t>
      </w:r>
      <w:r w:rsidR="00A06868">
        <w:rPr>
          <w:lang w:val="en-GB"/>
        </w:rPr>
        <w:t xml:space="preserve">Aboriginal and Torres Strait Islander </w:t>
      </w:r>
      <w:r w:rsidRPr="004C13F3">
        <w:rPr>
          <w:lang w:val="en-GB"/>
        </w:rPr>
        <w:t xml:space="preserve">patients return for MBS follow-up services within 12 months </w:t>
      </w:r>
      <w:r w:rsidR="00B660E0">
        <w:rPr>
          <w:lang w:val="en-GB"/>
        </w:rPr>
        <w:t>of a</w:t>
      </w:r>
      <w:r w:rsidR="000D1F30">
        <w:rPr>
          <w:lang w:val="en-GB"/>
        </w:rPr>
        <w:t xml:space="preserve"> health assessment</w:t>
      </w:r>
      <w:r>
        <w:rPr>
          <w:lang w:val="en-GB"/>
        </w:rPr>
        <w:t xml:space="preserve"> </w:t>
      </w:r>
      <w:r w:rsidR="00431D1F">
        <w:rPr>
          <w:lang w:val="en-GB"/>
        </w:rPr>
        <w:t>(</w:t>
      </w:r>
      <w:r w:rsidR="00335EB5">
        <w:rPr>
          <w:lang w:val="en-GB"/>
        </w:rPr>
        <w:t xml:space="preserve">See </w:t>
      </w:r>
      <w:r w:rsidR="00E0362A">
        <w:rPr>
          <w:lang w:val="en-GB"/>
        </w:rPr>
        <w:fldChar w:fldCharType="begin"/>
      </w:r>
      <w:r w:rsidR="00E0362A">
        <w:rPr>
          <w:lang w:val="en-GB"/>
        </w:rPr>
        <w:instrText xml:space="preserve"> REF _Ref15030765 \h </w:instrText>
      </w:r>
      <w:r w:rsidR="00E0362A">
        <w:rPr>
          <w:lang w:val="en-GB"/>
        </w:rPr>
      </w:r>
      <w:r w:rsidR="00E0362A">
        <w:rPr>
          <w:lang w:val="en-GB"/>
        </w:rPr>
        <w:fldChar w:fldCharType="separate"/>
      </w:r>
      <w:r w:rsidR="001606AF" w:rsidRPr="004C13F3">
        <w:rPr>
          <w:lang w:val="en-GB"/>
        </w:rPr>
        <w:t xml:space="preserve">Figure </w:t>
      </w:r>
      <w:r w:rsidR="001606AF">
        <w:rPr>
          <w:noProof/>
          <w:lang w:val="en-GB"/>
        </w:rPr>
        <w:t>3</w:t>
      </w:r>
      <w:r w:rsidR="00E0362A">
        <w:rPr>
          <w:lang w:val="en-GB"/>
        </w:rPr>
        <w:fldChar w:fldCharType="end"/>
      </w:r>
      <w:r w:rsidR="00431D1F">
        <w:rPr>
          <w:lang w:val="en-GB"/>
        </w:rPr>
        <w:t>).</w:t>
      </w:r>
      <w:r w:rsidR="00E05141" w:rsidRPr="004C13F3">
        <w:rPr>
          <w:lang w:val="en-GB"/>
        </w:rPr>
        <w:t xml:space="preserve"> </w:t>
      </w:r>
      <w:r w:rsidR="00BE1186" w:rsidRPr="004C13F3">
        <w:rPr>
          <w:lang w:val="en-GB"/>
        </w:rPr>
        <w:t xml:space="preserve">It is </w:t>
      </w:r>
      <w:r w:rsidR="00454581">
        <w:rPr>
          <w:lang w:val="en-GB"/>
        </w:rPr>
        <w:t xml:space="preserve">also </w:t>
      </w:r>
      <w:r w:rsidR="00BE1186" w:rsidRPr="004C13F3">
        <w:rPr>
          <w:lang w:val="en-GB"/>
        </w:rPr>
        <w:t>estimated that</w:t>
      </w:r>
      <w:r w:rsidR="00E05141" w:rsidRPr="004C13F3">
        <w:rPr>
          <w:lang w:val="en-GB"/>
        </w:rPr>
        <w:t xml:space="preserve"> less than 40</w:t>
      </w:r>
      <w:r w:rsidR="00640300">
        <w:rPr>
          <w:lang w:val="en-GB"/>
        </w:rPr>
        <w:t xml:space="preserve"> per cent</w:t>
      </w:r>
      <w:r w:rsidR="00E05141" w:rsidRPr="004C13F3">
        <w:rPr>
          <w:lang w:val="en-GB"/>
        </w:rPr>
        <w:t xml:space="preserve"> of </w:t>
      </w:r>
      <w:r w:rsidR="00A06868">
        <w:rPr>
          <w:lang w:val="en-GB"/>
        </w:rPr>
        <w:t>Aboriginal and Torres Strait Islander</w:t>
      </w:r>
      <w:r w:rsidR="00BE1186" w:rsidRPr="004C13F3">
        <w:rPr>
          <w:lang w:val="en-GB"/>
        </w:rPr>
        <w:t xml:space="preserve"> </w:t>
      </w:r>
      <w:r w:rsidR="00E05141" w:rsidRPr="004C13F3">
        <w:rPr>
          <w:lang w:val="en-GB"/>
        </w:rPr>
        <w:t xml:space="preserve">patients </w:t>
      </w:r>
      <w:r w:rsidR="00500AE5">
        <w:rPr>
          <w:lang w:val="en-GB"/>
        </w:rPr>
        <w:t>return for follow-up services</w:t>
      </w:r>
      <w:r w:rsidR="00E05141" w:rsidRPr="004C13F3">
        <w:rPr>
          <w:lang w:val="en-GB"/>
        </w:rPr>
        <w:t xml:space="preserve"> </w:t>
      </w:r>
      <w:r w:rsidR="00BE1186" w:rsidRPr="004C13F3">
        <w:rPr>
          <w:lang w:val="en-GB"/>
        </w:rPr>
        <w:t>after a GPMP/</w:t>
      </w:r>
      <w:proofErr w:type="gramStart"/>
      <w:r w:rsidR="00BE1186" w:rsidRPr="004C13F3">
        <w:rPr>
          <w:lang w:val="en-GB"/>
        </w:rPr>
        <w:t>TCA</w:t>
      </w:r>
      <w:r w:rsidR="00335EB5">
        <w:rPr>
          <w:lang w:val="en-GB"/>
        </w:rPr>
        <w:t>(</w:t>
      </w:r>
      <w:proofErr w:type="gramEnd"/>
      <w:r w:rsidR="00074D31" w:rsidRPr="005C7E9E">
        <w:footnoteReference w:id="1"/>
      </w:r>
      <w:r w:rsidR="00335EB5">
        <w:rPr>
          <w:lang w:val="en-GB"/>
        </w:rPr>
        <w:t>)</w:t>
      </w:r>
      <w:r w:rsidR="00074D31">
        <w:rPr>
          <w:lang w:val="en-GB"/>
        </w:rPr>
        <w:t>.</w:t>
      </w:r>
    </w:p>
    <w:p w14:paraId="3EBCB527" w14:textId="5BF624D0" w:rsidR="00E05141" w:rsidRPr="004C13F3" w:rsidRDefault="00E05141" w:rsidP="005C7E9E">
      <w:pPr>
        <w:pStyle w:val="Bullet-green"/>
        <w:rPr>
          <w:lang w:val="en-GB"/>
        </w:rPr>
      </w:pPr>
      <w:r w:rsidRPr="004C13F3">
        <w:rPr>
          <w:lang w:val="en-GB"/>
        </w:rPr>
        <w:t xml:space="preserve">In a study of 413 </w:t>
      </w:r>
      <w:r w:rsidR="00F168B8">
        <w:rPr>
          <w:lang w:val="en-GB"/>
        </w:rPr>
        <w:t>Aboriginal and Torres Strait Islander peoples</w:t>
      </w:r>
      <w:r w:rsidR="00704173">
        <w:rPr>
          <w:lang w:val="en-GB"/>
        </w:rPr>
        <w:t xml:space="preserve"> who</w:t>
      </w:r>
      <w:r w:rsidRPr="004C13F3">
        <w:rPr>
          <w:lang w:val="en-GB"/>
        </w:rPr>
        <w:t xml:space="preserve"> liv</w:t>
      </w:r>
      <w:r w:rsidR="00704173">
        <w:rPr>
          <w:lang w:val="en-GB"/>
        </w:rPr>
        <w:t>ed</w:t>
      </w:r>
      <w:r w:rsidRPr="004C13F3">
        <w:rPr>
          <w:lang w:val="en-GB"/>
        </w:rPr>
        <w:t xml:space="preserve"> in urban areas</w:t>
      </w:r>
      <w:r w:rsidR="00711664" w:rsidRPr="004C13F3">
        <w:rPr>
          <w:lang w:val="en-GB"/>
        </w:rPr>
        <w:t xml:space="preserve"> </w:t>
      </w:r>
      <w:r w:rsidR="001B7CF7">
        <w:rPr>
          <w:lang w:val="en-GB"/>
        </w:rPr>
        <w:t>and</w:t>
      </w:r>
      <w:r w:rsidR="001B7CF7" w:rsidRPr="004C13F3">
        <w:rPr>
          <w:lang w:val="en-GB"/>
        </w:rPr>
        <w:t xml:space="preserve"> </w:t>
      </w:r>
      <w:r w:rsidRPr="004C13F3">
        <w:rPr>
          <w:lang w:val="en-GB"/>
        </w:rPr>
        <w:t>had</w:t>
      </w:r>
      <w:r w:rsidR="001B7CF7">
        <w:rPr>
          <w:lang w:val="en-GB"/>
        </w:rPr>
        <w:t xml:space="preserve"> received</w:t>
      </w:r>
      <w:r w:rsidRPr="004C13F3">
        <w:rPr>
          <w:lang w:val="en-GB"/>
        </w:rPr>
        <w:t xml:space="preserve"> an adult health </w:t>
      </w:r>
      <w:r w:rsidR="00166F03">
        <w:rPr>
          <w:lang w:val="en-GB"/>
        </w:rPr>
        <w:t>assessment</w:t>
      </w:r>
      <w:r w:rsidRPr="004C13F3">
        <w:rPr>
          <w:lang w:val="en-GB"/>
        </w:rPr>
        <w:t>, 62</w:t>
      </w:r>
      <w:r w:rsidR="00666FF2">
        <w:rPr>
          <w:lang w:val="en-GB"/>
        </w:rPr>
        <w:t xml:space="preserve"> per cent</w:t>
      </w:r>
      <w:r w:rsidRPr="004C13F3">
        <w:rPr>
          <w:lang w:val="en-GB"/>
        </w:rPr>
        <w:t xml:space="preserve"> were referred on to follow</w:t>
      </w:r>
      <w:r w:rsidR="00E23A78">
        <w:rPr>
          <w:lang w:val="en-GB"/>
        </w:rPr>
        <w:t>-</w:t>
      </w:r>
      <w:r w:rsidRPr="004C13F3">
        <w:rPr>
          <w:lang w:val="en-GB"/>
        </w:rPr>
        <w:t>up appointments for allied health or specialist services</w:t>
      </w:r>
      <w:r w:rsidR="00A270F0">
        <w:rPr>
          <w:lang w:val="en-GB"/>
        </w:rPr>
        <w:t>.</w:t>
      </w:r>
      <w:r w:rsidRPr="004C13F3">
        <w:rPr>
          <w:lang w:val="en-GB"/>
        </w:rPr>
        <w:t xml:space="preserve"> Referrals among this group were to dentist</w:t>
      </w:r>
      <w:r w:rsidR="00206EE0">
        <w:rPr>
          <w:lang w:val="en-GB"/>
        </w:rPr>
        <w:t>s</w:t>
      </w:r>
      <w:r w:rsidRPr="004C13F3">
        <w:rPr>
          <w:lang w:val="en-GB"/>
        </w:rPr>
        <w:t xml:space="preserve"> (</w:t>
      </w:r>
      <w:r w:rsidR="00BF6CA2">
        <w:rPr>
          <w:lang w:val="en-GB"/>
        </w:rPr>
        <w:t xml:space="preserve">178 people or </w:t>
      </w:r>
      <w:r w:rsidRPr="004C13F3">
        <w:rPr>
          <w:lang w:val="en-GB"/>
        </w:rPr>
        <w:t>43</w:t>
      </w:r>
      <w:r w:rsidR="00CC6AC5">
        <w:rPr>
          <w:lang w:val="en-GB"/>
        </w:rPr>
        <w:t xml:space="preserve"> per cent</w:t>
      </w:r>
      <w:r w:rsidRPr="004C13F3">
        <w:rPr>
          <w:lang w:val="en-GB"/>
        </w:rPr>
        <w:t>), dietitian</w:t>
      </w:r>
      <w:r w:rsidR="002D34B5">
        <w:rPr>
          <w:lang w:val="en-GB"/>
        </w:rPr>
        <w:t>s</w:t>
      </w:r>
      <w:r w:rsidRPr="004C13F3">
        <w:rPr>
          <w:lang w:val="en-GB"/>
        </w:rPr>
        <w:t xml:space="preserve"> (</w:t>
      </w:r>
      <w:r w:rsidR="000224FD">
        <w:rPr>
          <w:lang w:val="en-GB"/>
        </w:rPr>
        <w:t xml:space="preserve">86 people </w:t>
      </w:r>
      <w:r w:rsidR="0057633F">
        <w:rPr>
          <w:lang w:val="en-GB"/>
        </w:rPr>
        <w:t xml:space="preserve">or </w:t>
      </w:r>
      <w:r w:rsidRPr="004C13F3">
        <w:rPr>
          <w:lang w:val="en-GB"/>
        </w:rPr>
        <w:t>21</w:t>
      </w:r>
      <w:r w:rsidR="00E706D6">
        <w:rPr>
          <w:lang w:val="en-GB"/>
        </w:rPr>
        <w:t xml:space="preserve"> per cent</w:t>
      </w:r>
      <w:r w:rsidRPr="004C13F3">
        <w:rPr>
          <w:lang w:val="en-GB"/>
        </w:rPr>
        <w:t>),</w:t>
      </w:r>
      <w:r w:rsidR="0086027E">
        <w:rPr>
          <w:lang w:val="en-GB"/>
        </w:rPr>
        <w:t xml:space="preserve"> </w:t>
      </w:r>
      <w:r w:rsidRPr="004C13F3">
        <w:rPr>
          <w:lang w:val="en-GB"/>
        </w:rPr>
        <w:t>optometrist</w:t>
      </w:r>
      <w:r w:rsidR="002D34B5">
        <w:rPr>
          <w:lang w:val="en-GB"/>
        </w:rPr>
        <w:t>s</w:t>
      </w:r>
      <w:r w:rsidRPr="004C13F3">
        <w:rPr>
          <w:lang w:val="en-GB"/>
        </w:rPr>
        <w:t xml:space="preserve"> (</w:t>
      </w:r>
      <w:r w:rsidR="001E47B3">
        <w:rPr>
          <w:lang w:val="en-GB"/>
        </w:rPr>
        <w:t xml:space="preserve">51 people, or </w:t>
      </w:r>
      <w:r w:rsidRPr="004C13F3">
        <w:rPr>
          <w:lang w:val="en-GB"/>
        </w:rPr>
        <w:t>12</w:t>
      </w:r>
      <w:r w:rsidR="000D5B42">
        <w:rPr>
          <w:lang w:val="en-GB"/>
        </w:rPr>
        <w:t xml:space="preserve"> per cent</w:t>
      </w:r>
      <w:r w:rsidRPr="004C13F3">
        <w:rPr>
          <w:lang w:val="en-GB"/>
        </w:rPr>
        <w:t>), audiologist</w:t>
      </w:r>
      <w:r w:rsidR="002D34B5">
        <w:rPr>
          <w:lang w:val="en-GB"/>
        </w:rPr>
        <w:t>s</w:t>
      </w:r>
      <w:r w:rsidRPr="004C13F3">
        <w:rPr>
          <w:lang w:val="en-GB"/>
        </w:rPr>
        <w:t xml:space="preserve"> (</w:t>
      </w:r>
      <w:r w:rsidR="00AE3F8B">
        <w:rPr>
          <w:lang w:val="en-GB"/>
        </w:rPr>
        <w:t xml:space="preserve">27 people or </w:t>
      </w:r>
      <w:r w:rsidRPr="004C13F3">
        <w:rPr>
          <w:lang w:val="en-GB"/>
        </w:rPr>
        <w:t>7</w:t>
      </w:r>
      <w:r w:rsidR="001B09EE">
        <w:rPr>
          <w:lang w:val="en-GB"/>
        </w:rPr>
        <w:t xml:space="preserve"> per cent</w:t>
      </w:r>
      <w:r w:rsidRPr="004C13F3">
        <w:rPr>
          <w:lang w:val="en-GB"/>
        </w:rPr>
        <w:t xml:space="preserve">), mental health </w:t>
      </w:r>
      <w:r w:rsidR="00687EB1">
        <w:rPr>
          <w:lang w:val="en-GB"/>
        </w:rPr>
        <w:t>practitione</w:t>
      </w:r>
      <w:r w:rsidR="00E806E4">
        <w:rPr>
          <w:lang w:val="en-GB"/>
        </w:rPr>
        <w:t>r</w:t>
      </w:r>
      <w:r w:rsidR="002D34B5">
        <w:rPr>
          <w:lang w:val="en-GB"/>
        </w:rPr>
        <w:t>s</w:t>
      </w:r>
      <w:r w:rsidRPr="004C13F3">
        <w:rPr>
          <w:lang w:val="en-GB"/>
        </w:rPr>
        <w:t xml:space="preserve"> (</w:t>
      </w:r>
      <w:r w:rsidR="00521B08">
        <w:rPr>
          <w:lang w:val="en-GB"/>
        </w:rPr>
        <w:t xml:space="preserve">20 people or </w:t>
      </w:r>
      <w:r w:rsidRPr="004C13F3">
        <w:rPr>
          <w:lang w:val="en-GB"/>
        </w:rPr>
        <w:t>5</w:t>
      </w:r>
      <w:r w:rsidR="00687EB1">
        <w:rPr>
          <w:lang w:val="en-GB"/>
        </w:rPr>
        <w:t xml:space="preserve"> per cent</w:t>
      </w:r>
      <w:r w:rsidRPr="004C13F3">
        <w:rPr>
          <w:lang w:val="en-GB"/>
        </w:rPr>
        <w:t>)</w:t>
      </w:r>
      <w:r w:rsidR="005E31BF">
        <w:rPr>
          <w:lang w:val="en-GB"/>
        </w:rPr>
        <w:t xml:space="preserve"> </w:t>
      </w:r>
      <w:r w:rsidR="003C37B7">
        <w:rPr>
          <w:lang w:val="en-GB"/>
        </w:rPr>
        <w:t>and</w:t>
      </w:r>
      <w:r w:rsidRPr="004C13F3">
        <w:rPr>
          <w:lang w:val="en-GB"/>
        </w:rPr>
        <w:t xml:space="preserve"> specialist</w:t>
      </w:r>
      <w:r w:rsidR="002D34B5">
        <w:rPr>
          <w:lang w:val="en-GB"/>
        </w:rPr>
        <w:t>s</w:t>
      </w:r>
      <w:r w:rsidRPr="004C13F3">
        <w:rPr>
          <w:lang w:val="en-GB"/>
        </w:rPr>
        <w:t xml:space="preserve"> (excluding psychiatry</w:t>
      </w:r>
      <w:r w:rsidR="00074D31">
        <w:rPr>
          <w:lang w:val="en-GB"/>
        </w:rPr>
        <w:t xml:space="preserve"> </w:t>
      </w:r>
      <w:r w:rsidRPr="004C13F3">
        <w:rPr>
          <w:lang w:val="en-GB"/>
        </w:rPr>
        <w:t>16</w:t>
      </w:r>
      <w:r w:rsidR="006F073B">
        <w:rPr>
          <w:lang w:val="en-GB"/>
        </w:rPr>
        <w:t xml:space="preserve"> people</w:t>
      </w:r>
      <w:r w:rsidR="00074D31">
        <w:rPr>
          <w:lang w:val="en-GB"/>
        </w:rPr>
        <w:t xml:space="preserve"> </w:t>
      </w:r>
      <w:r w:rsidR="006F073B">
        <w:rPr>
          <w:lang w:val="en-GB"/>
        </w:rPr>
        <w:t>or</w:t>
      </w:r>
      <w:r w:rsidRPr="004C13F3">
        <w:rPr>
          <w:lang w:val="en-GB"/>
        </w:rPr>
        <w:t xml:space="preserve"> 4</w:t>
      </w:r>
      <w:r w:rsidR="00910345">
        <w:rPr>
          <w:lang w:val="en-GB"/>
        </w:rPr>
        <w:t xml:space="preserve"> per cent</w:t>
      </w:r>
      <w:r w:rsidRPr="004C13F3">
        <w:rPr>
          <w:lang w:val="en-GB"/>
        </w:rPr>
        <w:t>)</w:t>
      </w:r>
      <w:r w:rsidR="002E37E1">
        <w:rPr>
          <w:lang w:val="en-GB"/>
        </w:rPr>
        <w:t xml:space="preserve">. Four per cent </w:t>
      </w:r>
      <w:r w:rsidR="004776F6">
        <w:rPr>
          <w:lang w:val="en-GB"/>
        </w:rPr>
        <w:t xml:space="preserve">(15 people) </w:t>
      </w:r>
      <w:r w:rsidR="006404C2">
        <w:rPr>
          <w:lang w:val="en-GB"/>
        </w:rPr>
        <w:t>received</w:t>
      </w:r>
      <w:r w:rsidRPr="004C13F3">
        <w:rPr>
          <w:lang w:val="en-GB"/>
        </w:rPr>
        <w:t xml:space="preserve"> alcohol and drug referral</w:t>
      </w:r>
      <w:r w:rsidR="00FA01BE">
        <w:rPr>
          <w:lang w:val="en-GB"/>
        </w:rPr>
        <w:t>s</w:t>
      </w:r>
      <w:r w:rsidR="00711664" w:rsidRPr="004C13F3">
        <w:rPr>
          <w:lang w:val="en-GB"/>
        </w:rPr>
        <w:t xml:space="preserve">. </w:t>
      </w:r>
      <w:sdt>
        <w:sdtPr>
          <w:rPr>
            <w:lang w:val="en-GB"/>
          </w:rPr>
          <w:id w:val="-534657401"/>
          <w:citation/>
        </w:sdtPr>
        <w:sdtEndPr/>
        <w:sdtContent>
          <w:r w:rsidR="00E52FC5" w:rsidRPr="004C13F3">
            <w:rPr>
              <w:lang w:val="en-GB"/>
            </w:rPr>
            <w:fldChar w:fldCharType="begin"/>
          </w:r>
          <w:r w:rsidR="00E52FC5" w:rsidRPr="004C13F3">
            <w:rPr>
              <w:lang w:val="en-GB"/>
            </w:rPr>
            <w:instrText xml:space="preserve"> CITATION Geo09 \l 3081 </w:instrText>
          </w:r>
          <w:r w:rsidR="00E52FC5" w:rsidRPr="004C13F3">
            <w:rPr>
              <w:lang w:val="en-GB"/>
            </w:rPr>
            <w:fldChar w:fldCharType="separate"/>
          </w:r>
          <w:r w:rsidR="006470A1" w:rsidRPr="006470A1">
            <w:rPr>
              <w:noProof/>
              <w:lang w:val="en-GB"/>
            </w:rPr>
            <w:t>(8)</w:t>
          </w:r>
          <w:r w:rsidR="00E52FC5" w:rsidRPr="004C13F3">
            <w:rPr>
              <w:lang w:val="en-GB"/>
            </w:rPr>
            <w:fldChar w:fldCharType="end"/>
          </w:r>
        </w:sdtContent>
      </w:sdt>
    </w:p>
    <w:p w14:paraId="687E6BBD" w14:textId="2779CF58" w:rsidR="00074D31" w:rsidRPr="004C13F3" w:rsidRDefault="00074D31" w:rsidP="00074D31">
      <w:pPr>
        <w:pStyle w:val="Caption"/>
        <w:rPr>
          <w:lang w:val="en-GB"/>
        </w:rPr>
      </w:pPr>
      <w:bookmarkStart w:id="112" w:name="_Ref15030765"/>
      <w:bookmarkStart w:id="113" w:name="_Toc15052143"/>
      <w:r w:rsidRPr="004C13F3">
        <w:rPr>
          <w:lang w:val="en-GB"/>
        </w:rPr>
        <w:lastRenderedPageBreak/>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3</w:t>
      </w:r>
      <w:r w:rsidRPr="004C13F3">
        <w:rPr>
          <w:lang w:val="en-GB"/>
        </w:rPr>
        <w:fldChar w:fldCharType="end"/>
      </w:r>
      <w:bookmarkEnd w:id="112"/>
      <w:r w:rsidRPr="004C13F3">
        <w:rPr>
          <w:lang w:val="en-GB"/>
        </w:rPr>
        <w:t xml:space="preserve">: Average </w:t>
      </w:r>
      <w:r>
        <w:rPr>
          <w:lang w:val="en-GB"/>
        </w:rPr>
        <w:t>use</w:t>
      </w:r>
      <w:r w:rsidRPr="004C13F3">
        <w:rPr>
          <w:lang w:val="en-GB"/>
        </w:rPr>
        <w:t xml:space="preserve"> of allied health appointments after referral from GPMPs and health assessments for </w:t>
      </w:r>
      <w:r>
        <w:rPr>
          <w:lang w:val="en-GB"/>
        </w:rPr>
        <w:t>Aboriginal and Torres Strait Islander peoples</w:t>
      </w:r>
      <w:bookmarkEnd w:id="113"/>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074D31" w:rsidRPr="004C13F3" w14:paraId="4BD5340D" w14:textId="77777777" w:rsidTr="001B4FFB">
        <w:trPr>
          <w:cantSplit/>
        </w:trPr>
        <w:tc>
          <w:tcPr>
            <w:tcW w:w="5000" w:type="pct"/>
          </w:tcPr>
          <w:p w14:paraId="54F811F1" w14:textId="77777777" w:rsidR="00074D31" w:rsidRPr="004C13F3" w:rsidRDefault="00074D31" w:rsidP="001B4FFB">
            <w:pPr>
              <w:rPr>
                <w:lang w:val="en-GB"/>
              </w:rPr>
            </w:pPr>
            <w:r w:rsidRPr="004C13F3">
              <w:rPr>
                <w:noProof/>
              </w:rPr>
              <w:drawing>
                <wp:inline distT="0" distB="0" distL="0" distR="0" wp14:anchorId="2CC03905" wp14:editId="6558509A">
                  <wp:extent cx="5393094" cy="3340359"/>
                  <wp:effectExtent l="0" t="0" r="0" b="0"/>
                  <wp:docPr id="18" name="Picture 18" descr="The figure tracks the use of allied health appointments by Indigenous Australians you have had a health check or a GPMP+TCP and the general population who have a GPMP+TCA. It makes that the point that 91% of Indigenous Australians who have had a health check did not have a single allied health service within the same year, contrsting with 64% with a GPMP+TCA and 34% of the general population with a GPMP+TCA." title="Figure 3: Average use of allied health appointments after referral from GPMPs and health assessments for Aboriginal and Torres Strait Islander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1548" b="5765"/>
                          <a:stretch/>
                        </pic:blipFill>
                        <pic:spPr bwMode="auto">
                          <a:xfrm>
                            <a:off x="0" y="0"/>
                            <a:ext cx="5420878" cy="335756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4D3AA6F8" w14:textId="77777777" w:rsidR="00074D31" w:rsidRDefault="00074D31" w:rsidP="005C7E9E">
      <w:pPr>
        <w:rPr>
          <w:lang w:val="en-GB"/>
        </w:rPr>
      </w:pPr>
    </w:p>
    <w:p w14:paraId="5E246689" w14:textId="78776467" w:rsidR="00906092" w:rsidRPr="005C7E9E" w:rsidRDefault="00902D71" w:rsidP="005C7E9E">
      <w:pPr>
        <w:pStyle w:val="Bullet-green"/>
      </w:pPr>
      <w:r w:rsidRPr="005C7E9E">
        <w:t>Out-of-pocket fees may be higher than current MBS data</w:t>
      </w:r>
      <w:r w:rsidR="001443D0" w:rsidRPr="005C7E9E">
        <w:t xml:space="preserve"> indicates.</w:t>
      </w:r>
      <w:r w:rsidR="00AB4126" w:rsidRPr="005C7E9E">
        <w:t xml:space="preserve"> </w:t>
      </w:r>
      <w:r w:rsidRPr="005C7E9E">
        <w:t>While official measures of bulk-billing rates for items 81300</w:t>
      </w:r>
      <w:r w:rsidR="00ED23F4" w:rsidRPr="005C7E9E">
        <w:t>–</w:t>
      </w:r>
      <w:r w:rsidRPr="005C7E9E">
        <w:t xml:space="preserve">81360 and 10950 </w:t>
      </w:r>
      <w:r w:rsidR="00FE3A57" w:rsidRPr="005C7E9E">
        <w:t>are</w:t>
      </w:r>
      <w:r w:rsidRPr="005C7E9E">
        <w:t xml:space="preserve"> high (ranging between 26</w:t>
      </w:r>
      <w:r w:rsidR="00AC2088" w:rsidRPr="005C7E9E">
        <w:t xml:space="preserve"> per cent</w:t>
      </w:r>
      <w:r w:rsidRPr="005C7E9E">
        <w:t xml:space="preserve"> </w:t>
      </w:r>
      <w:r w:rsidR="00AC2088" w:rsidRPr="005C7E9E">
        <w:t>and</w:t>
      </w:r>
      <w:r w:rsidRPr="005C7E9E">
        <w:t xml:space="preserve"> 100</w:t>
      </w:r>
      <w:r w:rsidR="00AC2088" w:rsidRPr="005C7E9E">
        <w:t xml:space="preserve"> per cent</w:t>
      </w:r>
      <w:r w:rsidRPr="005C7E9E">
        <w:t xml:space="preserve"> for items 81300</w:t>
      </w:r>
      <w:r w:rsidR="00F65BD6" w:rsidRPr="005C7E9E">
        <w:t>–</w:t>
      </w:r>
      <w:r w:rsidRPr="005C7E9E">
        <w:t>81360, and 10</w:t>
      </w:r>
      <w:r w:rsidR="00FE3A57" w:rsidRPr="005C7E9E">
        <w:t>0</w:t>
      </w:r>
      <w:r w:rsidR="00F65BD6" w:rsidRPr="005C7E9E">
        <w:t xml:space="preserve"> per cent</w:t>
      </w:r>
      <w:r w:rsidR="00FE3A57" w:rsidRPr="005C7E9E">
        <w:t xml:space="preserve"> for item 10950</w:t>
      </w:r>
      <w:r w:rsidR="003F0BEE" w:rsidRPr="005C7E9E">
        <w:t>;</w:t>
      </w:r>
      <w:r w:rsidR="00FE3A57" w:rsidRPr="005C7E9E">
        <w:t xml:space="preserve"> </w:t>
      </w:r>
      <w:r w:rsidR="00FE3A57" w:rsidRPr="005C7E9E">
        <w:fldChar w:fldCharType="begin"/>
      </w:r>
      <w:r w:rsidR="00FE3A57" w:rsidRPr="005C7E9E">
        <w:instrText xml:space="preserve"> REF _Ref524353202 \h </w:instrText>
      </w:r>
      <w:r w:rsidR="00074D31" w:rsidRPr="005C7E9E">
        <w:instrText xml:space="preserve"> \* MERGEFORMAT </w:instrText>
      </w:r>
      <w:r w:rsidR="00FE3A57" w:rsidRPr="005C7E9E">
        <w:fldChar w:fldCharType="separate"/>
      </w:r>
      <w:r w:rsidR="001606AF" w:rsidRPr="001606AF">
        <w:t>Figure 4</w:t>
      </w:r>
      <w:r w:rsidR="00FE3A57" w:rsidRPr="005C7E9E">
        <w:fldChar w:fldCharType="end"/>
      </w:r>
      <w:r w:rsidR="00FE3A57" w:rsidRPr="005C7E9E">
        <w:t xml:space="preserve"> and </w:t>
      </w:r>
      <w:r w:rsidR="00FE3A57" w:rsidRPr="005C7E9E">
        <w:fldChar w:fldCharType="begin"/>
      </w:r>
      <w:r w:rsidR="00FE3A57" w:rsidRPr="005C7E9E">
        <w:instrText xml:space="preserve"> REF _Ref524353204 \h </w:instrText>
      </w:r>
      <w:r w:rsidR="00074D31" w:rsidRPr="005C7E9E">
        <w:instrText xml:space="preserve"> \* MERGEFORMAT </w:instrText>
      </w:r>
      <w:r w:rsidR="00FE3A57" w:rsidRPr="005C7E9E">
        <w:fldChar w:fldCharType="separate"/>
      </w:r>
      <w:r w:rsidR="001606AF" w:rsidRPr="001606AF">
        <w:t>Figure 5</w:t>
      </w:r>
      <w:r w:rsidR="00FE3A57" w:rsidRPr="005C7E9E">
        <w:fldChar w:fldCharType="end"/>
      </w:r>
      <w:r w:rsidRPr="005C7E9E">
        <w:t xml:space="preserve">), </w:t>
      </w:r>
      <w:r w:rsidR="00906092" w:rsidRPr="005C7E9E">
        <w:t>t</w:t>
      </w:r>
      <w:r w:rsidRPr="005C7E9E">
        <w:t xml:space="preserve">he Reference Group </w:t>
      </w:r>
      <w:r w:rsidR="00906092" w:rsidRPr="005C7E9E">
        <w:t xml:space="preserve">agreed that </w:t>
      </w:r>
      <w:r w:rsidR="00FE3A57" w:rsidRPr="005C7E9E">
        <w:t xml:space="preserve">these </w:t>
      </w:r>
      <w:r w:rsidRPr="005C7E9E">
        <w:t xml:space="preserve">figures </w:t>
      </w:r>
      <w:r w:rsidR="00906092" w:rsidRPr="005C7E9E">
        <w:t>could be</w:t>
      </w:r>
      <w:r w:rsidRPr="005C7E9E">
        <w:t xml:space="preserve"> inaccurate. </w:t>
      </w:r>
      <w:r w:rsidR="00873649" w:rsidRPr="005C7E9E">
        <w:t>B</w:t>
      </w:r>
      <w:r w:rsidR="00906092" w:rsidRPr="005C7E9E">
        <w:t>ased on clinical experience,</w:t>
      </w:r>
      <w:r w:rsidRPr="005C7E9E">
        <w:t xml:space="preserve"> some providers who bulk</w:t>
      </w:r>
      <w:r w:rsidR="00446B3A" w:rsidRPr="005C7E9E">
        <w:t xml:space="preserve"> </w:t>
      </w:r>
      <w:r w:rsidRPr="005C7E9E">
        <w:t xml:space="preserve">bill also charge out-of-pocket fees to patients. </w:t>
      </w:r>
      <w:r w:rsidR="00A3723B" w:rsidRPr="005C7E9E">
        <w:t xml:space="preserve">The Reference Group referred this issue to the compliance </w:t>
      </w:r>
      <w:r w:rsidR="00E52FC5" w:rsidRPr="005C7E9E">
        <w:t>area</w:t>
      </w:r>
      <w:r w:rsidR="00A3723B" w:rsidRPr="005C7E9E">
        <w:t xml:space="preserve"> of the MBS for investigation</w:t>
      </w:r>
      <w:r w:rsidR="00F7187A" w:rsidRPr="005C7E9E">
        <w:t>.</w:t>
      </w:r>
    </w:p>
    <w:p w14:paraId="357E8BEF" w14:textId="77777777" w:rsidR="00FE3A57" w:rsidRPr="005C7E9E" w:rsidRDefault="00A91855" w:rsidP="005C7E9E">
      <w:pPr>
        <w:pStyle w:val="Bullet-green"/>
      </w:pPr>
      <w:r w:rsidRPr="005C7E9E">
        <w:t xml:space="preserve">Even if bulk-billing numbers are accurate, </w:t>
      </w:r>
      <w:r w:rsidR="00902D71" w:rsidRPr="005C7E9E">
        <w:t xml:space="preserve">the disproportionately low levels of access to allied health services </w:t>
      </w:r>
      <w:r w:rsidR="008963D8" w:rsidRPr="005C7E9E">
        <w:t xml:space="preserve">mean that </w:t>
      </w:r>
      <w:r w:rsidR="00902D71" w:rsidRPr="005C7E9E">
        <w:t>the sample could still be biased towards bulk-billing providers (i.e. the services that are accessed could be more likely to b</w:t>
      </w:r>
      <w:r w:rsidR="00906092" w:rsidRPr="005C7E9E">
        <w:t>e bulk</w:t>
      </w:r>
      <w:r w:rsidR="00D629C7" w:rsidRPr="005C7E9E">
        <w:t xml:space="preserve"> </w:t>
      </w:r>
      <w:r w:rsidR="00906092" w:rsidRPr="005C7E9E">
        <w:t>billed</w:t>
      </w:r>
      <w:r w:rsidR="00E51F00" w:rsidRPr="005C7E9E">
        <w:t>,</w:t>
      </w:r>
      <w:r w:rsidR="007663F0" w:rsidRPr="005C7E9E">
        <w:t xml:space="preserve"> as</w:t>
      </w:r>
      <w:r w:rsidR="00E51F00" w:rsidRPr="005C7E9E">
        <w:t xml:space="preserve"> patients simply do</w:t>
      </w:r>
      <w:r w:rsidR="00197ED6" w:rsidRPr="005C7E9E">
        <w:t xml:space="preserve"> </w:t>
      </w:r>
      <w:r w:rsidR="00E51F00" w:rsidRPr="005C7E9E">
        <w:t>n</w:t>
      </w:r>
      <w:r w:rsidR="00197ED6" w:rsidRPr="005C7E9E">
        <w:t>o</w:t>
      </w:r>
      <w:r w:rsidR="00E51F00" w:rsidRPr="005C7E9E">
        <w:t>t access allied health services when these are not bulk</w:t>
      </w:r>
      <w:r w:rsidR="00BE59A3" w:rsidRPr="005C7E9E">
        <w:t xml:space="preserve"> </w:t>
      </w:r>
      <w:r w:rsidR="00E51F00" w:rsidRPr="005C7E9E">
        <w:t>billed</w:t>
      </w:r>
      <w:r w:rsidR="00906092" w:rsidRPr="005C7E9E">
        <w:t>).</w:t>
      </w:r>
    </w:p>
    <w:p w14:paraId="52CB1475" w14:textId="5701D7D2" w:rsidR="00FE3A57" w:rsidRPr="004C13F3" w:rsidRDefault="00FE3A57" w:rsidP="00FE3A57">
      <w:pPr>
        <w:pStyle w:val="Caption"/>
        <w:rPr>
          <w:lang w:val="en-GB"/>
        </w:rPr>
      </w:pPr>
      <w:bookmarkStart w:id="114" w:name="_Ref524353202"/>
      <w:bookmarkStart w:id="115" w:name="_Toc15052144"/>
      <w:r w:rsidRPr="004C13F3">
        <w:rPr>
          <w:lang w:val="en-GB"/>
        </w:rPr>
        <w:lastRenderedPageBreak/>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4</w:t>
      </w:r>
      <w:r w:rsidR="006A79F6" w:rsidRPr="004C13F3">
        <w:rPr>
          <w:lang w:val="en-GB"/>
        </w:rPr>
        <w:fldChar w:fldCharType="end"/>
      </w:r>
      <w:bookmarkEnd w:id="114"/>
      <w:r w:rsidR="00E51F00" w:rsidRPr="004C13F3">
        <w:rPr>
          <w:lang w:val="en-GB"/>
        </w:rPr>
        <w:t>: Bulk</w:t>
      </w:r>
      <w:r w:rsidR="00B40C40">
        <w:rPr>
          <w:lang w:val="en-GB"/>
        </w:rPr>
        <w:t>-</w:t>
      </w:r>
      <w:r w:rsidR="00E51F00" w:rsidRPr="004C13F3">
        <w:rPr>
          <w:lang w:val="en-GB"/>
        </w:rPr>
        <w:t>billing rates for M3 and M11 items</w:t>
      </w:r>
      <w:bookmarkEnd w:id="11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FE3A57" w:rsidRPr="004C13F3" w14:paraId="5519B64B" w14:textId="77777777" w:rsidTr="00080B90">
        <w:trPr>
          <w:cantSplit/>
        </w:trPr>
        <w:tc>
          <w:tcPr>
            <w:tcW w:w="5000" w:type="pct"/>
          </w:tcPr>
          <w:p w14:paraId="53DCB507" w14:textId="77777777" w:rsidR="00FE3A57" w:rsidRPr="004C13F3" w:rsidRDefault="00FE3A57">
            <w:pPr>
              <w:pStyle w:val="70exhtblnormal"/>
              <w:rPr>
                <w:lang w:val="en-GB"/>
              </w:rPr>
            </w:pPr>
            <w:r w:rsidRPr="004C13F3">
              <w:rPr>
                <w:noProof/>
                <w:lang w:val="en-AU" w:eastAsia="en-AU"/>
              </w:rPr>
              <w:drawing>
                <wp:inline distT="0" distB="0" distL="0" distR="0" wp14:anchorId="08191158" wp14:editId="44BB17F0">
                  <wp:extent cx="4906645" cy="3675380"/>
                  <wp:effectExtent l="0" t="0" r="8255" b="1270"/>
                  <wp:docPr id="1" name="Picture 1" descr="The figure shows bulk billing rates for different types of health services M3 and M11 allied health items." title="Figure 4: Bulk-billing rates for M3 and M1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6645" cy="36753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6733289" w14:textId="77777777" w:rsidR="00FE3A57" w:rsidRPr="004C13F3" w:rsidRDefault="00FE3A57" w:rsidP="00080B90">
      <w:pPr>
        <w:pStyle w:val="60exhnormal"/>
        <w:rPr>
          <w:lang w:val="en-GB"/>
        </w:rPr>
      </w:pPr>
    </w:p>
    <w:p w14:paraId="1C66A310" w14:textId="28708514" w:rsidR="00FE3A57" w:rsidRPr="004C13F3" w:rsidRDefault="00FE3A57" w:rsidP="00FE3A57">
      <w:pPr>
        <w:pStyle w:val="Caption"/>
        <w:rPr>
          <w:lang w:val="en-GB"/>
        </w:rPr>
      </w:pPr>
      <w:bookmarkStart w:id="116" w:name="_Ref524353204"/>
      <w:bookmarkStart w:id="117" w:name="_Toc15052145"/>
      <w:r w:rsidRPr="004C13F3">
        <w:rPr>
          <w:lang w:val="en-GB"/>
        </w:rPr>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5</w:t>
      </w:r>
      <w:r w:rsidR="006A79F6" w:rsidRPr="004C13F3">
        <w:rPr>
          <w:lang w:val="en-GB"/>
        </w:rPr>
        <w:fldChar w:fldCharType="end"/>
      </w:r>
      <w:bookmarkEnd w:id="116"/>
      <w:r w:rsidR="00E51F00" w:rsidRPr="004C13F3">
        <w:rPr>
          <w:lang w:val="en-GB"/>
        </w:rPr>
        <w:t>: Bulk</w:t>
      </w:r>
      <w:r w:rsidR="0095372B">
        <w:rPr>
          <w:lang w:val="en-GB"/>
        </w:rPr>
        <w:t>-</w:t>
      </w:r>
      <w:r w:rsidR="00E51F00" w:rsidRPr="004C13F3">
        <w:rPr>
          <w:lang w:val="en-GB"/>
        </w:rPr>
        <w:t>billing rates for M3 and M11 items</w:t>
      </w:r>
      <w:bookmarkEnd w:id="117"/>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FE3A57" w:rsidRPr="004C13F3" w14:paraId="60E5CE22" w14:textId="77777777" w:rsidTr="00080B90">
        <w:trPr>
          <w:cantSplit/>
        </w:trPr>
        <w:tc>
          <w:tcPr>
            <w:tcW w:w="5000" w:type="pct"/>
          </w:tcPr>
          <w:p w14:paraId="288A68DE" w14:textId="77777777" w:rsidR="00FE3A57" w:rsidRPr="004C13F3" w:rsidRDefault="00FE3A57">
            <w:pPr>
              <w:pStyle w:val="70exhtblnormal"/>
              <w:rPr>
                <w:lang w:val="en-GB"/>
              </w:rPr>
            </w:pPr>
            <w:r w:rsidRPr="004C13F3">
              <w:rPr>
                <w:noProof/>
                <w:lang w:val="en-AU" w:eastAsia="en-AU"/>
              </w:rPr>
              <w:drawing>
                <wp:inline distT="0" distB="0" distL="0" distR="0" wp14:anchorId="58922A27" wp14:editId="7A67FD72">
                  <wp:extent cx="4906645" cy="3675380"/>
                  <wp:effectExtent l="0" t="0" r="8255" b="1270"/>
                  <wp:docPr id="9" name="Picture 9" descr="The figure shows bulk billing rates for different types of health services M3 and M11 allied health items." title="Figure 5: Bulk-billing rates for M3 and M1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6645" cy="36753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B21E51C" w14:textId="5E613826" w:rsidR="00711664" w:rsidRPr="005C7E9E" w:rsidRDefault="00902D71" w:rsidP="005C7E9E">
      <w:pPr>
        <w:pStyle w:val="Bullet-green"/>
      </w:pPr>
      <w:r w:rsidRPr="005C7E9E">
        <w:lastRenderedPageBreak/>
        <w:t>High out-of-pocket fees are limiting access</w:t>
      </w:r>
      <w:r w:rsidR="00DE3A7B" w:rsidRPr="005C7E9E">
        <w:t xml:space="preserve"> to allied health care</w:t>
      </w:r>
      <w:r w:rsidRPr="005C7E9E">
        <w:t xml:space="preserve"> for </w:t>
      </w:r>
      <w:r w:rsidR="00F168B8" w:rsidRPr="005C7E9E">
        <w:t>Aboriginal and Torres Strait Islander peoples</w:t>
      </w:r>
      <w:r w:rsidR="002F542E" w:rsidRPr="005C7E9E">
        <w:t>.</w:t>
      </w:r>
      <w:r w:rsidR="00AB4126" w:rsidRPr="005C7E9E">
        <w:t xml:space="preserve"> </w:t>
      </w:r>
      <w:r w:rsidR="00711664" w:rsidRPr="005C7E9E">
        <w:t xml:space="preserve">The out-of-pocket cost of health care in Australia was found to be a barrier </w:t>
      </w:r>
      <w:r w:rsidR="005728FF" w:rsidRPr="005C7E9E">
        <w:t xml:space="preserve">to </w:t>
      </w:r>
      <w:r w:rsidR="00711664" w:rsidRPr="005C7E9E">
        <w:t xml:space="preserve">people with chronic health conditions </w:t>
      </w:r>
      <w:r w:rsidR="005A4814" w:rsidRPr="005C7E9E">
        <w:t xml:space="preserve">and comorbidities </w:t>
      </w:r>
      <w:r w:rsidR="00711664" w:rsidRPr="005C7E9E">
        <w:t>accessing and receiving treatment</w:t>
      </w:r>
      <w:r w:rsidR="00E9490D" w:rsidRPr="005C7E9E">
        <w:t>. P</w:t>
      </w:r>
      <w:r w:rsidR="00711664" w:rsidRPr="005C7E9E">
        <w:t xml:space="preserve">eople with mental health conditions </w:t>
      </w:r>
      <w:r w:rsidR="00816711" w:rsidRPr="005C7E9E">
        <w:t xml:space="preserve">are </w:t>
      </w:r>
      <w:r w:rsidR="00711664" w:rsidRPr="005C7E9E">
        <w:t xml:space="preserve">particularly likely to skip care </w:t>
      </w:r>
      <w:sdt>
        <w:sdtPr>
          <w:id w:val="-1572277495"/>
          <w:citation/>
        </w:sdtPr>
        <w:sdtEndPr/>
        <w:sdtContent>
          <w:r w:rsidR="00711664" w:rsidRPr="005C7E9E">
            <w:fldChar w:fldCharType="begin"/>
          </w:r>
          <w:r w:rsidR="00711664" w:rsidRPr="005C7E9E">
            <w:instrText xml:space="preserve"> CITATION Emi17 \l 3081 </w:instrText>
          </w:r>
          <w:r w:rsidR="00711664" w:rsidRPr="005C7E9E">
            <w:fldChar w:fldCharType="separate"/>
          </w:r>
          <w:r w:rsidR="006470A1">
            <w:rPr>
              <w:noProof/>
            </w:rPr>
            <w:t>(9)</w:t>
          </w:r>
          <w:r w:rsidR="00711664" w:rsidRPr="005C7E9E">
            <w:fldChar w:fldCharType="end"/>
          </w:r>
        </w:sdtContent>
      </w:sdt>
      <w:r w:rsidR="001D1572" w:rsidRPr="005C7E9E">
        <w:t>.</w:t>
      </w:r>
    </w:p>
    <w:p w14:paraId="0E5F5F8E" w14:textId="7CC118A4" w:rsidR="005A4814" w:rsidRPr="005C7E9E" w:rsidRDefault="00711664" w:rsidP="005C7E9E">
      <w:pPr>
        <w:pStyle w:val="Bullet-green"/>
      </w:pPr>
      <w:r w:rsidRPr="005C7E9E">
        <w:t>Chronic diseases</w:t>
      </w:r>
      <w:r w:rsidR="000C4FA1" w:rsidRPr="005C7E9E">
        <w:t>—</w:t>
      </w:r>
      <w:r w:rsidRPr="005C7E9E">
        <w:t>such as cardiovascular disease</w:t>
      </w:r>
      <w:r w:rsidR="0083694E" w:rsidRPr="005C7E9E">
        <w:t xml:space="preserve"> (CVD)</w:t>
      </w:r>
      <w:r w:rsidRPr="005C7E9E">
        <w:t>, cancer, diabetes and kidney disease</w:t>
      </w:r>
      <w:r w:rsidR="000C4FA1" w:rsidRPr="005C7E9E">
        <w:t>—</w:t>
      </w:r>
      <w:r w:rsidRPr="005C7E9E">
        <w:t xml:space="preserve">contribute to two-thirds of the health gap between </w:t>
      </w:r>
      <w:r w:rsidR="00A06868" w:rsidRPr="005C7E9E">
        <w:t>Aboriginal and Torres Strait Islander peoples</w:t>
      </w:r>
      <w:r w:rsidRPr="005C7E9E">
        <w:t xml:space="preserve"> and non-</w:t>
      </w:r>
      <w:r w:rsidR="00F168B8" w:rsidRPr="005C7E9E">
        <w:t>Aboriginal and Torres Strait Islander peoples</w:t>
      </w:r>
      <w:r w:rsidRPr="005C7E9E">
        <w:t xml:space="preserve"> </w:t>
      </w:r>
      <w:sdt>
        <w:sdtPr>
          <w:id w:val="-987469817"/>
          <w:citation/>
        </w:sdtPr>
        <w:sdtEndPr/>
        <w:sdtContent>
          <w:r w:rsidR="005A4814" w:rsidRPr="005C7E9E">
            <w:fldChar w:fldCharType="begin"/>
          </w:r>
          <w:r w:rsidR="005A4814" w:rsidRPr="005C7E9E">
            <w:instrText xml:space="preserve"> CITATION Com13 \l 3081 </w:instrText>
          </w:r>
          <w:r w:rsidR="005A4814" w:rsidRPr="005C7E9E">
            <w:fldChar w:fldCharType="separate"/>
          </w:r>
          <w:r w:rsidR="006470A1">
            <w:rPr>
              <w:noProof/>
            </w:rPr>
            <w:t>(10)</w:t>
          </w:r>
          <w:r w:rsidR="005A4814" w:rsidRPr="005C7E9E">
            <w:fldChar w:fldCharType="end"/>
          </w:r>
        </w:sdtContent>
      </w:sdt>
      <w:r w:rsidR="001D1572" w:rsidRPr="005C7E9E">
        <w:t>.</w:t>
      </w:r>
      <w:r w:rsidR="00AB4126">
        <w:t xml:space="preserve"> </w:t>
      </w:r>
      <w:r w:rsidR="005A4814" w:rsidRPr="005C7E9E">
        <w:t>In 2015</w:t>
      </w:r>
      <w:r w:rsidR="000F4079" w:rsidRPr="005C7E9E">
        <w:t>,</w:t>
      </w:r>
      <w:r w:rsidR="005A4814" w:rsidRPr="005C7E9E">
        <w:t xml:space="preserve"> chronic conditions accounted for 77</w:t>
      </w:r>
      <w:r w:rsidR="005E6E56" w:rsidRPr="005C7E9E">
        <w:t xml:space="preserve"> per cent</w:t>
      </w:r>
      <w:r w:rsidR="005A4814" w:rsidRPr="005C7E9E">
        <w:t xml:space="preserve"> of the gap in mortality between </w:t>
      </w:r>
      <w:r w:rsidR="00A06868" w:rsidRPr="005C7E9E">
        <w:t>Aboriginal and Torres Strait Islander peoples</w:t>
      </w:r>
      <w:r w:rsidR="005A4814" w:rsidRPr="005C7E9E">
        <w:t xml:space="preserve"> and non-</w:t>
      </w:r>
      <w:r w:rsidR="00F168B8" w:rsidRPr="005C7E9E">
        <w:t>Aboriginal and Torres Strait Islander peoples</w:t>
      </w:r>
      <w:r w:rsidR="005A4814" w:rsidRPr="005C7E9E">
        <w:t xml:space="preserve"> (including circulatory diseases, diabetes, cancer, ki</w:t>
      </w:r>
      <w:r w:rsidR="0030190C" w:rsidRPr="005C7E9E">
        <w:t>dney and respiratory diseases)</w:t>
      </w:r>
      <w:sdt>
        <w:sdtPr>
          <w:id w:val="-1529180598"/>
          <w:citation/>
        </w:sdtPr>
        <w:sdtEndPr/>
        <w:sdtContent>
          <w:r w:rsidR="0030190C" w:rsidRPr="005C7E9E">
            <w:fldChar w:fldCharType="begin"/>
          </w:r>
          <w:r w:rsidR="0030190C" w:rsidRPr="005C7E9E">
            <w:instrText xml:space="preserve"> CITATION Aus17 \l 3081 </w:instrText>
          </w:r>
          <w:r w:rsidR="0030190C" w:rsidRPr="005C7E9E">
            <w:fldChar w:fldCharType="separate"/>
          </w:r>
          <w:r w:rsidR="006470A1">
            <w:rPr>
              <w:noProof/>
            </w:rPr>
            <w:t xml:space="preserve"> (11)</w:t>
          </w:r>
          <w:r w:rsidR="0030190C" w:rsidRPr="005C7E9E">
            <w:fldChar w:fldCharType="end"/>
          </w:r>
        </w:sdtContent>
      </w:sdt>
      <w:r w:rsidR="001D1572" w:rsidRPr="005C7E9E">
        <w:t>.</w:t>
      </w:r>
    </w:p>
    <w:p w14:paraId="7BE19224" w14:textId="5FA24F7C" w:rsidR="00711664" w:rsidRPr="005C7E9E" w:rsidRDefault="00675773" w:rsidP="005C7E9E">
      <w:pPr>
        <w:pStyle w:val="Bullet-green"/>
      </w:pPr>
      <w:r w:rsidRPr="005C7E9E">
        <w:t>The average bulk-</w:t>
      </w:r>
      <w:r w:rsidR="001C3AE3" w:rsidRPr="005C7E9E">
        <w:t>billing rate</w:t>
      </w:r>
      <w:r w:rsidRPr="005C7E9E">
        <w:t xml:space="preserve"> for allied health items for </w:t>
      </w:r>
      <w:r w:rsidR="00F168B8" w:rsidRPr="005C7E9E">
        <w:t>Aboriginal and Torres Strait Islander peoples</w:t>
      </w:r>
      <w:r w:rsidRPr="005C7E9E">
        <w:t xml:space="preserve"> who have had a </w:t>
      </w:r>
      <w:r w:rsidR="002D5FAD" w:rsidRPr="005C7E9E">
        <w:t>health assessment</w:t>
      </w:r>
      <w:r w:rsidRPr="005C7E9E">
        <w:t xml:space="preserve"> (M11 items) is 89 per cent </w:t>
      </w:r>
      <w:r w:rsidR="00B170F2" w:rsidRPr="005C7E9E">
        <w:t>(</w:t>
      </w:r>
      <w:r w:rsidR="00644C9B" w:rsidRPr="005C7E9E">
        <w:fldChar w:fldCharType="begin"/>
      </w:r>
      <w:r w:rsidR="00644C9B" w:rsidRPr="005C7E9E">
        <w:instrText xml:space="preserve"> REF _Ref524353202 \h </w:instrText>
      </w:r>
      <w:r w:rsidR="00074D31" w:rsidRPr="005C7E9E">
        <w:instrText xml:space="preserve"> \* MERGEFORMAT </w:instrText>
      </w:r>
      <w:r w:rsidR="00644C9B" w:rsidRPr="005C7E9E">
        <w:fldChar w:fldCharType="separate"/>
      </w:r>
      <w:r w:rsidR="001606AF" w:rsidRPr="001606AF">
        <w:t>Figure 4</w:t>
      </w:r>
      <w:r w:rsidR="00644C9B" w:rsidRPr="005C7E9E">
        <w:fldChar w:fldCharType="end"/>
      </w:r>
      <w:r w:rsidR="00644C9B" w:rsidRPr="005C7E9E">
        <w:t xml:space="preserve"> and </w:t>
      </w:r>
      <w:r w:rsidR="00644C9B" w:rsidRPr="005C7E9E">
        <w:fldChar w:fldCharType="begin"/>
      </w:r>
      <w:r w:rsidR="00644C9B" w:rsidRPr="005C7E9E">
        <w:instrText xml:space="preserve"> REF _Ref524353204 \h </w:instrText>
      </w:r>
      <w:r w:rsidR="00074D31" w:rsidRPr="005C7E9E">
        <w:instrText xml:space="preserve"> \* MERGEFORMAT </w:instrText>
      </w:r>
      <w:r w:rsidR="00644C9B" w:rsidRPr="005C7E9E">
        <w:fldChar w:fldCharType="separate"/>
      </w:r>
      <w:r w:rsidR="001606AF" w:rsidRPr="001606AF">
        <w:t>Figure 5</w:t>
      </w:r>
      <w:r w:rsidR="00644C9B" w:rsidRPr="005C7E9E">
        <w:fldChar w:fldCharType="end"/>
      </w:r>
      <w:r w:rsidR="00B170F2" w:rsidRPr="005C7E9E">
        <w:t>).</w:t>
      </w:r>
      <w:r w:rsidR="00711664" w:rsidRPr="005C7E9E">
        <w:t xml:space="preserve"> </w:t>
      </w:r>
      <w:r w:rsidR="00376DA7" w:rsidRPr="005C7E9E">
        <w:t>The</w:t>
      </w:r>
      <w:r w:rsidR="00711664" w:rsidRPr="005C7E9E">
        <w:t xml:space="preserve"> average bulk</w:t>
      </w:r>
      <w:r w:rsidR="00435A81" w:rsidRPr="005C7E9E">
        <w:t>-</w:t>
      </w:r>
      <w:r w:rsidR="00711664" w:rsidRPr="005C7E9E">
        <w:t>billing rate for allied health services for those who have a chronic care management plan (M3 items)</w:t>
      </w:r>
      <w:r w:rsidR="00743671" w:rsidRPr="005C7E9E">
        <w:t xml:space="preserve"> is 62 per cent.</w:t>
      </w:r>
    </w:p>
    <w:p w14:paraId="17B05AD4" w14:textId="79EE1CC8" w:rsidR="00902D71" w:rsidRPr="004C13F3" w:rsidRDefault="00711664" w:rsidP="005C7E9E">
      <w:pPr>
        <w:pStyle w:val="Bullet-green"/>
        <w:rPr>
          <w:lang w:val="en-GB"/>
        </w:rPr>
      </w:pPr>
      <w:r w:rsidRPr="004C13F3">
        <w:rPr>
          <w:lang w:val="en-GB"/>
        </w:rPr>
        <w:t xml:space="preserve">Research has identified the removal of cost barriers as a potential avenue for improving follow-up care </w:t>
      </w:r>
      <w:sdt>
        <w:sdtPr>
          <w:rPr>
            <w:lang w:val="en-GB"/>
          </w:rPr>
          <w:id w:val="-1395664220"/>
          <w:citation/>
        </w:sdtPr>
        <w:sdtEndPr/>
        <w:sdtContent>
          <w:r w:rsidR="00644C9B" w:rsidRPr="004C13F3">
            <w:rPr>
              <w:lang w:val="en-GB"/>
            </w:rPr>
            <w:fldChar w:fldCharType="begin"/>
          </w:r>
          <w:r w:rsidR="00644C9B" w:rsidRPr="004C13F3">
            <w:rPr>
              <w:lang w:val="en-GB"/>
            </w:rPr>
            <w:instrText xml:space="preserve"> CITATION Bai14 \l 3081 </w:instrText>
          </w:r>
          <w:r w:rsidR="00644C9B" w:rsidRPr="004C13F3">
            <w:rPr>
              <w:lang w:val="en-GB"/>
            </w:rPr>
            <w:fldChar w:fldCharType="separate"/>
          </w:r>
          <w:r w:rsidR="006470A1" w:rsidRPr="006470A1">
            <w:rPr>
              <w:noProof/>
              <w:lang w:val="en-GB"/>
            </w:rPr>
            <w:t>(12)</w:t>
          </w:r>
          <w:r w:rsidR="00644C9B" w:rsidRPr="004C13F3">
            <w:rPr>
              <w:lang w:val="en-GB"/>
            </w:rPr>
            <w:fldChar w:fldCharType="end"/>
          </w:r>
        </w:sdtContent>
      </w:sdt>
      <w:r w:rsidR="001D1572">
        <w:rPr>
          <w:lang w:val="en-GB"/>
        </w:rPr>
        <w:t>.</w:t>
      </w:r>
    </w:p>
    <w:p w14:paraId="63993248" w14:textId="77777777" w:rsidR="00BB2C47" w:rsidRPr="004C13F3" w:rsidRDefault="005F28F9">
      <w:pPr>
        <w:pStyle w:val="Bullet-green"/>
        <w:rPr>
          <w:lang w:val="en-GB"/>
        </w:rPr>
      </w:pPr>
      <w:r w:rsidRPr="004C13F3">
        <w:rPr>
          <w:lang w:val="en-GB"/>
        </w:rPr>
        <w:t>Bulk</w:t>
      </w:r>
      <w:r w:rsidR="00B92B1E">
        <w:rPr>
          <w:lang w:val="en-GB"/>
        </w:rPr>
        <w:t>-</w:t>
      </w:r>
      <w:r w:rsidRPr="004C13F3">
        <w:rPr>
          <w:lang w:val="en-GB"/>
        </w:rPr>
        <w:t xml:space="preserve">billing incentives are an effective tool to </w:t>
      </w:r>
      <w:r w:rsidR="002047AD" w:rsidRPr="004C13F3">
        <w:rPr>
          <w:lang w:val="en-GB"/>
        </w:rPr>
        <w:t xml:space="preserve">directly </w:t>
      </w:r>
      <w:r w:rsidRPr="004C13F3">
        <w:rPr>
          <w:lang w:val="en-GB"/>
        </w:rPr>
        <w:t xml:space="preserve">motivate providers to increase their rate of bulk billing and minimise the instances </w:t>
      </w:r>
      <w:r w:rsidR="00B46D40">
        <w:rPr>
          <w:lang w:val="en-GB"/>
        </w:rPr>
        <w:t>where</w:t>
      </w:r>
      <w:r w:rsidR="00B46D40" w:rsidRPr="004C13F3">
        <w:rPr>
          <w:lang w:val="en-GB"/>
        </w:rPr>
        <w:t xml:space="preserve"> </w:t>
      </w:r>
      <w:r w:rsidRPr="004C13F3">
        <w:rPr>
          <w:lang w:val="en-GB"/>
        </w:rPr>
        <w:t xml:space="preserve">out-of-pocket contributions </w:t>
      </w:r>
      <w:r w:rsidR="001D1BD9">
        <w:rPr>
          <w:lang w:val="en-GB"/>
        </w:rPr>
        <w:t xml:space="preserve">from </w:t>
      </w:r>
      <w:r w:rsidRPr="004C13F3">
        <w:rPr>
          <w:lang w:val="en-GB"/>
        </w:rPr>
        <w:t>patients are required to gain access to a service.</w:t>
      </w:r>
    </w:p>
    <w:p w14:paraId="072AE800" w14:textId="77777777" w:rsidR="00780F85" w:rsidRPr="004C13F3" w:rsidRDefault="00780F85">
      <w:pPr>
        <w:pStyle w:val="Bullet-green"/>
        <w:rPr>
          <w:lang w:val="en-GB"/>
        </w:rPr>
      </w:pPr>
      <w:r w:rsidRPr="004C13F3">
        <w:rPr>
          <w:lang w:val="en-GB"/>
        </w:rPr>
        <w:t xml:space="preserve">In aiming to reduce </w:t>
      </w:r>
      <w:r w:rsidR="009422C8">
        <w:rPr>
          <w:lang w:val="en-GB"/>
        </w:rPr>
        <w:t>patients’</w:t>
      </w:r>
      <w:r w:rsidR="009422C8" w:rsidRPr="004C13F3">
        <w:rPr>
          <w:lang w:val="en-GB"/>
        </w:rPr>
        <w:t xml:space="preserve"> </w:t>
      </w:r>
      <w:r w:rsidRPr="004C13F3">
        <w:rPr>
          <w:lang w:val="en-GB"/>
        </w:rPr>
        <w:t>out-of-pocket contributions, applying bulk</w:t>
      </w:r>
      <w:r w:rsidR="008B4FA4">
        <w:rPr>
          <w:lang w:val="en-GB"/>
        </w:rPr>
        <w:t>-</w:t>
      </w:r>
      <w:r w:rsidRPr="004C13F3">
        <w:rPr>
          <w:lang w:val="en-GB"/>
        </w:rPr>
        <w:t xml:space="preserve">billing incentives may have a lower risk of perverse outcomes </w:t>
      </w:r>
      <w:r w:rsidR="00035AB4" w:rsidRPr="004C13F3">
        <w:rPr>
          <w:lang w:val="en-GB"/>
        </w:rPr>
        <w:t>compared</w:t>
      </w:r>
      <w:r w:rsidRPr="004C13F3">
        <w:rPr>
          <w:lang w:val="en-GB"/>
        </w:rPr>
        <w:t xml:space="preserve"> to increasing the schedule fee (where there is a risk that out-of-pocket fees may not decrease). </w:t>
      </w:r>
    </w:p>
    <w:p w14:paraId="1412F46F" w14:textId="77777777" w:rsidR="00C166D3" w:rsidRDefault="008F1B8A">
      <w:pPr>
        <w:pStyle w:val="Bullet-green"/>
        <w:rPr>
          <w:lang w:val="en-GB"/>
        </w:rPr>
      </w:pPr>
      <w:r w:rsidRPr="004C13F3">
        <w:rPr>
          <w:lang w:val="en-GB"/>
        </w:rPr>
        <w:t>Th</w:t>
      </w:r>
      <w:r w:rsidR="00D501D8" w:rsidRPr="004C13F3">
        <w:rPr>
          <w:lang w:val="en-GB"/>
        </w:rPr>
        <w:t xml:space="preserve">e Reference Group agreed that </w:t>
      </w:r>
      <w:r w:rsidR="00DC36D7">
        <w:rPr>
          <w:lang w:val="en-GB"/>
        </w:rPr>
        <w:t xml:space="preserve">creating new specific </w:t>
      </w:r>
      <w:r w:rsidRPr="004C13F3">
        <w:rPr>
          <w:lang w:val="en-GB"/>
        </w:rPr>
        <w:t>bulk-billing incentive item</w:t>
      </w:r>
      <w:r w:rsidR="00D501D8" w:rsidRPr="004C13F3">
        <w:rPr>
          <w:lang w:val="en-GB"/>
        </w:rPr>
        <w:t xml:space="preserve">s </w:t>
      </w:r>
      <w:r w:rsidR="00DC36D7">
        <w:rPr>
          <w:lang w:val="en-GB"/>
        </w:rPr>
        <w:t xml:space="preserve">(that mirror </w:t>
      </w:r>
      <w:r w:rsidR="00D501D8" w:rsidRPr="004C13F3">
        <w:rPr>
          <w:lang w:val="en-GB"/>
        </w:rPr>
        <w:t>10990</w:t>
      </w:r>
      <w:r w:rsidR="00872335">
        <w:rPr>
          <w:lang w:val="en-GB"/>
        </w:rPr>
        <w:t>,</w:t>
      </w:r>
      <w:r w:rsidR="00D501D8" w:rsidRPr="004C13F3">
        <w:rPr>
          <w:lang w:val="en-GB"/>
        </w:rPr>
        <w:t xml:space="preserve"> 10991</w:t>
      </w:r>
      <w:r w:rsidR="00872335">
        <w:rPr>
          <w:lang w:val="en-GB"/>
        </w:rPr>
        <w:t xml:space="preserve"> and 10992</w:t>
      </w:r>
      <w:r w:rsidR="00DC36D7">
        <w:rPr>
          <w:lang w:val="en-GB"/>
        </w:rPr>
        <w:t>)</w:t>
      </w:r>
      <w:r w:rsidR="00D501D8" w:rsidRPr="004C13F3">
        <w:rPr>
          <w:lang w:val="en-GB"/>
        </w:rPr>
        <w:t xml:space="preserve"> to enable them to be applied to allied</w:t>
      </w:r>
      <w:r w:rsidR="00711664" w:rsidRPr="004C13F3">
        <w:rPr>
          <w:lang w:val="en-GB"/>
        </w:rPr>
        <w:t xml:space="preserve"> health services for </w:t>
      </w:r>
      <w:r w:rsidR="00D501D8" w:rsidRPr="004C13F3">
        <w:rPr>
          <w:lang w:val="en-GB"/>
        </w:rPr>
        <w:t>M11</w:t>
      </w:r>
      <w:r w:rsidR="00EF0851">
        <w:rPr>
          <w:lang w:val="en-GB"/>
        </w:rPr>
        <w:t xml:space="preserve"> items</w:t>
      </w:r>
      <w:r w:rsidR="003761A3">
        <w:rPr>
          <w:lang w:val="en-GB"/>
        </w:rPr>
        <w:t>,</w:t>
      </w:r>
      <w:r w:rsidR="00D501D8" w:rsidRPr="004C13F3">
        <w:rPr>
          <w:lang w:val="en-GB"/>
        </w:rPr>
        <w:t xml:space="preserve"> and</w:t>
      </w:r>
      <w:r w:rsidR="003761A3">
        <w:rPr>
          <w:lang w:val="en-GB"/>
        </w:rPr>
        <w:t xml:space="preserve"> to</w:t>
      </w:r>
      <w:r w:rsidR="00D501D8" w:rsidRPr="004C13F3">
        <w:rPr>
          <w:lang w:val="en-GB"/>
        </w:rPr>
        <w:t xml:space="preserve"> item 10950 in M3</w:t>
      </w:r>
      <w:r w:rsidR="00B41106">
        <w:rPr>
          <w:lang w:val="en-GB"/>
        </w:rPr>
        <w:t>,</w:t>
      </w:r>
      <w:r w:rsidRPr="004C13F3">
        <w:rPr>
          <w:lang w:val="en-GB"/>
        </w:rPr>
        <w:t xml:space="preserve"> would be most appropriate</w:t>
      </w:r>
      <w:r w:rsidR="00DC36D7">
        <w:rPr>
          <w:lang w:val="en-GB"/>
        </w:rPr>
        <w:t xml:space="preserve">. </w:t>
      </w:r>
    </w:p>
    <w:p w14:paraId="36381526" w14:textId="77777777" w:rsidR="007F6010" w:rsidRPr="004C13F3" w:rsidRDefault="000670E0" w:rsidP="005C7E9E">
      <w:pPr>
        <w:pStyle w:val="Heading3"/>
      </w:pPr>
      <w:bookmarkStart w:id="118" w:name="_Toc535312338"/>
      <w:bookmarkStart w:id="119" w:name="_Toc535319042"/>
      <w:bookmarkStart w:id="120" w:name="_Toc525044543"/>
      <w:bookmarkStart w:id="121" w:name="_Toc525045054"/>
      <w:bookmarkStart w:id="122" w:name="_Toc525045342"/>
      <w:bookmarkStart w:id="123" w:name="_Ref524692045"/>
      <w:bookmarkStart w:id="124" w:name="_Toc15559908"/>
      <w:bookmarkEnd w:id="118"/>
      <w:bookmarkEnd w:id="119"/>
      <w:bookmarkEnd w:id="120"/>
      <w:bookmarkEnd w:id="121"/>
      <w:bookmarkEnd w:id="122"/>
      <w:r w:rsidRPr="004C13F3">
        <w:t>Recommendation 2</w:t>
      </w:r>
      <w:r w:rsidR="004535FB" w:rsidRPr="004C13F3">
        <w:t xml:space="preserve"> </w:t>
      </w:r>
      <w:bookmarkEnd w:id="123"/>
      <w:r w:rsidR="001D1572">
        <w:t xml:space="preserve">- </w:t>
      </w:r>
      <w:r w:rsidR="001D1572" w:rsidRPr="000C6F3F">
        <w:t xml:space="preserve">Enable all allied health services available to </w:t>
      </w:r>
      <w:r w:rsidR="001D1572">
        <w:t>Aboriginal and Torres Strait Islander peoples</w:t>
      </w:r>
      <w:r w:rsidR="001D1572" w:rsidRPr="000C6F3F">
        <w:t xml:space="preserve"> to be provided as group services</w:t>
      </w:r>
      <w:bookmarkEnd w:id="124"/>
    </w:p>
    <w:p w14:paraId="20902FF1" w14:textId="77777777" w:rsidR="00994190" w:rsidRPr="004C13F3" w:rsidRDefault="001D1572" w:rsidP="005C7E9E">
      <w:r>
        <w:rPr>
          <w:lang w:val="en-GB"/>
        </w:rPr>
        <w:t xml:space="preserve">The Reference Group recommends </w:t>
      </w:r>
      <w:r>
        <w:t>creating</w:t>
      </w:r>
      <w:r w:rsidR="00E92A59" w:rsidRPr="004C13F3">
        <w:t xml:space="preserve"> new items </w:t>
      </w:r>
      <w:r w:rsidR="0092768D">
        <w:t>(</w:t>
      </w:r>
      <w:r w:rsidR="00E92A59" w:rsidRPr="004C13F3">
        <w:t>mirroring M11 items</w:t>
      </w:r>
      <w:r w:rsidR="0092768D">
        <w:t>)</w:t>
      </w:r>
      <w:r w:rsidR="00E92A59" w:rsidRPr="004C13F3">
        <w:t xml:space="preserve"> for the provision of allied health services as group therapy, with the following details</w:t>
      </w:r>
      <w:r w:rsidR="00416D3E" w:rsidRPr="004C13F3">
        <w:t>:</w:t>
      </w:r>
    </w:p>
    <w:p w14:paraId="568C01EC" w14:textId="77777777" w:rsidR="00E92A59" w:rsidRPr="004C13F3" w:rsidRDefault="00E92A59" w:rsidP="00C6097D">
      <w:pPr>
        <w:pStyle w:val="Dash3"/>
        <w:numPr>
          <w:ilvl w:val="0"/>
          <w:numId w:val="18"/>
        </w:numPr>
      </w:pPr>
      <w:r w:rsidRPr="004C13F3">
        <w:t xml:space="preserve">There should be </w:t>
      </w:r>
      <w:r w:rsidR="008819D4">
        <w:t xml:space="preserve">two to </w:t>
      </w:r>
      <w:r w:rsidRPr="004C13F3">
        <w:t>10 participants per group</w:t>
      </w:r>
    </w:p>
    <w:p w14:paraId="54329E9D" w14:textId="77777777" w:rsidR="00E92A59" w:rsidRPr="004C13F3" w:rsidRDefault="00E92A59" w:rsidP="00C6097D">
      <w:pPr>
        <w:pStyle w:val="Dash3"/>
        <w:numPr>
          <w:ilvl w:val="0"/>
          <w:numId w:val="18"/>
        </w:numPr>
      </w:pPr>
      <w:r w:rsidRPr="004C13F3">
        <w:t>Items should be created for each eligible M11 provider</w:t>
      </w:r>
    </w:p>
    <w:p w14:paraId="34FBCBBF" w14:textId="77777777" w:rsidR="00E92A59" w:rsidRPr="004C13F3" w:rsidRDefault="00E92A59" w:rsidP="00C6097D">
      <w:pPr>
        <w:pStyle w:val="Dash3"/>
        <w:numPr>
          <w:ilvl w:val="0"/>
          <w:numId w:val="18"/>
        </w:numPr>
      </w:pPr>
      <w:r w:rsidRPr="004C13F3">
        <w:lastRenderedPageBreak/>
        <w:t>The new items should have a minimum</w:t>
      </w:r>
      <w:r w:rsidR="00EE5A9A">
        <w:t xml:space="preserve"> duration</w:t>
      </w:r>
      <w:r w:rsidRPr="004C13F3">
        <w:t xml:space="preserve"> of 20 minutes</w:t>
      </w:r>
      <w:r w:rsidR="000670E0" w:rsidRPr="004C13F3">
        <w:t xml:space="preserve"> (</w:t>
      </w:r>
      <w:r w:rsidR="006501E7">
        <w:t xml:space="preserve">specified </w:t>
      </w:r>
      <w:r w:rsidR="000670E0" w:rsidRPr="004C13F3">
        <w:t xml:space="preserve">in the </w:t>
      </w:r>
      <w:r w:rsidR="00325886">
        <w:t xml:space="preserve">item </w:t>
      </w:r>
      <w:r w:rsidR="000670E0" w:rsidRPr="004C13F3">
        <w:t>descriptor)</w:t>
      </w:r>
      <w:r w:rsidRPr="004C13F3">
        <w:t xml:space="preserve">, with an expected duration of 60 minutes </w:t>
      </w:r>
      <w:r w:rsidR="000670E0" w:rsidRPr="004C13F3">
        <w:t>(</w:t>
      </w:r>
      <w:r w:rsidR="001702CA">
        <w:t xml:space="preserve">specified </w:t>
      </w:r>
      <w:r w:rsidRPr="004C13F3">
        <w:t>in the explanatory notes</w:t>
      </w:r>
      <w:r w:rsidR="000670E0" w:rsidRPr="004C13F3">
        <w:t>)</w:t>
      </w:r>
      <w:r w:rsidR="00AB4126">
        <w:t>, and</w:t>
      </w:r>
    </w:p>
    <w:p w14:paraId="3AC428A4" w14:textId="77777777" w:rsidR="004535FB" w:rsidRDefault="00E92A59" w:rsidP="00C6097D">
      <w:pPr>
        <w:pStyle w:val="Dash3"/>
        <w:numPr>
          <w:ilvl w:val="0"/>
          <w:numId w:val="18"/>
        </w:numPr>
      </w:pPr>
      <w:r w:rsidRPr="004C13F3">
        <w:t xml:space="preserve">The sessions should be accessible through </w:t>
      </w:r>
      <w:r w:rsidR="00FF0379">
        <w:t>items</w:t>
      </w:r>
      <w:r w:rsidRPr="004C13F3">
        <w:t xml:space="preserve"> 715 and 723 (</w:t>
      </w:r>
      <w:r w:rsidR="001232DE">
        <w:t>refer to</w:t>
      </w:r>
      <w:r w:rsidRPr="004C13F3">
        <w:t xml:space="preserve"> </w:t>
      </w:r>
      <w:r w:rsidR="003060A3">
        <w:t>R</w:t>
      </w:r>
      <w:r w:rsidRPr="004C13F3">
        <w:t xml:space="preserve">ecommendation </w:t>
      </w:r>
      <w:r w:rsidR="005A56E8" w:rsidRPr="004C13F3">
        <w:t>6</w:t>
      </w:r>
      <w:r w:rsidRPr="004C13F3">
        <w:t>)</w:t>
      </w:r>
      <w:r w:rsidR="00315915">
        <w:t>.</w:t>
      </w:r>
    </w:p>
    <w:p w14:paraId="1257F5A5" w14:textId="77777777" w:rsidR="004535FB" w:rsidRPr="004C13F3" w:rsidRDefault="004535FB" w:rsidP="005C7E9E">
      <w:pPr>
        <w:pStyle w:val="Heading3"/>
      </w:pPr>
      <w:bookmarkStart w:id="125" w:name="_Toc535312340"/>
      <w:bookmarkStart w:id="126" w:name="_Toc535319044"/>
      <w:bookmarkStart w:id="127" w:name="_Toc15559909"/>
      <w:bookmarkEnd w:id="125"/>
      <w:bookmarkEnd w:id="126"/>
      <w:r w:rsidRPr="004C13F3">
        <w:t>Rationale</w:t>
      </w:r>
      <w:r w:rsidR="00E37790">
        <w:t xml:space="preserve"> </w:t>
      </w:r>
      <w:r w:rsidR="000670E0" w:rsidRPr="004C13F3">
        <w:t>2</w:t>
      </w:r>
      <w:bookmarkEnd w:id="127"/>
    </w:p>
    <w:p w14:paraId="53777B27" w14:textId="77777777" w:rsidR="0024059C" w:rsidRPr="004C13F3" w:rsidRDefault="009F2DEA">
      <w:pPr>
        <w:pStyle w:val="Bullet-green"/>
        <w:numPr>
          <w:ilvl w:val="0"/>
          <w:numId w:val="0"/>
        </w:numPr>
        <w:rPr>
          <w:lang w:val="en-GB"/>
        </w:rPr>
      </w:pPr>
      <w:r w:rsidRPr="004C13F3">
        <w:rPr>
          <w:lang w:val="en-GB"/>
        </w:rPr>
        <w:t>This</w:t>
      </w:r>
      <w:r w:rsidR="00E92A59" w:rsidRPr="004C13F3">
        <w:rPr>
          <w:lang w:val="en-GB"/>
        </w:rPr>
        <w:t xml:space="preserve"> recommendation focu</w:t>
      </w:r>
      <w:r w:rsidR="0024059C" w:rsidRPr="004C13F3">
        <w:rPr>
          <w:lang w:val="en-GB"/>
        </w:rPr>
        <w:t xml:space="preserve">ses on </w:t>
      </w:r>
      <w:r w:rsidR="007829C6" w:rsidRPr="004C13F3">
        <w:rPr>
          <w:lang w:val="en-GB"/>
        </w:rPr>
        <w:t xml:space="preserve">increasing </w:t>
      </w:r>
      <w:r w:rsidR="005A220B">
        <w:rPr>
          <w:lang w:val="en-GB"/>
        </w:rPr>
        <w:t xml:space="preserve">the </w:t>
      </w:r>
      <w:r w:rsidR="00090624">
        <w:rPr>
          <w:lang w:val="en-GB"/>
        </w:rPr>
        <w:t>use</w:t>
      </w:r>
      <w:r w:rsidR="00090624" w:rsidRPr="004C13F3">
        <w:rPr>
          <w:lang w:val="en-GB"/>
        </w:rPr>
        <w:t xml:space="preserve"> </w:t>
      </w:r>
      <w:r w:rsidR="007829C6" w:rsidRPr="004C13F3">
        <w:rPr>
          <w:lang w:val="en-GB"/>
        </w:rPr>
        <w:t xml:space="preserve">of </w:t>
      </w:r>
      <w:r w:rsidR="00C752CF" w:rsidRPr="004C13F3">
        <w:rPr>
          <w:lang w:val="en-GB"/>
        </w:rPr>
        <w:t>allied health</w:t>
      </w:r>
      <w:r w:rsidR="007829C6" w:rsidRPr="004C13F3">
        <w:rPr>
          <w:lang w:val="en-GB"/>
        </w:rPr>
        <w:t xml:space="preserve"> services </w:t>
      </w:r>
      <w:r w:rsidR="000670E0" w:rsidRPr="004C13F3">
        <w:rPr>
          <w:lang w:val="en-GB"/>
        </w:rPr>
        <w:t>by</w:t>
      </w:r>
      <w:r w:rsidR="007829C6" w:rsidRPr="004C13F3">
        <w:rPr>
          <w:lang w:val="en-GB"/>
        </w:rPr>
        <w:t xml:space="preserve"> providing options for group services</w:t>
      </w:r>
      <w:r w:rsidR="0049493B">
        <w:rPr>
          <w:lang w:val="en-GB"/>
        </w:rPr>
        <w:t>. It</w:t>
      </w:r>
      <w:r w:rsidR="0024059C" w:rsidRPr="004C13F3">
        <w:rPr>
          <w:lang w:val="en-GB"/>
        </w:rPr>
        <w:t xml:space="preserve"> is based on the following</w:t>
      </w:r>
      <w:r w:rsidR="001D1572">
        <w:rPr>
          <w:lang w:val="en-GB"/>
        </w:rPr>
        <w:t>:</w:t>
      </w:r>
    </w:p>
    <w:p w14:paraId="29BC7A8F" w14:textId="77777777" w:rsidR="001D2BDE" w:rsidRPr="005C7E9E" w:rsidRDefault="001D2BDE" w:rsidP="005C7E9E">
      <w:pPr>
        <w:pStyle w:val="Bullet-green"/>
        <w:rPr>
          <w:lang w:val="en-GB"/>
        </w:rPr>
      </w:pPr>
      <w:r w:rsidRPr="001D1572">
        <w:rPr>
          <w:lang w:val="en-GB"/>
        </w:rPr>
        <w:t xml:space="preserve">Group services may offer increased cultural safety for </w:t>
      </w:r>
      <w:r w:rsidR="00A06868" w:rsidRPr="001D1572">
        <w:rPr>
          <w:lang w:val="en-GB"/>
        </w:rPr>
        <w:t>Aboriginal and Torres Strait Islander</w:t>
      </w:r>
      <w:r w:rsidR="00654F7F" w:rsidRPr="001D1572">
        <w:rPr>
          <w:lang w:val="en-GB"/>
        </w:rPr>
        <w:t xml:space="preserve"> </w:t>
      </w:r>
      <w:r w:rsidRPr="001D1572">
        <w:rPr>
          <w:lang w:val="en-GB"/>
        </w:rPr>
        <w:t>patients</w:t>
      </w:r>
      <w:r w:rsidR="00F52DE0" w:rsidRPr="001D1572">
        <w:rPr>
          <w:lang w:val="en-GB"/>
        </w:rPr>
        <w:t>.</w:t>
      </w:r>
      <w:r w:rsidR="001D1572" w:rsidRPr="001D1572">
        <w:rPr>
          <w:lang w:val="en-GB"/>
        </w:rPr>
        <w:t xml:space="preserve"> </w:t>
      </w:r>
      <w:r w:rsidRPr="005C7E9E">
        <w:rPr>
          <w:lang w:val="en-GB"/>
        </w:rPr>
        <w:t>Gender</w:t>
      </w:r>
      <w:r w:rsidR="005615B6" w:rsidRPr="005C7E9E">
        <w:rPr>
          <w:lang w:val="en-GB"/>
        </w:rPr>
        <w:t>-</w:t>
      </w:r>
      <w:r w:rsidRPr="005C7E9E">
        <w:rPr>
          <w:lang w:val="en-GB"/>
        </w:rPr>
        <w:t xml:space="preserve">specific group sessions provide a culturally safe and familiar space for </w:t>
      </w:r>
      <w:r w:rsidR="00F168B8" w:rsidRPr="005C7E9E">
        <w:rPr>
          <w:lang w:val="en-GB"/>
        </w:rPr>
        <w:t>Aboriginal and Torres Strait Islander peoples</w:t>
      </w:r>
      <w:r w:rsidRPr="005C7E9E">
        <w:rPr>
          <w:lang w:val="en-GB"/>
        </w:rPr>
        <w:t xml:space="preserve"> to discuss their health and well</w:t>
      </w:r>
      <w:r w:rsidR="00BA2A69" w:rsidRPr="005C7E9E">
        <w:rPr>
          <w:lang w:val="en-GB"/>
        </w:rPr>
        <w:t>-</w:t>
      </w:r>
      <w:r w:rsidRPr="005C7E9E">
        <w:rPr>
          <w:lang w:val="en-GB"/>
        </w:rPr>
        <w:t xml:space="preserve">being. These sessions provide participants with a sense of unity and </w:t>
      </w:r>
      <w:r w:rsidR="003F5CD1" w:rsidRPr="005C7E9E">
        <w:rPr>
          <w:lang w:val="en-GB"/>
        </w:rPr>
        <w:t xml:space="preserve">an understanding that they </w:t>
      </w:r>
      <w:r w:rsidRPr="005C7E9E">
        <w:rPr>
          <w:lang w:val="en-GB"/>
        </w:rPr>
        <w:t xml:space="preserve">are not alone in the process. </w:t>
      </w:r>
      <w:r w:rsidR="00EE0CF8" w:rsidRPr="005C7E9E">
        <w:rPr>
          <w:lang w:val="en-GB"/>
        </w:rPr>
        <w:t>Participants may also feel more comfortable asking certain</w:t>
      </w:r>
      <w:r w:rsidRPr="005C7E9E">
        <w:rPr>
          <w:lang w:val="en-GB"/>
        </w:rPr>
        <w:t xml:space="preserve"> </w:t>
      </w:r>
      <w:r w:rsidR="001C6499" w:rsidRPr="005C7E9E">
        <w:rPr>
          <w:lang w:val="en-GB"/>
        </w:rPr>
        <w:t xml:space="preserve">questions </w:t>
      </w:r>
      <w:r w:rsidR="00BE1186" w:rsidRPr="005C7E9E">
        <w:rPr>
          <w:lang w:val="en-GB"/>
        </w:rPr>
        <w:t>in a group environment.</w:t>
      </w:r>
    </w:p>
    <w:p w14:paraId="3EB68F4C" w14:textId="3D10EEF4" w:rsidR="001D2BDE" w:rsidRPr="004C13F3" w:rsidRDefault="000E5BD6" w:rsidP="005C7E9E">
      <w:pPr>
        <w:pStyle w:val="Bullet-green"/>
        <w:numPr>
          <w:ilvl w:val="0"/>
          <w:numId w:val="0"/>
        </w:numPr>
        <w:ind w:left="431"/>
        <w:rPr>
          <w:lang w:val="en-GB"/>
        </w:rPr>
      </w:pPr>
      <w:r>
        <w:rPr>
          <w:lang w:val="en-GB"/>
        </w:rPr>
        <w:t>A 2016</w:t>
      </w:r>
      <w:r w:rsidR="001D2BDE" w:rsidRPr="004C13F3">
        <w:rPr>
          <w:lang w:val="en-GB"/>
        </w:rPr>
        <w:t xml:space="preserve"> study was conducted with </w:t>
      </w:r>
      <w:r w:rsidR="00A06868">
        <w:rPr>
          <w:lang w:val="en-GB"/>
        </w:rPr>
        <w:t>Aboriginal and Torres Strait Islander</w:t>
      </w:r>
      <w:r w:rsidR="00CA4260">
        <w:rPr>
          <w:lang w:val="en-GB"/>
        </w:rPr>
        <w:t xml:space="preserve"> </w:t>
      </w:r>
      <w:r w:rsidR="001D2BDE" w:rsidRPr="004C13F3">
        <w:rPr>
          <w:lang w:val="en-GB"/>
        </w:rPr>
        <w:t>men in Lismore, N</w:t>
      </w:r>
      <w:r w:rsidR="003B0333">
        <w:rPr>
          <w:lang w:val="en-GB"/>
        </w:rPr>
        <w:t xml:space="preserve">ew </w:t>
      </w:r>
      <w:r w:rsidR="001D2BDE" w:rsidRPr="004C13F3">
        <w:rPr>
          <w:lang w:val="en-GB"/>
        </w:rPr>
        <w:t>S</w:t>
      </w:r>
      <w:r w:rsidR="003B0333">
        <w:rPr>
          <w:lang w:val="en-GB"/>
        </w:rPr>
        <w:t xml:space="preserve">outh </w:t>
      </w:r>
      <w:r w:rsidR="001D2BDE" w:rsidRPr="004C13F3">
        <w:rPr>
          <w:lang w:val="en-GB"/>
        </w:rPr>
        <w:t>W</w:t>
      </w:r>
      <w:r w:rsidR="003B0333">
        <w:rPr>
          <w:lang w:val="en-GB"/>
        </w:rPr>
        <w:t>ales,</w:t>
      </w:r>
      <w:r w:rsidR="001D2BDE" w:rsidRPr="004C13F3">
        <w:rPr>
          <w:lang w:val="en-GB"/>
        </w:rPr>
        <w:t xml:space="preserve"> to explore the accessibility and appropriateness of </w:t>
      </w:r>
      <w:r w:rsidR="00140140">
        <w:rPr>
          <w:lang w:val="en-GB"/>
        </w:rPr>
        <w:t>s</w:t>
      </w:r>
      <w:r w:rsidR="001D2BDE" w:rsidRPr="004C13F3">
        <w:rPr>
          <w:lang w:val="en-GB"/>
        </w:rPr>
        <w:t xml:space="preserve">hared </w:t>
      </w:r>
      <w:r w:rsidR="00140140">
        <w:rPr>
          <w:lang w:val="en-GB"/>
        </w:rPr>
        <w:t>m</w:t>
      </w:r>
      <w:r w:rsidR="001D2BDE" w:rsidRPr="004C13F3">
        <w:rPr>
          <w:lang w:val="en-GB"/>
        </w:rPr>
        <w:t>edical appointments. This study suggest</w:t>
      </w:r>
      <w:r w:rsidR="00856AD2">
        <w:rPr>
          <w:lang w:val="en-GB"/>
        </w:rPr>
        <w:t>ed</w:t>
      </w:r>
      <w:r w:rsidR="001D2BDE" w:rsidRPr="004C13F3">
        <w:rPr>
          <w:lang w:val="en-GB"/>
        </w:rPr>
        <w:t xml:space="preserve"> that these types of consultations offer a culturally safe way to engage </w:t>
      </w:r>
      <w:r w:rsidR="00A06868">
        <w:rPr>
          <w:lang w:val="en-GB"/>
        </w:rPr>
        <w:t>Aboriginal and Torres Strait Islander</w:t>
      </w:r>
      <w:r w:rsidR="001D2BDE" w:rsidRPr="004C13F3">
        <w:rPr>
          <w:lang w:val="en-GB"/>
        </w:rPr>
        <w:t xml:space="preserve"> </w:t>
      </w:r>
      <w:r w:rsidR="00A15B60">
        <w:rPr>
          <w:lang w:val="en-GB"/>
        </w:rPr>
        <w:t>men</w:t>
      </w:r>
      <w:r w:rsidR="00A15B60" w:rsidRPr="004C13F3">
        <w:rPr>
          <w:lang w:val="en-GB"/>
        </w:rPr>
        <w:t xml:space="preserve"> </w:t>
      </w:r>
      <w:r w:rsidR="001D2BDE" w:rsidRPr="004C13F3">
        <w:rPr>
          <w:lang w:val="en-GB"/>
        </w:rPr>
        <w:t xml:space="preserve">in </w:t>
      </w:r>
      <w:r w:rsidR="007E2DEF">
        <w:rPr>
          <w:lang w:val="en-GB"/>
        </w:rPr>
        <w:t>p</w:t>
      </w:r>
      <w:r w:rsidR="001D2BDE" w:rsidRPr="004C13F3">
        <w:rPr>
          <w:lang w:val="en-GB"/>
        </w:rPr>
        <w:t>rimary care</w:t>
      </w:r>
      <w:sdt>
        <w:sdtPr>
          <w:rPr>
            <w:lang w:val="en-GB"/>
          </w:rPr>
          <w:id w:val="-871611590"/>
          <w:citation/>
        </w:sdtPr>
        <w:sdtEndPr/>
        <w:sdtContent>
          <w:r w:rsidR="001D2BDE" w:rsidRPr="004C13F3">
            <w:rPr>
              <w:lang w:val="en-GB"/>
            </w:rPr>
            <w:fldChar w:fldCharType="begin"/>
          </w:r>
          <w:r w:rsidR="001D2BDE" w:rsidRPr="004C13F3">
            <w:rPr>
              <w:lang w:val="en-GB"/>
            </w:rPr>
            <w:instrText xml:space="preserve"> CITATION Ste16 \l 3081 </w:instrText>
          </w:r>
          <w:r w:rsidR="001D2BDE" w:rsidRPr="004C13F3">
            <w:rPr>
              <w:lang w:val="en-GB"/>
            </w:rPr>
            <w:fldChar w:fldCharType="separate"/>
          </w:r>
          <w:r w:rsidR="006470A1">
            <w:rPr>
              <w:noProof/>
              <w:lang w:val="en-GB"/>
            </w:rPr>
            <w:t xml:space="preserve"> </w:t>
          </w:r>
          <w:r w:rsidR="006470A1" w:rsidRPr="006470A1">
            <w:rPr>
              <w:noProof/>
              <w:lang w:val="en-GB"/>
            </w:rPr>
            <w:t>(13)</w:t>
          </w:r>
          <w:r w:rsidR="001D2BDE" w:rsidRPr="004C13F3">
            <w:rPr>
              <w:lang w:val="en-GB"/>
            </w:rPr>
            <w:fldChar w:fldCharType="end"/>
          </w:r>
        </w:sdtContent>
      </w:sdt>
      <w:r w:rsidR="001D1572">
        <w:rPr>
          <w:lang w:val="en-GB"/>
        </w:rPr>
        <w:t>.</w:t>
      </w:r>
      <w:r w:rsidR="001D2BDE" w:rsidRPr="004C13F3">
        <w:rPr>
          <w:lang w:val="en-GB"/>
        </w:rPr>
        <w:t xml:space="preserve"> The men stated that they enjoyed the </w:t>
      </w:r>
      <w:r w:rsidR="00EE5652">
        <w:rPr>
          <w:lang w:val="en-GB"/>
        </w:rPr>
        <w:t>“</w:t>
      </w:r>
      <w:r w:rsidR="00694ACB">
        <w:rPr>
          <w:lang w:val="en-GB"/>
        </w:rPr>
        <w:t>y</w:t>
      </w:r>
      <w:r w:rsidR="001D2BDE" w:rsidRPr="004C13F3">
        <w:rPr>
          <w:lang w:val="en-GB"/>
        </w:rPr>
        <w:t>arn up</w:t>
      </w:r>
      <w:r w:rsidR="00EE5652">
        <w:rPr>
          <w:lang w:val="en-GB"/>
        </w:rPr>
        <w:t>”</w:t>
      </w:r>
      <w:r w:rsidR="001D2BDE" w:rsidRPr="004C13F3">
        <w:rPr>
          <w:lang w:val="en-GB"/>
        </w:rPr>
        <w:t xml:space="preserve"> nature of the group appointments and felt</w:t>
      </w:r>
      <w:r w:rsidR="00E30374">
        <w:rPr>
          <w:lang w:val="en-GB"/>
        </w:rPr>
        <w:t xml:space="preserve"> that</w:t>
      </w:r>
      <w:r w:rsidR="001D2BDE" w:rsidRPr="004C13F3">
        <w:rPr>
          <w:lang w:val="en-GB"/>
        </w:rPr>
        <w:t xml:space="preserve"> they were not alone in the process. The men highlighted</w:t>
      </w:r>
      <w:r w:rsidR="005B1A74">
        <w:rPr>
          <w:lang w:val="en-GB"/>
        </w:rPr>
        <w:t xml:space="preserve"> that</w:t>
      </w:r>
      <w:r w:rsidR="001D2BDE" w:rsidRPr="004C13F3">
        <w:rPr>
          <w:lang w:val="en-GB"/>
        </w:rPr>
        <w:t xml:space="preserve"> they felt more comfortable in the more natural </w:t>
      </w:r>
      <w:r w:rsidR="001431F0">
        <w:rPr>
          <w:lang w:val="en-GB"/>
        </w:rPr>
        <w:t xml:space="preserve">group </w:t>
      </w:r>
      <w:r w:rsidR="001D2BDE" w:rsidRPr="004C13F3">
        <w:rPr>
          <w:lang w:val="en-GB"/>
        </w:rPr>
        <w:t>setting</w:t>
      </w:r>
      <w:r w:rsidR="0071112F">
        <w:rPr>
          <w:lang w:val="en-GB"/>
        </w:rPr>
        <w:t>,</w:t>
      </w:r>
      <w:r w:rsidR="001D2BDE" w:rsidRPr="004C13F3">
        <w:rPr>
          <w:lang w:val="en-GB"/>
        </w:rPr>
        <w:t xml:space="preserve"> compared with one-on-one consultations. </w:t>
      </w:r>
    </w:p>
    <w:p w14:paraId="7CA43E28" w14:textId="562D453F" w:rsidR="00416D3E" w:rsidRPr="004C13F3" w:rsidRDefault="00866AE8" w:rsidP="005C7E9E">
      <w:pPr>
        <w:pStyle w:val="Bullet-green"/>
        <w:numPr>
          <w:ilvl w:val="0"/>
          <w:numId w:val="0"/>
        </w:numPr>
        <w:ind w:left="431"/>
        <w:rPr>
          <w:lang w:val="en-GB"/>
        </w:rPr>
      </w:pPr>
      <w:r>
        <w:rPr>
          <w:lang w:val="en-GB"/>
        </w:rPr>
        <w:t>A</w:t>
      </w:r>
      <w:r w:rsidR="001D2BDE" w:rsidRPr="004C13F3">
        <w:rPr>
          <w:lang w:val="en-GB"/>
        </w:rPr>
        <w:t xml:space="preserve"> 2014 study explored patient and provider satisfaction with shared medical appointments in N</w:t>
      </w:r>
      <w:r w:rsidR="00595C93">
        <w:rPr>
          <w:lang w:val="en-GB"/>
        </w:rPr>
        <w:t xml:space="preserve">ew </w:t>
      </w:r>
      <w:r w:rsidR="001D2BDE" w:rsidRPr="004C13F3">
        <w:rPr>
          <w:lang w:val="en-GB"/>
        </w:rPr>
        <w:t>S</w:t>
      </w:r>
      <w:r w:rsidR="00595C93">
        <w:rPr>
          <w:lang w:val="en-GB"/>
        </w:rPr>
        <w:t xml:space="preserve">outh </w:t>
      </w:r>
      <w:r w:rsidR="001D2BDE" w:rsidRPr="004C13F3">
        <w:rPr>
          <w:lang w:val="en-GB"/>
        </w:rPr>
        <w:t>W</w:t>
      </w:r>
      <w:r w:rsidR="00595C93">
        <w:rPr>
          <w:lang w:val="en-GB"/>
        </w:rPr>
        <w:t>ales</w:t>
      </w:r>
      <w:r w:rsidR="001D2BDE" w:rsidRPr="004C13F3">
        <w:rPr>
          <w:lang w:val="en-GB"/>
        </w:rPr>
        <w:t>, South Australia and Queensland</w:t>
      </w:r>
      <w:sdt>
        <w:sdtPr>
          <w:rPr>
            <w:lang w:val="en-GB"/>
          </w:rPr>
          <w:id w:val="371187541"/>
          <w:citation/>
        </w:sdtPr>
        <w:sdtEndPr/>
        <w:sdtContent>
          <w:r w:rsidR="001D1572" w:rsidRPr="004C13F3">
            <w:rPr>
              <w:lang w:val="en-GB"/>
            </w:rPr>
            <w:fldChar w:fldCharType="begin"/>
          </w:r>
          <w:r w:rsidR="001D1572" w:rsidRPr="004C13F3">
            <w:rPr>
              <w:lang w:val="en-GB"/>
            </w:rPr>
            <w:instrText xml:space="preserve"> CITATION Egg15 \l 3081 </w:instrText>
          </w:r>
          <w:r w:rsidR="001D1572" w:rsidRPr="004C13F3">
            <w:rPr>
              <w:lang w:val="en-GB"/>
            </w:rPr>
            <w:fldChar w:fldCharType="separate"/>
          </w:r>
          <w:r w:rsidR="006470A1">
            <w:rPr>
              <w:noProof/>
              <w:lang w:val="en-GB"/>
            </w:rPr>
            <w:t xml:space="preserve"> </w:t>
          </w:r>
          <w:r w:rsidR="006470A1" w:rsidRPr="006470A1">
            <w:rPr>
              <w:noProof/>
              <w:lang w:val="en-GB"/>
            </w:rPr>
            <w:t>(14)</w:t>
          </w:r>
          <w:r w:rsidR="001D1572" w:rsidRPr="004C13F3">
            <w:rPr>
              <w:lang w:val="en-GB"/>
            </w:rPr>
            <w:fldChar w:fldCharType="end"/>
          </w:r>
        </w:sdtContent>
      </w:sdt>
      <w:r w:rsidR="001D2BDE" w:rsidRPr="004C13F3">
        <w:rPr>
          <w:lang w:val="en-GB"/>
        </w:rPr>
        <w:t>. Th</w:t>
      </w:r>
      <w:r w:rsidR="00447B85">
        <w:rPr>
          <w:lang w:val="en-GB"/>
        </w:rPr>
        <w:t>e</w:t>
      </w:r>
      <w:r w:rsidR="001D2BDE" w:rsidRPr="004C13F3">
        <w:rPr>
          <w:lang w:val="en-GB"/>
        </w:rPr>
        <w:t xml:space="preserve"> study conducted 24 shared medical appointments with eight health</w:t>
      </w:r>
      <w:r w:rsidR="0064398E">
        <w:rPr>
          <w:lang w:val="en-GB"/>
        </w:rPr>
        <w:t xml:space="preserve"> </w:t>
      </w:r>
      <w:r w:rsidR="001D2BDE" w:rsidRPr="004C13F3">
        <w:rPr>
          <w:lang w:val="en-GB"/>
        </w:rPr>
        <w:t xml:space="preserve">care </w:t>
      </w:r>
      <w:r w:rsidR="002A7674">
        <w:rPr>
          <w:lang w:val="en-GB"/>
        </w:rPr>
        <w:t>centres</w:t>
      </w:r>
      <w:r w:rsidR="001D2BDE" w:rsidRPr="004C13F3">
        <w:rPr>
          <w:lang w:val="en-GB"/>
        </w:rPr>
        <w:t xml:space="preserve">, one of which was an Aboriginal and Torres Strait Islander </w:t>
      </w:r>
      <w:r w:rsidR="003F554F">
        <w:rPr>
          <w:lang w:val="en-GB"/>
        </w:rPr>
        <w:t>h</w:t>
      </w:r>
      <w:r w:rsidR="001D2BDE" w:rsidRPr="004C13F3">
        <w:rPr>
          <w:lang w:val="en-GB"/>
        </w:rPr>
        <w:t xml:space="preserve">ealth </w:t>
      </w:r>
      <w:r w:rsidR="003F554F">
        <w:rPr>
          <w:lang w:val="en-GB"/>
        </w:rPr>
        <w:t>c</w:t>
      </w:r>
      <w:r w:rsidR="001D2BDE" w:rsidRPr="004C13F3">
        <w:rPr>
          <w:lang w:val="en-GB"/>
        </w:rPr>
        <w:t xml:space="preserve">entre. </w:t>
      </w:r>
      <w:r w:rsidR="006F002D">
        <w:rPr>
          <w:lang w:val="en-GB"/>
        </w:rPr>
        <w:t>All participants in the</w:t>
      </w:r>
      <w:r w:rsidR="006F002D" w:rsidRPr="004C13F3">
        <w:rPr>
          <w:lang w:val="en-GB"/>
        </w:rPr>
        <w:t xml:space="preserve"> </w:t>
      </w:r>
      <w:r w:rsidR="00A06868">
        <w:rPr>
          <w:lang w:val="en-GB"/>
        </w:rPr>
        <w:t xml:space="preserve">Aboriginal and Torres Strait Islander </w:t>
      </w:r>
      <w:proofErr w:type="gramStart"/>
      <w:r w:rsidR="00A06868">
        <w:rPr>
          <w:lang w:val="en-GB"/>
        </w:rPr>
        <w:t>peoples</w:t>
      </w:r>
      <w:proofErr w:type="gramEnd"/>
      <w:r w:rsidR="00776AC5">
        <w:rPr>
          <w:lang w:val="en-GB"/>
        </w:rPr>
        <w:t xml:space="preserve"> </w:t>
      </w:r>
      <w:r w:rsidR="001D2BDE" w:rsidRPr="004C13F3">
        <w:rPr>
          <w:lang w:val="en-GB"/>
        </w:rPr>
        <w:t xml:space="preserve">group </w:t>
      </w:r>
      <w:r w:rsidR="00D7772E">
        <w:rPr>
          <w:lang w:val="en-GB"/>
        </w:rPr>
        <w:t>were</w:t>
      </w:r>
      <w:r w:rsidR="001D2BDE" w:rsidRPr="004C13F3">
        <w:rPr>
          <w:lang w:val="en-GB"/>
        </w:rPr>
        <w:t xml:space="preserve"> male. The men stated that the </w:t>
      </w:r>
      <w:r w:rsidR="00CB400C">
        <w:rPr>
          <w:lang w:val="en-GB"/>
        </w:rPr>
        <w:t>“</w:t>
      </w:r>
      <w:r w:rsidR="00F13BA6">
        <w:rPr>
          <w:lang w:val="en-GB"/>
        </w:rPr>
        <w:t>y</w:t>
      </w:r>
      <w:r w:rsidR="001D2BDE" w:rsidRPr="004C13F3">
        <w:rPr>
          <w:lang w:val="en-GB"/>
        </w:rPr>
        <w:t>arning</w:t>
      </w:r>
      <w:r w:rsidR="00CB400C">
        <w:rPr>
          <w:lang w:val="en-GB"/>
        </w:rPr>
        <w:t>”</w:t>
      </w:r>
      <w:r w:rsidR="001D2BDE" w:rsidRPr="004C13F3">
        <w:rPr>
          <w:lang w:val="en-GB"/>
        </w:rPr>
        <w:t xml:space="preserve"> aspect of a group session was a common cultural practice</w:t>
      </w:r>
      <w:r w:rsidR="00014DD3">
        <w:rPr>
          <w:lang w:val="en-GB"/>
        </w:rPr>
        <w:t>.</w:t>
      </w:r>
    </w:p>
    <w:p w14:paraId="43F185C8" w14:textId="77777777" w:rsidR="00711664" w:rsidRPr="004C13F3" w:rsidRDefault="00711664" w:rsidP="005C7E9E">
      <w:pPr>
        <w:pStyle w:val="Bullet-green"/>
        <w:rPr>
          <w:lang w:val="en-GB"/>
        </w:rPr>
      </w:pPr>
      <w:r w:rsidRPr="004C13F3">
        <w:rPr>
          <w:lang w:val="en-GB"/>
        </w:rPr>
        <w:t>These type</w:t>
      </w:r>
      <w:r w:rsidR="00E51F00" w:rsidRPr="004C13F3">
        <w:rPr>
          <w:lang w:val="en-GB"/>
        </w:rPr>
        <w:t>s</w:t>
      </w:r>
      <w:r w:rsidRPr="004C13F3">
        <w:rPr>
          <w:lang w:val="en-GB"/>
        </w:rPr>
        <w:t xml:space="preserve"> of group yarning sessions are </w:t>
      </w:r>
      <w:r w:rsidR="00E51F00" w:rsidRPr="004C13F3">
        <w:rPr>
          <w:lang w:val="en-GB"/>
        </w:rPr>
        <w:t>already being run</w:t>
      </w:r>
      <w:r w:rsidRPr="004C13F3">
        <w:rPr>
          <w:lang w:val="en-GB"/>
        </w:rPr>
        <w:t xml:space="preserve">, but </w:t>
      </w:r>
      <w:r w:rsidR="00E51F00" w:rsidRPr="004C13F3">
        <w:rPr>
          <w:lang w:val="en-GB"/>
        </w:rPr>
        <w:t xml:space="preserve">patients cannot access rebates for these services </w:t>
      </w:r>
      <w:r w:rsidRPr="004C13F3">
        <w:rPr>
          <w:lang w:val="en-GB"/>
        </w:rPr>
        <w:t>under the MBS</w:t>
      </w:r>
      <w:r w:rsidR="007A13BD">
        <w:rPr>
          <w:lang w:val="en-GB"/>
        </w:rPr>
        <w:t>.</w:t>
      </w:r>
    </w:p>
    <w:p w14:paraId="23A6303C" w14:textId="6F903902" w:rsidR="00430E80" w:rsidRPr="004C13F3" w:rsidRDefault="00430E80">
      <w:pPr>
        <w:pStyle w:val="Bullet-green"/>
        <w:rPr>
          <w:lang w:val="en-GB"/>
        </w:rPr>
      </w:pPr>
      <w:r w:rsidRPr="004C13F3">
        <w:rPr>
          <w:lang w:val="en-GB"/>
        </w:rPr>
        <w:t xml:space="preserve">No item currently exists for the provision of group </w:t>
      </w:r>
      <w:r w:rsidR="0009523F">
        <w:rPr>
          <w:lang w:val="en-GB"/>
        </w:rPr>
        <w:t>a</w:t>
      </w:r>
      <w:r w:rsidRPr="004C13F3">
        <w:rPr>
          <w:lang w:val="en-GB"/>
        </w:rPr>
        <w:t xml:space="preserve">llied </w:t>
      </w:r>
      <w:r w:rsidR="0009523F">
        <w:rPr>
          <w:lang w:val="en-GB"/>
        </w:rPr>
        <w:t>h</w:t>
      </w:r>
      <w:r w:rsidRPr="004C13F3">
        <w:rPr>
          <w:lang w:val="en-GB"/>
        </w:rPr>
        <w:t xml:space="preserve">ealth services for </w:t>
      </w:r>
      <w:r w:rsidR="00F168B8">
        <w:rPr>
          <w:lang w:val="en-GB"/>
        </w:rPr>
        <w:t>Aboriginal and Torres Strait Islander peoples</w:t>
      </w:r>
      <w:r w:rsidR="00416D3E" w:rsidRPr="004C13F3">
        <w:rPr>
          <w:lang w:val="en-GB"/>
        </w:rPr>
        <w:t xml:space="preserve"> who do not have diabetes</w:t>
      </w:r>
      <w:r w:rsidR="00C27455">
        <w:rPr>
          <w:lang w:val="en-GB"/>
        </w:rPr>
        <w:t>.</w:t>
      </w:r>
      <w:r w:rsidR="00416D3E" w:rsidRPr="004C13F3">
        <w:rPr>
          <w:lang w:val="en-GB"/>
        </w:rPr>
        <w:t xml:space="preserve"> </w:t>
      </w:r>
      <w:r w:rsidR="00C27455">
        <w:rPr>
          <w:lang w:val="en-GB"/>
        </w:rPr>
        <w:t>G</w:t>
      </w:r>
      <w:r w:rsidR="00416D3E" w:rsidRPr="004C13F3">
        <w:rPr>
          <w:lang w:val="en-GB"/>
        </w:rPr>
        <w:t xml:space="preserve">roup therapy for diabetes items can be accessed through a </w:t>
      </w:r>
      <w:r w:rsidR="00BE1186" w:rsidRPr="004C13F3">
        <w:rPr>
          <w:lang w:val="en-GB"/>
        </w:rPr>
        <w:t>GPMP/TCA</w:t>
      </w:r>
      <w:r w:rsidR="00F470CC">
        <w:rPr>
          <w:lang w:val="en-GB"/>
        </w:rPr>
        <w:t>.</w:t>
      </w:r>
    </w:p>
    <w:p w14:paraId="39953AD3" w14:textId="58CC70B5" w:rsidR="0085279D" w:rsidRPr="004C13F3" w:rsidRDefault="00416D3E">
      <w:pPr>
        <w:pStyle w:val="Bullet-green"/>
        <w:rPr>
          <w:lang w:val="en-GB"/>
        </w:rPr>
      </w:pPr>
      <w:r w:rsidRPr="004C13F3">
        <w:rPr>
          <w:lang w:val="en-GB"/>
        </w:rPr>
        <w:t xml:space="preserve">Group therapy services offer a unique opportunity to </w:t>
      </w:r>
      <w:r w:rsidR="006251AA">
        <w:rPr>
          <w:lang w:val="en-GB"/>
        </w:rPr>
        <w:t xml:space="preserve">more effectively </w:t>
      </w:r>
      <w:r w:rsidRPr="004C13F3">
        <w:rPr>
          <w:lang w:val="en-GB"/>
        </w:rPr>
        <w:t>deliver</w:t>
      </w:r>
      <w:r w:rsidR="0085279D" w:rsidRPr="004C13F3">
        <w:rPr>
          <w:lang w:val="en-GB"/>
        </w:rPr>
        <w:t xml:space="preserve"> </w:t>
      </w:r>
      <w:r w:rsidR="00DC45D2">
        <w:rPr>
          <w:lang w:val="en-GB"/>
        </w:rPr>
        <w:t>preventive</w:t>
      </w:r>
      <w:r w:rsidR="00DC45D2" w:rsidRPr="004C13F3">
        <w:rPr>
          <w:lang w:val="en-GB"/>
        </w:rPr>
        <w:t xml:space="preserve"> </w:t>
      </w:r>
      <w:r w:rsidR="0085279D" w:rsidRPr="004C13F3">
        <w:rPr>
          <w:lang w:val="en-GB"/>
        </w:rPr>
        <w:t xml:space="preserve">care </w:t>
      </w:r>
      <w:r w:rsidR="00512A08" w:rsidRPr="004C13F3">
        <w:rPr>
          <w:lang w:val="en-GB"/>
        </w:rPr>
        <w:t>services</w:t>
      </w:r>
      <w:r w:rsidR="0085279D" w:rsidRPr="004C13F3">
        <w:rPr>
          <w:lang w:val="en-GB"/>
        </w:rPr>
        <w:t xml:space="preserve"> </w:t>
      </w:r>
      <w:r w:rsidRPr="004C13F3">
        <w:rPr>
          <w:lang w:val="en-GB"/>
        </w:rPr>
        <w:t xml:space="preserve">to </w:t>
      </w:r>
      <w:r w:rsidR="00F168B8">
        <w:rPr>
          <w:lang w:val="en-GB"/>
        </w:rPr>
        <w:t>Aboriginal and Torres Strait Islander peoples</w:t>
      </w:r>
      <w:r w:rsidR="00B11540" w:rsidRPr="004C13F3">
        <w:rPr>
          <w:lang w:val="en-GB"/>
        </w:rPr>
        <w:t xml:space="preserve"> </w:t>
      </w:r>
      <w:r w:rsidRPr="004C13F3">
        <w:rPr>
          <w:lang w:val="en-GB"/>
        </w:rPr>
        <w:t>(</w:t>
      </w:r>
      <w:r w:rsidR="001D1572">
        <w:rPr>
          <w:lang w:val="en-GB"/>
        </w:rPr>
        <w:t>e.g.</w:t>
      </w:r>
      <w:r w:rsidR="0085279D" w:rsidRPr="004C13F3">
        <w:rPr>
          <w:lang w:val="en-GB"/>
        </w:rPr>
        <w:t xml:space="preserve"> smoking cessation</w:t>
      </w:r>
      <w:r w:rsidR="00BE1186" w:rsidRPr="004C13F3">
        <w:rPr>
          <w:lang w:val="en-GB"/>
        </w:rPr>
        <w:t xml:space="preserve">, </w:t>
      </w:r>
      <w:r w:rsidR="00BE1186" w:rsidRPr="004C13F3">
        <w:rPr>
          <w:lang w:val="en-GB"/>
        </w:rPr>
        <w:lastRenderedPageBreak/>
        <w:t>diabetes educator group support, pre-diabetes groups</w:t>
      </w:r>
      <w:r w:rsidRPr="004C13F3">
        <w:rPr>
          <w:lang w:val="en-GB"/>
        </w:rPr>
        <w:t>)</w:t>
      </w:r>
      <w:r w:rsidR="00644C9B" w:rsidRPr="004C13F3">
        <w:rPr>
          <w:lang w:val="en-GB"/>
        </w:rPr>
        <w:t>.</w:t>
      </w:r>
      <w:r w:rsidR="0085279D" w:rsidRPr="004C13F3">
        <w:rPr>
          <w:lang w:val="en-GB"/>
        </w:rPr>
        <w:t xml:space="preserve"> </w:t>
      </w:r>
      <w:r w:rsidR="00711664" w:rsidRPr="004C13F3">
        <w:rPr>
          <w:lang w:val="en-GB"/>
        </w:rPr>
        <w:t>This r</w:t>
      </w:r>
      <w:r w:rsidR="0085279D" w:rsidRPr="004C13F3">
        <w:rPr>
          <w:lang w:val="en-GB"/>
        </w:rPr>
        <w:t>educ</w:t>
      </w:r>
      <w:r w:rsidR="00711664" w:rsidRPr="004C13F3">
        <w:rPr>
          <w:lang w:val="en-GB"/>
        </w:rPr>
        <w:t>es</w:t>
      </w:r>
      <w:r w:rsidR="0085279D" w:rsidRPr="004C13F3">
        <w:rPr>
          <w:lang w:val="en-GB"/>
        </w:rPr>
        <w:t xml:space="preserve"> the burden of chronic disease </w:t>
      </w:r>
      <w:r w:rsidR="00711664" w:rsidRPr="004C13F3">
        <w:rPr>
          <w:lang w:val="en-GB"/>
        </w:rPr>
        <w:t xml:space="preserve">and </w:t>
      </w:r>
      <w:r w:rsidR="0085279D" w:rsidRPr="004C13F3">
        <w:rPr>
          <w:lang w:val="en-GB"/>
        </w:rPr>
        <w:t>will also drive cost savings throughout the health system</w:t>
      </w:r>
      <w:r w:rsidR="001D1572">
        <w:rPr>
          <w:lang w:val="en-GB"/>
        </w:rPr>
        <w:t xml:space="preserve"> </w:t>
      </w:r>
      <w:sdt>
        <w:sdtPr>
          <w:rPr>
            <w:lang w:val="en-GB"/>
          </w:rPr>
          <w:id w:val="-990712137"/>
          <w:citation/>
        </w:sdtPr>
        <w:sdtEndPr/>
        <w:sdtContent>
          <w:r w:rsidR="00711664" w:rsidRPr="004C13F3">
            <w:rPr>
              <w:lang w:val="en-GB"/>
            </w:rPr>
            <w:fldChar w:fldCharType="begin"/>
          </w:r>
          <w:r w:rsidR="00711664" w:rsidRPr="004C13F3">
            <w:rPr>
              <w:lang w:val="en-GB"/>
            </w:rPr>
            <w:instrText xml:space="preserve"> CITATION Che12 \l 3081 </w:instrText>
          </w:r>
          <w:r w:rsidR="00711664" w:rsidRPr="004C13F3">
            <w:rPr>
              <w:lang w:val="en-GB"/>
            </w:rPr>
            <w:fldChar w:fldCharType="separate"/>
          </w:r>
          <w:r w:rsidR="006470A1" w:rsidRPr="006470A1">
            <w:rPr>
              <w:noProof/>
              <w:lang w:val="en-GB"/>
            </w:rPr>
            <w:t>(15)</w:t>
          </w:r>
          <w:r w:rsidR="00711664" w:rsidRPr="004C13F3">
            <w:rPr>
              <w:lang w:val="en-GB"/>
            </w:rPr>
            <w:fldChar w:fldCharType="end"/>
          </w:r>
        </w:sdtContent>
      </w:sdt>
      <w:r w:rsidR="001D1572">
        <w:rPr>
          <w:lang w:val="en-GB"/>
        </w:rPr>
        <w:t>.</w:t>
      </w:r>
    </w:p>
    <w:p w14:paraId="2CFE8001" w14:textId="6A6CAE82" w:rsidR="00571BF6" w:rsidRDefault="0021667A">
      <w:pPr>
        <w:pStyle w:val="Bullet-green"/>
        <w:rPr>
          <w:lang w:val="en-GB"/>
        </w:rPr>
      </w:pPr>
      <w:r>
        <w:rPr>
          <w:lang w:val="en-GB"/>
        </w:rPr>
        <w:t>Low</w:t>
      </w:r>
      <w:r w:rsidR="0085279D" w:rsidRPr="004C13F3">
        <w:rPr>
          <w:lang w:val="en-GB"/>
        </w:rPr>
        <w:t xml:space="preserve"> rates </w:t>
      </w:r>
      <w:r w:rsidR="0085279D" w:rsidRPr="00DA6BAF">
        <w:t>of</w:t>
      </w:r>
      <w:r w:rsidR="0085279D" w:rsidRPr="004C13F3">
        <w:rPr>
          <w:lang w:val="en-GB"/>
        </w:rPr>
        <w:t xml:space="preserve"> claiming </w:t>
      </w:r>
      <w:r w:rsidR="00C752CF" w:rsidRPr="004C13F3">
        <w:rPr>
          <w:lang w:val="en-GB"/>
        </w:rPr>
        <w:t>allied health</w:t>
      </w:r>
      <w:r w:rsidR="0085279D" w:rsidRPr="004C13F3">
        <w:rPr>
          <w:lang w:val="en-GB"/>
        </w:rPr>
        <w:t xml:space="preserve"> services among </w:t>
      </w:r>
      <w:r w:rsidR="00F168B8">
        <w:rPr>
          <w:lang w:val="en-GB"/>
        </w:rPr>
        <w:t>Aboriginal and Torres Strait Islander peoples</w:t>
      </w:r>
      <w:r w:rsidR="00E30D1F" w:rsidRPr="004C13F3">
        <w:rPr>
          <w:lang w:val="en-GB"/>
        </w:rPr>
        <w:t xml:space="preserve"> </w:t>
      </w:r>
      <w:r w:rsidR="0085279D" w:rsidRPr="004C13F3">
        <w:rPr>
          <w:lang w:val="en-GB"/>
        </w:rPr>
        <w:t xml:space="preserve">may </w:t>
      </w:r>
      <w:r w:rsidR="00711664" w:rsidRPr="004C13F3">
        <w:rPr>
          <w:lang w:val="en-GB"/>
        </w:rPr>
        <w:t>suggest the need for a complimentary mode of service delivery</w:t>
      </w:r>
      <w:r w:rsidR="00980868" w:rsidRPr="00980868">
        <w:rPr>
          <w:lang w:val="en-GB"/>
        </w:rPr>
        <w:t xml:space="preserve"> </w:t>
      </w:r>
      <w:r w:rsidR="00980868" w:rsidRPr="0078010D">
        <w:rPr>
          <w:lang w:val="en-GB"/>
        </w:rPr>
        <w:t>such as group therapy</w:t>
      </w:r>
      <w:r w:rsidR="00277FAD">
        <w:rPr>
          <w:lang w:val="en-GB"/>
        </w:rPr>
        <w:t>/services</w:t>
      </w:r>
      <w:r w:rsidR="00891CD1">
        <w:rPr>
          <w:lang w:val="en-GB"/>
        </w:rPr>
        <w:t>.</w:t>
      </w:r>
    </w:p>
    <w:p w14:paraId="3A81678D" w14:textId="77777777" w:rsidR="001D1572" w:rsidRDefault="00F537E3" w:rsidP="005C7E9E">
      <w:pPr>
        <w:pStyle w:val="Heading3"/>
      </w:pPr>
      <w:bookmarkStart w:id="128" w:name="_Toc535312342"/>
      <w:bookmarkStart w:id="129" w:name="_Toc535319046"/>
      <w:bookmarkStart w:id="130" w:name="_Toc15559910"/>
      <w:bookmarkEnd w:id="128"/>
      <w:bookmarkEnd w:id="129"/>
      <w:r w:rsidRPr="004C13F3">
        <w:t xml:space="preserve">Recommendation </w:t>
      </w:r>
      <w:r w:rsidR="000670E0" w:rsidRPr="004C13F3">
        <w:t>3</w:t>
      </w:r>
      <w:r w:rsidRPr="004C13F3">
        <w:t xml:space="preserve"> </w:t>
      </w:r>
      <w:r w:rsidR="001D1572">
        <w:t xml:space="preserve">- </w:t>
      </w:r>
      <w:r w:rsidR="001D1572" w:rsidRPr="00DA6BAF">
        <w:t>Change the name of M11 and M3 items</w:t>
      </w:r>
      <w:bookmarkEnd w:id="130"/>
      <w:r w:rsidR="001D1572" w:rsidRPr="00DA6BAF">
        <w:t xml:space="preserve"> </w:t>
      </w:r>
    </w:p>
    <w:p w14:paraId="116E671D" w14:textId="77777777" w:rsidR="00F537E3" w:rsidRPr="004C13F3" w:rsidRDefault="001D1572" w:rsidP="005C7E9E">
      <w:r>
        <w:t>The Reference Group recommends changing the name of M11 and M3 items (i</w:t>
      </w:r>
      <w:r w:rsidRPr="00DA6BAF">
        <w:t>tems 81300–81360 and 10950–10970</w:t>
      </w:r>
      <w:r>
        <w:t xml:space="preserve">) to </w:t>
      </w:r>
      <w:r w:rsidRPr="00DA6BAF">
        <w:t>“</w:t>
      </w:r>
      <w:r w:rsidRPr="005C7E9E">
        <w:rPr>
          <w:i/>
        </w:rPr>
        <w:t>Comprehensive primary health care follow up services</w:t>
      </w:r>
      <w:r>
        <w:t>”.</w:t>
      </w:r>
    </w:p>
    <w:p w14:paraId="537683AC" w14:textId="77777777" w:rsidR="00F537E3" w:rsidRPr="004C13F3" w:rsidRDefault="000670E0" w:rsidP="005C7E9E">
      <w:pPr>
        <w:pStyle w:val="Heading3"/>
      </w:pPr>
      <w:bookmarkStart w:id="131" w:name="_Toc535312344"/>
      <w:bookmarkStart w:id="132" w:name="_Toc535319048"/>
      <w:bookmarkStart w:id="133" w:name="_Toc535312345"/>
      <w:bookmarkStart w:id="134" w:name="_Toc535319049"/>
      <w:bookmarkStart w:id="135" w:name="_Toc525044548"/>
      <w:bookmarkStart w:id="136" w:name="_Toc525045059"/>
      <w:bookmarkStart w:id="137" w:name="_Toc525045347"/>
      <w:bookmarkStart w:id="138" w:name="_Toc15559911"/>
      <w:bookmarkEnd w:id="131"/>
      <w:bookmarkEnd w:id="132"/>
      <w:bookmarkEnd w:id="133"/>
      <w:bookmarkEnd w:id="134"/>
      <w:bookmarkEnd w:id="135"/>
      <w:bookmarkEnd w:id="136"/>
      <w:bookmarkEnd w:id="137"/>
      <w:r w:rsidRPr="004C13F3">
        <w:t>Rationale</w:t>
      </w:r>
      <w:r w:rsidR="004D1B09">
        <w:t xml:space="preserve"> </w:t>
      </w:r>
      <w:r w:rsidRPr="004C13F3">
        <w:t>3</w:t>
      </w:r>
      <w:bookmarkEnd w:id="138"/>
    </w:p>
    <w:p w14:paraId="04A649E9" w14:textId="77777777" w:rsidR="00666329" w:rsidRPr="004C13F3" w:rsidRDefault="00666329">
      <w:pPr>
        <w:pStyle w:val="Bullet-green"/>
        <w:numPr>
          <w:ilvl w:val="0"/>
          <w:numId w:val="0"/>
        </w:numPr>
        <w:rPr>
          <w:lang w:val="en-GB"/>
        </w:rPr>
      </w:pPr>
      <w:r w:rsidRPr="004C13F3">
        <w:rPr>
          <w:lang w:val="en-GB"/>
        </w:rPr>
        <w:t xml:space="preserve">This recommendation </w:t>
      </w:r>
      <w:r w:rsidR="00E60023">
        <w:rPr>
          <w:lang w:val="en-GB"/>
        </w:rPr>
        <w:t>focuses</w:t>
      </w:r>
      <w:r w:rsidR="00E60023" w:rsidRPr="004C13F3">
        <w:rPr>
          <w:lang w:val="en-GB"/>
        </w:rPr>
        <w:t xml:space="preserve"> </w:t>
      </w:r>
      <w:r w:rsidRPr="004C13F3">
        <w:rPr>
          <w:lang w:val="en-GB"/>
        </w:rPr>
        <w:t>on ensuring that the MBS describes services appropriately. It is based on the following</w:t>
      </w:r>
      <w:r w:rsidR="001D1572">
        <w:rPr>
          <w:lang w:val="en-GB"/>
        </w:rPr>
        <w:t>:</w:t>
      </w:r>
    </w:p>
    <w:p w14:paraId="7A6E1CC0" w14:textId="77777777" w:rsidR="00711664" w:rsidRPr="004C13F3" w:rsidRDefault="00711664">
      <w:pPr>
        <w:pStyle w:val="Bullet-green"/>
        <w:rPr>
          <w:lang w:val="en-GB"/>
        </w:rPr>
      </w:pPr>
      <w:r w:rsidRPr="004C13F3">
        <w:rPr>
          <w:lang w:val="en-GB"/>
        </w:rPr>
        <w:t xml:space="preserve">Several providers who provide services under M11 </w:t>
      </w:r>
      <w:r w:rsidR="00365E7E" w:rsidRPr="004C13F3">
        <w:rPr>
          <w:lang w:val="en-GB"/>
        </w:rPr>
        <w:t xml:space="preserve">and M3 </w:t>
      </w:r>
      <w:r w:rsidRPr="004C13F3">
        <w:rPr>
          <w:lang w:val="en-GB"/>
        </w:rPr>
        <w:t xml:space="preserve">items </w:t>
      </w:r>
      <w:r w:rsidR="00E51F00" w:rsidRPr="004C13F3">
        <w:rPr>
          <w:lang w:val="en-GB"/>
        </w:rPr>
        <w:t xml:space="preserve">are not typically considered </w:t>
      </w:r>
      <w:r w:rsidRPr="004C13F3">
        <w:rPr>
          <w:lang w:val="en-GB"/>
        </w:rPr>
        <w:t xml:space="preserve">allied health </w:t>
      </w:r>
      <w:r w:rsidR="00B60083">
        <w:rPr>
          <w:lang w:val="en-GB"/>
        </w:rPr>
        <w:t>professionals</w:t>
      </w:r>
      <w:r w:rsidR="008E0D37">
        <w:rPr>
          <w:lang w:val="en-GB"/>
        </w:rPr>
        <w:t>, including</w:t>
      </w:r>
      <w:r w:rsidRPr="004C13F3">
        <w:rPr>
          <w:lang w:val="en-GB"/>
        </w:rPr>
        <w:t>:</w:t>
      </w:r>
    </w:p>
    <w:p w14:paraId="6D51D8EC" w14:textId="77777777" w:rsidR="00711664" w:rsidRPr="004C13F3" w:rsidRDefault="00711664" w:rsidP="00C6097D">
      <w:pPr>
        <w:pStyle w:val="Bullet2"/>
        <w:numPr>
          <w:ilvl w:val="0"/>
          <w:numId w:val="36"/>
        </w:numPr>
        <w:rPr>
          <w:lang w:val="en-GB"/>
        </w:rPr>
      </w:pPr>
      <w:r w:rsidRPr="004C13F3">
        <w:rPr>
          <w:lang w:val="en-GB"/>
        </w:rPr>
        <w:t>Aboriginal</w:t>
      </w:r>
      <w:r w:rsidR="005B60AA">
        <w:rPr>
          <w:lang w:val="en-GB"/>
        </w:rPr>
        <w:t xml:space="preserve"> and Torres Strait Islander</w:t>
      </w:r>
      <w:r w:rsidRPr="004C13F3">
        <w:rPr>
          <w:lang w:val="en-GB"/>
        </w:rPr>
        <w:t xml:space="preserve"> </w:t>
      </w:r>
      <w:r w:rsidR="008E0D37">
        <w:rPr>
          <w:lang w:val="en-GB"/>
        </w:rPr>
        <w:t>h</w:t>
      </w:r>
      <w:r w:rsidRPr="004C13F3">
        <w:rPr>
          <w:lang w:val="en-GB"/>
        </w:rPr>
        <w:t xml:space="preserve">ealth </w:t>
      </w:r>
      <w:r w:rsidR="008E0D37">
        <w:rPr>
          <w:lang w:val="en-GB"/>
        </w:rPr>
        <w:t>w</w:t>
      </w:r>
      <w:r w:rsidRPr="004C13F3">
        <w:rPr>
          <w:lang w:val="en-GB"/>
        </w:rPr>
        <w:t>orkers</w:t>
      </w:r>
      <w:r w:rsidR="008E0D37">
        <w:rPr>
          <w:lang w:val="en-GB"/>
        </w:rPr>
        <w:t>.</w:t>
      </w:r>
    </w:p>
    <w:p w14:paraId="77FBDA94" w14:textId="77777777" w:rsidR="00711664" w:rsidRPr="004C13F3" w:rsidRDefault="00711664" w:rsidP="00C6097D">
      <w:pPr>
        <w:pStyle w:val="Bullet2"/>
        <w:numPr>
          <w:ilvl w:val="0"/>
          <w:numId w:val="36"/>
        </w:numPr>
        <w:rPr>
          <w:lang w:val="en-GB"/>
        </w:rPr>
      </w:pPr>
      <w:r w:rsidRPr="004C13F3">
        <w:rPr>
          <w:lang w:val="en-GB"/>
        </w:rPr>
        <w:t xml:space="preserve">Aboriginal </w:t>
      </w:r>
      <w:r w:rsidR="00B422D5">
        <w:rPr>
          <w:lang w:val="en-GB"/>
        </w:rPr>
        <w:t xml:space="preserve">and Torres Strait Islander </w:t>
      </w:r>
      <w:r w:rsidR="00C42449" w:rsidRPr="004C13F3">
        <w:rPr>
          <w:lang w:val="en-GB"/>
        </w:rPr>
        <w:t>health practitioner</w:t>
      </w:r>
      <w:r w:rsidR="006D67C5">
        <w:rPr>
          <w:lang w:val="en-GB"/>
        </w:rPr>
        <w:t>s.</w:t>
      </w:r>
    </w:p>
    <w:p w14:paraId="13FD61EB" w14:textId="77777777" w:rsidR="00711664" w:rsidRPr="004C13F3" w:rsidRDefault="00D61463" w:rsidP="00C6097D">
      <w:pPr>
        <w:pStyle w:val="Bullet2"/>
        <w:numPr>
          <w:ilvl w:val="0"/>
          <w:numId w:val="36"/>
        </w:numPr>
        <w:rPr>
          <w:lang w:val="en-GB"/>
        </w:rPr>
      </w:pPr>
      <w:r w:rsidRPr="004C13F3">
        <w:rPr>
          <w:lang w:val="en-GB"/>
        </w:rPr>
        <w:t>Mental health nurses</w:t>
      </w:r>
      <w:r w:rsidR="006D67C5">
        <w:rPr>
          <w:lang w:val="en-GB"/>
        </w:rPr>
        <w:t>.</w:t>
      </w:r>
    </w:p>
    <w:p w14:paraId="7AA23B7A" w14:textId="7FB09D1E" w:rsidR="00365E7E" w:rsidRPr="004C13F3" w:rsidRDefault="00365E7E" w:rsidP="00C6097D">
      <w:pPr>
        <w:pStyle w:val="Bullet2"/>
        <w:numPr>
          <w:ilvl w:val="0"/>
          <w:numId w:val="36"/>
        </w:numPr>
        <w:rPr>
          <w:lang w:val="en-GB"/>
        </w:rPr>
      </w:pPr>
      <w:r w:rsidRPr="004C13F3">
        <w:rPr>
          <w:lang w:val="en-GB"/>
        </w:rPr>
        <w:t>Nurses</w:t>
      </w:r>
      <w:r w:rsidR="006D67C5">
        <w:rPr>
          <w:lang w:val="en-GB"/>
        </w:rPr>
        <w:t>.</w:t>
      </w:r>
    </w:p>
    <w:p w14:paraId="3CD09F9F" w14:textId="77777777" w:rsidR="004A7DDE" w:rsidRDefault="00711664">
      <w:pPr>
        <w:pStyle w:val="Bullet-green"/>
        <w:rPr>
          <w:lang w:val="en-GB"/>
        </w:rPr>
      </w:pPr>
      <w:r w:rsidRPr="004C13F3">
        <w:rPr>
          <w:lang w:val="en-GB"/>
        </w:rPr>
        <w:t xml:space="preserve">Changing the name of group M11 </w:t>
      </w:r>
      <w:r w:rsidR="00365E7E" w:rsidRPr="004C13F3">
        <w:rPr>
          <w:lang w:val="en-GB"/>
        </w:rPr>
        <w:t xml:space="preserve">and M3 </w:t>
      </w:r>
      <w:r w:rsidRPr="004C13F3">
        <w:rPr>
          <w:lang w:val="en-GB"/>
        </w:rPr>
        <w:t xml:space="preserve">items would more accurately reflect the group of providers and </w:t>
      </w:r>
      <w:r w:rsidR="008729CD">
        <w:rPr>
          <w:lang w:val="en-GB"/>
        </w:rPr>
        <w:t xml:space="preserve">the </w:t>
      </w:r>
      <w:r w:rsidRPr="004C13F3">
        <w:rPr>
          <w:lang w:val="en-GB"/>
        </w:rPr>
        <w:t>scope of activities included in these services</w:t>
      </w:r>
      <w:r w:rsidR="004A7DDE">
        <w:rPr>
          <w:lang w:val="en-GB"/>
        </w:rPr>
        <w:t>.</w:t>
      </w:r>
    </w:p>
    <w:p w14:paraId="2A886A9C" w14:textId="77777777" w:rsidR="00812BD5" w:rsidRPr="004C13F3" w:rsidRDefault="00812BD5" w:rsidP="005C7E9E">
      <w:pPr>
        <w:pStyle w:val="Heading3"/>
      </w:pPr>
      <w:bookmarkStart w:id="139" w:name="_Toc535312347"/>
      <w:bookmarkStart w:id="140" w:name="_Toc535319051"/>
      <w:bookmarkStart w:id="141" w:name="_Ref524692034"/>
      <w:bookmarkStart w:id="142" w:name="_Toc15559912"/>
      <w:bookmarkStart w:id="143" w:name="_Toc521484379"/>
      <w:bookmarkEnd w:id="139"/>
      <w:bookmarkEnd w:id="140"/>
      <w:r w:rsidRPr="004C13F3">
        <w:t xml:space="preserve">Recommendation </w:t>
      </w:r>
      <w:r w:rsidR="00C2040D" w:rsidRPr="004C13F3">
        <w:t>4</w:t>
      </w:r>
      <w:r w:rsidRPr="004C13F3">
        <w:t xml:space="preserve"> </w:t>
      </w:r>
      <w:bookmarkEnd w:id="141"/>
      <w:r w:rsidR="001D1572">
        <w:t>- Pool access to allied health items that are available following the completion of a health assessment and the creation of a GPMP/TCA</w:t>
      </w:r>
      <w:bookmarkEnd w:id="142"/>
    </w:p>
    <w:p w14:paraId="4E6E9FF6" w14:textId="77777777" w:rsidR="00D571AE" w:rsidRDefault="00812BD5" w:rsidP="005C7E9E">
      <w:r w:rsidRPr="004C13F3">
        <w:t xml:space="preserve">The </w:t>
      </w:r>
      <w:r w:rsidR="0045365F">
        <w:t xml:space="preserve">Reference </w:t>
      </w:r>
      <w:r w:rsidRPr="004C13F3">
        <w:t xml:space="preserve">Group </w:t>
      </w:r>
      <w:r w:rsidRPr="00292C36">
        <w:t>recommends</w:t>
      </w:r>
      <w:r w:rsidR="00D571AE">
        <w:t>:</w:t>
      </w:r>
    </w:p>
    <w:p w14:paraId="04FB908A" w14:textId="77777777" w:rsidR="00D571AE" w:rsidRPr="004C13F3" w:rsidRDefault="00812BD5" w:rsidP="00F50803">
      <w:pPr>
        <w:pStyle w:val="ListParagraph"/>
        <w:numPr>
          <w:ilvl w:val="0"/>
          <w:numId w:val="19"/>
        </w:numPr>
      </w:pPr>
      <w:r w:rsidRPr="004C13F3">
        <w:t xml:space="preserve">pooling access to </w:t>
      </w:r>
      <w:r w:rsidR="005258BC">
        <w:t xml:space="preserve">the </w:t>
      </w:r>
      <w:r w:rsidRPr="004C13F3">
        <w:t xml:space="preserve">allied health items </w:t>
      </w:r>
      <w:r w:rsidR="000A2581">
        <w:t xml:space="preserve">that are </w:t>
      </w:r>
      <w:r w:rsidRPr="004C13F3">
        <w:t xml:space="preserve">available following an </w:t>
      </w:r>
      <w:r w:rsidR="00A06868">
        <w:t xml:space="preserve">Aboriginal and Torres Strait Islander </w:t>
      </w:r>
      <w:r w:rsidR="00F87C3C">
        <w:t>peoples’ health</w:t>
      </w:r>
      <w:r w:rsidRPr="004C13F3">
        <w:t xml:space="preserve"> assessment (</w:t>
      </w:r>
      <w:r w:rsidR="0050168A">
        <w:t xml:space="preserve">item </w:t>
      </w:r>
      <w:r w:rsidRPr="004C13F3">
        <w:t xml:space="preserve">715) and a </w:t>
      </w:r>
      <w:r w:rsidR="0082247B">
        <w:t>TCA</w:t>
      </w:r>
      <w:r w:rsidRPr="004C13F3">
        <w:t xml:space="preserve"> (item 723</w:t>
      </w:r>
      <w:r w:rsidR="001E690C">
        <w:t xml:space="preserve">; </w:t>
      </w:r>
      <w:r w:rsidRPr="004C13F3">
        <w:t xml:space="preserve">generated through a </w:t>
      </w:r>
      <w:r w:rsidR="00B1513B">
        <w:t>GPMP</w:t>
      </w:r>
      <w:r w:rsidRPr="004C13F3">
        <w:t xml:space="preserve"> for chronic disease management</w:t>
      </w:r>
      <w:r w:rsidR="006862A2">
        <w:t xml:space="preserve">, under </w:t>
      </w:r>
      <w:r w:rsidRPr="004C13F3">
        <w:t>item 721).</w:t>
      </w:r>
      <w:r w:rsidR="00996280">
        <w:t>, and</w:t>
      </w:r>
    </w:p>
    <w:p w14:paraId="41E4AE63" w14:textId="389BF1BD" w:rsidR="00D571AE" w:rsidRDefault="00812BD5" w:rsidP="00F50803">
      <w:pPr>
        <w:pStyle w:val="ListParagraph"/>
        <w:numPr>
          <w:ilvl w:val="0"/>
          <w:numId w:val="19"/>
        </w:numPr>
        <w:rPr>
          <w:rFonts w:eastAsiaTheme="minorEastAsia"/>
          <w:lang w:val="en-GB"/>
        </w:rPr>
      </w:pPr>
      <w:r w:rsidRPr="00D571AE">
        <w:rPr>
          <w:lang w:val="en-GB"/>
        </w:rPr>
        <w:t>M11 items (</w:t>
      </w:r>
      <w:r w:rsidRPr="00D571AE">
        <w:rPr>
          <w:rFonts w:eastAsiaTheme="minorEastAsia"/>
          <w:lang w:val="en-GB"/>
        </w:rPr>
        <w:t xml:space="preserve">allied health services for </w:t>
      </w:r>
      <w:r w:rsidR="00F168B8" w:rsidRPr="00D571AE">
        <w:rPr>
          <w:rFonts w:eastAsiaTheme="minorEastAsia"/>
          <w:lang w:val="en-GB"/>
        </w:rPr>
        <w:t>Aboriginal and Torres Strait Islander peoples</w:t>
      </w:r>
      <w:r w:rsidRPr="00D571AE">
        <w:rPr>
          <w:rFonts w:eastAsiaTheme="minorEastAsia"/>
          <w:lang w:val="en-GB"/>
        </w:rPr>
        <w:t xml:space="preserve"> who have had a </w:t>
      </w:r>
      <w:r w:rsidR="002D5FAD" w:rsidRPr="00D571AE">
        <w:rPr>
          <w:rFonts w:eastAsiaTheme="minorEastAsia"/>
          <w:lang w:val="en-GB"/>
        </w:rPr>
        <w:t>health assessment</w:t>
      </w:r>
      <w:r w:rsidRPr="00D571AE">
        <w:rPr>
          <w:rFonts w:eastAsiaTheme="minorEastAsia"/>
          <w:lang w:val="en-GB"/>
        </w:rPr>
        <w:t>) and M3 items (</w:t>
      </w:r>
      <w:r w:rsidR="00B740EB" w:rsidRPr="00D571AE">
        <w:rPr>
          <w:rFonts w:eastAsiaTheme="minorEastAsia"/>
          <w:lang w:val="en-GB"/>
        </w:rPr>
        <w:t>i</w:t>
      </w:r>
      <w:r w:rsidRPr="00D571AE">
        <w:rPr>
          <w:rFonts w:eastAsiaTheme="minorEastAsia"/>
          <w:lang w:val="en-GB"/>
        </w:rPr>
        <w:t>ndividual allied health services for chronic disease management) be accessible through both the health assessment</w:t>
      </w:r>
      <w:r w:rsidR="00540C57" w:rsidRPr="00D571AE">
        <w:rPr>
          <w:rFonts w:eastAsiaTheme="minorEastAsia"/>
          <w:lang w:val="en-GB"/>
        </w:rPr>
        <w:t xml:space="preserve"> pathway</w:t>
      </w:r>
      <w:r w:rsidRPr="00D571AE">
        <w:rPr>
          <w:rFonts w:eastAsiaTheme="minorEastAsia"/>
          <w:lang w:val="en-GB"/>
        </w:rPr>
        <w:t xml:space="preserve"> (</w:t>
      </w:r>
      <w:r w:rsidR="0016722B" w:rsidRPr="00D571AE">
        <w:rPr>
          <w:rFonts w:eastAsiaTheme="minorEastAsia"/>
          <w:lang w:val="en-GB"/>
        </w:rPr>
        <w:t xml:space="preserve">item </w:t>
      </w:r>
      <w:r w:rsidRPr="00D571AE">
        <w:rPr>
          <w:rFonts w:eastAsiaTheme="minorEastAsia"/>
          <w:lang w:val="en-GB"/>
        </w:rPr>
        <w:t xml:space="preserve">715) </w:t>
      </w:r>
      <w:r w:rsidR="00C52D77" w:rsidRPr="00D571AE">
        <w:rPr>
          <w:rFonts w:eastAsiaTheme="minorEastAsia"/>
          <w:lang w:val="en-GB"/>
        </w:rPr>
        <w:t>and the TCA pathway</w:t>
      </w:r>
      <w:r w:rsidRPr="00D571AE">
        <w:rPr>
          <w:rFonts w:eastAsiaTheme="minorEastAsia"/>
          <w:lang w:val="en-GB"/>
        </w:rPr>
        <w:t xml:space="preserve"> (</w:t>
      </w:r>
      <w:r w:rsidR="00C52D77" w:rsidRPr="00D571AE">
        <w:rPr>
          <w:rFonts w:eastAsiaTheme="minorEastAsia"/>
          <w:lang w:val="en-GB"/>
        </w:rPr>
        <w:t xml:space="preserve">item </w:t>
      </w:r>
      <w:r w:rsidRPr="00D571AE">
        <w:rPr>
          <w:rFonts w:eastAsiaTheme="minorEastAsia"/>
          <w:lang w:val="en-GB"/>
        </w:rPr>
        <w:t xml:space="preserve">723). </w:t>
      </w:r>
    </w:p>
    <w:p w14:paraId="7D02E4E7" w14:textId="77777777" w:rsidR="00812BD5" w:rsidRPr="004C13F3" w:rsidRDefault="00812BD5" w:rsidP="005C7E9E">
      <w:pPr>
        <w:pStyle w:val="Heading3"/>
      </w:pPr>
      <w:bookmarkStart w:id="144" w:name="_Toc535312351"/>
      <w:bookmarkStart w:id="145" w:name="_Toc535319055"/>
      <w:bookmarkStart w:id="146" w:name="_Toc15559913"/>
      <w:bookmarkEnd w:id="144"/>
      <w:bookmarkEnd w:id="145"/>
      <w:r w:rsidRPr="004C13F3">
        <w:lastRenderedPageBreak/>
        <w:t>Rationale</w:t>
      </w:r>
      <w:r w:rsidR="003757CE">
        <w:t xml:space="preserve"> </w:t>
      </w:r>
      <w:r w:rsidR="00C2040D" w:rsidRPr="004C13F3">
        <w:t>4</w:t>
      </w:r>
      <w:bookmarkEnd w:id="146"/>
    </w:p>
    <w:p w14:paraId="7314630F" w14:textId="77777777" w:rsidR="00812BD5" w:rsidRPr="004C13F3" w:rsidRDefault="00812BD5">
      <w:pPr>
        <w:pStyle w:val="Bullet-green"/>
        <w:numPr>
          <w:ilvl w:val="0"/>
          <w:numId w:val="0"/>
        </w:numPr>
        <w:rPr>
          <w:lang w:val="en-GB"/>
        </w:rPr>
      </w:pPr>
      <w:r w:rsidRPr="004C13F3">
        <w:rPr>
          <w:lang w:val="en-GB"/>
        </w:rPr>
        <w:t xml:space="preserve">This recommendation </w:t>
      </w:r>
      <w:r w:rsidR="00616921">
        <w:rPr>
          <w:lang w:val="en-GB"/>
        </w:rPr>
        <w:t>focuses</w:t>
      </w:r>
      <w:r w:rsidR="00616921" w:rsidRPr="004C13F3">
        <w:rPr>
          <w:lang w:val="en-GB"/>
        </w:rPr>
        <w:t xml:space="preserve"> </w:t>
      </w:r>
      <w:r w:rsidRPr="004C13F3">
        <w:rPr>
          <w:lang w:val="en-GB"/>
        </w:rPr>
        <w:t xml:space="preserve">on decreasing administrative barriers to accessing allied health services for </w:t>
      </w:r>
      <w:r w:rsidR="00F168B8">
        <w:rPr>
          <w:lang w:val="en-GB"/>
        </w:rPr>
        <w:t>Aboriginal and Torres Strait Islander peoples</w:t>
      </w:r>
      <w:r w:rsidR="00634DA5">
        <w:rPr>
          <w:lang w:val="en-GB"/>
        </w:rPr>
        <w:t>. It</w:t>
      </w:r>
      <w:r w:rsidRPr="004C13F3">
        <w:rPr>
          <w:lang w:val="en-GB"/>
        </w:rPr>
        <w:t xml:space="preserve"> is based on the following</w:t>
      </w:r>
      <w:r w:rsidR="00D571AE">
        <w:rPr>
          <w:lang w:val="en-GB"/>
        </w:rPr>
        <w:t>:</w:t>
      </w:r>
    </w:p>
    <w:p w14:paraId="70291B13" w14:textId="77777777" w:rsidR="00D571AE" w:rsidRPr="00641125" w:rsidRDefault="00D571AE">
      <w:pPr>
        <w:pStyle w:val="Bullet-green"/>
        <w:rPr>
          <w:rFonts w:eastAsiaTheme="minorEastAsia"/>
          <w:lang w:val="en-GB"/>
        </w:rPr>
      </w:pPr>
      <w:r w:rsidRPr="00641125">
        <w:rPr>
          <w:rFonts w:eastAsiaTheme="minorEastAsia"/>
          <w:lang w:val="en-GB"/>
        </w:rPr>
        <w:t xml:space="preserve">Pooling M11 and M3 items would mean that patients can access rebates for a combined 10 services (instead of the five services currently available through each pathway), regardless of their entry pathway. </w:t>
      </w:r>
    </w:p>
    <w:p w14:paraId="7400A601" w14:textId="77777777" w:rsidR="00D571AE" w:rsidRPr="00641125" w:rsidRDefault="00D571AE">
      <w:pPr>
        <w:pStyle w:val="Bullet-green"/>
        <w:rPr>
          <w:rFonts w:eastAsiaTheme="minorEastAsia"/>
          <w:lang w:val="en-GB"/>
        </w:rPr>
      </w:pPr>
      <w:r w:rsidRPr="00641125">
        <w:rPr>
          <w:rFonts w:eastAsiaTheme="minorEastAsia"/>
          <w:lang w:val="en-GB"/>
        </w:rPr>
        <w:t xml:space="preserve">The Reference Group </w:t>
      </w:r>
      <w:r w:rsidRPr="00641125">
        <w:rPr>
          <w:rFonts w:eastAsiaTheme="minorEastAsia"/>
        </w:rPr>
        <w:t>recognises</w:t>
      </w:r>
      <w:r w:rsidRPr="00641125">
        <w:rPr>
          <w:rFonts w:eastAsiaTheme="minorEastAsia"/>
          <w:lang w:val="en-GB"/>
        </w:rPr>
        <w:t xml:space="preserve"> that this recommendation involves other M3 items beyond item 10950, which fall within the Allied Health Reference Group’s area of responsibility.</w:t>
      </w:r>
    </w:p>
    <w:p w14:paraId="57ED692D" w14:textId="2DEFD03C" w:rsidR="00812BD5" w:rsidRPr="004C13F3" w:rsidRDefault="00812BD5">
      <w:pPr>
        <w:pStyle w:val="Bullet-green"/>
        <w:rPr>
          <w:lang w:val="en-GB"/>
        </w:rPr>
      </w:pPr>
      <w:r w:rsidRPr="004C13F3">
        <w:rPr>
          <w:lang w:val="en-GB"/>
        </w:rPr>
        <w:t>Patients referred to allied health services via a health assessment (</w:t>
      </w:r>
      <w:r w:rsidR="00B865CF">
        <w:rPr>
          <w:lang w:val="en-GB"/>
        </w:rPr>
        <w:t xml:space="preserve">item </w:t>
      </w:r>
      <w:r w:rsidRPr="004C13F3">
        <w:rPr>
          <w:lang w:val="en-GB"/>
        </w:rPr>
        <w:t xml:space="preserve">715) or </w:t>
      </w:r>
      <w:r w:rsidR="00CD0CE7">
        <w:rPr>
          <w:lang w:val="en-GB"/>
        </w:rPr>
        <w:t>TCA</w:t>
      </w:r>
      <w:r w:rsidRPr="004C13F3">
        <w:rPr>
          <w:lang w:val="en-GB"/>
        </w:rPr>
        <w:t xml:space="preserve"> (</w:t>
      </w:r>
      <w:r w:rsidR="00B13FE4">
        <w:rPr>
          <w:lang w:val="en-GB"/>
        </w:rPr>
        <w:t xml:space="preserve">item </w:t>
      </w:r>
      <w:r w:rsidRPr="004C13F3">
        <w:rPr>
          <w:lang w:val="en-GB"/>
        </w:rPr>
        <w:t xml:space="preserve">723) are currently able to access a total of five allied health </w:t>
      </w:r>
      <w:r w:rsidR="00A70E68">
        <w:rPr>
          <w:lang w:val="en-GB"/>
        </w:rPr>
        <w:t>s</w:t>
      </w:r>
      <w:r w:rsidRPr="004C13F3">
        <w:rPr>
          <w:lang w:val="en-GB"/>
        </w:rPr>
        <w:t>ervices per year</w:t>
      </w:r>
      <w:r w:rsidR="00865667">
        <w:rPr>
          <w:lang w:val="en-GB"/>
        </w:rPr>
        <w:t>.</w:t>
      </w:r>
    </w:p>
    <w:p w14:paraId="49E8C414" w14:textId="040611D2" w:rsidR="00812BD5" w:rsidRPr="004C13F3" w:rsidRDefault="00812BD5">
      <w:pPr>
        <w:pStyle w:val="Bullet-green"/>
        <w:rPr>
          <w:lang w:val="en-GB"/>
        </w:rPr>
      </w:pPr>
      <w:r w:rsidRPr="004C13F3">
        <w:rPr>
          <w:lang w:val="en-GB"/>
        </w:rPr>
        <w:t xml:space="preserve">Patients with chronic disease management plans under </w:t>
      </w:r>
      <w:r w:rsidR="004336D6">
        <w:rPr>
          <w:lang w:val="en-GB"/>
        </w:rPr>
        <w:t>TCAs</w:t>
      </w:r>
      <w:r w:rsidRPr="004C13F3">
        <w:rPr>
          <w:lang w:val="en-GB"/>
        </w:rPr>
        <w:t xml:space="preserve"> can access an additional five appointments </w:t>
      </w:r>
      <w:r w:rsidR="00C72631">
        <w:rPr>
          <w:lang w:val="en-GB"/>
        </w:rPr>
        <w:t>each year</w:t>
      </w:r>
      <w:r w:rsidR="00C72631" w:rsidRPr="004C13F3">
        <w:rPr>
          <w:lang w:val="en-GB"/>
        </w:rPr>
        <w:t xml:space="preserve"> </w:t>
      </w:r>
      <w:r w:rsidRPr="004C13F3">
        <w:rPr>
          <w:lang w:val="en-GB"/>
        </w:rPr>
        <w:t xml:space="preserve">by </w:t>
      </w:r>
      <w:r w:rsidR="0093440D">
        <w:rPr>
          <w:lang w:val="en-GB"/>
        </w:rPr>
        <w:t>completing</w:t>
      </w:r>
      <w:r w:rsidRPr="004C13F3">
        <w:rPr>
          <w:lang w:val="en-GB"/>
        </w:rPr>
        <w:t xml:space="preserve"> a health assessment (i.e. they can access up to </w:t>
      </w:r>
      <w:r w:rsidR="001B1C60">
        <w:rPr>
          <w:lang w:val="en-GB"/>
        </w:rPr>
        <w:t>10</w:t>
      </w:r>
      <w:r w:rsidR="001B1C60" w:rsidRPr="004C13F3">
        <w:rPr>
          <w:lang w:val="en-GB"/>
        </w:rPr>
        <w:t xml:space="preserve"> </w:t>
      </w:r>
      <w:r w:rsidRPr="004C13F3">
        <w:rPr>
          <w:lang w:val="en-GB"/>
        </w:rPr>
        <w:t xml:space="preserve">allied health services under Medicare per calendar year). </w:t>
      </w:r>
    </w:p>
    <w:p w14:paraId="01B72037" w14:textId="77777777" w:rsidR="00167E38" w:rsidRPr="004C13F3" w:rsidRDefault="00812BD5">
      <w:pPr>
        <w:pStyle w:val="Bullet-green"/>
        <w:rPr>
          <w:lang w:val="en-GB"/>
        </w:rPr>
      </w:pPr>
      <w:r w:rsidRPr="004C13F3">
        <w:rPr>
          <w:lang w:val="en-GB"/>
        </w:rPr>
        <w:t>M11 and M3 allied health items are delivered by the same providers at the same schedule fee</w:t>
      </w:r>
      <w:r w:rsidR="00A91DA3">
        <w:rPr>
          <w:lang w:val="en-GB"/>
        </w:rPr>
        <w:t>. Having two means of accessing essentially the same services</w:t>
      </w:r>
      <w:r w:rsidRPr="004C13F3">
        <w:rPr>
          <w:lang w:val="en-GB"/>
        </w:rPr>
        <w:t xml:space="preserve"> creates administrative barriers for consumers, promotes potentially unnecessary health assessments for chronic disease patients and adds complexity to the MBS.</w:t>
      </w:r>
      <w:r w:rsidR="00AA4758" w:rsidRPr="004C13F3">
        <w:rPr>
          <w:lang w:val="en-GB"/>
        </w:rPr>
        <w:t xml:space="preserve"> </w:t>
      </w:r>
      <w:r w:rsidR="00167E38" w:rsidRPr="004C13F3">
        <w:rPr>
          <w:lang w:val="en-GB"/>
        </w:rPr>
        <w:t>The Reference Group note</w:t>
      </w:r>
      <w:r w:rsidR="00167E38">
        <w:rPr>
          <w:lang w:val="en-GB"/>
        </w:rPr>
        <w:t>d</w:t>
      </w:r>
      <w:r w:rsidR="00167E38" w:rsidRPr="004C13F3">
        <w:rPr>
          <w:lang w:val="en-GB"/>
        </w:rPr>
        <w:t xml:space="preserve"> that this process also involves two referral forms, which could be reduced to a single form for </w:t>
      </w:r>
      <w:r w:rsidR="00F168B8">
        <w:rPr>
          <w:lang w:val="en-GB"/>
        </w:rPr>
        <w:t>Aboriginal and Torres Strait Islander peoples</w:t>
      </w:r>
      <w:r w:rsidR="00167E38" w:rsidRPr="004C13F3">
        <w:rPr>
          <w:lang w:val="en-GB"/>
        </w:rPr>
        <w:t xml:space="preserve"> </w:t>
      </w:r>
      <w:r w:rsidR="007156C8">
        <w:rPr>
          <w:lang w:val="en-GB"/>
        </w:rPr>
        <w:t>if</w:t>
      </w:r>
      <w:r w:rsidR="00167E38" w:rsidRPr="004C13F3">
        <w:rPr>
          <w:lang w:val="en-GB"/>
        </w:rPr>
        <w:t xml:space="preserve"> the items</w:t>
      </w:r>
      <w:r w:rsidR="00167E38">
        <w:rPr>
          <w:lang w:val="en-GB"/>
        </w:rPr>
        <w:t xml:space="preserve"> </w:t>
      </w:r>
      <w:r w:rsidR="006522F9">
        <w:rPr>
          <w:lang w:val="en-GB"/>
        </w:rPr>
        <w:t>were</w:t>
      </w:r>
      <w:r w:rsidR="00167E38" w:rsidRPr="004C13F3">
        <w:rPr>
          <w:lang w:val="en-GB"/>
        </w:rPr>
        <w:t xml:space="preserve"> pooled</w:t>
      </w:r>
      <w:r w:rsidR="00167E38">
        <w:rPr>
          <w:lang w:val="en-GB"/>
        </w:rPr>
        <w:t>.</w:t>
      </w:r>
    </w:p>
    <w:p w14:paraId="695B9580" w14:textId="6CCA49CE" w:rsidR="00812BD5" w:rsidRPr="004C13F3" w:rsidRDefault="009A5945">
      <w:pPr>
        <w:pStyle w:val="Bullet-green"/>
        <w:rPr>
          <w:lang w:val="en-GB"/>
        </w:rPr>
      </w:pPr>
      <w:r>
        <w:rPr>
          <w:lang w:val="en-GB"/>
        </w:rPr>
        <w:t>Use of</w:t>
      </w:r>
      <w:r w:rsidR="00812BD5" w:rsidRPr="004C13F3">
        <w:rPr>
          <w:lang w:val="en-GB"/>
        </w:rPr>
        <w:t xml:space="preserve"> MBS allied health sessions after a</w:t>
      </w:r>
      <w:r w:rsidR="00516655">
        <w:rPr>
          <w:lang w:val="en-GB"/>
        </w:rPr>
        <w:t xml:space="preserve"> health assessment</w:t>
      </w:r>
      <w:r w:rsidR="00812BD5" w:rsidRPr="004C13F3">
        <w:rPr>
          <w:lang w:val="en-GB"/>
        </w:rPr>
        <w:t xml:space="preserve"> </w:t>
      </w:r>
      <w:r w:rsidR="00516655">
        <w:rPr>
          <w:lang w:val="en-GB"/>
        </w:rPr>
        <w:t>(</w:t>
      </w:r>
      <w:r w:rsidR="00FE34A7">
        <w:rPr>
          <w:lang w:val="en-GB"/>
        </w:rPr>
        <w:t xml:space="preserve">item </w:t>
      </w:r>
      <w:r w:rsidR="00812BD5" w:rsidRPr="004C13F3">
        <w:rPr>
          <w:lang w:val="en-GB"/>
        </w:rPr>
        <w:t>715</w:t>
      </w:r>
      <w:r w:rsidR="00080BF1">
        <w:rPr>
          <w:lang w:val="en-GB"/>
        </w:rPr>
        <w:t>)</w:t>
      </w:r>
      <w:r w:rsidR="00812BD5" w:rsidRPr="004C13F3">
        <w:rPr>
          <w:lang w:val="en-GB"/>
        </w:rPr>
        <w:t xml:space="preserve"> and </w:t>
      </w:r>
      <w:r w:rsidR="00C53064">
        <w:rPr>
          <w:lang w:val="en-GB"/>
        </w:rPr>
        <w:t>TCA (</w:t>
      </w:r>
      <w:r w:rsidR="00036EC1">
        <w:rPr>
          <w:lang w:val="en-GB"/>
        </w:rPr>
        <w:t xml:space="preserve">item </w:t>
      </w:r>
      <w:r w:rsidR="00812BD5" w:rsidRPr="004C13F3">
        <w:rPr>
          <w:lang w:val="en-GB"/>
        </w:rPr>
        <w:t>723</w:t>
      </w:r>
      <w:r w:rsidR="00C53064">
        <w:rPr>
          <w:lang w:val="en-GB"/>
        </w:rPr>
        <w:t>)</w:t>
      </w:r>
      <w:r w:rsidR="00812BD5" w:rsidRPr="004C13F3">
        <w:rPr>
          <w:lang w:val="en-GB"/>
        </w:rPr>
        <w:t xml:space="preserve"> </w:t>
      </w:r>
      <w:r w:rsidR="00DF5135">
        <w:rPr>
          <w:lang w:val="en-GB"/>
        </w:rPr>
        <w:t>is low among</w:t>
      </w:r>
      <w:r w:rsidR="00DF5135" w:rsidRPr="004C13F3">
        <w:rPr>
          <w:lang w:val="en-GB"/>
        </w:rPr>
        <w:t xml:space="preserve"> </w:t>
      </w:r>
      <w:r w:rsidR="00F168B8">
        <w:rPr>
          <w:lang w:val="en-GB"/>
        </w:rPr>
        <w:t>Aboriginal and Torres Strait Islander peoples</w:t>
      </w:r>
      <w:r w:rsidR="00644C9B" w:rsidRPr="004C13F3">
        <w:rPr>
          <w:lang w:val="en-GB"/>
        </w:rPr>
        <w:t xml:space="preserve"> (</w:t>
      </w:r>
      <w:r w:rsidR="00C16D1E">
        <w:rPr>
          <w:lang w:val="en-GB"/>
        </w:rPr>
        <w:fldChar w:fldCharType="begin"/>
      </w:r>
      <w:r w:rsidR="00C16D1E">
        <w:rPr>
          <w:lang w:val="en-GB"/>
        </w:rPr>
        <w:instrText xml:space="preserve"> REF _Ref15030765 \h </w:instrText>
      </w:r>
      <w:r w:rsidR="00C16D1E">
        <w:rPr>
          <w:lang w:val="en-GB"/>
        </w:rPr>
      </w:r>
      <w:r w:rsidR="00C16D1E">
        <w:rPr>
          <w:lang w:val="en-GB"/>
        </w:rPr>
        <w:fldChar w:fldCharType="separate"/>
      </w:r>
      <w:r w:rsidR="001606AF" w:rsidRPr="004C13F3">
        <w:rPr>
          <w:lang w:val="en-GB"/>
        </w:rPr>
        <w:t xml:space="preserve">Figure </w:t>
      </w:r>
      <w:r w:rsidR="001606AF">
        <w:rPr>
          <w:noProof/>
          <w:lang w:val="en-GB"/>
        </w:rPr>
        <w:t>3</w:t>
      </w:r>
      <w:r w:rsidR="00C16D1E">
        <w:rPr>
          <w:lang w:val="en-GB"/>
        </w:rPr>
        <w:fldChar w:fldCharType="end"/>
      </w:r>
      <w:r w:rsidR="00812BD5" w:rsidRPr="004C13F3">
        <w:rPr>
          <w:lang w:val="en-GB"/>
        </w:rPr>
        <w:t>)</w:t>
      </w:r>
      <w:r w:rsidR="00490C13">
        <w:rPr>
          <w:lang w:val="en-GB"/>
        </w:rPr>
        <w:t>.</w:t>
      </w:r>
    </w:p>
    <w:p w14:paraId="79834031" w14:textId="1D2ACFB6" w:rsidR="00812BD5" w:rsidRPr="004C13F3" w:rsidRDefault="00812BD5">
      <w:pPr>
        <w:pStyle w:val="Bullet-green"/>
        <w:rPr>
          <w:lang w:val="en-GB"/>
        </w:rPr>
      </w:pPr>
      <w:r w:rsidRPr="004C13F3">
        <w:rPr>
          <w:lang w:val="en-GB"/>
        </w:rPr>
        <w:t xml:space="preserve">Pooling the items available from both </w:t>
      </w:r>
      <w:r w:rsidR="00C0740C">
        <w:rPr>
          <w:lang w:val="en-GB"/>
        </w:rPr>
        <w:t>the</w:t>
      </w:r>
      <w:r w:rsidR="006D7C8A">
        <w:rPr>
          <w:lang w:val="en-GB"/>
        </w:rPr>
        <w:t xml:space="preserve"> health assessment</w:t>
      </w:r>
      <w:r w:rsidR="00C0740C">
        <w:rPr>
          <w:lang w:val="en-GB"/>
        </w:rPr>
        <w:t xml:space="preserve"> </w:t>
      </w:r>
      <w:r w:rsidR="006D7C8A">
        <w:rPr>
          <w:lang w:val="en-GB"/>
        </w:rPr>
        <w:t>(</w:t>
      </w:r>
      <w:r w:rsidR="00C0740C">
        <w:rPr>
          <w:lang w:val="en-GB"/>
        </w:rPr>
        <w:t xml:space="preserve">item </w:t>
      </w:r>
      <w:r w:rsidRPr="004C13F3">
        <w:rPr>
          <w:lang w:val="en-GB"/>
        </w:rPr>
        <w:t>715</w:t>
      </w:r>
      <w:r w:rsidR="006D7C8A">
        <w:rPr>
          <w:lang w:val="en-GB"/>
        </w:rPr>
        <w:t>)</w:t>
      </w:r>
      <w:r w:rsidRPr="004C13F3">
        <w:rPr>
          <w:lang w:val="en-GB"/>
        </w:rPr>
        <w:t xml:space="preserve"> and </w:t>
      </w:r>
      <w:r w:rsidR="006D7C8A">
        <w:rPr>
          <w:lang w:val="en-GB"/>
        </w:rPr>
        <w:t>TCA (</w:t>
      </w:r>
      <w:r w:rsidR="00F825EA">
        <w:rPr>
          <w:lang w:val="en-GB"/>
        </w:rPr>
        <w:t xml:space="preserve">item </w:t>
      </w:r>
      <w:r w:rsidRPr="004C13F3">
        <w:rPr>
          <w:lang w:val="en-GB"/>
        </w:rPr>
        <w:t>723</w:t>
      </w:r>
      <w:r w:rsidR="006D7C8A">
        <w:rPr>
          <w:lang w:val="en-GB"/>
        </w:rPr>
        <w:t>)</w:t>
      </w:r>
      <w:r w:rsidRPr="004C13F3">
        <w:rPr>
          <w:lang w:val="en-GB"/>
        </w:rPr>
        <w:t xml:space="preserve"> pathways</w:t>
      </w:r>
      <w:r w:rsidR="00F02881">
        <w:rPr>
          <w:lang w:val="en-GB"/>
        </w:rPr>
        <w:t xml:space="preserve"> would:</w:t>
      </w:r>
    </w:p>
    <w:p w14:paraId="3B428FD6" w14:textId="77777777" w:rsidR="00812BD5" w:rsidRPr="004C13F3" w:rsidRDefault="00F41561" w:rsidP="00F50803">
      <w:pPr>
        <w:pStyle w:val="Bullet2"/>
        <w:numPr>
          <w:ilvl w:val="0"/>
          <w:numId w:val="37"/>
        </w:numPr>
        <w:rPr>
          <w:lang w:val="en-GB"/>
        </w:rPr>
      </w:pPr>
      <w:r>
        <w:rPr>
          <w:lang w:val="en-GB"/>
        </w:rPr>
        <w:t>Create</w:t>
      </w:r>
      <w:r w:rsidR="00812BD5" w:rsidRPr="004C13F3">
        <w:rPr>
          <w:lang w:val="en-GB"/>
        </w:rPr>
        <w:t xml:space="preserve"> a streamlined, more efficient and simpler experience for both patients and providers.</w:t>
      </w:r>
    </w:p>
    <w:p w14:paraId="0394DE49" w14:textId="7777409F" w:rsidR="00812BD5" w:rsidRPr="004C13F3" w:rsidRDefault="00812BD5" w:rsidP="00F50803">
      <w:pPr>
        <w:pStyle w:val="Bullet2"/>
        <w:numPr>
          <w:ilvl w:val="0"/>
          <w:numId w:val="37"/>
        </w:numPr>
        <w:rPr>
          <w:lang w:val="en-GB"/>
        </w:rPr>
      </w:pPr>
      <w:r w:rsidRPr="004C13F3">
        <w:rPr>
          <w:lang w:val="en-GB"/>
        </w:rPr>
        <w:t xml:space="preserve">Remove the motivation for patients </w:t>
      </w:r>
      <w:r w:rsidR="0012748F">
        <w:rPr>
          <w:lang w:val="en-GB"/>
        </w:rPr>
        <w:t>with TCAs</w:t>
      </w:r>
      <w:r w:rsidRPr="004C13F3">
        <w:rPr>
          <w:lang w:val="en-GB"/>
        </w:rPr>
        <w:t xml:space="preserve"> </w:t>
      </w:r>
      <w:r w:rsidR="0012748F">
        <w:rPr>
          <w:lang w:val="en-GB"/>
        </w:rPr>
        <w:t>(</w:t>
      </w:r>
      <w:r w:rsidR="00D11753">
        <w:rPr>
          <w:lang w:val="en-GB"/>
        </w:rPr>
        <w:t>item</w:t>
      </w:r>
      <w:r w:rsidRPr="004C13F3">
        <w:rPr>
          <w:lang w:val="en-GB"/>
        </w:rPr>
        <w:t xml:space="preserve"> 723</w:t>
      </w:r>
      <w:r w:rsidR="0012748F">
        <w:rPr>
          <w:lang w:val="en-GB"/>
        </w:rPr>
        <w:t>)</w:t>
      </w:r>
      <w:r w:rsidRPr="004C13F3">
        <w:rPr>
          <w:lang w:val="en-GB"/>
        </w:rPr>
        <w:t xml:space="preserve"> to undertake arbitrary health assessments to gain access to an additional five </w:t>
      </w:r>
      <w:r w:rsidR="00416518">
        <w:rPr>
          <w:lang w:val="en-GB"/>
        </w:rPr>
        <w:t>a</w:t>
      </w:r>
      <w:r w:rsidRPr="004C13F3">
        <w:rPr>
          <w:lang w:val="en-GB"/>
        </w:rPr>
        <w:t xml:space="preserve">llied </w:t>
      </w:r>
      <w:r w:rsidR="00416518">
        <w:rPr>
          <w:lang w:val="en-GB"/>
        </w:rPr>
        <w:t>h</w:t>
      </w:r>
      <w:r w:rsidRPr="004C13F3">
        <w:rPr>
          <w:lang w:val="en-GB"/>
        </w:rPr>
        <w:t xml:space="preserve">ealth services. </w:t>
      </w:r>
    </w:p>
    <w:p w14:paraId="01204C52" w14:textId="77777777" w:rsidR="00461969" w:rsidRDefault="00160085" w:rsidP="00F50803">
      <w:pPr>
        <w:pStyle w:val="Bullet2"/>
        <w:numPr>
          <w:ilvl w:val="0"/>
          <w:numId w:val="37"/>
        </w:numPr>
        <w:rPr>
          <w:lang w:val="en-GB"/>
        </w:rPr>
      </w:pPr>
      <w:r>
        <w:rPr>
          <w:lang w:val="en-GB"/>
        </w:rPr>
        <w:t>Enable</w:t>
      </w:r>
      <w:r w:rsidR="00812BD5" w:rsidRPr="004C13F3">
        <w:rPr>
          <w:lang w:val="en-GB"/>
        </w:rPr>
        <w:t xml:space="preserve"> patients </w:t>
      </w:r>
      <w:r w:rsidR="00413111">
        <w:rPr>
          <w:lang w:val="en-GB"/>
        </w:rPr>
        <w:t>who have had a health assessment</w:t>
      </w:r>
      <w:r w:rsidR="00B21F77">
        <w:rPr>
          <w:lang w:val="en-GB"/>
        </w:rPr>
        <w:t xml:space="preserve"> </w:t>
      </w:r>
      <w:r w:rsidR="00413111">
        <w:rPr>
          <w:lang w:val="en-GB"/>
        </w:rPr>
        <w:t>(</w:t>
      </w:r>
      <w:r w:rsidR="00B21F77">
        <w:rPr>
          <w:lang w:val="en-GB"/>
        </w:rPr>
        <w:t>item</w:t>
      </w:r>
      <w:r w:rsidR="00812BD5" w:rsidRPr="004C13F3">
        <w:rPr>
          <w:lang w:val="en-GB"/>
        </w:rPr>
        <w:t xml:space="preserve"> 715</w:t>
      </w:r>
      <w:r w:rsidR="00413111">
        <w:rPr>
          <w:lang w:val="en-GB"/>
        </w:rPr>
        <w:t>)</w:t>
      </w:r>
      <w:r w:rsidR="00812BD5" w:rsidRPr="004C13F3">
        <w:rPr>
          <w:lang w:val="en-GB"/>
        </w:rPr>
        <w:t xml:space="preserve"> to claim five additional services, allowing for improved outcomes where </w:t>
      </w:r>
      <w:r w:rsidR="00F852B5">
        <w:rPr>
          <w:lang w:val="en-GB"/>
        </w:rPr>
        <w:t>access to more</w:t>
      </w:r>
      <w:r w:rsidR="00F852B5" w:rsidRPr="004C13F3">
        <w:rPr>
          <w:lang w:val="en-GB"/>
        </w:rPr>
        <w:t xml:space="preserve"> </w:t>
      </w:r>
      <w:r w:rsidR="00812BD5" w:rsidRPr="004C13F3">
        <w:rPr>
          <w:lang w:val="en-GB"/>
        </w:rPr>
        <w:t xml:space="preserve">than five services in a year </w:t>
      </w:r>
      <w:r w:rsidR="000D310B">
        <w:rPr>
          <w:lang w:val="en-GB"/>
        </w:rPr>
        <w:t>is</w:t>
      </w:r>
      <w:r w:rsidR="000D310B" w:rsidRPr="004C13F3">
        <w:rPr>
          <w:lang w:val="en-GB"/>
        </w:rPr>
        <w:t xml:space="preserve"> </w:t>
      </w:r>
      <w:r w:rsidR="00812BD5" w:rsidRPr="004C13F3">
        <w:rPr>
          <w:lang w:val="en-GB"/>
        </w:rPr>
        <w:t>beneficial to a patient</w:t>
      </w:r>
      <w:r w:rsidR="00195739">
        <w:rPr>
          <w:lang w:val="en-GB"/>
        </w:rPr>
        <w:t>’</w:t>
      </w:r>
      <w:r w:rsidR="00812BD5" w:rsidRPr="004C13F3">
        <w:rPr>
          <w:lang w:val="en-GB"/>
        </w:rPr>
        <w:t xml:space="preserve">s health. </w:t>
      </w:r>
    </w:p>
    <w:p w14:paraId="4F1CA94D" w14:textId="77777777" w:rsidR="00812BD5" w:rsidRDefault="00461969">
      <w:pPr>
        <w:pStyle w:val="Bullet-green"/>
        <w:rPr>
          <w:lang w:val="en-GB"/>
        </w:rPr>
      </w:pPr>
      <w:r>
        <w:rPr>
          <w:lang w:val="en-GB"/>
        </w:rPr>
        <w:t>C</w:t>
      </w:r>
      <w:r w:rsidR="00812BD5" w:rsidRPr="004C13F3">
        <w:rPr>
          <w:lang w:val="en-GB"/>
        </w:rPr>
        <w:t xml:space="preserve">urrent usage patterns of allied health services </w:t>
      </w:r>
      <w:r w:rsidR="003D77CB">
        <w:rPr>
          <w:lang w:val="en-GB"/>
        </w:rPr>
        <w:t>through</w:t>
      </w:r>
      <w:r w:rsidR="0047438A" w:rsidRPr="004C13F3">
        <w:rPr>
          <w:lang w:val="en-GB"/>
        </w:rPr>
        <w:t xml:space="preserve"> </w:t>
      </w:r>
      <w:r w:rsidR="00812BD5" w:rsidRPr="004C13F3">
        <w:rPr>
          <w:lang w:val="en-GB"/>
        </w:rPr>
        <w:t>both pathways</w:t>
      </w:r>
      <w:r w:rsidR="009E0237">
        <w:rPr>
          <w:lang w:val="en-GB"/>
        </w:rPr>
        <w:t xml:space="preserve"> suggest that </w:t>
      </w:r>
      <w:r w:rsidR="00812BD5" w:rsidRPr="004C13F3">
        <w:rPr>
          <w:lang w:val="en-GB"/>
        </w:rPr>
        <w:t>the impact on total service volumes is likely to be low.</w:t>
      </w:r>
    </w:p>
    <w:p w14:paraId="1997BBB4" w14:textId="77777777" w:rsidR="00C02C2A" w:rsidRPr="004C13F3" w:rsidRDefault="00C02C2A" w:rsidP="005C7E9E">
      <w:pPr>
        <w:pStyle w:val="Heading3"/>
      </w:pPr>
      <w:bookmarkStart w:id="147" w:name="_Toc535312353"/>
      <w:bookmarkStart w:id="148" w:name="_Toc535319057"/>
      <w:bookmarkStart w:id="149" w:name="_Toc15559914"/>
      <w:bookmarkEnd w:id="147"/>
      <w:bookmarkEnd w:id="148"/>
      <w:r w:rsidRPr="004C13F3">
        <w:lastRenderedPageBreak/>
        <w:t xml:space="preserve">Recommendation </w:t>
      </w:r>
      <w:r w:rsidR="00C2040D" w:rsidRPr="004C13F3">
        <w:t>5</w:t>
      </w:r>
      <w:r w:rsidRPr="004C13F3">
        <w:t xml:space="preserve"> </w:t>
      </w:r>
      <w:bookmarkEnd w:id="143"/>
      <w:r w:rsidR="00D571AE">
        <w:t>- Increase the number of allied health sessions available for Aboriginal and Torres Strait Islander peoples</w:t>
      </w:r>
      <w:bookmarkEnd w:id="149"/>
    </w:p>
    <w:p w14:paraId="6D08A754" w14:textId="77777777" w:rsidR="00C02C2A" w:rsidRDefault="00D571AE" w:rsidP="005C7E9E">
      <w:pPr>
        <w:rPr>
          <w:rFonts w:eastAsiaTheme="minorEastAsia"/>
          <w:lang w:val="en-GB"/>
        </w:rPr>
      </w:pPr>
      <w:r>
        <w:t>The Reference Group recommends i</w:t>
      </w:r>
      <w:r w:rsidR="00C02C2A" w:rsidRPr="004C13F3">
        <w:t>ncreas</w:t>
      </w:r>
      <w:r>
        <w:t>ing</w:t>
      </w:r>
      <w:r w:rsidR="00C02C2A" w:rsidRPr="004C13F3">
        <w:t xml:space="preserve"> the number of </w:t>
      </w:r>
      <w:r w:rsidR="00C10138">
        <w:t xml:space="preserve">available </w:t>
      </w:r>
      <w:r w:rsidR="00C02C2A" w:rsidRPr="004C13F3">
        <w:t>allied health sessions following a health assessment (</w:t>
      </w:r>
      <w:r w:rsidR="001047B8">
        <w:t xml:space="preserve">item </w:t>
      </w:r>
      <w:r w:rsidR="00C02C2A" w:rsidRPr="004C13F3">
        <w:t>715)</w:t>
      </w:r>
      <w:r w:rsidR="001047B8">
        <w:t>.</w:t>
      </w:r>
      <w:r w:rsidR="00C02C2A" w:rsidRPr="004C13F3">
        <w:t xml:space="preserve"> </w:t>
      </w:r>
    </w:p>
    <w:p w14:paraId="0008318A" w14:textId="77777777" w:rsidR="00C02C2A" w:rsidRPr="004C13F3" w:rsidRDefault="00C02C2A" w:rsidP="005C7E9E">
      <w:pPr>
        <w:pStyle w:val="Heading3"/>
      </w:pPr>
      <w:bookmarkStart w:id="150" w:name="_Toc535312355"/>
      <w:bookmarkStart w:id="151" w:name="_Toc535319059"/>
      <w:bookmarkStart w:id="152" w:name="_Toc521484380"/>
      <w:bookmarkStart w:id="153" w:name="_Toc15559915"/>
      <w:bookmarkEnd w:id="150"/>
      <w:bookmarkEnd w:id="151"/>
      <w:r w:rsidRPr="004C13F3">
        <w:t>Rationale</w:t>
      </w:r>
      <w:r w:rsidR="007F33D3">
        <w:t xml:space="preserve"> </w:t>
      </w:r>
      <w:bookmarkEnd w:id="152"/>
      <w:r w:rsidR="00C2040D" w:rsidRPr="004C13F3">
        <w:t>5</w:t>
      </w:r>
      <w:bookmarkEnd w:id="153"/>
    </w:p>
    <w:p w14:paraId="55611D86" w14:textId="77777777" w:rsidR="00C02C2A" w:rsidRPr="004C13F3" w:rsidRDefault="00C02C2A" w:rsidP="009269CF">
      <w:pPr>
        <w:rPr>
          <w:lang w:val="en-GB"/>
        </w:rPr>
      </w:pPr>
      <w:r w:rsidRPr="004C13F3">
        <w:rPr>
          <w:lang w:val="en-GB"/>
        </w:rPr>
        <w:t xml:space="preserve">This recommendation </w:t>
      </w:r>
      <w:r w:rsidR="00197587">
        <w:rPr>
          <w:lang w:val="en-GB"/>
        </w:rPr>
        <w:t>focuses</w:t>
      </w:r>
      <w:r w:rsidR="00197587" w:rsidRPr="004C13F3">
        <w:rPr>
          <w:lang w:val="en-GB"/>
        </w:rPr>
        <w:t xml:space="preserve"> </w:t>
      </w:r>
      <w:r w:rsidRPr="004C13F3">
        <w:rPr>
          <w:lang w:val="en-GB"/>
        </w:rPr>
        <w:t>on providing high</w:t>
      </w:r>
      <w:r w:rsidR="00724768">
        <w:rPr>
          <w:lang w:val="en-GB"/>
        </w:rPr>
        <w:t>-</w:t>
      </w:r>
      <w:r w:rsidRPr="004C13F3">
        <w:rPr>
          <w:lang w:val="en-GB"/>
        </w:rPr>
        <w:t xml:space="preserve">value care </w:t>
      </w:r>
      <w:r w:rsidR="009269CF" w:rsidRPr="004C13F3">
        <w:rPr>
          <w:lang w:val="en-GB"/>
        </w:rPr>
        <w:t xml:space="preserve">through </w:t>
      </w:r>
      <w:r w:rsidRPr="004C13F3">
        <w:rPr>
          <w:lang w:val="en-GB"/>
        </w:rPr>
        <w:t xml:space="preserve">increased access to allied health services for </w:t>
      </w:r>
      <w:r w:rsidR="00F168B8">
        <w:rPr>
          <w:lang w:val="en-GB"/>
        </w:rPr>
        <w:t>Aboriginal and Torres Strait Islander peoples</w:t>
      </w:r>
      <w:r w:rsidR="000C34EC">
        <w:rPr>
          <w:lang w:val="en-GB"/>
        </w:rPr>
        <w:t xml:space="preserve">. It is </w:t>
      </w:r>
      <w:r w:rsidR="009269CF" w:rsidRPr="004C13F3">
        <w:rPr>
          <w:lang w:val="en-GB"/>
        </w:rPr>
        <w:t>based on the following</w:t>
      </w:r>
      <w:r w:rsidR="00D571AE">
        <w:rPr>
          <w:lang w:val="en-GB"/>
        </w:rPr>
        <w:t>:</w:t>
      </w:r>
    </w:p>
    <w:p w14:paraId="09B685D6" w14:textId="77777777" w:rsidR="00C62C07" w:rsidRPr="004C13F3" w:rsidRDefault="00C02C2A">
      <w:pPr>
        <w:pStyle w:val="Bullet-green"/>
        <w:rPr>
          <w:lang w:val="en-GB"/>
        </w:rPr>
      </w:pPr>
      <w:r w:rsidRPr="004C13F3">
        <w:rPr>
          <w:lang w:val="en-GB"/>
        </w:rPr>
        <w:t xml:space="preserve">Patients </w:t>
      </w:r>
      <w:r w:rsidR="002C440A">
        <w:rPr>
          <w:lang w:val="en-GB"/>
        </w:rPr>
        <w:t>who have</w:t>
      </w:r>
      <w:r w:rsidR="002C440A" w:rsidRPr="004C13F3">
        <w:rPr>
          <w:lang w:val="en-GB"/>
        </w:rPr>
        <w:t xml:space="preserve"> </w:t>
      </w:r>
      <w:r w:rsidRPr="004C13F3">
        <w:rPr>
          <w:lang w:val="en-GB"/>
        </w:rPr>
        <w:t>been referred to allied health services via a health assessment (</w:t>
      </w:r>
      <w:r w:rsidR="00220D62">
        <w:rPr>
          <w:lang w:val="en-GB"/>
        </w:rPr>
        <w:t>item </w:t>
      </w:r>
      <w:r w:rsidRPr="004C13F3">
        <w:rPr>
          <w:lang w:val="en-GB"/>
        </w:rPr>
        <w:t xml:space="preserve">715) are currently able to access a total of five allied health </w:t>
      </w:r>
      <w:r w:rsidR="005939A0">
        <w:rPr>
          <w:lang w:val="en-GB"/>
        </w:rPr>
        <w:t>sessions</w:t>
      </w:r>
      <w:r w:rsidRPr="004C13F3">
        <w:rPr>
          <w:lang w:val="en-GB"/>
        </w:rPr>
        <w:t xml:space="preserve"> per year</w:t>
      </w:r>
      <w:r w:rsidR="002275CE">
        <w:rPr>
          <w:lang w:val="en-GB"/>
        </w:rPr>
        <w:t>.</w:t>
      </w:r>
      <w:r w:rsidR="00C17E32">
        <w:rPr>
          <w:lang w:val="en-GB"/>
        </w:rPr>
        <w:t xml:space="preserve"> This is </w:t>
      </w:r>
      <w:r w:rsidR="00C17E32" w:rsidRPr="004C13F3">
        <w:rPr>
          <w:lang w:val="en-GB"/>
        </w:rPr>
        <w:t>oft</w:t>
      </w:r>
      <w:r w:rsidR="006F031F">
        <w:rPr>
          <w:lang w:val="en-GB"/>
        </w:rPr>
        <w:t>en insufficient to provide high-</w:t>
      </w:r>
      <w:r w:rsidR="00C17E32" w:rsidRPr="004C13F3">
        <w:rPr>
          <w:lang w:val="en-GB"/>
        </w:rPr>
        <w:t xml:space="preserve">quality care, especially </w:t>
      </w:r>
      <w:r w:rsidR="00814382">
        <w:rPr>
          <w:lang w:val="en-GB"/>
        </w:rPr>
        <w:t>when providing</w:t>
      </w:r>
      <w:r w:rsidR="00C17E32" w:rsidRPr="004C13F3">
        <w:rPr>
          <w:lang w:val="en-GB"/>
        </w:rPr>
        <w:t xml:space="preserve"> care for </w:t>
      </w:r>
      <w:r w:rsidR="00F168B8">
        <w:rPr>
          <w:lang w:val="en-GB"/>
        </w:rPr>
        <w:t>Aboriginal and Torres Strait Islander peoples</w:t>
      </w:r>
      <w:r w:rsidR="00460846">
        <w:rPr>
          <w:lang w:val="en-GB"/>
        </w:rPr>
        <w:t>.</w:t>
      </w:r>
      <w:r w:rsidR="00C62C07">
        <w:rPr>
          <w:lang w:val="en-GB"/>
        </w:rPr>
        <w:t xml:space="preserve"> </w:t>
      </w:r>
    </w:p>
    <w:p w14:paraId="3A390FED" w14:textId="77777777" w:rsidR="00E12137" w:rsidRDefault="00E12137">
      <w:pPr>
        <w:pStyle w:val="Bullet-green"/>
        <w:rPr>
          <w:lang w:val="en-GB"/>
        </w:rPr>
      </w:pPr>
      <w:r>
        <w:rPr>
          <w:lang w:val="en-GB"/>
        </w:rPr>
        <w:t>T</w:t>
      </w:r>
      <w:r w:rsidRPr="00E12137">
        <w:rPr>
          <w:lang w:val="en-GB"/>
        </w:rPr>
        <w:t xml:space="preserve">he </w:t>
      </w:r>
      <w:r>
        <w:t>Australian Physiotherapy Association (</w:t>
      </w:r>
      <w:r w:rsidRPr="00E12137">
        <w:rPr>
          <w:lang w:val="en-GB"/>
        </w:rPr>
        <w:t>APA</w:t>
      </w:r>
      <w:r>
        <w:rPr>
          <w:lang w:val="en-GB"/>
        </w:rPr>
        <w:t>), i</w:t>
      </w:r>
      <w:r w:rsidRPr="00E12137">
        <w:rPr>
          <w:lang w:val="en-GB"/>
        </w:rPr>
        <w:t xml:space="preserve">n the case of stress incontinence would </w:t>
      </w:r>
      <w:r>
        <w:rPr>
          <w:lang w:val="en-GB"/>
        </w:rPr>
        <w:t xml:space="preserve">recommend a program of six </w:t>
      </w:r>
      <w:r w:rsidRPr="00E12137">
        <w:rPr>
          <w:lang w:val="en-GB"/>
        </w:rPr>
        <w:t xml:space="preserve">physiotherapy </w:t>
      </w:r>
      <w:r>
        <w:rPr>
          <w:lang w:val="en-GB"/>
        </w:rPr>
        <w:t>sessions</w:t>
      </w:r>
      <w:r w:rsidRPr="00E12137">
        <w:rPr>
          <w:lang w:val="en-GB"/>
        </w:rPr>
        <w:t xml:space="preserve">. </w:t>
      </w:r>
      <w:proofErr w:type="gramStart"/>
      <w:r w:rsidRPr="00E12137">
        <w:rPr>
          <w:lang w:val="en-GB"/>
        </w:rPr>
        <w:t>Similarly</w:t>
      </w:r>
      <w:proofErr w:type="gramEnd"/>
      <w:r w:rsidRPr="00E12137">
        <w:rPr>
          <w:lang w:val="en-GB"/>
        </w:rPr>
        <w:t xml:space="preserve"> for those at risk of developing persistent pain, a program of up 10 sessions to be used over a calendar year. </w:t>
      </w:r>
      <w:r w:rsidR="00BD7A54">
        <w:rPr>
          <w:lang w:val="en-GB"/>
        </w:rPr>
        <w:t>However, f</w:t>
      </w:r>
      <w:r w:rsidRPr="00E12137">
        <w:rPr>
          <w:lang w:val="en-GB"/>
        </w:rPr>
        <w:t xml:space="preserve">or the complex patient, </w:t>
      </w:r>
      <w:r w:rsidR="00BD7A54">
        <w:rPr>
          <w:lang w:val="en-GB"/>
        </w:rPr>
        <w:t xml:space="preserve">an </w:t>
      </w:r>
      <w:r w:rsidRPr="00E12137">
        <w:rPr>
          <w:lang w:val="en-GB"/>
        </w:rPr>
        <w:t xml:space="preserve">Aboriginal male, aged 50, obese, smoker, diabetic, </w:t>
      </w:r>
      <w:r>
        <w:rPr>
          <w:lang w:val="en-GB"/>
        </w:rPr>
        <w:t>c</w:t>
      </w:r>
      <w:r w:rsidRPr="00E12137">
        <w:rPr>
          <w:lang w:val="en-GB"/>
        </w:rPr>
        <w:t xml:space="preserve">ardiovascular disease risk, with previous injuries manifested in arthritis with chronic </w:t>
      </w:r>
      <w:r>
        <w:rPr>
          <w:lang w:val="en-GB"/>
        </w:rPr>
        <w:t>l</w:t>
      </w:r>
      <w:r w:rsidRPr="00E12137">
        <w:rPr>
          <w:lang w:val="en-GB"/>
        </w:rPr>
        <w:t xml:space="preserve">ow </w:t>
      </w:r>
      <w:r>
        <w:rPr>
          <w:lang w:val="en-GB"/>
        </w:rPr>
        <w:t>b</w:t>
      </w:r>
      <w:r w:rsidRPr="00E12137">
        <w:rPr>
          <w:lang w:val="en-GB"/>
        </w:rPr>
        <w:t xml:space="preserve">ack </w:t>
      </w:r>
      <w:r>
        <w:rPr>
          <w:lang w:val="en-GB"/>
        </w:rPr>
        <w:t>p</w:t>
      </w:r>
      <w:r w:rsidRPr="00E12137">
        <w:rPr>
          <w:lang w:val="en-GB"/>
        </w:rPr>
        <w:t xml:space="preserve">ain and low level depression would require more than 10 </w:t>
      </w:r>
      <w:r>
        <w:rPr>
          <w:lang w:val="en-GB"/>
        </w:rPr>
        <w:t>sessions</w:t>
      </w:r>
      <w:r w:rsidRPr="00E12137">
        <w:rPr>
          <w:lang w:val="en-GB"/>
        </w:rPr>
        <w:t xml:space="preserve"> with </w:t>
      </w:r>
      <w:r w:rsidR="00220D62">
        <w:rPr>
          <w:lang w:val="en-GB"/>
        </w:rPr>
        <w:t xml:space="preserve">a </w:t>
      </w:r>
      <w:r w:rsidRPr="00E12137">
        <w:rPr>
          <w:lang w:val="en-GB"/>
        </w:rPr>
        <w:t>physio</w:t>
      </w:r>
      <w:r>
        <w:rPr>
          <w:lang w:val="en-GB"/>
        </w:rPr>
        <w:t>therapist</w:t>
      </w:r>
      <w:r w:rsidRPr="00E12137">
        <w:rPr>
          <w:lang w:val="en-GB"/>
        </w:rPr>
        <w:t xml:space="preserve"> alone in a calendar year</w:t>
      </w:r>
      <w:r w:rsidR="00BD7A54">
        <w:rPr>
          <w:lang w:val="en-GB"/>
        </w:rPr>
        <w:t xml:space="preserve">. This Aboriginal Male may also require </w:t>
      </w:r>
      <w:r w:rsidRPr="00E12137">
        <w:rPr>
          <w:lang w:val="en-GB"/>
        </w:rPr>
        <w:t xml:space="preserve">funded visits to </w:t>
      </w:r>
      <w:r>
        <w:rPr>
          <w:lang w:val="en-GB"/>
        </w:rPr>
        <w:t xml:space="preserve">an Aboriginal </w:t>
      </w:r>
      <w:r w:rsidR="00DD6916">
        <w:rPr>
          <w:lang w:val="en-GB"/>
        </w:rPr>
        <w:t xml:space="preserve">and Torres Strait Islander </w:t>
      </w:r>
      <w:r w:rsidR="004617C3">
        <w:rPr>
          <w:lang w:val="en-GB"/>
        </w:rPr>
        <w:t>h</w:t>
      </w:r>
      <w:r>
        <w:rPr>
          <w:lang w:val="en-GB"/>
        </w:rPr>
        <w:t xml:space="preserve">ealth </w:t>
      </w:r>
      <w:r w:rsidR="004617C3">
        <w:rPr>
          <w:lang w:val="en-GB"/>
        </w:rPr>
        <w:t>w</w:t>
      </w:r>
      <w:r>
        <w:rPr>
          <w:lang w:val="en-GB"/>
        </w:rPr>
        <w:t>orker</w:t>
      </w:r>
      <w:r w:rsidRPr="00E12137">
        <w:rPr>
          <w:lang w:val="en-GB"/>
        </w:rPr>
        <w:t xml:space="preserve"> for smoking cessation, </w:t>
      </w:r>
      <w:r w:rsidR="00BD7A54">
        <w:rPr>
          <w:lang w:val="en-GB"/>
        </w:rPr>
        <w:t xml:space="preserve">a </w:t>
      </w:r>
      <w:r w:rsidRPr="00E12137">
        <w:rPr>
          <w:lang w:val="en-GB"/>
        </w:rPr>
        <w:t>dietician, psychologist</w:t>
      </w:r>
      <w:r w:rsidR="00BD7A54">
        <w:rPr>
          <w:lang w:val="en-GB"/>
        </w:rPr>
        <w:t>,</w:t>
      </w:r>
      <w:r w:rsidRPr="00E12137">
        <w:rPr>
          <w:lang w:val="en-GB"/>
        </w:rPr>
        <w:t xml:space="preserve"> podiatrist and</w:t>
      </w:r>
      <w:r w:rsidR="00BD7A54">
        <w:rPr>
          <w:lang w:val="en-GB"/>
        </w:rPr>
        <w:t>/or</w:t>
      </w:r>
      <w:r w:rsidRPr="00E12137">
        <w:rPr>
          <w:lang w:val="en-GB"/>
        </w:rPr>
        <w:t xml:space="preserve"> diabetes nurse. </w:t>
      </w:r>
    </w:p>
    <w:p w14:paraId="3A24BEE1" w14:textId="3772D157" w:rsidR="00996280" w:rsidRPr="002F12E7" w:rsidRDefault="009F0B37" w:rsidP="005C7E9E">
      <w:pPr>
        <w:pStyle w:val="Bullet-green"/>
        <w:rPr>
          <w:lang w:val="en-GB"/>
        </w:rPr>
      </w:pPr>
      <w:r w:rsidRPr="00996280">
        <w:rPr>
          <w:lang w:val="en-GB"/>
        </w:rPr>
        <w:t xml:space="preserve">Although few </w:t>
      </w:r>
      <w:r w:rsidR="00F168B8" w:rsidRPr="00996280">
        <w:rPr>
          <w:lang w:val="en-GB"/>
        </w:rPr>
        <w:t>Aboriginal and Torres Strait Islander peoples</w:t>
      </w:r>
      <w:r w:rsidRPr="00996280">
        <w:rPr>
          <w:lang w:val="en-GB"/>
        </w:rPr>
        <w:t xml:space="preserve"> reach the cap of </w:t>
      </w:r>
      <w:r w:rsidR="00D52D6B" w:rsidRPr="00996280">
        <w:rPr>
          <w:lang w:val="en-GB"/>
        </w:rPr>
        <w:t>five</w:t>
      </w:r>
      <w:r w:rsidRPr="00996280">
        <w:rPr>
          <w:lang w:val="en-GB"/>
        </w:rPr>
        <w:t xml:space="preserve"> sessions under </w:t>
      </w:r>
      <w:r w:rsidR="00886B4C" w:rsidRPr="00996280">
        <w:rPr>
          <w:lang w:val="en-GB"/>
        </w:rPr>
        <w:t>item</w:t>
      </w:r>
      <w:r w:rsidRPr="00996280">
        <w:rPr>
          <w:lang w:val="en-GB"/>
        </w:rPr>
        <w:t xml:space="preserve"> 715 </w:t>
      </w:r>
      <w:r w:rsidR="00E80DCA" w:rsidRPr="00996280">
        <w:rPr>
          <w:lang w:val="en-GB"/>
        </w:rPr>
        <w:t>(</w:t>
      </w:r>
      <w:r w:rsidR="00C16D1E">
        <w:rPr>
          <w:lang w:val="en-GB"/>
        </w:rPr>
        <w:fldChar w:fldCharType="begin"/>
      </w:r>
      <w:r w:rsidR="00C16D1E">
        <w:rPr>
          <w:lang w:val="en-GB"/>
        </w:rPr>
        <w:instrText xml:space="preserve"> REF _Ref15030765 \h </w:instrText>
      </w:r>
      <w:r w:rsidR="00C16D1E">
        <w:rPr>
          <w:lang w:val="en-GB"/>
        </w:rPr>
      </w:r>
      <w:r w:rsidR="00C16D1E">
        <w:rPr>
          <w:lang w:val="en-GB"/>
        </w:rPr>
        <w:fldChar w:fldCharType="separate"/>
      </w:r>
      <w:r w:rsidR="001606AF" w:rsidRPr="004C13F3">
        <w:rPr>
          <w:lang w:val="en-GB"/>
        </w:rPr>
        <w:t xml:space="preserve">Figure </w:t>
      </w:r>
      <w:r w:rsidR="001606AF">
        <w:rPr>
          <w:noProof/>
          <w:lang w:val="en-GB"/>
        </w:rPr>
        <w:t>3</w:t>
      </w:r>
      <w:r w:rsidR="00C16D1E">
        <w:rPr>
          <w:lang w:val="en-GB"/>
        </w:rPr>
        <w:fldChar w:fldCharType="end"/>
      </w:r>
      <w:r w:rsidR="00C16D1E">
        <w:rPr>
          <w:lang w:val="en-GB"/>
        </w:rPr>
        <w:t>)</w:t>
      </w:r>
      <w:r w:rsidR="00860B45" w:rsidRPr="00996280">
        <w:rPr>
          <w:lang w:val="en-GB"/>
        </w:rPr>
        <w:t>,</w:t>
      </w:r>
      <w:r w:rsidR="00E80DCA" w:rsidRPr="00996280">
        <w:rPr>
          <w:lang w:val="en-GB"/>
        </w:rPr>
        <w:t xml:space="preserve"> </w:t>
      </w:r>
      <w:r w:rsidR="00812BD5" w:rsidRPr="00996280">
        <w:rPr>
          <w:lang w:val="en-GB"/>
        </w:rPr>
        <w:t>demand for these sessions is expected to increase</w:t>
      </w:r>
      <w:r w:rsidR="00436744" w:rsidRPr="00996280">
        <w:rPr>
          <w:lang w:val="en-GB"/>
        </w:rPr>
        <w:t>.</w:t>
      </w:r>
      <w:r w:rsidR="00996280" w:rsidRPr="00996280">
        <w:rPr>
          <w:lang w:val="en-GB"/>
        </w:rPr>
        <w:t xml:space="preserve"> </w:t>
      </w:r>
      <w:r w:rsidR="00812BD5" w:rsidRPr="005C7E9E">
        <w:rPr>
          <w:lang w:val="en-GB"/>
        </w:rPr>
        <w:t>O</w:t>
      </w:r>
      <w:r w:rsidRPr="005C7E9E">
        <w:rPr>
          <w:lang w:val="en-GB"/>
        </w:rPr>
        <w:t>ther recommendations by this Refe</w:t>
      </w:r>
      <w:r w:rsidR="00E80DCA" w:rsidRPr="005C7E9E">
        <w:rPr>
          <w:lang w:val="en-GB"/>
        </w:rPr>
        <w:t>rence Group (</w:t>
      </w:r>
      <w:r w:rsidR="00D571AE" w:rsidRPr="005C7E9E">
        <w:rPr>
          <w:lang w:val="en-GB"/>
        </w:rPr>
        <w:t>e.g.</w:t>
      </w:r>
      <w:r w:rsidR="00C70C2A" w:rsidRPr="005C7E9E">
        <w:rPr>
          <w:lang w:val="en-GB"/>
        </w:rPr>
        <w:t xml:space="preserve"> </w:t>
      </w:r>
      <w:r w:rsidR="00996280" w:rsidRPr="005C7E9E">
        <w:rPr>
          <w:lang w:val="en-GB"/>
        </w:rPr>
        <w:t>refer to Recommendations 2, 4 and 8</w:t>
      </w:r>
      <w:r w:rsidRPr="005C7E9E">
        <w:rPr>
          <w:lang w:val="en-GB"/>
        </w:rPr>
        <w:t xml:space="preserve">) are likely to increase </w:t>
      </w:r>
      <w:r w:rsidR="0086739C" w:rsidRPr="005C7E9E">
        <w:rPr>
          <w:lang w:val="en-GB"/>
        </w:rPr>
        <w:t xml:space="preserve">the </w:t>
      </w:r>
      <w:r w:rsidR="00EC218F" w:rsidRPr="005C7E9E">
        <w:rPr>
          <w:lang w:val="en-GB"/>
        </w:rPr>
        <w:t xml:space="preserve">use </w:t>
      </w:r>
      <w:r w:rsidRPr="005C7E9E">
        <w:rPr>
          <w:lang w:val="en-GB"/>
        </w:rPr>
        <w:t xml:space="preserve">of M11 health services. This may increase the number of </w:t>
      </w:r>
      <w:r w:rsidR="00F168B8" w:rsidRPr="005C7E9E">
        <w:rPr>
          <w:lang w:val="en-GB"/>
        </w:rPr>
        <w:t>Aboriginal and Torres Strait Islander peoples</w:t>
      </w:r>
      <w:r w:rsidRPr="005C7E9E">
        <w:rPr>
          <w:lang w:val="en-GB"/>
        </w:rPr>
        <w:t xml:space="preserve"> </w:t>
      </w:r>
      <w:r w:rsidRPr="002F12E7">
        <w:rPr>
          <w:lang w:val="en-GB"/>
        </w:rPr>
        <w:t>reaching</w:t>
      </w:r>
      <w:r w:rsidR="00812BD5" w:rsidRPr="002F12E7">
        <w:rPr>
          <w:lang w:val="en-GB"/>
        </w:rPr>
        <w:t xml:space="preserve"> the cap of </w:t>
      </w:r>
      <w:r w:rsidR="009335E0" w:rsidRPr="002F12E7">
        <w:rPr>
          <w:lang w:val="en-GB"/>
        </w:rPr>
        <w:t>five</w:t>
      </w:r>
      <w:r w:rsidR="00812BD5" w:rsidRPr="002F12E7">
        <w:rPr>
          <w:lang w:val="en-GB"/>
        </w:rPr>
        <w:t xml:space="preserve"> sessions per year</w:t>
      </w:r>
      <w:r w:rsidR="00FA6F37" w:rsidRPr="002F12E7">
        <w:rPr>
          <w:lang w:val="en-GB"/>
        </w:rPr>
        <w:t>.</w:t>
      </w:r>
      <w:r w:rsidR="00996280" w:rsidRPr="002F12E7">
        <w:rPr>
          <w:lang w:val="en-GB"/>
        </w:rPr>
        <w:t xml:space="preserve"> </w:t>
      </w:r>
    </w:p>
    <w:p w14:paraId="2EBB9807" w14:textId="77777777" w:rsidR="00C5116A" w:rsidRPr="002F12E7" w:rsidRDefault="00C5116A" w:rsidP="005C7E9E">
      <w:pPr>
        <w:pStyle w:val="Bullet-green"/>
        <w:rPr>
          <w:lang w:val="en-GB"/>
        </w:rPr>
      </w:pPr>
      <w:r w:rsidRPr="002F12E7">
        <w:rPr>
          <w:lang w:val="en-GB"/>
        </w:rPr>
        <w:t>The Minister for Indigenous Health, the Hon</w:t>
      </w:r>
      <w:r w:rsidR="00B632EA" w:rsidRPr="002F12E7">
        <w:rPr>
          <w:lang w:val="en-GB"/>
        </w:rPr>
        <w:t>.</w:t>
      </w:r>
      <w:r w:rsidRPr="002F12E7">
        <w:rPr>
          <w:lang w:val="en-GB"/>
        </w:rPr>
        <w:t xml:space="preserve"> Ken Wyatt MP, has identified </w:t>
      </w:r>
      <w:r w:rsidR="00A95DFB" w:rsidRPr="002F12E7">
        <w:rPr>
          <w:lang w:val="en-GB"/>
        </w:rPr>
        <w:t xml:space="preserve">a </w:t>
      </w:r>
      <w:r w:rsidRPr="002F12E7">
        <w:rPr>
          <w:lang w:val="en-GB"/>
        </w:rPr>
        <w:t>need to increase</w:t>
      </w:r>
      <w:r w:rsidR="006974F5" w:rsidRPr="002F12E7">
        <w:rPr>
          <w:lang w:val="en-GB"/>
        </w:rPr>
        <w:t xml:space="preserve"> the</w:t>
      </w:r>
      <w:r w:rsidRPr="002F12E7">
        <w:rPr>
          <w:lang w:val="en-GB"/>
        </w:rPr>
        <w:t xml:space="preserve"> </w:t>
      </w:r>
      <w:r w:rsidR="00034118" w:rsidRPr="002F12E7">
        <w:rPr>
          <w:lang w:val="en-GB"/>
        </w:rPr>
        <w:t>use of item</w:t>
      </w:r>
      <w:r w:rsidRPr="002F12E7">
        <w:rPr>
          <w:lang w:val="en-GB"/>
        </w:rPr>
        <w:t xml:space="preserve"> 715. This may </w:t>
      </w:r>
      <w:r w:rsidR="00DF7A45" w:rsidRPr="002F12E7">
        <w:rPr>
          <w:lang w:val="en-GB"/>
        </w:rPr>
        <w:t xml:space="preserve">result in </w:t>
      </w:r>
      <w:r w:rsidRPr="002F12E7">
        <w:rPr>
          <w:lang w:val="en-GB"/>
        </w:rPr>
        <w:t xml:space="preserve">an increase in allied health </w:t>
      </w:r>
      <w:r w:rsidR="004C6774" w:rsidRPr="002F12E7">
        <w:rPr>
          <w:lang w:val="en-GB"/>
        </w:rPr>
        <w:t>use.</w:t>
      </w:r>
    </w:p>
    <w:p w14:paraId="6DC419A9" w14:textId="5268FE34" w:rsidR="00E7247E" w:rsidRPr="002F12E7" w:rsidRDefault="009F0B37" w:rsidP="005C7E9E">
      <w:pPr>
        <w:pStyle w:val="Bullet-green"/>
        <w:rPr>
          <w:lang w:val="en-GB"/>
        </w:rPr>
      </w:pPr>
      <w:r w:rsidRPr="002F12E7">
        <w:rPr>
          <w:lang w:val="en-GB"/>
        </w:rPr>
        <w:t>Other under-serv</w:t>
      </w:r>
      <w:r w:rsidR="00C02C2A" w:rsidRPr="002F12E7">
        <w:rPr>
          <w:lang w:val="en-GB"/>
        </w:rPr>
        <w:t>ed populations have recognised the need for greater access to allied health appointments</w:t>
      </w:r>
      <w:r w:rsidR="004C5E15" w:rsidRPr="002F12E7">
        <w:rPr>
          <w:lang w:val="en-GB"/>
        </w:rPr>
        <w:t>.</w:t>
      </w:r>
      <w:r w:rsidR="00D571AE" w:rsidRPr="002F12E7">
        <w:rPr>
          <w:lang w:val="en-GB"/>
        </w:rPr>
        <w:t xml:space="preserve"> </w:t>
      </w:r>
      <w:r w:rsidR="00C02C2A" w:rsidRPr="002F12E7">
        <w:rPr>
          <w:lang w:val="en-GB"/>
        </w:rPr>
        <w:t xml:space="preserve">Upon reviewing the </w:t>
      </w:r>
      <w:r w:rsidR="00704710" w:rsidRPr="002F12E7">
        <w:rPr>
          <w:lang w:val="en-GB"/>
        </w:rPr>
        <w:t xml:space="preserve">available </w:t>
      </w:r>
      <w:r w:rsidR="00C02C2A" w:rsidRPr="002F12E7">
        <w:rPr>
          <w:lang w:val="en-GB"/>
        </w:rPr>
        <w:t>allied health services, the Department of Veterans</w:t>
      </w:r>
      <w:r w:rsidR="00B81051" w:rsidRPr="002F12E7">
        <w:rPr>
          <w:lang w:val="en-GB"/>
        </w:rPr>
        <w:t>’</w:t>
      </w:r>
      <w:r w:rsidR="00C02C2A" w:rsidRPr="002F12E7">
        <w:rPr>
          <w:lang w:val="en-GB"/>
        </w:rPr>
        <w:t xml:space="preserve"> Affairs recommended a new </w:t>
      </w:r>
      <w:r w:rsidR="00E517C2" w:rsidRPr="002F12E7">
        <w:rPr>
          <w:lang w:val="en-GB"/>
        </w:rPr>
        <w:t>“</w:t>
      </w:r>
      <w:r w:rsidR="006B3184" w:rsidRPr="002F12E7">
        <w:rPr>
          <w:lang w:val="en-GB"/>
        </w:rPr>
        <w:t>t</w:t>
      </w:r>
      <w:r w:rsidR="00C02C2A" w:rsidRPr="002F12E7">
        <w:rPr>
          <w:lang w:val="en-GB"/>
        </w:rPr>
        <w:t xml:space="preserve">reatment </w:t>
      </w:r>
      <w:r w:rsidR="006B3184" w:rsidRPr="002F12E7">
        <w:rPr>
          <w:lang w:val="en-GB"/>
        </w:rPr>
        <w:t>c</w:t>
      </w:r>
      <w:r w:rsidR="00C02C2A" w:rsidRPr="002F12E7">
        <w:rPr>
          <w:lang w:val="en-GB"/>
        </w:rPr>
        <w:t>ycle</w:t>
      </w:r>
      <w:r w:rsidR="00E517C2" w:rsidRPr="002F12E7">
        <w:rPr>
          <w:lang w:val="en-GB"/>
        </w:rPr>
        <w:t>”</w:t>
      </w:r>
      <w:r w:rsidR="00C02C2A" w:rsidRPr="002F12E7">
        <w:rPr>
          <w:lang w:val="en-GB"/>
        </w:rPr>
        <w:t xml:space="preserve"> model of service delivery to improve the quality of allied health care arrangements</w:t>
      </w:r>
      <w:r w:rsidR="00D27AA9" w:rsidRPr="002F12E7">
        <w:rPr>
          <w:lang w:val="en-GB"/>
        </w:rPr>
        <w:t>. In this model,</w:t>
      </w:r>
      <w:r w:rsidR="00C02C2A" w:rsidRPr="002F12E7">
        <w:rPr>
          <w:lang w:val="en-GB"/>
        </w:rPr>
        <w:t xml:space="preserve"> GPs would refer patients to allied health services for up to 12 sessions per year</w:t>
      </w:r>
      <w:r w:rsidR="00D571AE" w:rsidRPr="002F12E7">
        <w:rPr>
          <w:lang w:val="en-GB"/>
        </w:rPr>
        <w:t xml:space="preserve"> </w:t>
      </w:r>
      <w:sdt>
        <w:sdtPr>
          <w:rPr>
            <w:lang w:val="en-GB"/>
          </w:rPr>
          <w:id w:val="-1552219098"/>
          <w:citation/>
        </w:sdtPr>
        <w:sdtEndPr/>
        <w:sdtContent>
          <w:r w:rsidR="00C02C2A" w:rsidRPr="002F12E7">
            <w:rPr>
              <w:lang w:val="en-GB"/>
            </w:rPr>
            <w:fldChar w:fldCharType="begin"/>
          </w:r>
          <w:r w:rsidR="00C02C2A" w:rsidRPr="002F12E7">
            <w:rPr>
              <w:lang w:val="en-GB"/>
            </w:rPr>
            <w:instrText xml:space="preserve"> CITATION Dep18 \l 3081 </w:instrText>
          </w:r>
          <w:r w:rsidR="00C02C2A" w:rsidRPr="002F12E7">
            <w:rPr>
              <w:lang w:val="en-GB"/>
            </w:rPr>
            <w:fldChar w:fldCharType="separate"/>
          </w:r>
          <w:r w:rsidR="006470A1" w:rsidRPr="006470A1">
            <w:rPr>
              <w:noProof/>
              <w:lang w:val="en-GB"/>
            </w:rPr>
            <w:t>(16)</w:t>
          </w:r>
          <w:r w:rsidR="00C02C2A" w:rsidRPr="002F12E7">
            <w:rPr>
              <w:lang w:val="en-GB"/>
            </w:rPr>
            <w:fldChar w:fldCharType="end"/>
          </w:r>
        </w:sdtContent>
      </w:sdt>
      <w:r w:rsidR="00D571AE" w:rsidRPr="002F12E7">
        <w:rPr>
          <w:lang w:val="en-GB"/>
        </w:rPr>
        <w:t>.</w:t>
      </w:r>
    </w:p>
    <w:p w14:paraId="17194F6C" w14:textId="77777777" w:rsidR="00D571AE" w:rsidRPr="002F12E7" w:rsidRDefault="00D571AE" w:rsidP="005C7E9E">
      <w:pPr>
        <w:pStyle w:val="Bullet-green"/>
        <w:rPr>
          <w:lang w:val="en-GB"/>
        </w:rPr>
      </w:pPr>
      <w:r w:rsidRPr="002F12E7">
        <w:rPr>
          <w:lang w:val="en-GB"/>
        </w:rPr>
        <w:lastRenderedPageBreak/>
        <w:t xml:space="preserve">Five sessions are currently available per year. While the Reference Group did not align on a final number, it discussed an increase to 15 available sessions, with each additional five sessions available after review by the patient’s GP. </w:t>
      </w:r>
    </w:p>
    <w:p w14:paraId="4108B2C8" w14:textId="44E08B92" w:rsidR="00666329" w:rsidRPr="002F12E7" w:rsidRDefault="00D571AE" w:rsidP="005C7E9E">
      <w:pPr>
        <w:pStyle w:val="Bullet-green"/>
        <w:rPr>
          <w:lang w:val="en-GB"/>
        </w:rPr>
      </w:pPr>
      <w:r w:rsidRPr="002F12E7">
        <w:rPr>
          <w:lang w:val="en-GB"/>
        </w:rPr>
        <w:t xml:space="preserve">This recommendation would mean that each patient who had undergone a health assessment (item 715) or had a TCA (item 723) would receive access to 10 allied health sessions annually, with an additional 10 sessions available pending GP review. </w:t>
      </w:r>
    </w:p>
    <w:p w14:paraId="05BF869D" w14:textId="77777777" w:rsidR="004A0751" w:rsidRPr="002F12E7" w:rsidRDefault="002D5FAD">
      <w:pPr>
        <w:pStyle w:val="Heading2"/>
      </w:pPr>
      <w:bookmarkStart w:id="154" w:name="_Toc15559916"/>
      <w:r w:rsidRPr="002F12E7">
        <w:t xml:space="preserve">Aboriginal and Torres Strait Islander </w:t>
      </w:r>
      <w:r w:rsidR="00F87C3C" w:rsidRPr="002F12E7">
        <w:t>peoples’ health</w:t>
      </w:r>
      <w:r w:rsidR="009B2427" w:rsidRPr="002F12E7">
        <w:t xml:space="preserve"> assessment</w:t>
      </w:r>
      <w:r w:rsidR="00C2040D" w:rsidRPr="002F12E7">
        <w:t xml:space="preserve"> f</w:t>
      </w:r>
      <w:r w:rsidR="004A0751" w:rsidRPr="002F12E7">
        <w:t>ollow-up services</w:t>
      </w:r>
      <w:bookmarkEnd w:id="154"/>
    </w:p>
    <w:p w14:paraId="1F9BF45A" w14:textId="77777777" w:rsidR="00D11CCA" w:rsidRPr="002F12E7" w:rsidRDefault="00954C0C" w:rsidP="005C7E9E">
      <w:pPr>
        <w:pStyle w:val="Heading3"/>
      </w:pPr>
      <w:bookmarkStart w:id="155" w:name="_Toc15559917"/>
      <w:bookmarkStart w:id="156" w:name="_Hlk524356121"/>
      <w:r w:rsidRPr="002F12E7">
        <w:t>R</w:t>
      </w:r>
      <w:r w:rsidR="00015BE5" w:rsidRPr="002F12E7">
        <w:t xml:space="preserve">ecommendation </w:t>
      </w:r>
      <w:r w:rsidR="00C2040D" w:rsidRPr="002F12E7">
        <w:t>6</w:t>
      </w:r>
      <w:r w:rsidR="004A0751" w:rsidRPr="002F12E7">
        <w:t xml:space="preserve"> </w:t>
      </w:r>
      <w:r w:rsidR="00D571AE" w:rsidRPr="002F12E7">
        <w:t>- Create a new item for group service delivery of comprehensive follow-up services after a health assessment</w:t>
      </w:r>
      <w:bookmarkEnd w:id="155"/>
    </w:p>
    <w:bookmarkEnd w:id="156"/>
    <w:p w14:paraId="3CF9E6D4" w14:textId="77777777" w:rsidR="00BC1006" w:rsidRPr="002F12E7" w:rsidRDefault="00D571AE" w:rsidP="005C7E9E">
      <w:pPr>
        <w:rPr>
          <w:lang w:val="en-GB"/>
        </w:rPr>
      </w:pPr>
      <w:r w:rsidRPr="002F12E7">
        <w:t>The Reference Group recommends adding</w:t>
      </w:r>
      <w:r w:rsidR="00E91350" w:rsidRPr="002F12E7">
        <w:t xml:space="preserve"> </w:t>
      </w:r>
      <w:r w:rsidR="00996280" w:rsidRPr="002F12E7">
        <w:t>a new</w:t>
      </w:r>
      <w:r w:rsidR="00E91350" w:rsidRPr="002F12E7">
        <w:t xml:space="preserve"> item</w:t>
      </w:r>
      <w:r w:rsidR="006524C0" w:rsidRPr="002F12E7">
        <w:t xml:space="preserve"> </w:t>
      </w:r>
      <w:r w:rsidR="00E60433" w:rsidRPr="002F12E7">
        <w:t xml:space="preserve">that </w:t>
      </w:r>
      <w:r w:rsidR="00E91350" w:rsidRPr="002F12E7">
        <w:t xml:space="preserve">allows for group service delivery </w:t>
      </w:r>
      <w:r w:rsidR="00D11CCA" w:rsidRPr="002F12E7">
        <w:t xml:space="preserve">of follow-up services </w:t>
      </w:r>
      <w:r w:rsidR="001B20A0" w:rsidRPr="002F12E7">
        <w:t xml:space="preserve">after </w:t>
      </w:r>
      <w:r w:rsidR="00D11CCA" w:rsidRPr="002F12E7">
        <w:t xml:space="preserve">a </w:t>
      </w:r>
      <w:r w:rsidR="00CB7B3C" w:rsidRPr="002F12E7">
        <w:t>h</w:t>
      </w:r>
      <w:r w:rsidR="00D11CCA" w:rsidRPr="002F12E7">
        <w:t>ea</w:t>
      </w:r>
      <w:r w:rsidR="00CB7B3C" w:rsidRPr="002F12E7">
        <w:t>l</w:t>
      </w:r>
      <w:r w:rsidR="00D11CCA" w:rsidRPr="002F12E7">
        <w:t xml:space="preserve">th </w:t>
      </w:r>
      <w:r w:rsidR="00CB7B3C" w:rsidRPr="002F12E7">
        <w:t>a</w:t>
      </w:r>
      <w:r w:rsidR="00D11CCA" w:rsidRPr="002F12E7">
        <w:t>ssessment (</w:t>
      </w:r>
      <w:r w:rsidR="00D969F8" w:rsidRPr="002F12E7">
        <w:t xml:space="preserve">item </w:t>
      </w:r>
      <w:r w:rsidR="00D11CCA" w:rsidRPr="002F12E7">
        <w:t xml:space="preserve">715) by a </w:t>
      </w:r>
      <w:r w:rsidR="006919B8" w:rsidRPr="002F12E7">
        <w:t>nurse</w:t>
      </w:r>
      <w:r w:rsidR="00296D87" w:rsidRPr="002F12E7">
        <w:t xml:space="preserve">, </w:t>
      </w:r>
      <w:r w:rsidR="00D11CCA" w:rsidRPr="002F12E7">
        <w:t>Aboriginal and Torres Stra</w:t>
      </w:r>
      <w:r w:rsidR="00E91350" w:rsidRPr="002F12E7">
        <w:t>it Islander health practitioner</w:t>
      </w:r>
      <w:r w:rsidR="003C543D" w:rsidRPr="002F12E7">
        <w:t xml:space="preserve"> </w:t>
      </w:r>
      <w:r w:rsidR="002145BA" w:rsidRPr="002F12E7">
        <w:t xml:space="preserve">or </w:t>
      </w:r>
      <w:r w:rsidR="003C543D" w:rsidRPr="002F12E7">
        <w:t xml:space="preserve">Aboriginal and Torres Strait Islander </w:t>
      </w:r>
      <w:r w:rsidR="007A7D64" w:rsidRPr="002F12E7">
        <w:t>h</w:t>
      </w:r>
      <w:r w:rsidR="003C543D" w:rsidRPr="002F12E7">
        <w:t xml:space="preserve">ealth </w:t>
      </w:r>
      <w:r w:rsidR="007A7D64" w:rsidRPr="002F12E7">
        <w:t>w</w:t>
      </w:r>
      <w:r w:rsidR="003C543D" w:rsidRPr="002F12E7">
        <w:t>orker</w:t>
      </w:r>
      <w:r w:rsidRPr="002F12E7">
        <w:t xml:space="preserve">, with the </w:t>
      </w:r>
      <w:r w:rsidR="00E91350" w:rsidRPr="002F12E7">
        <w:t>proposed</w:t>
      </w:r>
      <w:r w:rsidR="00BC1006" w:rsidRPr="002F12E7">
        <w:rPr>
          <w:lang w:val="en-GB"/>
        </w:rPr>
        <w:t xml:space="preserve"> </w:t>
      </w:r>
      <w:r w:rsidR="005A26C6" w:rsidRPr="002F12E7">
        <w:rPr>
          <w:lang w:val="en-GB"/>
        </w:rPr>
        <w:t xml:space="preserve">item </w:t>
      </w:r>
      <w:r w:rsidR="00BC1006" w:rsidRPr="002F12E7">
        <w:rPr>
          <w:lang w:val="en-GB"/>
        </w:rPr>
        <w:t>descriptor as follows:</w:t>
      </w:r>
    </w:p>
    <w:p w14:paraId="5A192D74" w14:textId="77777777" w:rsidR="00D571AE" w:rsidRPr="002F12E7" w:rsidRDefault="00D571AE" w:rsidP="005C7E9E">
      <w:pPr>
        <w:rPr>
          <w:lang w:val="en-GB"/>
        </w:rPr>
      </w:pPr>
      <w:r w:rsidRPr="002F12E7">
        <w:rPr>
          <w:noProof/>
        </w:rPr>
        <mc:AlternateContent>
          <mc:Choice Requires="wps">
            <w:drawing>
              <wp:inline distT="0" distB="0" distL="0" distR="0" wp14:anchorId="0272F21C" wp14:editId="0EBEBAAC">
                <wp:extent cx="5262113" cy="957532"/>
                <wp:effectExtent l="0" t="0" r="1524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E3F60DD" w14:textId="77777777" w:rsidR="005F53FB" w:rsidRDefault="005F53FB" w:rsidP="00D571AE">
                            <w:pPr>
                              <w:spacing w:before="0"/>
                              <w:rPr>
                                <w:b/>
                              </w:rPr>
                            </w:pPr>
                            <w:r>
                              <w:rPr>
                                <w:b/>
                              </w:rPr>
                              <w:t>New Item – example descriptor</w:t>
                            </w:r>
                          </w:p>
                          <w:p w14:paraId="5073B7E8" w14:textId="77777777" w:rsidR="005F53FB" w:rsidRPr="004C13F3" w:rsidRDefault="005F53FB" w:rsidP="005C7E9E">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02630CE9" w14:textId="77777777" w:rsidR="005F53FB" w:rsidRPr="004C13F3" w:rsidRDefault="005F53FB" w:rsidP="005C7E9E">
                            <w:pPr>
                              <w:pStyle w:val="Bullet2"/>
                              <w:ind w:left="567"/>
                            </w:pPr>
                            <w:r w:rsidRPr="004C13F3">
                              <w:t xml:space="preserve">a) The </w:t>
                            </w:r>
                            <w:r w:rsidRPr="00292C36">
                              <w:t>service</w:t>
                            </w:r>
                            <w:r w:rsidRPr="004C13F3">
                              <w:t xml:space="preserve"> is provided on behalf of and under the supervision of a medical practitioner; and </w:t>
                            </w:r>
                          </w:p>
                          <w:p w14:paraId="2CF30104" w14:textId="77777777" w:rsidR="005F53FB" w:rsidRPr="004C13F3" w:rsidRDefault="005F53FB" w:rsidP="005C7E9E">
                            <w:pPr>
                              <w:pStyle w:val="Bullet2"/>
                              <w:ind w:left="567"/>
                            </w:pPr>
                            <w:r w:rsidRPr="004C13F3">
                              <w:t xml:space="preserve">b) the person is not an admitted patient of a hospital; and </w:t>
                            </w:r>
                          </w:p>
                          <w:p w14:paraId="017ABD0B" w14:textId="3641BDC0" w:rsidR="005F53FB" w:rsidRPr="00DC4D2D" w:rsidRDefault="005F53FB" w:rsidP="005C7E9E">
                            <w:pPr>
                              <w:pStyle w:val="Bullet2"/>
                              <w:ind w:left="567"/>
                            </w:pPr>
                            <w:r w:rsidRPr="004C13F3">
                              <w:t xml:space="preserve">c) the </w:t>
                            </w:r>
                            <w:r w:rsidRPr="00292C36">
                              <w:t>service is consistent with the needs identified through the health assessment</w:t>
                            </w:r>
                            <w:r>
                              <w:t xml:space="preserve"> or associated consultation after the health assessment</w:t>
                            </w:r>
                            <w:r w:rsidRPr="00292C36">
                              <w:t>; - to a maximum of 10 services per patient in a calendar year</w:t>
                            </w:r>
                          </w:p>
                          <w:p w14:paraId="5CB2F728" w14:textId="77777777" w:rsidR="005F53FB" w:rsidRPr="00D32EB9" w:rsidRDefault="005F53FB" w:rsidP="005C7E9E">
                            <w:r w:rsidRPr="003F657C">
                              <w:t xml:space="preserve">Group service with a group of </w:t>
                            </w:r>
                            <w:r w:rsidRPr="00D32EB9">
                              <w:t>2-10 participants</w:t>
                            </w:r>
                          </w:p>
                          <w:p w14:paraId="58C0A128" w14:textId="77777777" w:rsidR="005F53FB" w:rsidRPr="00383954" w:rsidRDefault="005F53FB">
                            <w:r w:rsidRPr="00D32EB9">
                              <w:t>The service must have a minimum duration of 20 minutes</w:t>
                            </w:r>
                          </w:p>
                        </w:txbxContent>
                      </wps:txbx>
                      <wps:bodyPr rot="0" vert="horz" wrap="square" lIns="91440" tIns="45720" rIns="91440" bIns="45720" anchor="t" anchorCtr="0">
                        <a:spAutoFit/>
                      </wps:bodyPr>
                    </wps:wsp>
                  </a:graphicData>
                </a:graphic>
              </wp:inline>
            </w:drawing>
          </mc:Choice>
          <mc:Fallback>
            <w:pict>
              <v:shape w14:anchorId="0272F21C"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ucrI7KwIAAE0EAAAOAAAAAAAAAAAAAAAAAC4CAABkcnMvZTJv&#10;RG9jLnhtbFBLAQItABQABgAIAAAAIQDubG6w2wAAAAUBAAAPAAAAAAAAAAAAAAAAAIUEAABkcnMv&#10;ZG93bnJldi54bWxQSwUGAAAAAAQABADzAAAAjQUAAAAA&#10;" strokecolor="#c0504d" strokeweight="2pt">
                <v:textbox style="mso-fit-shape-to-text:t">
                  <w:txbxContent>
                    <w:p w14:paraId="2E3F60DD" w14:textId="77777777" w:rsidR="005F53FB" w:rsidRDefault="005F53FB" w:rsidP="00D571AE">
                      <w:pPr>
                        <w:spacing w:before="0"/>
                        <w:rPr>
                          <w:b/>
                        </w:rPr>
                      </w:pPr>
                      <w:r>
                        <w:rPr>
                          <w:b/>
                        </w:rPr>
                        <w:t>New Item – example descriptor</w:t>
                      </w:r>
                    </w:p>
                    <w:p w14:paraId="5073B7E8" w14:textId="77777777" w:rsidR="005F53FB" w:rsidRPr="004C13F3" w:rsidRDefault="005F53FB" w:rsidP="005C7E9E">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02630CE9" w14:textId="77777777" w:rsidR="005F53FB" w:rsidRPr="004C13F3" w:rsidRDefault="005F53FB" w:rsidP="005C7E9E">
                      <w:pPr>
                        <w:pStyle w:val="Bullet2"/>
                        <w:ind w:left="567"/>
                      </w:pPr>
                      <w:r w:rsidRPr="004C13F3">
                        <w:t xml:space="preserve">a) The </w:t>
                      </w:r>
                      <w:r w:rsidRPr="00292C36">
                        <w:t>service</w:t>
                      </w:r>
                      <w:r w:rsidRPr="004C13F3">
                        <w:t xml:space="preserve"> is provided on behalf of and under the supervision of a medical practitioner; and </w:t>
                      </w:r>
                    </w:p>
                    <w:p w14:paraId="2CF30104" w14:textId="77777777" w:rsidR="005F53FB" w:rsidRPr="004C13F3" w:rsidRDefault="005F53FB" w:rsidP="005C7E9E">
                      <w:pPr>
                        <w:pStyle w:val="Bullet2"/>
                        <w:ind w:left="567"/>
                      </w:pPr>
                      <w:r w:rsidRPr="004C13F3">
                        <w:t xml:space="preserve">b) the person is not an admitted patient of a hospital; and </w:t>
                      </w:r>
                    </w:p>
                    <w:p w14:paraId="017ABD0B" w14:textId="3641BDC0" w:rsidR="005F53FB" w:rsidRPr="00DC4D2D" w:rsidRDefault="005F53FB" w:rsidP="005C7E9E">
                      <w:pPr>
                        <w:pStyle w:val="Bullet2"/>
                        <w:ind w:left="567"/>
                      </w:pPr>
                      <w:r w:rsidRPr="004C13F3">
                        <w:t xml:space="preserve">c) the </w:t>
                      </w:r>
                      <w:r w:rsidRPr="00292C36">
                        <w:t>service is consistent with the needs identified through the health assessment</w:t>
                      </w:r>
                      <w:r>
                        <w:t xml:space="preserve"> or associated consultation after the health assessment</w:t>
                      </w:r>
                      <w:r w:rsidRPr="00292C36">
                        <w:t>; - to a maximum of 10 services per patient in a calendar year</w:t>
                      </w:r>
                    </w:p>
                    <w:p w14:paraId="5CB2F728" w14:textId="77777777" w:rsidR="005F53FB" w:rsidRPr="00D32EB9" w:rsidRDefault="005F53FB" w:rsidP="005C7E9E">
                      <w:r w:rsidRPr="003F657C">
                        <w:t xml:space="preserve">Group service with a group of </w:t>
                      </w:r>
                      <w:r w:rsidRPr="00D32EB9">
                        <w:t>2-10 participants</w:t>
                      </w:r>
                    </w:p>
                    <w:p w14:paraId="58C0A128" w14:textId="77777777" w:rsidR="005F53FB" w:rsidRPr="00383954" w:rsidRDefault="005F53FB">
                      <w:r w:rsidRPr="00D32EB9">
                        <w:t>The service must have a minimum duration of 20 minutes</w:t>
                      </w:r>
                    </w:p>
                  </w:txbxContent>
                </v:textbox>
                <w10:anchorlock/>
              </v:shape>
            </w:pict>
          </mc:Fallback>
        </mc:AlternateContent>
      </w:r>
    </w:p>
    <w:p w14:paraId="12F19E33" w14:textId="77777777" w:rsidR="00954C0C" w:rsidRPr="002F12E7" w:rsidRDefault="00954C0C" w:rsidP="005C7E9E">
      <w:pPr>
        <w:pStyle w:val="Heading3"/>
      </w:pPr>
      <w:bookmarkStart w:id="157" w:name="_Toc535319068"/>
      <w:bookmarkStart w:id="158" w:name="_Toc15559918"/>
      <w:bookmarkEnd w:id="157"/>
      <w:r w:rsidRPr="002F12E7">
        <w:t>Rationale</w:t>
      </w:r>
      <w:r w:rsidR="008836BD" w:rsidRPr="002F12E7">
        <w:t xml:space="preserve"> </w:t>
      </w:r>
      <w:r w:rsidR="00C2040D" w:rsidRPr="002F12E7">
        <w:t>6</w:t>
      </w:r>
      <w:bookmarkEnd w:id="158"/>
    </w:p>
    <w:p w14:paraId="5A4EC2F2" w14:textId="77777777" w:rsidR="00C12666" w:rsidRPr="002F12E7" w:rsidRDefault="009F2DEA">
      <w:pPr>
        <w:pStyle w:val="Bullet-green"/>
        <w:numPr>
          <w:ilvl w:val="0"/>
          <w:numId w:val="0"/>
        </w:numPr>
        <w:rPr>
          <w:lang w:val="en-GB"/>
        </w:rPr>
      </w:pPr>
      <w:r w:rsidRPr="002F12E7">
        <w:rPr>
          <w:lang w:val="en-GB"/>
        </w:rPr>
        <w:t>This</w:t>
      </w:r>
      <w:r w:rsidR="000670E0" w:rsidRPr="002F12E7">
        <w:rPr>
          <w:lang w:val="en-GB"/>
        </w:rPr>
        <w:t xml:space="preserve"> </w:t>
      </w:r>
      <w:r w:rsidR="000670E0" w:rsidRPr="002F12E7">
        <w:t>recommendation</w:t>
      </w:r>
      <w:r w:rsidR="000670E0" w:rsidRPr="002F12E7">
        <w:rPr>
          <w:lang w:val="en-GB"/>
        </w:rPr>
        <w:t xml:space="preserve"> focus</w:t>
      </w:r>
      <w:r w:rsidR="00C12666" w:rsidRPr="002F12E7">
        <w:rPr>
          <w:lang w:val="en-GB"/>
        </w:rPr>
        <w:t xml:space="preserve">es on increasing </w:t>
      </w:r>
      <w:r w:rsidR="00642CBD" w:rsidRPr="002F12E7">
        <w:rPr>
          <w:lang w:val="en-GB"/>
        </w:rPr>
        <w:t xml:space="preserve">the </w:t>
      </w:r>
      <w:r w:rsidR="00C12666" w:rsidRPr="002F12E7">
        <w:rPr>
          <w:lang w:val="en-GB"/>
        </w:rPr>
        <w:t xml:space="preserve">availability and </w:t>
      </w:r>
      <w:r w:rsidR="004E4951" w:rsidRPr="002F12E7">
        <w:rPr>
          <w:lang w:val="en-GB"/>
        </w:rPr>
        <w:t xml:space="preserve">use </w:t>
      </w:r>
      <w:r w:rsidR="00C12666" w:rsidRPr="002F12E7">
        <w:rPr>
          <w:lang w:val="en-GB"/>
        </w:rPr>
        <w:t>of group services</w:t>
      </w:r>
      <w:r w:rsidR="00642CBD" w:rsidRPr="002F12E7">
        <w:rPr>
          <w:lang w:val="en-GB"/>
        </w:rPr>
        <w:t>.</w:t>
      </w:r>
      <w:r w:rsidR="00C12666" w:rsidRPr="002F12E7">
        <w:rPr>
          <w:lang w:val="en-GB"/>
        </w:rPr>
        <w:t xml:space="preserve"> </w:t>
      </w:r>
      <w:r w:rsidR="00642CBD" w:rsidRPr="002F12E7">
        <w:rPr>
          <w:lang w:val="en-GB"/>
        </w:rPr>
        <w:t>It</w:t>
      </w:r>
      <w:r w:rsidR="004F3DE3" w:rsidRPr="002F12E7">
        <w:rPr>
          <w:lang w:val="en-GB"/>
        </w:rPr>
        <w:t xml:space="preserve"> is</w:t>
      </w:r>
      <w:r w:rsidR="00C12666" w:rsidRPr="002F12E7">
        <w:rPr>
          <w:lang w:val="en-GB"/>
        </w:rPr>
        <w:t xml:space="preserve"> bas</w:t>
      </w:r>
      <w:r w:rsidR="00F917D8" w:rsidRPr="002F12E7">
        <w:rPr>
          <w:lang w:val="en-GB"/>
        </w:rPr>
        <w:t>ed on the following</w:t>
      </w:r>
      <w:r w:rsidR="00B114D6" w:rsidRPr="002F12E7">
        <w:rPr>
          <w:lang w:val="en-GB"/>
        </w:rPr>
        <w:t>:</w:t>
      </w:r>
    </w:p>
    <w:p w14:paraId="1A99B581" w14:textId="77777777" w:rsidR="00AB252C" w:rsidRPr="002F12E7" w:rsidRDefault="00AA2E8B">
      <w:pPr>
        <w:pStyle w:val="Bullet-green"/>
        <w:rPr>
          <w:lang w:val="en-GB"/>
        </w:rPr>
      </w:pPr>
      <w:r w:rsidRPr="002F12E7">
        <w:rPr>
          <w:lang w:val="en-GB"/>
        </w:rPr>
        <w:t xml:space="preserve">Group services may offer increased cultural safety for </w:t>
      </w:r>
      <w:r w:rsidR="00A06868" w:rsidRPr="002F12E7">
        <w:rPr>
          <w:lang w:val="en-GB"/>
        </w:rPr>
        <w:t>Aboriginal and Torres Strait Islander</w:t>
      </w:r>
      <w:r w:rsidR="00F755BE" w:rsidRPr="002F12E7">
        <w:rPr>
          <w:lang w:val="en-GB"/>
        </w:rPr>
        <w:t xml:space="preserve"> patients</w:t>
      </w:r>
      <w:r w:rsidR="001D2BDE" w:rsidRPr="002F12E7">
        <w:rPr>
          <w:lang w:val="en-GB"/>
        </w:rPr>
        <w:t xml:space="preserve"> (see </w:t>
      </w:r>
      <w:r w:rsidR="002A6206" w:rsidRPr="002F12E7">
        <w:rPr>
          <w:lang w:val="en-GB"/>
        </w:rPr>
        <w:t xml:space="preserve">the </w:t>
      </w:r>
      <w:r w:rsidR="00B114D6" w:rsidRPr="002F12E7">
        <w:rPr>
          <w:lang w:val="en-GB"/>
        </w:rPr>
        <w:t>R</w:t>
      </w:r>
      <w:r w:rsidR="001D2BDE" w:rsidRPr="002F12E7">
        <w:rPr>
          <w:lang w:val="en-GB"/>
        </w:rPr>
        <w:t>ationale</w:t>
      </w:r>
      <w:r w:rsidR="000B7CD2" w:rsidRPr="002F12E7">
        <w:rPr>
          <w:lang w:val="en-GB"/>
        </w:rPr>
        <w:t xml:space="preserve"> </w:t>
      </w:r>
      <w:r w:rsidR="001D2BDE" w:rsidRPr="002F12E7">
        <w:rPr>
          <w:lang w:val="en-GB"/>
        </w:rPr>
        <w:t>2).</w:t>
      </w:r>
    </w:p>
    <w:p w14:paraId="15D4C572" w14:textId="0DC821C6" w:rsidR="00362EEB" w:rsidRPr="002F12E7" w:rsidRDefault="00FA391C">
      <w:pPr>
        <w:pStyle w:val="Bullet-green"/>
        <w:rPr>
          <w:lang w:val="en-GB"/>
        </w:rPr>
      </w:pPr>
      <w:r w:rsidRPr="002F12E7">
        <w:rPr>
          <w:lang w:val="en-GB"/>
        </w:rPr>
        <w:lastRenderedPageBreak/>
        <w:t xml:space="preserve">Group service delivery of follow-up </w:t>
      </w:r>
      <w:r w:rsidR="00CC08A6" w:rsidRPr="002F12E7">
        <w:rPr>
          <w:lang w:val="en-GB"/>
        </w:rPr>
        <w:t xml:space="preserve">services </w:t>
      </w:r>
      <w:r w:rsidR="00D11AD8" w:rsidRPr="002F12E7">
        <w:rPr>
          <w:lang w:val="en-GB"/>
        </w:rPr>
        <w:t xml:space="preserve">after </w:t>
      </w:r>
      <w:r w:rsidRPr="002F12E7">
        <w:rPr>
          <w:lang w:val="en-GB"/>
        </w:rPr>
        <w:t xml:space="preserve">an </w:t>
      </w:r>
      <w:r w:rsidR="00A06868" w:rsidRPr="002F12E7">
        <w:rPr>
          <w:lang w:val="en-GB"/>
        </w:rPr>
        <w:t xml:space="preserve">Aboriginal and Torres Strait Islander </w:t>
      </w:r>
      <w:r w:rsidR="00F87C3C" w:rsidRPr="002F12E7">
        <w:rPr>
          <w:lang w:val="en-GB"/>
        </w:rPr>
        <w:t>peoples’ health</w:t>
      </w:r>
      <w:r w:rsidRPr="002F12E7">
        <w:rPr>
          <w:lang w:val="en-GB"/>
        </w:rPr>
        <w:t xml:space="preserve"> assessment may increase the likelihood of </w:t>
      </w:r>
      <w:r w:rsidR="00A06868" w:rsidRPr="002F12E7">
        <w:rPr>
          <w:lang w:val="en-GB"/>
        </w:rPr>
        <w:t>Aboriginal and Torres Strait Islander</w:t>
      </w:r>
      <w:r w:rsidRPr="002F12E7">
        <w:rPr>
          <w:lang w:val="en-GB"/>
        </w:rPr>
        <w:t xml:space="preserve"> patients attending follow</w:t>
      </w:r>
      <w:r w:rsidR="00796F96" w:rsidRPr="002F12E7">
        <w:rPr>
          <w:lang w:val="en-GB"/>
        </w:rPr>
        <w:t>-</w:t>
      </w:r>
      <w:r w:rsidRPr="002F12E7">
        <w:rPr>
          <w:lang w:val="en-GB"/>
        </w:rPr>
        <w:t>up services,</w:t>
      </w:r>
      <w:r w:rsidR="00F2269F" w:rsidRPr="002F12E7">
        <w:rPr>
          <w:lang w:val="en-GB"/>
        </w:rPr>
        <w:t xml:space="preserve"> </w:t>
      </w:r>
      <w:r w:rsidRPr="002F12E7">
        <w:rPr>
          <w:lang w:val="en-GB"/>
        </w:rPr>
        <w:t>promoting continuity of care.</w:t>
      </w:r>
    </w:p>
    <w:p w14:paraId="1EA76701" w14:textId="217959D3" w:rsidR="00CC59F9" w:rsidRPr="002F12E7" w:rsidRDefault="00362EEB" w:rsidP="005C7E9E">
      <w:pPr>
        <w:pStyle w:val="Bullet-green"/>
      </w:pPr>
      <w:r w:rsidRPr="002F12E7">
        <w:rPr>
          <w:lang w:val="en-GB"/>
        </w:rPr>
        <w:t xml:space="preserve">Group services offer more cost-effective options for </w:t>
      </w:r>
      <w:r w:rsidR="0027640B" w:rsidRPr="002F12E7">
        <w:rPr>
          <w:lang w:val="en-GB"/>
        </w:rPr>
        <w:t>providing</w:t>
      </w:r>
      <w:r w:rsidRPr="002F12E7">
        <w:rPr>
          <w:lang w:val="en-GB"/>
        </w:rPr>
        <w:t xml:space="preserve"> follow</w:t>
      </w:r>
      <w:r w:rsidR="000A4AF8" w:rsidRPr="002F12E7">
        <w:rPr>
          <w:lang w:val="en-GB"/>
        </w:rPr>
        <w:t>-</w:t>
      </w:r>
      <w:r w:rsidRPr="002F12E7">
        <w:rPr>
          <w:lang w:val="en-GB"/>
        </w:rPr>
        <w:t xml:space="preserve">up services </w:t>
      </w:r>
      <w:r w:rsidR="0012668A" w:rsidRPr="002F12E7">
        <w:rPr>
          <w:lang w:val="en-GB"/>
        </w:rPr>
        <w:t xml:space="preserve">after </w:t>
      </w:r>
      <w:r w:rsidRPr="002F12E7">
        <w:rPr>
          <w:lang w:val="en-GB"/>
        </w:rPr>
        <w:t>health assessments</w:t>
      </w:r>
      <w:r w:rsidR="00FA391C" w:rsidRPr="002F12E7">
        <w:rPr>
          <w:lang w:val="en-GB"/>
        </w:rPr>
        <w:t>.</w:t>
      </w:r>
      <w:r w:rsidR="00B114D6" w:rsidRPr="002F12E7">
        <w:rPr>
          <w:lang w:val="en-GB"/>
        </w:rPr>
        <w:t xml:space="preserve"> </w:t>
      </w:r>
      <w:r w:rsidR="00CC59F9" w:rsidRPr="002F12E7">
        <w:t xml:space="preserve">Group consultations provide </w:t>
      </w:r>
      <w:r w:rsidR="00F917D8" w:rsidRPr="002F12E7">
        <w:t>a complimentary</w:t>
      </w:r>
      <w:r w:rsidR="00CC59F9" w:rsidRPr="002F12E7">
        <w:t xml:space="preserve"> form of effective chronic disease management. This type of care can lead to better health outcomes, an increase in patient and provider satisfaction, lower costs and more time</w:t>
      </w:r>
      <w:r w:rsidR="00F917D8" w:rsidRPr="002F12E7">
        <w:t xml:space="preserve">ly access to care. It has been </w:t>
      </w:r>
      <w:r w:rsidR="00027E36" w:rsidRPr="002F12E7">
        <w:t xml:space="preserve">suggested </w:t>
      </w:r>
      <w:r w:rsidR="00CC59F9" w:rsidRPr="002F12E7">
        <w:t xml:space="preserve">that group consultation could hold promise for groups with low levels of health literacy, including </w:t>
      </w:r>
      <w:r w:rsidR="00F168B8" w:rsidRPr="002F12E7">
        <w:t>Aboriginal and Torres Strait Islander peoples</w:t>
      </w:r>
      <w:sdt>
        <w:sdtPr>
          <w:id w:val="757876943"/>
          <w:citation/>
        </w:sdtPr>
        <w:sdtEndPr/>
        <w:sdtContent>
          <w:r w:rsidR="0005263B" w:rsidRPr="002F12E7">
            <w:fldChar w:fldCharType="begin"/>
          </w:r>
          <w:r w:rsidR="00F917D8" w:rsidRPr="002F12E7">
            <w:instrText xml:space="preserve">CITATION Egg14 \l 3081 </w:instrText>
          </w:r>
          <w:r w:rsidR="0005263B" w:rsidRPr="002F12E7">
            <w:fldChar w:fldCharType="separate"/>
          </w:r>
          <w:r w:rsidR="006470A1">
            <w:rPr>
              <w:noProof/>
            </w:rPr>
            <w:t xml:space="preserve"> (17)</w:t>
          </w:r>
          <w:r w:rsidR="0005263B" w:rsidRPr="002F12E7">
            <w:fldChar w:fldCharType="end"/>
          </w:r>
        </w:sdtContent>
      </w:sdt>
      <w:r w:rsidR="00B114D6" w:rsidRPr="002F12E7">
        <w:t>.</w:t>
      </w:r>
    </w:p>
    <w:p w14:paraId="17275ADF" w14:textId="77777777" w:rsidR="002D172A" w:rsidRPr="002F12E7" w:rsidRDefault="002D172A" w:rsidP="005C7E9E">
      <w:pPr>
        <w:pStyle w:val="Bullet-green"/>
      </w:pPr>
      <w:r w:rsidRPr="002F12E7">
        <w:t xml:space="preserve">Shared </w:t>
      </w:r>
      <w:r w:rsidR="00DF0FCD" w:rsidRPr="002F12E7">
        <w:t>m</w:t>
      </w:r>
      <w:r w:rsidRPr="002F12E7">
        <w:t xml:space="preserve">edical </w:t>
      </w:r>
      <w:r w:rsidR="00DF0FCD" w:rsidRPr="002F12E7">
        <w:t>a</w:t>
      </w:r>
      <w:r w:rsidRPr="002F12E7">
        <w:t xml:space="preserve">ppointments can reduce the cost of </w:t>
      </w:r>
      <w:r w:rsidR="00F42E3C" w:rsidRPr="002F12E7">
        <w:t>managing</w:t>
      </w:r>
      <w:r w:rsidRPr="002F12E7">
        <w:t xml:space="preserve"> </w:t>
      </w:r>
      <w:r w:rsidR="00F917D8" w:rsidRPr="002F12E7">
        <w:t>some group</w:t>
      </w:r>
      <w:r w:rsidR="00683EBC" w:rsidRPr="002F12E7">
        <w:t>-</w:t>
      </w:r>
      <w:r w:rsidR="00F917D8" w:rsidRPr="002F12E7">
        <w:t xml:space="preserve">based approaches </w:t>
      </w:r>
      <w:r w:rsidR="008F24EA" w:rsidRPr="002F12E7">
        <w:t>(</w:t>
      </w:r>
      <w:r w:rsidR="00F917D8" w:rsidRPr="002F12E7">
        <w:t xml:space="preserve">such as </w:t>
      </w:r>
      <w:r w:rsidRPr="002F12E7">
        <w:t>diabetes groups</w:t>
      </w:r>
      <w:r w:rsidR="008F24EA" w:rsidRPr="002F12E7">
        <w:t>)</w:t>
      </w:r>
      <w:r w:rsidRPr="002F12E7">
        <w:t xml:space="preserve"> by 2</w:t>
      </w:r>
      <w:r w:rsidR="008F24EA" w:rsidRPr="002F12E7">
        <w:t xml:space="preserve">0 to </w:t>
      </w:r>
      <w:r w:rsidRPr="002F12E7">
        <w:t>30</w:t>
      </w:r>
      <w:r w:rsidR="008F24EA" w:rsidRPr="002F12E7">
        <w:t xml:space="preserve"> per cent</w:t>
      </w:r>
      <w:r w:rsidRPr="002F12E7">
        <w:t xml:space="preserve">. </w:t>
      </w:r>
      <w:r w:rsidR="00CC59F9" w:rsidRPr="002F12E7">
        <w:t xml:space="preserve">There </w:t>
      </w:r>
      <w:r w:rsidR="00A51DEA" w:rsidRPr="002F12E7">
        <w:t>is</w:t>
      </w:r>
      <w:r w:rsidR="00CC59F9" w:rsidRPr="002F12E7">
        <w:t xml:space="preserve"> a high degree of patient and practitioner satisfaction </w:t>
      </w:r>
      <w:r w:rsidR="00FD56A3" w:rsidRPr="002F12E7">
        <w:t>with</w:t>
      </w:r>
      <w:r w:rsidR="0023567D" w:rsidRPr="002F12E7">
        <w:t xml:space="preserve"> s</w:t>
      </w:r>
      <w:r w:rsidR="00CC59F9" w:rsidRPr="002F12E7">
        <w:t xml:space="preserve">hared medical appointments and group consultations </w:t>
      </w:r>
      <w:r w:rsidR="00DE3872" w:rsidRPr="002F12E7">
        <w:t xml:space="preserve">in </w:t>
      </w:r>
      <w:r w:rsidR="00CC59F9" w:rsidRPr="002F12E7">
        <w:t xml:space="preserve">chronic care management in Australia. </w:t>
      </w:r>
      <w:r w:rsidR="007A0CED" w:rsidRPr="002F12E7">
        <w:t>P</w:t>
      </w:r>
      <w:r w:rsidRPr="002F12E7">
        <w:t xml:space="preserve">eople </w:t>
      </w:r>
      <w:r w:rsidR="0027585C" w:rsidRPr="002F12E7">
        <w:t xml:space="preserve">also </w:t>
      </w:r>
      <w:r w:rsidRPr="002F12E7">
        <w:t xml:space="preserve">feel </w:t>
      </w:r>
      <w:r w:rsidR="00301ABB" w:rsidRPr="002F12E7">
        <w:t xml:space="preserve">that </w:t>
      </w:r>
      <w:r w:rsidRPr="002F12E7">
        <w:t xml:space="preserve">they </w:t>
      </w:r>
      <w:proofErr w:type="gramStart"/>
      <w:r w:rsidRPr="002F12E7">
        <w:t>are able to</w:t>
      </w:r>
      <w:proofErr w:type="gramEnd"/>
      <w:r w:rsidRPr="002F12E7">
        <w:t xml:space="preserve"> gain </w:t>
      </w:r>
      <w:r w:rsidR="009359D5" w:rsidRPr="002F12E7">
        <w:t xml:space="preserve">more education and information </w:t>
      </w:r>
      <w:r w:rsidRPr="002F12E7">
        <w:t>about their own conditions</w:t>
      </w:r>
      <w:r w:rsidR="00F11103" w:rsidRPr="002F12E7">
        <w:t xml:space="preserve"> through this form of care.</w:t>
      </w:r>
    </w:p>
    <w:p w14:paraId="5BD5D7C1" w14:textId="77777777" w:rsidR="0053032D" w:rsidRPr="002F12E7" w:rsidRDefault="0005263B" w:rsidP="005C7E9E">
      <w:pPr>
        <w:pStyle w:val="Bullet-green"/>
        <w:rPr>
          <w:lang w:val="en-GB"/>
        </w:rPr>
      </w:pPr>
      <w:r w:rsidRPr="002F12E7">
        <w:rPr>
          <w:lang w:val="en-GB"/>
        </w:rPr>
        <w:t>Group therapy services offer a unique opportunity to deliv</w:t>
      </w:r>
      <w:r w:rsidR="00B96F03" w:rsidRPr="002F12E7">
        <w:rPr>
          <w:lang w:val="en-GB"/>
        </w:rPr>
        <w:t xml:space="preserve">er </w:t>
      </w:r>
      <w:r w:rsidR="008315C1" w:rsidRPr="002F12E7">
        <w:rPr>
          <w:lang w:val="en-GB"/>
        </w:rPr>
        <w:t xml:space="preserve">preventive </w:t>
      </w:r>
      <w:r w:rsidR="00B96F03" w:rsidRPr="002F12E7">
        <w:rPr>
          <w:lang w:val="en-GB"/>
        </w:rPr>
        <w:t>care.</w:t>
      </w:r>
    </w:p>
    <w:p w14:paraId="35C2F08A" w14:textId="77777777" w:rsidR="00954C0C" w:rsidRPr="002F12E7" w:rsidRDefault="00A06868">
      <w:pPr>
        <w:pStyle w:val="Heading2"/>
      </w:pPr>
      <w:bookmarkStart w:id="159" w:name="_Toc15559919"/>
      <w:r w:rsidRPr="002F12E7">
        <w:t xml:space="preserve">Aboriginal and Torres Strait Islander </w:t>
      </w:r>
      <w:r w:rsidR="00F87C3C" w:rsidRPr="002F12E7">
        <w:t>peoples’ health</w:t>
      </w:r>
      <w:r w:rsidR="009B2427" w:rsidRPr="002F12E7">
        <w:t xml:space="preserve"> assessment</w:t>
      </w:r>
      <w:r w:rsidR="00C2040D" w:rsidRPr="002F12E7">
        <w:t>s</w:t>
      </w:r>
      <w:bookmarkEnd w:id="159"/>
    </w:p>
    <w:p w14:paraId="1292A76A" w14:textId="77777777" w:rsidR="00F917D8" w:rsidRPr="002F12E7" w:rsidRDefault="0063248B" w:rsidP="005C7E9E">
      <w:pPr>
        <w:pStyle w:val="Heading3"/>
      </w:pPr>
      <w:bookmarkStart w:id="160" w:name="_Toc15559920"/>
      <w:bookmarkStart w:id="161" w:name="_Hlk523908474"/>
      <w:r w:rsidRPr="002F12E7">
        <w:t>Recommendation</w:t>
      </w:r>
      <w:r w:rsidR="00C2040D" w:rsidRPr="002F12E7">
        <w:t xml:space="preserve"> 7</w:t>
      </w:r>
      <w:r w:rsidR="00F917D8" w:rsidRPr="002F12E7">
        <w:t xml:space="preserve"> </w:t>
      </w:r>
      <w:r w:rsidR="00B114D6" w:rsidRPr="002F12E7">
        <w:t>- Ensure that health assessment templates and content reflect best practice</w:t>
      </w:r>
      <w:bookmarkEnd w:id="160"/>
    </w:p>
    <w:p w14:paraId="1F2D59B6" w14:textId="77777777" w:rsidR="00F917D8" w:rsidRPr="002F12E7" w:rsidRDefault="00D47BDE" w:rsidP="005C7E9E">
      <w:pPr>
        <w:rPr>
          <w:lang w:val="en-GB"/>
        </w:rPr>
      </w:pPr>
      <w:r w:rsidRPr="002F12E7">
        <w:rPr>
          <w:lang w:val="en-GB"/>
        </w:rPr>
        <w:t>The Reference Group</w:t>
      </w:r>
      <w:r w:rsidR="00F917D8" w:rsidRPr="002F12E7">
        <w:rPr>
          <w:lang w:val="en-GB"/>
        </w:rPr>
        <w:t xml:space="preserve"> recommends</w:t>
      </w:r>
      <w:r w:rsidR="00B114D6" w:rsidRPr="002F12E7">
        <w:rPr>
          <w:lang w:val="en-GB"/>
        </w:rPr>
        <w:t>:</w:t>
      </w:r>
    </w:p>
    <w:p w14:paraId="29D76A8B" w14:textId="77777777" w:rsidR="00B114D6" w:rsidRPr="002F12E7" w:rsidRDefault="00B114D6" w:rsidP="00F50803">
      <w:pPr>
        <w:pStyle w:val="ListParagraph"/>
        <w:numPr>
          <w:ilvl w:val="0"/>
          <w:numId w:val="20"/>
        </w:numPr>
      </w:pPr>
      <w:r w:rsidRPr="002F12E7">
        <w:t>r</w:t>
      </w:r>
      <w:r w:rsidR="00452FC8" w:rsidRPr="002F12E7">
        <w:t>egularly updat</w:t>
      </w:r>
      <w:r w:rsidRPr="002F12E7">
        <w:t>ing</w:t>
      </w:r>
      <w:r w:rsidR="00452FC8" w:rsidRPr="002F12E7">
        <w:t xml:space="preserve"> the </w:t>
      </w:r>
      <w:r w:rsidR="00AE31D7" w:rsidRPr="002F12E7">
        <w:rPr>
          <w:i/>
        </w:rPr>
        <w:t>N</w:t>
      </w:r>
      <w:r w:rsidR="00F917D8" w:rsidRPr="002F12E7">
        <w:rPr>
          <w:i/>
        </w:rPr>
        <w:t xml:space="preserve">ational </w:t>
      </w:r>
      <w:r w:rsidR="00AE31D7" w:rsidRPr="002F12E7">
        <w:rPr>
          <w:i/>
        </w:rPr>
        <w:t>G</w:t>
      </w:r>
      <w:r w:rsidR="00F917D8" w:rsidRPr="002F12E7">
        <w:rPr>
          <w:i/>
        </w:rPr>
        <w:t xml:space="preserve">uide to a </w:t>
      </w:r>
      <w:r w:rsidR="00AE31D7" w:rsidRPr="002F12E7">
        <w:rPr>
          <w:i/>
        </w:rPr>
        <w:t>P</w:t>
      </w:r>
      <w:r w:rsidR="00F917D8" w:rsidRPr="002F12E7">
        <w:rPr>
          <w:i/>
        </w:rPr>
        <w:t xml:space="preserve">reventive </w:t>
      </w:r>
      <w:r w:rsidR="00AE31D7" w:rsidRPr="002F12E7">
        <w:rPr>
          <w:i/>
        </w:rPr>
        <w:t>H</w:t>
      </w:r>
      <w:r w:rsidR="00F917D8" w:rsidRPr="002F12E7">
        <w:rPr>
          <w:i/>
        </w:rPr>
        <w:t xml:space="preserve">ealth </w:t>
      </w:r>
      <w:r w:rsidR="00AE31D7" w:rsidRPr="002F12E7">
        <w:rPr>
          <w:i/>
        </w:rPr>
        <w:t>A</w:t>
      </w:r>
      <w:r w:rsidR="00F917D8" w:rsidRPr="002F12E7">
        <w:rPr>
          <w:i/>
        </w:rPr>
        <w:t xml:space="preserve">ssessment for Aboriginal and Torres Strait Islander </w:t>
      </w:r>
      <w:r w:rsidR="00276BD5" w:rsidRPr="002F12E7">
        <w:rPr>
          <w:i/>
        </w:rPr>
        <w:t>P</w:t>
      </w:r>
      <w:r w:rsidR="00F917D8" w:rsidRPr="002F12E7">
        <w:rPr>
          <w:i/>
        </w:rPr>
        <w:t>eople</w:t>
      </w:r>
      <w:r w:rsidR="00F917D8" w:rsidRPr="002F12E7">
        <w:t xml:space="preserve"> to ensure </w:t>
      </w:r>
      <w:r w:rsidR="00BD327A" w:rsidRPr="002F12E7">
        <w:t xml:space="preserve">that </w:t>
      </w:r>
      <w:r w:rsidR="00F917D8" w:rsidRPr="002F12E7">
        <w:t xml:space="preserve">it </w:t>
      </w:r>
      <w:r w:rsidR="00364349" w:rsidRPr="002F12E7">
        <w:t>aligns</w:t>
      </w:r>
      <w:r w:rsidR="00F917D8" w:rsidRPr="002F12E7">
        <w:t xml:space="preserve"> with current practice and evidence and </w:t>
      </w:r>
      <w:r w:rsidR="00037E14" w:rsidRPr="002F12E7">
        <w:t>becomes</w:t>
      </w:r>
      <w:r w:rsidR="00F917D8" w:rsidRPr="002F12E7">
        <w:t xml:space="preserve"> a </w:t>
      </w:r>
      <w:r w:rsidR="009D763D" w:rsidRPr="002F12E7">
        <w:t>“</w:t>
      </w:r>
      <w:r w:rsidR="00F917D8" w:rsidRPr="002F12E7">
        <w:t>living guideline</w:t>
      </w:r>
      <w:r w:rsidR="006E5666" w:rsidRPr="002F12E7">
        <w:t>”</w:t>
      </w:r>
      <w:r w:rsidR="00C5116A" w:rsidRPr="002F12E7">
        <w:t>, to the extent possible</w:t>
      </w:r>
      <w:r w:rsidRPr="002F12E7">
        <w:t>, including</w:t>
      </w:r>
      <w:r w:rsidR="00996280" w:rsidRPr="002F12E7">
        <w:t>:</w:t>
      </w:r>
    </w:p>
    <w:p w14:paraId="6CE7C36F" w14:textId="378F5B2B" w:rsidR="00F917D8" w:rsidRPr="002F12E7" w:rsidRDefault="00B114D6" w:rsidP="00F50803">
      <w:pPr>
        <w:pStyle w:val="ListParagraph"/>
        <w:numPr>
          <w:ilvl w:val="1"/>
          <w:numId w:val="20"/>
        </w:numPr>
      </w:pPr>
      <w:r w:rsidRPr="002F12E7">
        <w:t>I</w:t>
      </w:r>
      <w:r w:rsidR="004D337D" w:rsidRPr="002F12E7">
        <w:t xml:space="preserve">ncorporating </w:t>
      </w:r>
      <w:r w:rsidR="00F917D8" w:rsidRPr="002F12E7">
        <w:t>validated instruments such as Audit-C for alcohol</w:t>
      </w:r>
      <w:r w:rsidR="005C1FE5" w:rsidRPr="002F12E7">
        <w:t xml:space="preserve"> </w:t>
      </w:r>
      <w:r w:rsidR="00F917D8" w:rsidRPr="002F12E7">
        <w:t>and the absolute cardiovascular risk calculation into the guide.</w:t>
      </w:r>
      <w:r w:rsidR="00902E27" w:rsidRPr="002F12E7">
        <w:t xml:space="preserve"> </w:t>
      </w:r>
      <w:r w:rsidRPr="002F12E7">
        <w:t>S</w:t>
      </w:r>
      <w:r w:rsidR="00902E27" w:rsidRPr="002F12E7">
        <w:t xml:space="preserve">pecifying the inclusion of a sexual health check in the </w:t>
      </w:r>
      <w:r w:rsidR="00B16893" w:rsidRPr="002F12E7">
        <w:t>guide</w:t>
      </w:r>
      <w:r w:rsidR="0009277A">
        <w:t xml:space="preserve"> (where it is age appropriate)</w:t>
      </w:r>
      <w:r w:rsidR="00902E27" w:rsidRPr="002F12E7">
        <w:t>.</w:t>
      </w:r>
    </w:p>
    <w:p w14:paraId="12416034" w14:textId="77777777" w:rsidR="00C5116A" w:rsidRPr="002F12E7" w:rsidRDefault="00B114D6" w:rsidP="00F50803">
      <w:pPr>
        <w:pStyle w:val="ListParagraph"/>
        <w:numPr>
          <w:ilvl w:val="0"/>
          <w:numId w:val="20"/>
        </w:numPr>
      </w:pPr>
      <w:r w:rsidRPr="002F12E7">
        <w:t>t</w:t>
      </w:r>
      <w:r w:rsidR="00B17804" w:rsidRPr="002F12E7">
        <w:t>ranslat</w:t>
      </w:r>
      <w:r w:rsidRPr="002F12E7">
        <w:t>ing</w:t>
      </w:r>
      <w:r w:rsidR="00B17804" w:rsidRPr="002F12E7">
        <w:t xml:space="preserve"> the </w:t>
      </w:r>
      <w:r w:rsidR="008421DD" w:rsidRPr="002F12E7">
        <w:t>n</w:t>
      </w:r>
      <w:r w:rsidR="00C5116A" w:rsidRPr="002F12E7">
        <w:t>ational guide into easy-to-use templates for clinicians</w:t>
      </w:r>
      <w:r w:rsidRPr="002F12E7">
        <w:t xml:space="preserve">, </w:t>
      </w:r>
      <w:r w:rsidR="009413E1" w:rsidRPr="002F12E7">
        <w:t>includ</w:t>
      </w:r>
      <w:r w:rsidRPr="002F12E7">
        <w:t xml:space="preserve">ing </w:t>
      </w:r>
      <w:r w:rsidR="00C5116A" w:rsidRPr="002F12E7">
        <w:t xml:space="preserve">exploring opportunities to adapt clinical software systems to improve </w:t>
      </w:r>
      <w:r w:rsidR="00A06868" w:rsidRPr="002F12E7">
        <w:t>Aboriginal and Torres Strait Islander peoples</w:t>
      </w:r>
      <w:r w:rsidR="00C5116A" w:rsidRPr="002F12E7">
        <w:t xml:space="preserve"> identification rates</w:t>
      </w:r>
      <w:r w:rsidR="003E6A27" w:rsidRPr="002F12E7">
        <w:t xml:space="preserve"> and </w:t>
      </w:r>
      <w:r w:rsidR="00B16893" w:rsidRPr="002F12E7">
        <w:t>reconsideration of the currently defined age groups (including the possibility of a “young persons’ check”)</w:t>
      </w:r>
      <w:r w:rsidR="003E6A27" w:rsidRPr="002F12E7">
        <w:t xml:space="preserve">. </w:t>
      </w:r>
    </w:p>
    <w:p w14:paraId="71146D80" w14:textId="77777777" w:rsidR="005C1FE5" w:rsidRPr="002F12E7" w:rsidRDefault="00B114D6" w:rsidP="00F50803">
      <w:pPr>
        <w:pStyle w:val="ListParagraph"/>
        <w:numPr>
          <w:ilvl w:val="0"/>
          <w:numId w:val="20"/>
        </w:numPr>
      </w:pPr>
      <w:r w:rsidRPr="002F12E7">
        <w:t>u</w:t>
      </w:r>
      <w:r w:rsidR="00B24DCF" w:rsidRPr="002F12E7">
        <w:t>pdat</w:t>
      </w:r>
      <w:r w:rsidRPr="002F12E7">
        <w:t>ing</w:t>
      </w:r>
      <w:r w:rsidR="00B24DCF" w:rsidRPr="002F12E7">
        <w:t xml:space="preserve"> the </w:t>
      </w:r>
      <w:r w:rsidR="005C1FE5" w:rsidRPr="002F12E7">
        <w:t>Department of Health</w:t>
      </w:r>
      <w:r w:rsidR="00FF6386" w:rsidRPr="002F12E7">
        <w:t>’s</w:t>
      </w:r>
      <w:r w:rsidR="00811129" w:rsidRPr="002F12E7">
        <w:t xml:space="preserve"> </w:t>
      </w:r>
      <w:r w:rsidR="005C1FE5" w:rsidRPr="002F12E7">
        <w:t>templates</w:t>
      </w:r>
      <w:r w:rsidR="00D73A8D" w:rsidRPr="002F12E7">
        <w:t xml:space="preserve"> for item 715</w:t>
      </w:r>
      <w:r w:rsidR="005C1FE5" w:rsidRPr="002F12E7">
        <w:t xml:space="preserve"> to </w:t>
      </w:r>
      <w:r w:rsidR="00C5116A" w:rsidRPr="002F12E7">
        <w:t xml:space="preserve">align with the </w:t>
      </w:r>
      <w:r w:rsidR="0094174B" w:rsidRPr="002F12E7">
        <w:t>n</w:t>
      </w:r>
      <w:r w:rsidR="00C5116A" w:rsidRPr="002F12E7">
        <w:t xml:space="preserve">ational </w:t>
      </w:r>
      <w:r w:rsidR="0094174B" w:rsidRPr="002F12E7">
        <w:t>g</w:t>
      </w:r>
      <w:r w:rsidR="00C5116A" w:rsidRPr="002F12E7">
        <w:t>uide</w:t>
      </w:r>
    </w:p>
    <w:p w14:paraId="37B9B3B3" w14:textId="77777777" w:rsidR="00B114D6" w:rsidRPr="002F12E7" w:rsidRDefault="00B114D6" w:rsidP="00F50803">
      <w:pPr>
        <w:pStyle w:val="ListParagraph"/>
        <w:numPr>
          <w:ilvl w:val="0"/>
          <w:numId w:val="20"/>
        </w:numPr>
      </w:pPr>
      <w:r w:rsidRPr="002F12E7">
        <w:t>o</w:t>
      </w:r>
      <w:r w:rsidR="00C5116A" w:rsidRPr="002F12E7">
        <w:t xml:space="preserve">nce </w:t>
      </w:r>
      <w:r w:rsidR="009F47B5" w:rsidRPr="002F12E7">
        <w:t xml:space="preserve">the </w:t>
      </w:r>
      <w:r w:rsidR="00C5116A" w:rsidRPr="002F12E7">
        <w:t>revised templates have been finalised</w:t>
      </w:r>
      <w:r w:rsidR="00F917D8" w:rsidRPr="002F12E7">
        <w:t xml:space="preserve">, </w:t>
      </w:r>
      <w:r w:rsidRPr="002F12E7">
        <w:t xml:space="preserve">amending </w:t>
      </w:r>
      <w:r w:rsidR="00F917D8" w:rsidRPr="002F12E7">
        <w:t xml:space="preserve">the </w:t>
      </w:r>
      <w:r w:rsidR="007775FC" w:rsidRPr="002F12E7">
        <w:t xml:space="preserve">item </w:t>
      </w:r>
      <w:r w:rsidR="00F917D8" w:rsidRPr="002F12E7">
        <w:t>descriptor</w:t>
      </w:r>
      <w:r w:rsidR="00304B1C" w:rsidRPr="002F12E7">
        <w:t xml:space="preserve"> for item</w:t>
      </w:r>
      <w:r w:rsidRPr="002F12E7">
        <w:t> </w:t>
      </w:r>
      <w:r w:rsidR="00304B1C" w:rsidRPr="002F12E7">
        <w:t>715</w:t>
      </w:r>
      <w:r w:rsidR="00F917D8" w:rsidRPr="002F12E7">
        <w:t xml:space="preserve"> to require </w:t>
      </w:r>
      <w:r w:rsidR="00FC0781" w:rsidRPr="002F12E7">
        <w:t>an</w:t>
      </w:r>
      <w:r w:rsidR="0054779C" w:rsidRPr="002F12E7">
        <w:t xml:space="preserve"> </w:t>
      </w:r>
      <w:r w:rsidR="00A06868" w:rsidRPr="002F12E7">
        <w:t xml:space="preserve">Aboriginal and Torres Strait Islander </w:t>
      </w:r>
      <w:r w:rsidR="00F87C3C" w:rsidRPr="002F12E7">
        <w:t>peoples’ health</w:t>
      </w:r>
      <w:r w:rsidR="0054779C" w:rsidRPr="002F12E7">
        <w:t xml:space="preserve"> assessment </w:t>
      </w:r>
      <w:r w:rsidR="00A14A68" w:rsidRPr="002F12E7">
        <w:t>to be</w:t>
      </w:r>
      <w:r w:rsidR="00F917D8" w:rsidRPr="002F12E7">
        <w:t xml:space="preserve"> completed using a template issued by the Department</w:t>
      </w:r>
      <w:r w:rsidR="004A550E" w:rsidRPr="002F12E7">
        <w:t>,</w:t>
      </w:r>
      <w:r w:rsidR="00F917D8" w:rsidRPr="002F12E7">
        <w:t xml:space="preserve"> or a </w:t>
      </w:r>
      <w:r w:rsidR="00F917D8" w:rsidRPr="002F12E7">
        <w:lastRenderedPageBreak/>
        <w:t>template that contains all the components of the form issued by the Department</w:t>
      </w:r>
      <w:r w:rsidRPr="002F12E7">
        <w:t>, with the proposed item descriptor as follows:</w:t>
      </w:r>
    </w:p>
    <w:p w14:paraId="6A2F9897" w14:textId="77777777" w:rsidR="00F917D8" w:rsidRPr="002F12E7" w:rsidRDefault="00B114D6" w:rsidP="005C7E9E">
      <w:r w:rsidRPr="002F12E7">
        <w:rPr>
          <w:noProof/>
        </w:rPr>
        <mc:AlternateContent>
          <mc:Choice Requires="wps">
            <w:drawing>
              <wp:inline distT="0" distB="0" distL="0" distR="0" wp14:anchorId="460C0931" wp14:editId="65EAB17E">
                <wp:extent cx="5262113" cy="4583875"/>
                <wp:effectExtent l="0" t="0" r="1524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4583875"/>
                        </a:xfrm>
                        <a:prstGeom prst="rect">
                          <a:avLst/>
                        </a:prstGeom>
                        <a:solidFill>
                          <a:srgbClr val="FFFFFF"/>
                        </a:solidFill>
                        <a:ln w="25400">
                          <a:solidFill>
                            <a:srgbClr val="C0504D"/>
                          </a:solidFill>
                          <a:miter lim="800000"/>
                          <a:headEnd/>
                          <a:tailEnd/>
                        </a:ln>
                      </wps:spPr>
                      <wps:txbx>
                        <w:txbxContent>
                          <w:p w14:paraId="450A4D8F" w14:textId="77777777" w:rsidR="005F53FB" w:rsidRDefault="005F53FB" w:rsidP="00B114D6">
                            <w:pPr>
                              <w:spacing w:before="0"/>
                              <w:rPr>
                                <w:b/>
                              </w:rPr>
                            </w:pPr>
                            <w:r>
                              <w:rPr>
                                <w:b/>
                              </w:rPr>
                              <w:t>Item 715 – example item descriptor</w:t>
                            </w:r>
                          </w:p>
                          <w:p w14:paraId="374E4330" w14:textId="77777777" w:rsidR="005F53FB" w:rsidRDefault="005F53FB" w:rsidP="00475846">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507452EA"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199DC9F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555A5608"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05A3656C"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6876A50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2AA580E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2A4F718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44C2ACFE" w14:textId="77777777" w:rsidR="005F53FB" w:rsidRPr="000A25BE" w:rsidRDefault="005F53FB" w:rsidP="00475846">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1796BBE3" w14:textId="77777777" w:rsidR="005F53FB" w:rsidRDefault="005F53FB"/>
                        </w:txbxContent>
                      </wps:txbx>
                      <wps:bodyPr rot="0" vert="horz" wrap="square" lIns="91440" tIns="45720" rIns="91440" bIns="45720" anchor="t" anchorCtr="0">
                        <a:noAutofit/>
                      </wps:bodyPr>
                    </wps:wsp>
                  </a:graphicData>
                </a:graphic>
              </wp:inline>
            </w:drawing>
          </mc:Choice>
          <mc:Fallback>
            <w:pict>
              <v:shape w14:anchorId="460C0931" id="_x0000_s1028" type="#_x0000_t202" style="width:414.35pt;height:3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" strokecolor="#c0504d" strokeweight="2pt">
                <v:textbox>
                  <w:txbxContent>
                    <w:p w14:paraId="450A4D8F" w14:textId="77777777" w:rsidR="005F53FB" w:rsidRDefault="005F53FB" w:rsidP="00B114D6">
                      <w:pPr>
                        <w:spacing w:before="0"/>
                        <w:rPr>
                          <w:b/>
                        </w:rPr>
                      </w:pPr>
                      <w:r>
                        <w:rPr>
                          <w:b/>
                        </w:rPr>
                        <w:t>Item 715 – example item descriptor</w:t>
                      </w:r>
                    </w:p>
                    <w:p w14:paraId="374E4330" w14:textId="77777777" w:rsidR="005F53FB" w:rsidRDefault="005F53FB" w:rsidP="00475846">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507452EA"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199DC9F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555A5608"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05A3656C"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6876A50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2AA580E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2A4F718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44C2ACFE" w14:textId="77777777" w:rsidR="005F53FB" w:rsidRPr="000A25BE" w:rsidRDefault="005F53FB" w:rsidP="00475846">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1796BBE3" w14:textId="77777777" w:rsidR="005F53FB" w:rsidRDefault="005F53FB"/>
                  </w:txbxContent>
                </v:textbox>
                <w10:anchorlock/>
              </v:shape>
            </w:pict>
          </mc:Fallback>
        </mc:AlternateContent>
      </w:r>
    </w:p>
    <w:p w14:paraId="3EFDCC65" w14:textId="77777777" w:rsidR="00996280" w:rsidRPr="002F12E7" w:rsidRDefault="00996280" w:rsidP="005C7E9E">
      <w:r w:rsidRPr="002F12E7">
        <w:tab/>
        <w:t>and</w:t>
      </w:r>
    </w:p>
    <w:p w14:paraId="29971BFB" w14:textId="40021495" w:rsidR="00FD0173" w:rsidRPr="002F12E7" w:rsidRDefault="00496995" w:rsidP="00475846">
      <w:pPr>
        <w:pStyle w:val="ListParagraph"/>
        <w:numPr>
          <w:ilvl w:val="0"/>
          <w:numId w:val="20"/>
        </w:numPr>
      </w:pPr>
      <w:r>
        <w:t>replacing the existing associated notes (</w:t>
      </w:r>
      <w:r w:rsidRPr="00496995">
        <w:t>AN.0.43, AN.0.44, AN.0.45, AN.0.46</w:t>
      </w:r>
      <w:r>
        <w:t xml:space="preserve">) with the amended associated note </w:t>
      </w:r>
      <w:r w:rsidR="00B114D6" w:rsidRPr="002F12E7">
        <w:t xml:space="preserve">with the proposed text as </w:t>
      </w:r>
      <w:proofErr w:type="gramStart"/>
      <w:r w:rsidR="00B114D6" w:rsidRPr="002F12E7">
        <w:t>follows</w:t>
      </w:r>
      <w:r w:rsidR="00F77515">
        <w:t>;</w:t>
      </w:r>
      <w:proofErr w:type="gramEnd"/>
    </w:p>
    <w:p w14:paraId="25192522" w14:textId="77777777" w:rsidR="00B114D6" w:rsidRPr="002F12E7" w:rsidRDefault="00B114D6" w:rsidP="005C7E9E">
      <w:pPr>
        <w:rPr>
          <w:lang w:val="en-GB"/>
        </w:rPr>
      </w:pPr>
      <w:r w:rsidRPr="002F12E7">
        <w:rPr>
          <w:noProof/>
        </w:rPr>
        <w:lastRenderedPageBreak/>
        <mc:AlternateContent>
          <mc:Choice Requires="wps">
            <w:drawing>
              <wp:inline distT="0" distB="0" distL="0" distR="0" wp14:anchorId="41EA1B1D" wp14:editId="0DCAB638">
                <wp:extent cx="5993130" cy="8572500"/>
                <wp:effectExtent l="0" t="0" r="2667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8572500"/>
                        </a:xfrm>
                        <a:prstGeom prst="rect">
                          <a:avLst/>
                        </a:prstGeom>
                        <a:solidFill>
                          <a:srgbClr val="FFFFFF"/>
                        </a:solidFill>
                        <a:ln w="25400">
                          <a:solidFill>
                            <a:srgbClr val="C0504D"/>
                          </a:solidFill>
                          <a:miter lim="800000"/>
                          <a:headEnd/>
                          <a:tailEnd/>
                        </a:ln>
                      </wps:spPr>
                      <wps:txbx>
                        <w:txbxContent>
                          <w:p w14:paraId="3F675E72" w14:textId="22EE486C" w:rsidR="005F53FB" w:rsidRDefault="005F53FB" w:rsidP="00B114D6">
                            <w:pPr>
                              <w:spacing w:before="0"/>
                              <w:rPr>
                                <w:b/>
                              </w:rPr>
                            </w:pPr>
                            <w:r>
                              <w:rPr>
                                <w:b/>
                              </w:rPr>
                              <w:t>Associated Note Item 715 – example descriptor</w:t>
                            </w:r>
                          </w:p>
                          <w:p w14:paraId="7B9EFF12"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1DAC5691"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7781CA6B"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493F7198"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21F59E7A"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adults</w:t>
                            </w:r>
                          </w:p>
                          <w:p w14:paraId="66CD620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70364064"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C512FB7"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01A07532"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03BCC06E"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7B2EF77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53D80B0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22B8C5F"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7BB4CBE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support established population health programs (e.g. immunisation, cancer screening) and other </w:t>
                            </w:r>
                            <w:proofErr w:type="gramStart"/>
                            <w:r w:rsidRPr="000A25BE">
                              <w:rPr>
                                <w:rFonts w:cstheme="minorHAnsi"/>
                              </w:rPr>
                              <w:t>high quality</w:t>
                            </w:r>
                            <w:proofErr w:type="gramEnd"/>
                            <w:r w:rsidRPr="000A25BE">
                              <w:rPr>
                                <w:rFonts w:cstheme="minorHAnsi"/>
                              </w:rPr>
                              <w:t xml:space="preserve"> primary health care (e.g. oral health &amp; dental care)</w:t>
                            </w:r>
                          </w:p>
                          <w:p w14:paraId="61FF9AB6" w14:textId="77777777" w:rsidR="005F53FB" w:rsidRPr="000A25BE" w:rsidRDefault="005F53FB" w:rsidP="00496995">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5DF15B4"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7A506F3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7AC735C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4766A79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48387B1D"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23"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24" w:history="1">
                              <w:r w:rsidRPr="000A25BE">
                                <w:rPr>
                                  <w:rStyle w:val="Hyperlink"/>
                                  <w:rFonts w:cstheme="minorHAnsi"/>
                                  <w:i/>
                                </w:rPr>
                                <w:t>Standard Treatment Manual</w:t>
                              </w:r>
                            </w:hyperlink>
                            <w:r w:rsidRPr="000A25BE">
                              <w:rPr>
                                <w:rFonts w:cstheme="minorHAnsi"/>
                              </w:rPr>
                              <w:t>.</w:t>
                            </w:r>
                          </w:p>
                          <w:p w14:paraId="39D7DBE8"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4435F3C"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 xml:space="preserve">A </w:t>
                            </w:r>
                            <w:proofErr w:type="gramStart"/>
                            <w:r w:rsidRPr="000A25BE">
                              <w:rPr>
                                <w:rFonts w:asciiTheme="minorHAnsi" w:eastAsiaTheme="minorHAnsi" w:hAnsiTheme="minorHAnsi" w:cstheme="minorHAnsi"/>
                                <w:sz w:val="22"/>
                                <w:szCs w:val="22"/>
                                <w:lang w:eastAsia="en-US"/>
                              </w:rPr>
                              <w:t>high quality</w:t>
                            </w:r>
                            <w:proofErr w:type="gramEnd"/>
                            <w:r w:rsidRPr="000A25BE">
                              <w:rPr>
                                <w:rFonts w:asciiTheme="minorHAnsi" w:eastAsiaTheme="minorHAnsi" w:hAnsiTheme="minorHAnsi" w:cstheme="minorHAnsi"/>
                                <w:sz w:val="22"/>
                                <w:szCs w:val="22"/>
                                <w:lang w:eastAsia="en-US"/>
                              </w:rPr>
                              <w:t xml:space="preserve"> MBS 715 health assessment is:</w:t>
                            </w:r>
                          </w:p>
                          <w:p w14:paraId="07A96E92"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a positive experience for </w:t>
                            </w:r>
                            <w:proofErr w:type="gramStart"/>
                            <w:r w:rsidRPr="000A25BE">
                              <w:rPr>
                                <w:rFonts w:cstheme="minorHAnsi"/>
                              </w:rPr>
                              <w:t>the  patient</w:t>
                            </w:r>
                            <w:proofErr w:type="gramEnd"/>
                            <w:r w:rsidRPr="000A25BE">
                              <w:rPr>
                                <w:rFonts w:cstheme="minorHAnsi"/>
                              </w:rPr>
                              <w:t>, whereby patient priorities and experience in the consultation have primacy</w:t>
                            </w:r>
                          </w:p>
                          <w:p w14:paraId="0A038E7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457E14C5" w14:textId="02A54252"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18EDEBE1" w14:textId="0D93BEF6" w:rsidR="005F53FB" w:rsidRDefault="005F53FB" w:rsidP="00F50803">
                            <w:pPr>
                              <w:spacing w:before="0" w:after="0" w:line="276" w:lineRule="auto"/>
                              <w:jc w:val="both"/>
                              <w:rPr>
                                <w:rFonts w:cstheme="minorHAnsi"/>
                              </w:rPr>
                            </w:pPr>
                          </w:p>
                          <w:p w14:paraId="78119CAF" w14:textId="16850773" w:rsidR="005F53FB" w:rsidRPr="00F50803" w:rsidRDefault="005F53FB" w:rsidP="00F50803">
                            <w:pPr>
                              <w:spacing w:before="0" w:after="0" w:line="276" w:lineRule="auto"/>
                              <w:jc w:val="both"/>
                              <w:rPr>
                                <w:rFonts w:cstheme="minorHAnsi"/>
                                <w:i/>
                              </w:rPr>
                            </w:pPr>
                            <w:proofErr w:type="gramStart"/>
                            <w:r>
                              <w:rPr>
                                <w:rFonts w:cstheme="minorHAnsi"/>
                                <w:i/>
                              </w:rPr>
                              <w:t>continued on</w:t>
                            </w:r>
                            <w:proofErr w:type="gramEnd"/>
                            <w:r>
                              <w:rPr>
                                <w:rFonts w:cstheme="minorHAnsi"/>
                                <w:i/>
                              </w:rPr>
                              <w:t xml:space="preserve"> next page</w:t>
                            </w:r>
                          </w:p>
                          <w:p w14:paraId="050CC096"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3ECC29C3"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78C958DA" w14:textId="22651959" w:rsidR="005F53FB" w:rsidRPr="00383954" w:rsidRDefault="005F53FB" w:rsidP="00496995"/>
                        </w:txbxContent>
                      </wps:txbx>
                      <wps:bodyPr rot="0" vert="horz" wrap="square" lIns="91440" tIns="45720" rIns="91440" bIns="45720" anchor="t" anchorCtr="0">
                        <a:noAutofit/>
                      </wps:bodyPr>
                    </wps:wsp>
                  </a:graphicData>
                </a:graphic>
              </wp:inline>
            </w:drawing>
          </mc:Choice>
          <mc:Fallback>
            <w:pict>
              <v:shape w14:anchorId="41EA1B1D" id="_x0000_s1029" type="#_x0000_t202" style="width:471.9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" strokecolor="#c0504d" strokeweight="2pt">
                <v:textbox>
                  <w:txbxContent>
                    <w:p w14:paraId="3F675E72" w14:textId="22EE486C" w:rsidR="005F53FB" w:rsidRDefault="005F53FB" w:rsidP="00B114D6">
                      <w:pPr>
                        <w:spacing w:before="0"/>
                        <w:rPr>
                          <w:b/>
                        </w:rPr>
                      </w:pPr>
                      <w:r>
                        <w:rPr>
                          <w:b/>
                        </w:rPr>
                        <w:t>Associated Note Item 715 – example descriptor</w:t>
                      </w:r>
                    </w:p>
                    <w:p w14:paraId="7B9EFF12"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1DAC5691"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7781CA6B"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493F7198"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21F59E7A"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adults</w:t>
                      </w:r>
                    </w:p>
                    <w:p w14:paraId="66CD620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70364064"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C512FB7"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01A07532"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03BCC06E"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7B2EF77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53D80B0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22B8C5F"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7BB4CBE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support established population health programs (e.g. immunisation, cancer screening) and other </w:t>
                      </w:r>
                      <w:proofErr w:type="gramStart"/>
                      <w:r w:rsidRPr="000A25BE">
                        <w:rPr>
                          <w:rFonts w:cstheme="minorHAnsi"/>
                        </w:rPr>
                        <w:t>high quality</w:t>
                      </w:r>
                      <w:proofErr w:type="gramEnd"/>
                      <w:r w:rsidRPr="000A25BE">
                        <w:rPr>
                          <w:rFonts w:cstheme="minorHAnsi"/>
                        </w:rPr>
                        <w:t xml:space="preserve"> primary health care (e.g. oral health &amp; dental care)</w:t>
                      </w:r>
                    </w:p>
                    <w:p w14:paraId="61FF9AB6" w14:textId="77777777" w:rsidR="005F53FB" w:rsidRPr="000A25BE" w:rsidRDefault="005F53FB" w:rsidP="00496995">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5DF15B4"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7A506F3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7AC735C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4766A79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48387B1D"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25"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26" w:history="1">
                        <w:r w:rsidRPr="000A25BE">
                          <w:rPr>
                            <w:rStyle w:val="Hyperlink"/>
                            <w:rFonts w:cstheme="minorHAnsi"/>
                            <w:i/>
                          </w:rPr>
                          <w:t>Standard Treatment Manual</w:t>
                        </w:r>
                      </w:hyperlink>
                      <w:r w:rsidRPr="000A25BE">
                        <w:rPr>
                          <w:rFonts w:cstheme="minorHAnsi"/>
                        </w:rPr>
                        <w:t>.</w:t>
                      </w:r>
                    </w:p>
                    <w:p w14:paraId="39D7DBE8"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4435F3C"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 xml:space="preserve">A </w:t>
                      </w:r>
                      <w:proofErr w:type="gramStart"/>
                      <w:r w:rsidRPr="000A25BE">
                        <w:rPr>
                          <w:rFonts w:asciiTheme="minorHAnsi" w:eastAsiaTheme="minorHAnsi" w:hAnsiTheme="minorHAnsi" w:cstheme="minorHAnsi"/>
                          <w:sz w:val="22"/>
                          <w:szCs w:val="22"/>
                          <w:lang w:eastAsia="en-US"/>
                        </w:rPr>
                        <w:t>high quality</w:t>
                      </w:r>
                      <w:proofErr w:type="gramEnd"/>
                      <w:r w:rsidRPr="000A25BE">
                        <w:rPr>
                          <w:rFonts w:asciiTheme="minorHAnsi" w:eastAsiaTheme="minorHAnsi" w:hAnsiTheme="minorHAnsi" w:cstheme="minorHAnsi"/>
                          <w:sz w:val="22"/>
                          <w:szCs w:val="22"/>
                          <w:lang w:eastAsia="en-US"/>
                        </w:rPr>
                        <w:t xml:space="preserve"> MBS 715 health assessment is:</w:t>
                      </w:r>
                    </w:p>
                    <w:p w14:paraId="07A96E92"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a positive experience for </w:t>
                      </w:r>
                      <w:proofErr w:type="gramStart"/>
                      <w:r w:rsidRPr="000A25BE">
                        <w:rPr>
                          <w:rFonts w:cstheme="minorHAnsi"/>
                        </w:rPr>
                        <w:t>the  patient</w:t>
                      </w:r>
                      <w:proofErr w:type="gramEnd"/>
                      <w:r w:rsidRPr="000A25BE">
                        <w:rPr>
                          <w:rFonts w:cstheme="minorHAnsi"/>
                        </w:rPr>
                        <w:t>, whereby patient priorities and experience in the consultation have primacy</w:t>
                      </w:r>
                    </w:p>
                    <w:p w14:paraId="0A038E7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457E14C5" w14:textId="02A54252"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18EDEBE1" w14:textId="0D93BEF6" w:rsidR="005F53FB" w:rsidRDefault="005F53FB" w:rsidP="00F50803">
                      <w:pPr>
                        <w:spacing w:before="0" w:after="0" w:line="276" w:lineRule="auto"/>
                        <w:jc w:val="both"/>
                        <w:rPr>
                          <w:rFonts w:cstheme="minorHAnsi"/>
                        </w:rPr>
                      </w:pPr>
                    </w:p>
                    <w:p w14:paraId="78119CAF" w14:textId="16850773" w:rsidR="005F53FB" w:rsidRPr="00F50803" w:rsidRDefault="005F53FB" w:rsidP="00F50803">
                      <w:pPr>
                        <w:spacing w:before="0" w:after="0" w:line="276" w:lineRule="auto"/>
                        <w:jc w:val="both"/>
                        <w:rPr>
                          <w:rFonts w:cstheme="minorHAnsi"/>
                          <w:i/>
                        </w:rPr>
                      </w:pPr>
                      <w:proofErr w:type="gramStart"/>
                      <w:r>
                        <w:rPr>
                          <w:rFonts w:cstheme="minorHAnsi"/>
                          <w:i/>
                        </w:rPr>
                        <w:t>continued on</w:t>
                      </w:r>
                      <w:proofErr w:type="gramEnd"/>
                      <w:r>
                        <w:rPr>
                          <w:rFonts w:cstheme="minorHAnsi"/>
                          <w:i/>
                        </w:rPr>
                        <w:t xml:space="preserve"> next page</w:t>
                      </w:r>
                    </w:p>
                    <w:p w14:paraId="050CC096"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3ECC29C3"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78C958DA" w14:textId="22651959" w:rsidR="005F53FB" w:rsidRPr="00383954" w:rsidRDefault="005F53FB" w:rsidP="00496995"/>
                  </w:txbxContent>
                </v:textbox>
                <w10:anchorlock/>
              </v:shape>
            </w:pict>
          </mc:Fallback>
        </mc:AlternateContent>
      </w:r>
    </w:p>
    <w:p w14:paraId="1C954809" w14:textId="0F1AC255" w:rsidR="00D93D6C" w:rsidRDefault="00D93D6C" w:rsidP="005C7E9E">
      <w:pPr>
        <w:rPr>
          <w:i/>
        </w:rPr>
      </w:pPr>
      <w:bookmarkStart w:id="162" w:name="_Hlk524336100"/>
      <w:bookmarkEnd w:id="161"/>
      <w:r w:rsidRPr="002F12E7">
        <w:rPr>
          <w:noProof/>
        </w:rPr>
        <w:lastRenderedPageBreak/>
        <mc:AlternateContent>
          <mc:Choice Requires="wps">
            <w:drawing>
              <wp:inline distT="0" distB="0" distL="0" distR="0" wp14:anchorId="109DED6E" wp14:editId="6BC799EE">
                <wp:extent cx="5262113" cy="6324600"/>
                <wp:effectExtent l="0" t="0" r="1524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6324600"/>
                        </a:xfrm>
                        <a:prstGeom prst="rect">
                          <a:avLst/>
                        </a:prstGeom>
                        <a:solidFill>
                          <a:srgbClr val="FFFFFF"/>
                        </a:solidFill>
                        <a:ln w="25400">
                          <a:solidFill>
                            <a:srgbClr val="C0504D"/>
                          </a:solidFill>
                          <a:miter lim="800000"/>
                          <a:headEnd/>
                          <a:tailEnd/>
                        </a:ln>
                      </wps:spPr>
                      <wps:txbx>
                        <w:txbxContent>
                          <w:p w14:paraId="7230EF87" w14:textId="7F3920AE" w:rsidR="005F53FB" w:rsidRPr="00F50803" w:rsidRDefault="005F53FB" w:rsidP="00D93D6C">
                            <w:pPr>
                              <w:spacing w:before="0"/>
                              <w:rPr>
                                <w:b/>
                                <w:i/>
                              </w:rPr>
                            </w:pPr>
                            <w:r>
                              <w:rPr>
                                <w:b/>
                              </w:rPr>
                              <w:t xml:space="preserve">Associated Note Item 715 – example descriptor </w:t>
                            </w:r>
                            <w:r>
                              <w:rPr>
                                <w:b/>
                                <w:i/>
                              </w:rPr>
                              <w:t>continued</w:t>
                            </w:r>
                          </w:p>
                          <w:p w14:paraId="5D39F486" w14:textId="77777777"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w:t>
                            </w:r>
                          </w:p>
                          <w:p w14:paraId="7DE2DE42" w14:textId="771B341B" w:rsidR="005F53FB" w:rsidRPr="000A25BE" w:rsidRDefault="005F53FB" w:rsidP="00D93D6C">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must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03757ECB"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4D8DEC1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1C6857ED" w14:textId="41A8CB9B" w:rsidR="005F53FB" w:rsidRDefault="005F53FB" w:rsidP="00D93D6C">
                            <w:pPr>
                              <w:pStyle w:val="ListParagraph"/>
                              <w:numPr>
                                <w:ilvl w:val="0"/>
                                <w:numId w:val="58"/>
                              </w:numPr>
                              <w:spacing w:before="0" w:after="0" w:line="276" w:lineRule="auto"/>
                              <w:ind w:left="567"/>
                              <w:jc w:val="both"/>
                              <w:rPr>
                                <w:rFonts w:cstheme="minorHAnsi"/>
                              </w:rPr>
                            </w:pPr>
                            <w:proofErr w:type="gramStart"/>
                            <w:r w:rsidRPr="000A25BE">
                              <w:rPr>
                                <w:rFonts w:cstheme="minorHAnsi"/>
                              </w:rPr>
                              <w:t>evidence-based</w:t>
                            </w:r>
                            <w:proofErr w:type="gramEnd"/>
                            <w:r w:rsidRPr="000A25BE">
                              <w:rPr>
                                <w:rFonts w:cstheme="minorHAnsi"/>
                              </w:rPr>
                              <w:t xml:space="preserve"> as per current Australian preventive health guidelines that are culturally and clinically suitable to Aboriginal and Torres Strait Islander needs generally accepted in primary care practice</w:t>
                            </w:r>
                          </w:p>
                          <w:p w14:paraId="0397E117" w14:textId="77777777" w:rsidR="005F53FB" w:rsidRPr="000A25BE" w:rsidRDefault="005F53FB" w:rsidP="00F50803">
                            <w:pPr>
                              <w:pStyle w:val="ListParagraph"/>
                              <w:spacing w:before="0" w:after="0" w:line="276" w:lineRule="auto"/>
                              <w:ind w:left="567"/>
                              <w:jc w:val="both"/>
                              <w:rPr>
                                <w:rFonts w:cstheme="minorHAnsi"/>
                              </w:rPr>
                            </w:pPr>
                          </w:p>
                          <w:p w14:paraId="373CEE98"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379A0FDE" w14:textId="77777777" w:rsidR="005F53FB" w:rsidRPr="000A25BE" w:rsidRDefault="005F53FB" w:rsidP="00D93D6C">
                            <w:pPr>
                              <w:pStyle w:val="NormalWeb"/>
                              <w:spacing w:before="0" w:after="0" w:line="276" w:lineRule="auto"/>
                              <w:ind w:left="-284"/>
                              <w:jc w:val="both"/>
                              <w:rPr>
                                <w:rFonts w:asciiTheme="minorHAnsi" w:eastAsiaTheme="minorHAnsi" w:hAnsiTheme="minorHAnsi" w:cstheme="minorHAnsi"/>
                                <w:sz w:val="22"/>
                                <w:szCs w:val="22"/>
                                <w:lang w:eastAsia="en-US"/>
                              </w:rPr>
                            </w:pPr>
                          </w:p>
                          <w:p w14:paraId="2C5F788A"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65A0052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provide consent for the health </w:t>
                            </w:r>
                            <w:proofErr w:type="gramStart"/>
                            <w:r w:rsidRPr="000A25BE">
                              <w:rPr>
                                <w:rFonts w:cstheme="minorHAnsi"/>
                              </w:rPr>
                              <w:t>assessment;</w:t>
                            </w:r>
                            <w:proofErr w:type="gramEnd"/>
                          </w:p>
                          <w:p w14:paraId="46F2536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977678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26DD0F77" w14:textId="77777777" w:rsidR="005F53FB"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p>
                          <w:p w14:paraId="010F80FA" w14:textId="019E0972"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1176825B" w14:textId="77777777" w:rsidR="005F53FB" w:rsidRDefault="005F53FB"/>
                        </w:txbxContent>
                      </wps:txbx>
                      <wps:bodyPr rot="0" vert="horz" wrap="square" lIns="91440" tIns="45720" rIns="91440" bIns="45720" anchor="t" anchorCtr="0">
                        <a:noAutofit/>
                      </wps:bodyPr>
                    </wps:wsp>
                  </a:graphicData>
                </a:graphic>
              </wp:inline>
            </w:drawing>
          </mc:Choice>
          <mc:Fallback>
            <w:pict>
              <v:shape w14:anchorId="109DED6E" id="_x0000_s1030" type="#_x0000_t202" style="width:414.35pt;height: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" strokecolor="#c0504d" strokeweight="2pt">
                <v:textbox>
                  <w:txbxContent>
                    <w:p w14:paraId="7230EF87" w14:textId="7F3920AE" w:rsidR="005F53FB" w:rsidRPr="00F50803" w:rsidRDefault="005F53FB" w:rsidP="00D93D6C">
                      <w:pPr>
                        <w:spacing w:before="0"/>
                        <w:rPr>
                          <w:b/>
                          <w:i/>
                        </w:rPr>
                      </w:pPr>
                      <w:r>
                        <w:rPr>
                          <w:b/>
                        </w:rPr>
                        <w:t xml:space="preserve">Associated Note Item 715 – example descriptor </w:t>
                      </w:r>
                      <w:r>
                        <w:rPr>
                          <w:b/>
                          <w:i/>
                        </w:rPr>
                        <w:t>continued</w:t>
                      </w:r>
                    </w:p>
                    <w:p w14:paraId="5D39F486" w14:textId="77777777"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w:t>
                      </w:r>
                    </w:p>
                    <w:p w14:paraId="7DE2DE42" w14:textId="771B341B" w:rsidR="005F53FB" w:rsidRPr="000A25BE" w:rsidRDefault="005F53FB" w:rsidP="00D93D6C">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must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03757ECB"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4D8DEC1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1C6857ED" w14:textId="41A8CB9B" w:rsidR="005F53FB" w:rsidRDefault="005F53FB" w:rsidP="00D93D6C">
                      <w:pPr>
                        <w:pStyle w:val="ListParagraph"/>
                        <w:numPr>
                          <w:ilvl w:val="0"/>
                          <w:numId w:val="58"/>
                        </w:numPr>
                        <w:spacing w:before="0" w:after="0" w:line="276" w:lineRule="auto"/>
                        <w:ind w:left="567"/>
                        <w:jc w:val="both"/>
                        <w:rPr>
                          <w:rFonts w:cstheme="minorHAnsi"/>
                        </w:rPr>
                      </w:pPr>
                      <w:proofErr w:type="gramStart"/>
                      <w:r w:rsidRPr="000A25BE">
                        <w:rPr>
                          <w:rFonts w:cstheme="minorHAnsi"/>
                        </w:rPr>
                        <w:t>evidence-based</w:t>
                      </w:r>
                      <w:proofErr w:type="gramEnd"/>
                      <w:r w:rsidRPr="000A25BE">
                        <w:rPr>
                          <w:rFonts w:cstheme="minorHAnsi"/>
                        </w:rPr>
                        <w:t xml:space="preserve"> as per current Australian preventive health guidelines that are culturally and clinically suitable to Aboriginal and Torres Strait Islander needs generally accepted in primary care practice</w:t>
                      </w:r>
                    </w:p>
                    <w:p w14:paraId="0397E117" w14:textId="77777777" w:rsidR="005F53FB" w:rsidRPr="000A25BE" w:rsidRDefault="005F53FB" w:rsidP="00F50803">
                      <w:pPr>
                        <w:pStyle w:val="ListParagraph"/>
                        <w:spacing w:before="0" w:after="0" w:line="276" w:lineRule="auto"/>
                        <w:ind w:left="567"/>
                        <w:jc w:val="both"/>
                        <w:rPr>
                          <w:rFonts w:cstheme="minorHAnsi"/>
                        </w:rPr>
                      </w:pPr>
                    </w:p>
                    <w:p w14:paraId="373CEE98"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379A0FDE" w14:textId="77777777" w:rsidR="005F53FB" w:rsidRPr="000A25BE" w:rsidRDefault="005F53FB" w:rsidP="00D93D6C">
                      <w:pPr>
                        <w:pStyle w:val="NormalWeb"/>
                        <w:spacing w:before="0" w:after="0" w:line="276" w:lineRule="auto"/>
                        <w:ind w:left="-284"/>
                        <w:jc w:val="both"/>
                        <w:rPr>
                          <w:rFonts w:asciiTheme="minorHAnsi" w:eastAsiaTheme="minorHAnsi" w:hAnsiTheme="minorHAnsi" w:cstheme="minorHAnsi"/>
                          <w:sz w:val="22"/>
                          <w:szCs w:val="22"/>
                          <w:lang w:eastAsia="en-US"/>
                        </w:rPr>
                      </w:pPr>
                    </w:p>
                    <w:p w14:paraId="2C5F788A"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65A0052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provide consent for the health </w:t>
                      </w:r>
                      <w:proofErr w:type="gramStart"/>
                      <w:r w:rsidRPr="000A25BE">
                        <w:rPr>
                          <w:rFonts w:cstheme="minorHAnsi"/>
                        </w:rPr>
                        <w:t>assessment;</w:t>
                      </w:r>
                      <w:proofErr w:type="gramEnd"/>
                    </w:p>
                    <w:p w14:paraId="46F2536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977678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26DD0F77" w14:textId="77777777" w:rsidR="005F53FB"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p>
                    <w:p w14:paraId="010F80FA" w14:textId="019E0972"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1176825B" w14:textId="77777777" w:rsidR="005F53FB" w:rsidRDefault="005F53FB"/>
                  </w:txbxContent>
                </v:textbox>
                <w10:anchorlock/>
              </v:shape>
            </w:pict>
          </mc:Fallback>
        </mc:AlternateContent>
      </w:r>
    </w:p>
    <w:p w14:paraId="50B23EA0" w14:textId="6F8848D1" w:rsidR="00AD2E78" w:rsidRPr="002F12E7" w:rsidRDefault="00B114D6" w:rsidP="005C7E9E">
      <w:pPr>
        <w:rPr>
          <w:i/>
        </w:rPr>
      </w:pPr>
      <w:r w:rsidRPr="002F12E7">
        <w:rPr>
          <w:i/>
        </w:rPr>
        <w:t xml:space="preserve">Note: </w:t>
      </w:r>
      <w:r w:rsidR="00AD2E78" w:rsidRPr="002F12E7">
        <w:rPr>
          <w:i/>
        </w:rPr>
        <w:t xml:space="preserve">The Reference Group is aware that the Royal Australian College of General Practitioners (RACGP) and the National Aboriginal Community Controlled Health Organisation (NACCHO) </w:t>
      </w:r>
      <w:r w:rsidR="00733D95" w:rsidRPr="002F12E7">
        <w:rPr>
          <w:i/>
        </w:rPr>
        <w:t>are developing resources to implement the National Guide to a preventive health assessment for Aboriginal and Torres Strait Islander people (item 715) and tools to support clinicians utilising the item, and increase uptake of the item.</w:t>
      </w:r>
      <w:r w:rsidR="00AD2E78" w:rsidRPr="002F12E7">
        <w:rPr>
          <w:i/>
        </w:rPr>
        <w:t xml:space="preserve"> </w:t>
      </w:r>
    </w:p>
    <w:p w14:paraId="61195F95" w14:textId="77777777" w:rsidR="00954C0C" w:rsidRPr="002F12E7" w:rsidRDefault="00954C0C" w:rsidP="005C7E9E">
      <w:pPr>
        <w:pStyle w:val="Heading3"/>
      </w:pPr>
      <w:bookmarkStart w:id="163" w:name="_Toc535312362"/>
      <w:bookmarkStart w:id="164" w:name="_Toc535319072"/>
      <w:bookmarkStart w:id="165" w:name="_Toc15559921"/>
      <w:bookmarkEnd w:id="162"/>
      <w:bookmarkEnd w:id="163"/>
      <w:bookmarkEnd w:id="164"/>
      <w:r w:rsidRPr="002F12E7">
        <w:t>Rationale</w:t>
      </w:r>
      <w:r w:rsidR="00D934D3" w:rsidRPr="002F12E7">
        <w:t xml:space="preserve"> </w:t>
      </w:r>
      <w:r w:rsidR="00C2040D" w:rsidRPr="002F12E7">
        <w:t>7</w:t>
      </w:r>
      <w:bookmarkEnd w:id="165"/>
    </w:p>
    <w:p w14:paraId="2574C0B4" w14:textId="77777777" w:rsidR="00F62186" w:rsidRPr="002F12E7" w:rsidRDefault="009F2DEA">
      <w:pPr>
        <w:pStyle w:val="Bullet-green"/>
        <w:numPr>
          <w:ilvl w:val="0"/>
          <w:numId w:val="0"/>
        </w:numPr>
        <w:rPr>
          <w:lang w:val="en-GB"/>
        </w:rPr>
      </w:pPr>
      <w:r w:rsidRPr="002F12E7">
        <w:rPr>
          <w:lang w:val="en-GB"/>
        </w:rPr>
        <w:t>This</w:t>
      </w:r>
      <w:r w:rsidR="00F62186" w:rsidRPr="002F12E7">
        <w:rPr>
          <w:lang w:val="en-GB"/>
        </w:rPr>
        <w:t xml:space="preserve"> recommendation </w:t>
      </w:r>
      <w:r w:rsidR="00CB1DBE" w:rsidRPr="002F12E7">
        <w:rPr>
          <w:lang w:val="en-GB"/>
        </w:rPr>
        <w:t xml:space="preserve">focuses </w:t>
      </w:r>
      <w:r w:rsidR="00F62186" w:rsidRPr="002F12E7">
        <w:rPr>
          <w:lang w:val="en-GB"/>
        </w:rPr>
        <w:t xml:space="preserve">on </w:t>
      </w:r>
      <w:r w:rsidR="00815DCF" w:rsidRPr="002F12E7">
        <w:rPr>
          <w:lang w:val="en-GB"/>
        </w:rPr>
        <w:t xml:space="preserve">improving the quality of </w:t>
      </w:r>
      <w:r w:rsidR="00F062C7" w:rsidRPr="002F12E7">
        <w:rPr>
          <w:lang w:val="en-GB"/>
        </w:rPr>
        <w:t>h</w:t>
      </w:r>
      <w:r w:rsidR="00815DCF" w:rsidRPr="002F12E7">
        <w:rPr>
          <w:lang w:val="en-GB"/>
        </w:rPr>
        <w:t>ealth assessments to reflect best practice and optimise patient outcomes</w:t>
      </w:r>
      <w:r w:rsidR="005A5957" w:rsidRPr="002F12E7">
        <w:rPr>
          <w:lang w:val="en-GB"/>
        </w:rPr>
        <w:t>. It is</w:t>
      </w:r>
      <w:r w:rsidR="00F62186" w:rsidRPr="002F12E7">
        <w:rPr>
          <w:lang w:val="en-GB"/>
        </w:rPr>
        <w:t xml:space="preserve"> based on the following</w:t>
      </w:r>
      <w:r w:rsidR="00DF60D9" w:rsidRPr="002F12E7">
        <w:rPr>
          <w:lang w:val="en-GB"/>
        </w:rPr>
        <w:t>:</w:t>
      </w:r>
    </w:p>
    <w:p w14:paraId="0B11909C" w14:textId="77777777" w:rsidR="000A7BB0" w:rsidRPr="002F12E7" w:rsidRDefault="000A7BB0">
      <w:pPr>
        <w:pStyle w:val="Bullet-green"/>
        <w:rPr>
          <w:lang w:val="en-GB"/>
        </w:rPr>
      </w:pPr>
      <w:r w:rsidRPr="002F12E7">
        <w:rPr>
          <w:lang w:val="en-GB"/>
        </w:rPr>
        <w:lastRenderedPageBreak/>
        <w:t xml:space="preserve">The </w:t>
      </w:r>
      <w:r w:rsidR="00054637" w:rsidRPr="002F12E7">
        <w:rPr>
          <w:lang w:val="en-GB"/>
        </w:rPr>
        <w:t xml:space="preserve">annual </w:t>
      </w:r>
      <w:r w:rsidRPr="002F12E7">
        <w:rPr>
          <w:lang w:val="en-GB"/>
        </w:rPr>
        <w:t xml:space="preserve">volume of </w:t>
      </w:r>
      <w:r w:rsidR="009B2427" w:rsidRPr="002F12E7">
        <w:rPr>
          <w:lang w:val="en-GB"/>
        </w:rPr>
        <w:t>health assessment</w:t>
      </w:r>
      <w:r w:rsidRPr="002F12E7">
        <w:rPr>
          <w:lang w:val="en-GB"/>
        </w:rPr>
        <w:t xml:space="preserve"> </w:t>
      </w:r>
      <w:r w:rsidR="00ED2C25" w:rsidRPr="002F12E7">
        <w:rPr>
          <w:lang w:val="en-GB"/>
        </w:rPr>
        <w:t xml:space="preserve">services </w:t>
      </w:r>
      <w:r w:rsidRPr="002F12E7">
        <w:rPr>
          <w:lang w:val="en-GB"/>
        </w:rPr>
        <w:t>(</w:t>
      </w:r>
      <w:r w:rsidR="00ED2C25" w:rsidRPr="002F12E7">
        <w:rPr>
          <w:lang w:val="en-GB"/>
        </w:rPr>
        <w:t xml:space="preserve">item </w:t>
      </w:r>
      <w:r w:rsidRPr="002F12E7">
        <w:rPr>
          <w:lang w:val="en-GB"/>
        </w:rPr>
        <w:t>715) is increasing</w:t>
      </w:r>
      <w:r w:rsidR="002955F0" w:rsidRPr="002F12E7">
        <w:rPr>
          <w:lang w:val="en-GB"/>
        </w:rPr>
        <w:t xml:space="preserve">, from less than 100,000 a year in </w:t>
      </w:r>
      <w:r w:rsidR="00F168B8" w:rsidRPr="002F12E7">
        <w:rPr>
          <w:lang w:val="en-GB"/>
        </w:rPr>
        <w:t>2011-</w:t>
      </w:r>
      <w:r w:rsidR="002955F0" w:rsidRPr="002F12E7">
        <w:rPr>
          <w:lang w:val="en-GB"/>
        </w:rPr>
        <w:t xml:space="preserve">12 to over 230,000 </w:t>
      </w:r>
      <w:r w:rsidR="00BF4CF8" w:rsidRPr="002F12E7">
        <w:rPr>
          <w:lang w:val="en-GB"/>
        </w:rPr>
        <w:t xml:space="preserve">by </w:t>
      </w:r>
      <w:r w:rsidR="00F168B8" w:rsidRPr="002F12E7">
        <w:rPr>
          <w:lang w:val="en-GB"/>
        </w:rPr>
        <w:t>2017-</w:t>
      </w:r>
      <w:r w:rsidR="002955F0" w:rsidRPr="002F12E7">
        <w:rPr>
          <w:lang w:val="en-GB"/>
        </w:rPr>
        <w:t>1</w:t>
      </w:r>
      <w:r w:rsidR="00BF4CF8" w:rsidRPr="002F12E7">
        <w:rPr>
          <w:lang w:val="en-GB"/>
        </w:rPr>
        <w:t>8</w:t>
      </w:r>
      <w:r w:rsidR="002955F0" w:rsidRPr="002F12E7">
        <w:rPr>
          <w:lang w:val="en-GB"/>
        </w:rPr>
        <w:t xml:space="preserve"> (MBS Statistics)</w:t>
      </w:r>
      <w:r w:rsidR="00A361B8" w:rsidRPr="002F12E7">
        <w:rPr>
          <w:lang w:val="en-GB"/>
        </w:rPr>
        <w:t>.</w:t>
      </w:r>
    </w:p>
    <w:p w14:paraId="3BE574A2" w14:textId="55E866A9" w:rsidR="002955F0" w:rsidRPr="002F12E7" w:rsidRDefault="000859C1">
      <w:pPr>
        <w:pStyle w:val="Bullet-green"/>
        <w:rPr>
          <w:lang w:val="en-GB"/>
        </w:rPr>
      </w:pPr>
      <w:r w:rsidRPr="002F12E7">
        <w:rPr>
          <w:lang w:val="en-GB"/>
        </w:rPr>
        <w:t xml:space="preserve">In </w:t>
      </w:r>
      <w:r w:rsidR="00F168B8" w:rsidRPr="002F12E7">
        <w:rPr>
          <w:lang w:val="en-GB"/>
        </w:rPr>
        <w:t>2016-</w:t>
      </w:r>
      <w:r w:rsidR="00F654A8" w:rsidRPr="002F12E7">
        <w:rPr>
          <w:lang w:val="en-GB"/>
        </w:rPr>
        <w:t>1</w:t>
      </w:r>
      <w:r w:rsidR="00493087" w:rsidRPr="002F12E7">
        <w:rPr>
          <w:lang w:val="en-GB"/>
        </w:rPr>
        <w:t>7, 29</w:t>
      </w:r>
      <w:r w:rsidR="00476332" w:rsidRPr="002F12E7">
        <w:rPr>
          <w:lang w:val="en-GB"/>
        </w:rPr>
        <w:t xml:space="preserve"> per cent</w:t>
      </w:r>
      <w:r w:rsidR="00493087" w:rsidRPr="002F12E7">
        <w:rPr>
          <w:lang w:val="en-GB"/>
        </w:rPr>
        <w:t xml:space="preserve"> of </w:t>
      </w:r>
      <w:r w:rsidR="00F168B8" w:rsidRPr="002F12E7">
        <w:rPr>
          <w:lang w:val="en-GB"/>
        </w:rPr>
        <w:t>Aboriginal and Torres Strait Islander peoples</w:t>
      </w:r>
      <w:r w:rsidR="00493087" w:rsidRPr="002F12E7">
        <w:rPr>
          <w:lang w:val="en-GB"/>
        </w:rPr>
        <w:t xml:space="preserve"> received a </w:t>
      </w:r>
      <w:r w:rsidR="009B2427" w:rsidRPr="002F12E7">
        <w:rPr>
          <w:lang w:val="en-GB"/>
        </w:rPr>
        <w:t>health assessment</w:t>
      </w:r>
      <w:r w:rsidR="009E7B3D" w:rsidRPr="002F12E7">
        <w:rPr>
          <w:lang w:val="en-GB"/>
        </w:rPr>
        <w:t>.</w:t>
      </w:r>
      <w:r w:rsidR="00493087" w:rsidRPr="002F12E7">
        <w:rPr>
          <w:lang w:val="en-GB"/>
        </w:rPr>
        <w:t xml:space="preserve"> </w:t>
      </w:r>
      <w:r w:rsidR="009E7B3D" w:rsidRPr="002F12E7">
        <w:rPr>
          <w:lang w:val="en-GB"/>
        </w:rPr>
        <w:t>T</w:t>
      </w:r>
      <w:r w:rsidR="00493087" w:rsidRPr="002F12E7">
        <w:rPr>
          <w:lang w:val="en-GB"/>
        </w:rPr>
        <w:t xml:space="preserve">he Australian Government </w:t>
      </w:r>
      <w:r w:rsidR="00E30AA4" w:rsidRPr="002F12E7">
        <w:rPr>
          <w:lang w:val="en-GB"/>
        </w:rPr>
        <w:t xml:space="preserve">has set a target of increasing this </w:t>
      </w:r>
      <w:r w:rsidR="00441154" w:rsidRPr="002F12E7">
        <w:rPr>
          <w:lang w:val="en-GB"/>
        </w:rPr>
        <w:t>to 65</w:t>
      </w:r>
      <w:r w:rsidR="00531779" w:rsidRPr="002F12E7">
        <w:rPr>
          <w:lang w:val="en-GB"/>
        </w:rPr>
        <w:t> </w:t>
      </w:r>
      <w:r w:rsidR="00E30AA4" w:rsidRPr="002F12E7">
        <w:rPr>
          <w:lang w:val="en-GB"/>
        </w:rPr>
        <w:t>per cent</w:t>
      </w:r>
      <w:r w:rsidR="00493087" w:rsidRPr="002F12E7">
        <w:rPr>
          <w:lang w:val="en-GB"/>
        </w:rPr>
        <w:t xml:space="preserve"> </w:t>
      </w:r>
      <w:r w:rsidR="00C5116A" w:rsidRPr="002F12E7">
        <w:rPr>
          <w:lang w:val="en-GB"/>
        </w:rPr>
        <w:t xml:space="preserve">by </w:t>
      </w:r>
      <w:r w:rsidR="00493087" w:rsidRPr="002F12E7">
        <w:rPr>
          <w:lang w:val="en-GB"/>
        </w:rPr>
        <w:t xml:space="preserve">2023 </w:t>
      </w:r>
      <w:sdt>
        <w:sdtPr>
          <w:rPr>
            <w:lang w:val="en-GB"/>
          </w:rPr>
          <w:id w:val="588116023"/>
          <w:citation/>
        </w:sdtPr>
        <w:sdtEndPr/>
        <w:sdtContent>
          <w:r w:rsidR="00493087" w:rsidRPr="002F12E7">
            <w:rPr>
              <w:lang w:val="en-GB"/>
            </w:rPr>
            <w:fldChar w:fldCharType="begin"/>
          </w:r>
          <w:r w:rsidR="00493087" w:rsidRPr="002F12E7">
            <w:rPr>
              <w:lang w:val="en-GB"/>
            </w:rPr>
            <w:instrText xml:space="preserve"> CITATION Kir18 \l 3081 </w:instrText>
          </w:r>
          <w:r w:rsidR="00493087" w:rsidRPr="002F12E7">
            <w:rPr>
              <w:lang w:val="en-GB"/>
            </w:rPr>
            <w:fldChar w:fldCharType="separate"/>
          </w:r>
          <w:r w:rsidR="006470A1" w:rsidRPr="006470A1">
            <w:rPr>
              <w:noProof/>
              <w:lang w:val="en-GB"/>
            </w:rPr>
            <w:t>(18)</w:t>
          </w:r>
          <w:r w:rsidR="00493087" w:rsidRPr="002F12E7">
            <w:rPr>
              <w:lang w:val="en-GB"/>
            </w:rPr>
            <w:fldChar w:fldCharType="end"/>
          </w:r>
        </w:sdtContent>
      </w:sdt>
      <w:bookmarkStart w:id="166" w:name="ExhibitNum"/>
      <w:bookmarkEnd w:id="166"/>
      <w:r w:rsidR="00531779" w:rsidRPr="002F12E7">
        <w:rPr>
          <w:lang w:val="en-GB"/>
        </w:rPr>
        <w:t>.</w:t>
      </w:r>
    </w:p>
    <w:p w14:paraId="6CB83B06" w14:textId="77777777" w:rsidR="00C96947" w:rsidRPr="002F12E7" w:rsidRDefault="003D1F46" w:rsidP="005C7E9E">
      <w:pPr>
        <w:pStyle w:val="Bullet-green"/>
        <w:rPr>
          <w:lang w:val="en-GB"/>
        </w:rPr>
      </w:pPr>
      <w:r w:rsidRPr="002F12E7">
        <w:rPr>
          <w:lang w:val="en-GB"/>
        </w:rPr>
        <w:t xml:space="preserve">The </w:t>
      </w:r>
      <w:r w:rsidR="00EE3FE7" w:rsidRPr="002F12E7">
        <w:rPr>
          <w:lang w:val="en-GB"/>
        </w:rPr>
        <w:t xml:space="preserve">Reference </w:t>
      </w:r>
      <w:r w:rsidRPr="002F12E7">
        <w:rPr>
          <w:lang w:val="en-GB"/>
        </w:rPr>
        <w:t xml:space="preserve">Group agreed that </w:t>
      </w:r>
      <w:r w:rsidR="005C1FE5" w:rsidRPr="002F12E7">
        <w:rPr>
          <w:lang w:val="en-GB"/>
        </w:rPr>
        <w:t>some elements of the current health assessment do</w:t>
      </w:r>
      <w:r w:rsidRPr="002F12E7">
        <w:rPr>
          <w:lang w:val="en-GB"/>
        </w:rPr>
        <w:t xml:space="preserve"> not reflect best practice</w:t>
      </w:r>
      <w:r w:rsidR="00531779" w:rsidRPr="002F12E7">
        <w:rPr>
          <w:lang w:val="en-GB"/>
        </w:rPr>
        <w:t xml:space="preserve">. </w:t>
      </w:r>
      <w:r w:rsidR="00C96947" w:rsidRPr="002F12E7">
        <w:rPr>
          <w:lang w:val="en-GB"/>
        </w:rPr>
        <w:t>There is no requirement, or guidance</w:t>
      </w:r>
      <w:r w:rsidR="00F8319A" w:rsidRPr="002F12E7">
        <w:rPr>
          <w:lang w:val="en-GB"/>
        </w:rPr>
        <w:t>,</w:t>
      </w:r>
      <w:r w:rsidR="00C96947" w:rsidRPr="002F12E7">
        <w:rPr>
          <w:lang w:val="en-GB"/>
        </w:rPr>
        <w:t xml:space="preserve"> to ensure that the activities outlined in the </w:t>
      </w:r>
      <w:r w:rsidR="00C96947" w:rsidRPr="002F12E7">
        <w:rPr>
          <w:i/>
          <w:lang w:val="en-GB"/>
        </w:rPr>
        <w:t xml:space="preserve">National </w:t>
      </w:r>
      <w:r w:rsidR="00822EA1" w:rsidRPr="002F12E7">
        <w:rPr>
          <w:i/>
          <w:lang w:val="en-GB"/>
        </w:rPr>
        <w:t>G</w:t>
      </w:r>
      <w:r w:rsidR="00C96947" w:rsidRPr="002F12E7">
        <w:rPr>
          <w:i/>
          <w:lang w:val="en-GB"/>
        </w:rPr>
        <w:t xml:space="preserve">uide to a </w:t>
      </w:r>
      <w:r w:rsidR="00822EA1" w:rsidRPr="002F12E7">
        <w:rPr>
          <w:i/>
          <w:lang w:val="en-GB"/>
        </w:rPr>
        <w:t>P</w:t>
      </w:r>
      <w:r w:rsidR="00C96947" w:rsidRPr="002F12E7">
        <w:rPr>
          <w:i/>
          <w:lang w:val="en-GB"/>
        </w:rPr>
        <w:t xml:space="preserve">reventive </w:t>
      </w:r>
      <w:r w:rsidR="00822EA1" w:rsidRPr="002F12E7">
        <w:rPr>
          <w:i/>
          <w:lang w:val="en-GB"/>
        </w:rPr>
        <w:t>H</w:t>
      </w:r>
      <w:r w:rsidR="00C96947" w:rsidRPr="002F12E7">
        <w:rPr>
          <w:i/>
          <w:lang w:val="en-GB"/>
        </w:rPr>
        <w:t xml:space="preserve">ealth </w:t>
      </w:r>
      <w:r w:rsidR="00822EA1" w:rsidRPr="002F12E7">
        <w:rPr>
          <w:i/>
          <w:lang w:val="en-GB"/>
        </w:rPr>
        <w:t>A</w:t>
      </w:r>
      <w:r w:rsidR="00C96947" w:rsidRPr="002F12E7">
        <w:rPr>
          <w:i/>
          <w:lang w:val="en-GB"/>
        </w:rPr>
        <w:t xml:space="preserve">ssessment for Aboriginal and Torres Strait Islander </w:t>
      </w:r>
      <w:r w:rsidR="00822EA1" w:rsidRPr="002F12E7">
        <w:rPr>
          <w:i/>
          <w:lang w:val="en-GB"/>
        </w:rPr>
        <w:t>P</w:t>
      </w:r>
      <w:r w:rsidR="00C96947" w:rsidRPr="002F12E7">
        <w:rPr>
          <w:i/>
          <w:lang w:val="en-GB"/>
        </w:rPr>
        <w:t xml:space="preserve">eople </w:t>
      </w:r>
      <w:r w:rsidR="00C96947" w:rsidRPr="002F12E7">
        <w:rPr>
          <w:lang w:val="en-GB"/>
        </w:rPr>
        <w:t>are performed during a</w:t>
      </w:r>
      <w:r w:rsidR="00163237" w:rsidRPr="002F12E7">
        <w:rPr>
          <w:lang w:val="en-GB"/>
        </w:rPr>
        <w:t xml:space="preserve"> health assessment (item</w:t>
      </w:r>
      <w:r w:rsidR="00C96947" w:rsidRPr="002F12E7">
        <w:rPr>
          <w:lang w:val="en-GB"/>
        </w:rPr>
        <w:t xml:space="preserve"> 715</w:t>
      </w:r>
      <w:r w:rsidR="00163237" w:rsidRPr="002F12E7">
        <w:rPr>
          <w:lang w:val="en-GB"/>
        </w:rPr>
        <w:t>).</w:t>
      </w:r>
    </w:p>
    <w:p w14:paraId="72BD3CA7" w14:textId="77777777" w:rsidR="009D5DBB" w:rsidRPr="002F12E7" w:rsidRDefault="009D5DBB" w:rsidP="005C7E9E">
      <w:pPr>
        <w:pStyle w:val="Bullet-green"/>
        <w:rPr>
          <w:lang w:val="en-GB"/>
        </w:rPr>
      </w:pPr>
      <w:r w:rsidRPr="002F12E7">
        <w:rPr>
          <w:lang w:val="en-GB"/>
        </w:rPr>
        <w:t xml:space="preserve">Some mandatory elements of </w:t>
      </w:r>
      <w:r w:rsidR="00625796" w:rsidRPr="002F12E7">
        <w:rPr>
          <w:lang w:val="en-GB"/>
        </w:rPr>
        <w:t>the</w:t>
      </w:r>
      <w:r w:rsidRPr="002F12E7">
        <w:rPr>
          <w:lang w:val="en-GB"/>
        </w:rPr>
        <w:t xml:space="preserve"> </w:t>
      </w:r>
      <w:r w:rsidR="009B2427" w:rsidRPr="002F12E7">
        <w:rPr>
          <w:lang w:val="en-GB"/>
        </w:rPr>
        <w:t>health assessment</w:t>
      </w:r>
      <w:r w:rsidRPr="002F12E7">
        <w:rPr>
          <w:lang w:val="en-GB"/>
        </w:rPr>
        <w:t>, as well</w:t>
      </w:r>
      <w:r w:rsidR="0078722F" w:rsidRPr="002F12E7">
        <w:rPr>
          <w:lang w:val="en-GB"/>
        </w:rPr>
        <w:t xml:space="preserve"> </w:t>
      </w:r>
      <w:r w:rsidRPr="002F12E7">
        <w:rPr>
          <w:lang w:val="en-GB"/>
        </w:rPr>
        <w:t>a</w:t>
      </w:r>
      <w:r w:rsidR="0078722F" w:rsidRPr="002F12E7">
        <w:rPr>
          <w:lang w:val="en-GB"/>
        </w:rPr>
        <w:t>s</w:t>
      </w:r>
      <w:r w:rsidRPr="002F12E7">
        <w:rPr>
          <w:lang w:val="en-GB"/>
        </w:rPr>
        <w:t xml:space="preserve"> the standard template</w:t>
      </w:r>
      <w:r w:rsidR="008D5910" w:rsidRPr="002F12E7">
        <w:rPr>
          <w:lang w:val="en-GB"/>
        </w:rPr>
        <w:t>s,</w:t>
      </w:r>
      <w:r w:rsidRPr="002F12E7">
        <w:rPr>
          <w:lang w:val="en-GB"/>
        </w:rPr>
        <w:t xml:space="preserve"> do not represent best</w:t>
      </w:r>
      <w:r w:rsidR="00F54EB9" w:rsidRPr="002F12E7">
        <w:rPr>
          <w:lang w:val="en-GB"/>
        </w:rPr>
        <w:t>-</w:t>
      </w:r>
      <w:r w:rsidRPr="002F12E7">
        <w:rPr>
          <w:lang w:val="en-GB"/>
        </w:rPr>
        <w:t>practice care</w:t>
      </w:r>
      <w:r w:rsidR="00996280" w:rsidRPr="002F12E7">
        <w:rPr>
          <w:lang w:val="en-GB"/>
        </w:rPr>
        <w:t>, e.g.:</w:t>
      </w:r>
    </w:p>
    <w:p w14:paraId="60CCCD06" w14:textId="683F9953" w:rsidR="009D5DBB" w:rsidRPr="002F12E7" w:rsidRDefault="008D5910" w:rsidP="00F50803">
      <w:pPr>
        <w:pStyle w:val="Dash3"/>
        <w:numPr>
          <w:ilvl w:val="0"/>
          <w:numId w:val="21"/>
        </w:numPr>
        <w:rPr>
          <w:lang w:val="en-GB"/>
        </w:rPr>
      </w:pPr>
      <w:r w:rsidRPr="002F12E7">
        <w:rPr>
          <w:lang w:val="en-GB"/>
        </w:rPr>
        <w:t>There is no</w:t>
      </w:r>
      <w:r w:rsidR="00F65E40" w:rsidRPr="002F12E7">
        <w:rPr>
          <w:lang w:val="en-GB"/>
        </w:rPr>
        <w:t xml:space="preserve"> </w:t>
      </w:r>
      <w:r w:rsidR="009D5DBB" w:rsidRPr="002F12E7">
        <w:rPr>
          <w:lang w:val="en-GB"/>
        </w:rPr>
        <w:t xml:space="preserve">requirement for an absolute </w:t>
      </w:r>
      <w:r w:rsidR="00B0089E" w:rsidRPr="002F12E7">
        <w:rPr>
          <w:lang w:val="en-GB"/>
        </w:rPr>
        <w:t>CVD</w:t>
      </w:r>
      <w:r w:rsidR="009D5DBB" w:rsidRPr="002F12E7">
        <w:rPr>
          <w:lang w:val="en-GB"/>
        </w:rPr>
        <w:t xml:space="preserve"> risk asses</w:t>
      </w:r>
      <w:r w:rsidR="00060D2E" w:rsidRPr="002F12E7">
        <w:rPr>
          <w:lang w:val="en-GB"/>
        </w:rPr>
        <w:t xml:space="preserve">sment. </w:t>
      </w:r>
      <w:r w:rsidR="00F70D81" w:rsidRPr="002F12E7">
        <w:rPr>
          <w:lang w:val="en-GB"/>
        </w:rPr>
        <w:t>CVD</w:t>
      </w:r>
      <w:r w:rsidRPr="002F12E7">
        <w:rPr>
          <w:lang w:val="en-GB"/>
        </w:rPr>
        <w:t xml:space="preserve"> is the largest contributor to the health gap between </w:t>
      </w:r>
      <w:r w:rsidR="00A06868" w:rsidRPr="002F12E7">
        <w:rPr>
          <w:lang w:val="en-GB"/>
        </w:rPr>
        <w:t>Aboriginal and Torres Strait Islander peoples</w:t>
      </w:r>
      <w:r w:rsidRPr="002F12E7">
        <w:rPr>
          <w:lang w:val="en-GB"/>
        </w:rPr>
        <w:t xml:space="preserve"> and non-</w:t>
      </w:r>
      <w:r w:rsidR="00F168B8" w:rsidRPr="002F12E7">
        <w:rPr>
          <w:lang w:val="en-GB"/>
        </w:rPr>
        <w:t>Aboriginal and Torres Strait Islander peoples</w:t>
      </w:r>
      <w:r w:rsidR="00B17F8C" w:rsidRPr="002F12E7">
        <w:rPr>
          <w:lang w:val="en-GB"/>
        </w:rPr>
        <w:t xml:space="preserve"> and is </w:t>
      </w:r>
      <w:r w:rsidRPr="002F12E7">
        <w:rPr>
          <w:lang w:val="en-GB"/>
        </w:rPr>
        <w:t>responsible for 21</w:t>
      </w:r>
      <w:r w:rsidR="003014DE" w:rsidRPr="002F12E7">
        <w:rPr>
          <w:lang w:val="en-GB"/>
        </w:rPr>
        <w:t xml:space="preserve"> per cent</w:t>
      </w:r>
      <w:r w:rsidRPr="002F12E7">
        <w:rPr>
          <w:lang w:val="en-GB"/>
        </w:rPr>
        <w:t xml:space="preserve"> of the fatal disease burden among </w:t>
      </w:r>
      <w:r w:rsidR="00F168B8" w:rsidRPr="002F12E7">
        <w:rPr>
          <w:lang w:val="en-GB"/>
        </w:rPr>
        <w:t>Aboriginal and Torres Strait Islander peoples</w:t>
      </w:r>
      <w:r w:rsidRPr="002F12E7">
        <w:rPr>
          <w:lang w:val="en-GB"/>
        </w:rPr>
        <w:t xml:space="preserve"> </w:t>
      </w:r>
      <w:sdt>
        <w:sdtPr>
          <w:rPr>
            <w:lang w:val="en-GB"/>
          </w:rPr>
          <w:id w:val="1277988895"/>
          <w:citation/>
        </w:sdtPr>
        <w:sdtEndPr/>
        <w:sdtContent>
          <w:r w:rsidRPr="002F12E7">
            <w:rPr>
              <w:lang w:val="en-GB"/>
            </w:rPr>
            <w:fldChar w:fldCharType="begin"/>
          </w:r>
          <w:r w:rsidRPr="002F12E7">
            <w:rPr>
              <w:lang w:val="en-GB"/>
            </w:rPr>
            <w:instrText xml:space="preserve"> CITATION Bia18 \l 3081 </w:instrText>
          </w:r>
          <w:r w:rsidRPr="002F12E7">
            <w:rPr>
              <w:lang w:val="en-GB"/>
            </w:rPr>
            <w:fldChar w:fldCharType="separate"/>
          </w:r>
          <w:r w:rsidR="006470A1" w:rsidRPr="006470A1">
            <w:rPr>
              <w:noProof/>
              <w:lang w:val="en-GB"/>
            </w:rPr>
            <w:t>(19)</w:t>
          </w:r>
          <w:r w:rsidRPr="002F12E7">
            <w:rPr>
              <w:lang w:val="en-GB"/>
            </w:rPr>
            <w:fldChar w:fldCharType="end"/>
          </w:r>
        </w:sdtContent>
      </w:sdt>
      <w:r w:rsidR="00531779" w:rsidRPr="002F12E7">
        <w:rPr>
          <w:lang w:val="en-GB"/>
        </w:rPr>
        <w:t xml:space="preserve">. </w:t>
      </w:r>
      <w:r w:rsidR="00060D2E" w:rsidRPr="002F12E7">
        <w:rPr>
          <w:lang w:val="en-GB"/>
        </w:rPr>
        <w:t>More than 55</w:t>
      </w:r>
      <w:r w:rsidR="00236011" w:rsidRPr="002F12E7">
        <w:rPr>
          <w:lang w:val="en-GB"/>
        </w:rPr>
        <w:t xml:space="preserve"> per cent</w:t>
      </w:r>
      <w:r w:rsidR="00060D2E" w:rsidRPr="002F12E7">
        <w:rPr>
          <w:lang w:val="en-GB"/>
        </w:rPr>
        <w:t xml:space="preserve"> of </w:t>
      </w:r>
      <w:r w:rsidR="00F168B8" w:rsidRPr="002F12E7">
        <w:rPr>
          <w:lang w:val="en-GB"/>
        </w:rPr>
        <w:t>Aboriginal and Torres Strait Islander peoples</w:t>
      </w:r>
      <w:r w:rsidR="00060D2E" w:rsidRPr="002F12E7">
        <w:rPr>
          <w:lang w:val="en-GB"/>
        </w:rPr>
        <w:t xml:space="preserve"> between the ages of 35</w:t>
      </w:r>
      <w:r w:rsidR="007324C7" w:rsidRPr="002F12E7">
        <w:rPr>
          <w:lang w:val="en-GB"/>
        </w:rPr>
        <w:t xml:space="preserve"> and </w:t>
      </w:r>
      <w:r w:rsidR="00060D2E" w:rsidRPr="002F12E7">
        <w:rPr>
          <w:lang w:val="en-GB"/>
        </w:rPr>
        <w:t xml:space="preserve">74 </w:t>
      </w:r>
      <w:r w:rsidR="001623DC" w:rsidRPr="002F12E7">
        <w:rPr>
          <w:lang w:val="en-GB"/>
        </w:rPr>
        <w:t xml:space="preserve">who are </w:t>
      </w:r>
      <w:r w:rsidR="00060D2E" w:rsidRPr="002F12E7">
        <w:rPr>
          <w:lang w:val="en-GB"/>
        </w:rPr>
        <w:t>at high risk of CVD are not receiving lipid-lowering therapy</w:t>
      </w:r>
      <w:r w:rsidR="00A457BF" w:rsidRPr="002F12E7">
        <w:rPr>
          <w:lang w:val="en-GB"/>
        </w:rPr>
        <w:t xml:space="preserve">. </w:t>
      </w:r>
      <w:r w:rsidR="005B595E" w:rsidRPr="002F12E7">
        <w:rPr>
          <w:lang w:val="en-GB"/>
        </w:rPr>
        <w:t>The</w:t>
      </w:r>
      <w:r w:rsidR="00A457BF" w:rsidRPr="002F12E7">
        <w:rPr>
          <w:lang w:val="en-GB"/>
        </w:rPr>
        <w:t xml:space="preserve"> current </w:t>
      </w:r>
      <w:r w:rsidR="002E4535" w:rsidRPr="002F12E7">
        <w:rPr>
          <w:lang w:val="en-GB"/>
        </w:rPr>
        <w:t xml:space="preserve">health assessment under item </w:t>
      </w:r>
      <w:r w:rsidR="00A457BF" w:rsidRPr="002F12E7">
        <w:rPr>
          <w:lang w:val="en-GB"/>
        </w:rPr>
        <w:t xml:space="preserve">715 </w:t>
      </w:r>
      <w:r w:rsidR="00C83EFE" w:rsidRPr="002F12E7">
        <w:rPr>
          <w:lang w:val="en-GB"/>
        </w:rPr>
        <w:t>adopts</w:t>
      </w:r>
      <w:r w:rsidR="00A457BF" w:rsidRPr="002F12E7">
        <w:rPr>
          <w:lang w:val="en-GB"/>
        </w:rPr>
        <w:t xml:space="preserve"> a single</w:t>
      </w:r>
      <w:r w:rsidR="00C83EFE" w:rsidRPr="002F12E7">
        <w:rPr>
          <w:lang w:val="en-GB"/>
        </w:rPr>
        <w:t>-</w:t>
      </w:r>
      <w:r w:rsidR="00A457BF" w:rsidRPr="002F12E7">
        <w:rPr>
          <w:lang w:val="en-GB"/>
        </w:rPr>
        <w:t>risk</w:t>
      </w:r>
      <w:r w:rsidR="00C83EFE" w:rsidRPr="002F12E7">
        <w:rPr>
          <w:lang w:val="en-GB"/>
        </w:rPr>
        <w:t>-</w:t>
      </w:r>
      <w:r w:rsidR="00A457BF" w:rsidRPr="002F12E7">
        <w:rPr>
          <w:lang w:val="en-GB"/>
        </w:rPr>
        <w:t xml:space="preserve">factor approach, </w:t>
      </w:r>
      <w:r w:rsidR="00A26ABB" w:rsidRPr="002F12E7">
        <w:rPr>
          <w:lang w:val="en-GB"/>
        </w:rPr>
        <w:t xml:space="preserve">which is </w:t>
      </w:r>
      <w:r w:rsidR="00A457BF" w:rsidRPr="002F12E7">
        <w:rPr>
          <w:lang w:val="en-GB"/>
        </w:rPr>
        <w:t>known to miss people at high risk and underestimate risk more broadly</w:t>
      </w:r>
      <w:r w:rsidR="005045E4" w:rsidRPr="002F12E7">
        <w:rPr>
          <w:lang w:val="en-GB"/>
        </w:rPr>
        <w:t xml:space="preserve"> </w:t>
      </w:r>
      <w:sdt>
        <w:sdtPr>
          <w:rPr>
            <w:lang w:val="en-GB"/>
          </w:rPr>
          <w:id w:val="-1494476816"/>
          <w:citation/>
        </w:sdtPr>
        <w:sdtEndPr/>
        <w:sdtContent>
          <w:r w:rsidR="00F65E40" w:rsidRPr="002F12E7">
            <w:rPr>
              <w:lang w:val="en-GB"/>
            </w:rPr>
            <w:fldChar w:fldCharType="begin"/>
          </w:r>
          <w:r w:rsidR="00F65E40" w:rsidRPr="002F12E7">
            <w:rPr>
              <w:lang w:val="en-GB"/>
            </w:rPr>
            <w:instrText xml:space="preserve"> CITATION Emi18 \l 3081 </w:instrText>
          </w:r>
          <w:r w:rsidR="00F65E40" w:rsidRPr="002F12E7">
            <w:rPr>
              <w:lang w:val="en-GB"/>
            </w:rPr>
            <w:fldChar w:fldCharType="separate"/>
          </w:r>
          <w:r w:rsidR="006470A1" w:rsidRPr="006470A1">
            <w:rPr>
              <w:noProof/>
              <w:lang w:val="en-GB"/>
            </w:rPr>
            <w:t>(20)</w:t>
          </w:r>
          <w:r w:rsidR="00F65E40" w:rsidRPr="002F12E7">
            <w:rPr>
              <w:lang w:val="en-GB"/>
            </w:rPr>
            <w:fldChar w:fldCharType="end"/>
          </w:r>
        </w:sdtContent>
      </w:sdt>
      <w:r w:rsidR="00531779" w:rsidRPr="002F12E7">
        <w:rPr>
          <w:lang w:val="en-GB"/>
        </w:rPr>
        <w:t xml:space="preserve">. </w:t>
      </w:r>
      <w:r w:rsidR="00447409" w:rsidRPr="002F12E7">
        <w:rPr>
          <w:lang w:val="en-GB"/>
        </w:rPr>
        <w:t>Most guidelines recommend</w:t>
      </w:r>
      <w:r w:rsidR="008D4E77" w:rsidRPr="002F12E7">
        <w:rPr>
          <w:lang w:val="en-GB"/>
        </w:rPr>
        <w:t xml:space="preserve"> an absolute risk approach t</w:t>
      </w:r>
      <w:r w:rsidR="00441154" w:rsidRPr="002F12E7">
        <w:rPr>
          <w:lang w:val="en-GB"/>
        </w:rPr>
        <w:t>o CVD</w:t>
      </w:r>
      <w:r w:rsidR="003F3E06" w:rsidRPr="002F12E7">
        <w:rPr>
          <w:lang w:val="en-GB"/>
        </w:rPr>
        <w:t>.</w:t>
      </w:r>
      <w:r w:rsidR="008D4E77" w:rsidRPr="002F12E7">
        <w:rPr>
          <w:lang w:val="en-GB"/>
        </w:rPr>
        <w:t xml:space="preserve"> </w:t>
      </w:r>
      <w:r w:rsidR="003F3E06" w:rsidRPr="002F12E7">
        <w:rPr>
          <w:lang w:val="en-GB"/>
        </w:rPr>
        <w:t>E</w:t>
      </w:r>
      <w:r w:rsidR="008D4E77" w:rsidRPr="002F12E7">
        <w:rPr>
          <w:lang w:val="en-GB"/>
        </w:rPr>
        <w:t xml:space="preserve">xperts in </w:t>
      </w:r>
      <w:r w:rsidR="00A06868" w:rsidRPr="002F12E7">
        <w:rPr>
          <w:lang w:val="en-GB"/>
        </w:rPr>
        <w:t>Aboriginal and Torres Strait Islander peoples’</w:t>
      </w:r>
      <w:r w:rsidR="00C405DB" w:rsidRPr="002F12E7">
        <w:rPr>
          <w:lang w:val="en-GB"/>
        </w:rPr>
        <w:t xml:space="preserve"> </w:t>
      </w:r>
      <w:r w:rsidR="008D4E77" w:rsidRPr="002F12E7">
        <w:rPr>
          <w:lang w:val="en-GB"/>
        </w:rPr>
        <w:t xml:space="preserve">CVD prevention </w:t>
      </w:r>
      <w:r w:rsidR="00683DB1" w:rsidRPr="002F12E7">
        <w:rPr>
          <w:lang w:val="en-GB"/>
        </w:rPr>
        <w:t>and</w:t>
      </w:r>
      <w:r w:rsidR="008D4E77" w:rsidRPr="002F12E7">
        <w:rPr>
          <w:lang w:val="en-GB"/>
        </w:rPr>
        <w:t xml:space="preserve"> Aboriginal and Torres Strait </w:t>
      </w:r>
      <w:r w:rsidR="00BE2C65" w:rsidRPr="002F12E7">
        <w:rPr>
          <w:lang w:val="en-GB"/>
        </w:rPr>
        <w:t>I</w:t>
      </w:r>
      <w:r w:rsidR="008D4E77" w:rsidRPr="002F12E7">
        <w:rPr>
          <w:lang w:val="en-GB"/>
        </w:rPr>
        <w:t>slander leaders</w:t>
      </w:r>
      <w:r w:rsidR="002B2C99" w:rsidRPr="002F12E7">
        <w:rPr>
          <w:lang w:val="en-GB"/>
        </w:rPr>
        <w:t xml:space="preserve"> supported this approach at</w:t>
      </w:r>
      <w:r w:rsidR="008D4E77" w:rsidRPr="002F12E7">
        <w:rPr>
          <w:lang w:val="en-GB"/>
        </w:rPr>
        <w:t xml:space="preserve"> a recent roundtable </w:t>
      </w:r>
      <w:sdt>
        <w:sdtPr>
          <w:rPr>
            <w:lang w:val="en-GB"/>
          </w:rPr>
          <w:id w:val="-1940669181"/>
          <w:citation/>
        </w:sdtPr>
        <w:sdtEndPr/>
        <w:sdtContent>
          <w:r w:rsidR="008D4E77" w:rsidRPr="002F12E7">
            <w:rPr>
              <w:lang w:val="en-GB"/>
            </w:rPr>
            <w:fldChar w:fldCharType="begin"/>
          </w:r>
          <w:r w:rsidR="008D4E77" w:rsidRPr="002F12E7">
            <w:rPr>
              <w:lang w:val="en-GB"/>
            </w:rPr>
            <w:instrText xml:space="preserve"> CITATION Emi18 \l 3081 </w:instrText>
          </w:r>
          <w:r w:rsidR="008D4E77" w:rsidRPr="002F12E7">
            <w:rPr>
              <w:lang w:val="en-GB"/>
            </w:rPr>
            <w:fldChar w:fldCharType="separate"/>
          </w:r>
          <w:r w:rsidR="006470A1" w:rsidRPr="006470A1">
            <w:rPr>
              <w:noProof/>
              <w:lang w:val="en-GB"/>
            </w:rPr>
            <w:t>(20)</w:t>
          </w:r>
          <w:r w:rsidR="008D4E77" w:rsidRPr="002F12E7">
            <w:rPr>
              <w:lang w:val="en-GB"/>
            </w:rPr>
            <w:fldChar w:fldCharType="end"/>
          </w:r>
        </w:sdtContent>
      </w:sdt>
      <w:r w:rsidR="00531779" w:rsidRPr="002F12E7">
        <w:rPr>
          <w:lang w:val="en-GB"/>
        </w:rPr>
        <w:t>.</w:t>
      </w:r>
    </w:p>
    <w:p w14:paraId="2BE250D9" w14:textId="77777777" w:rsidR="009D5DBB" w:rsidRPr="002F12E7" w:rsidRDefault="009D5DBB" w:rsidP="00F50803">
      <w:pPr>
        <w:pStyle w:val="Dash3"/>
        <w:numPr>
          <w:ilvl w:val="0"/>
          <w:numId w:val="21"/>
        </w:numPr>
        <w:rPr>
          <w:lang w:val="en-GB"/>
        </w:rPr>
      </w:pPr>
      <w:r w:rsidRPr="002F12E7">
        <w:rPr>
          <w:lang w:val="en-GB"/>
        </w:rPr>
        <w:t xml:space="preserve">Some </w:t>
      </w:r>
      <w:r w:rsidR="008D5910" w:rsidRPr="002F12E7">
        <w:rPr>
          <w:lang w:val="en-GB"/>
        </w:rPr>
        <w:t xml:space="preserve">assessments </w:t>
      </w:r>
      <w:r w:rsidRPr="002F12E7">
        <w:rPr>
          <w:lang w:val="en-GB"/>
        </w:rPr>
        <w:t xml:space="preserve">have been </w:t>
      </w:r>
      <w:r w:rsidR="00C60918" w:rsidRPr="002F12E7">
        <w:rPr>
          <w:lang w:val="en-GB"/>
        </w:rPr>
        <w:t xml:space="preserve">identified </w:t>
      </w:r>
      <w:r w:rsidRPr="002F12E7">
        <w:rPr>
          <w:lang w:val="en-GB"/>
        </w:rPr>
        <w:t>as culturally inappropriate, or of minimal value</w:t>
      </w:r>
      <w:r w:rsidR="008D5910" w:rsidRPr="002F12E7">
        <w:rPr>
          <w:lang w:val="en-GB"/>
        </w:rPr>
        <w:t>,</w:t>
      </w:r>
      <w:r w:rsidRPr="002F12E7">
        <w:rPr>
          <w:lang w:val="en-GB"/>
        </w:rPr>
        <w:t xml:space="preserve"> due to limited cap</w:t>
      </w:r>
      <w:r w:rsidR="008D5910" w:rsidRPr="002F12E7">
        <w:rPr>
          <w:lang w:val="en-GB"/>
        </w:rPr>
        <w:t>acity for referral or follow-up.</w:t>
      </w:r>
    </w:p>
    <w:p w14:paraId="24445D5D" w14:textId="6D45DCBD" w:rsidR="00C96947" w:rsidRPr="002F12E7" w:rsidRDefault="008D5910" w:rsidP="00F50803">
      <w:pPr>
        <w:pStyle w:val="Dash3"/>
        <w:numPr>
          <w:ilvl w:val="0"/>
          <w:numId w:val="21"/>
        </w:numPr>
        <w:rPr>
          <w:lang w:val="en-GB"/>
        </w:rPr>
      </w:pPr>
      <w:r w:rsidRPr="002F12E7">
        <w:rPr>
          <w:lang w:val="en-GB"/>
        </w:rPr>
        <w:t>There is often no</w:t>
      </w:r>
      <w:r w:rsidR="009D5DBB" w:rsidRPr="002F12E7">
        <w:rPr>
          <w:lang w:val="en-GB"/>
        </w:rPr>
        <w:t xml:space="preserve"> facilitation of shared decision</w:t>
      </w:r>
      <w:r w:rsidR="0084321B" w:rsidRPr="002F12E7">
        <w:rPr>
          <w:lang w:val="en-GB"/>
        </w:rPr>
        <w:t>-</w:t>
      </w:r>
      <w:r w:rsidR="009D5DBB" w:rsidRPr="002F12E7">
        <w:rPr>
          <w:lang w:val="en-GB"/>
        </w:rPr>
        <w:t>making and limited patient-</w:t>
      </w:r>
      <w:r w:rsidR="00314CCF" w:rsidRPr="002F12E7">
        <w:rPr>
          <w:lang w:val="en-GB"/>
        </w:rPr>
        <w:t>centred</w:t>
      </w:r>
      <w:r w:rsidR="009D5DBB" w:rsidRPr="002F12E7">
        <w:rPr>
          <w:lang w:val="en-GB"/>
        </w:rPr>
        <w:t xml:space="preserve"> focus in the </w:t>
      </w:r>
      <w:r w:rsidR="003E75DD" w:rsidRPr="002F12E7">
        <w:rPr>
          <w:lang w:val="en-GB"/>
        </w:rPr>
        <w:t>design</w:t>
      </w:r>
      <w:r w:rsidR="009D5DBB" w:rsidRPr="002F12E7">
        <w:rPr>
          <w:lang w:val="en-GB"/>
        </w:rPr>
        <w:t xml:space="preserve"> of the health assessment templates </w:t>
      </w:r>
      <w:sdt>
        <w:sdtPr>
          <w:rPr>
            <w:lang w:val="en-GB"/>
          </w:rPr>
          <w:id w:val="-1242103819"/>
          <w:citation/>
        </w:sdtPr>
        <w:sdtEndPr/>
        <w:sdtContent>
          <w:r w:rsidR="0078722F" w:rsidRPr="002F12E7">
            <w:rPr>
              <w:lang w:val="en-GB"/>
            </w:rPr>
            <w:fldChar w:fldCharType="begin"/>
          </w:r>
          <w:r w:rsidR="0078722F" w:rsidRPr="002F12E7">
            <w:rPr>
              <w:lang w:val="en-GB"/>
            </w:rPr>
            <w:instrText xml:space="preserve"> CITATION Kir18 \l 3081 </w:instrText>
          </w:r>
          <w:r w:rsidR="0078722F" w:rsidRPr="002F12E7">
            <w:rPr>
              <w:lang w:val="en-GB"/>
            </w:rPr>
            <w:fldChar w:fldCharType="separate"/>
          </w:r>
          <w:r w:rsidR="006470A1" w:rsidRPr="006470A1">
            <w:rPr>
              <w:noProof/>
              <w:lang w:val="en-GB"/>
            </w:rPr>
            <w:t>(18)</w:t>
          </w:r>
          <w:r w:rsidR="0078722F" w:rsidRPr="002F12E7">
            <w:rPr>
              <w:lang w:val="en-GB"/>
            </w:rPr>
            <w:fldChar w:fldCharType="end"/>
          </w:r>
        </w:sdtContent>
      </w:sdt>
      <w:r w:rsidR="00531779" w:rsidRPr="002F12E7">
        <w:rPr>
          <w:lang w:val="en-GB"/>
        </w:rPr>
        <w:t>.</w:t>
      </w:r>
    </w:p>
    <w:p w14:paraId="6DBE8C07" w14:textId="77777777" w:rsidR="004B73EB" w:rsidRPr="002F12E7" w:rsidRDefault="00C96947">
      <w:pPr>
        <w:pStyle w:val="Bullet-green"/>
        <w:rPr>
          <w:lang w:val="en-GB"/>
        </w:rPr>
      </w:pPr>
      <w:r w:rsidRPr="002F12E7">
        <w:rPr>
          <w:lang w:val="en-GB"/>
        </w:rPr>
        <w:t xml:space="preserve">The </w:t>
      </w:r>
      <w:r w:rsidR="009D3A79" w:rsidRPr="002F12E7">
        <w:rPr>
          <w:lang w:val="en-GB"/>
        </w:rPr>
        <w:t xml:space="preserve">Reference </w:t>
      </w:r>
      <w:r w:rsidRPr="002F12E7">
        <w:rPr>
          <w:lang w:val="en-GB"/>
        </w:rPr>
        <w:t xml:space="preserve">Group agreed that enshrining a template </w:t>
      </w:r>
      <w:r w:rsidR="002C1563" w:rsidRPr="002F12E7">
        <w:rPr>
          <w:lang w:val="en-GB"/>
        </w:rPr>
        <w:t xml:space="preserve">that </w:t>
      </w:r>
      <w:r w:rsidRPr="002F12E7">
        <w:rPr>
          <w:lang w:val="en-GB"/>
        </w:rPr>
        <w:t>reflect</w:t>
      </w:r>
      <w:r w:rsidR="002C1563" w:rsidRPr="002F12E7">
        <w:rPr>
          <w:lang w:val="en-GB"/>
        </w:rPr>
        <w:t>s</w:t>
      </w:r>
      <w:r w:rsidRPr="002F12E7">
        <w:rPr>
          <w:lang w:val="en-GB"/>
        </w:rPr>
        <w:t xml:space="preserve"> current clinical guidelines within the item descriptor would ensure that item 715 remains up</w:t>
      </w:r>
      <w:r w:rsidR="005B2EA1" w:rsidRPr="002F12E7">
        <w:rPr>
          <w:lang w:val="en-GB"/>
        </w:rPr>
        <w:t xml:space="preserve"> </w:t>
      </w:r>
      <w:r w:rsidRPr="002F12E7">
        <w:rPr>
          <w:lang w:val="en-GB"/>
        </w:rPr>
        <w:t>to</w:t>
      </w:r>
      <w:r w:rsidR="005B2EA1" w:rsidRPr="002F12E7">
        <w:rPr>
          <w:lang w:val="en-GB"/>
        </w:rPr>
        <w:t xml:space="preserve"> </w:t>
      </w:r>
      <w:r w:rsidRPr="002F12E7">
        <w:rPr>
          <w:lang w:val="en-GB"/>
        </w:rPr>
        <w:t>date and reflects best practice</w:t>
      </w:r>
      <w:r w:rsidR="004C3AEA" w:rsidRPr="002F12E7">
        <w:rPr>
          <w:lang w:val="en-GB"/>
        </w:rPr>
        <w:t>.</w:t>
      </w:r>
      <w:r w:rsidR="004B73EB" w:rsidRPr="002F12E7">
        <w:rPr>
          <w:lang w:val="en-GB"/>
        </w:rPr>
        <w:t xml:space="preserve"> The current MBS template is widely used and referenced, </w:t>
      </w:r>
      <w:r w:rsidR="004779A0" w:rsidRPr="002F12E7">
        <w:rPr>
          <w:lang w:val="en-GB"/>
        </w:rPr>
        <w:t>which means that changes</w:t>
      </w:r>
      <w:r w:rsidR="001B1933" w:rsidRPr="002F12E7">
        <w:rPr>
          <w:lang w:val="en-GB"/>
        </w:rPr>
        <w:t xml:space="preserve"> to item 715</w:t>
      </w:r>
      <w:r w:rsidR="004B73EB" w:rsidRPr="002F12E7">
        <w:rPr>
          <w:lang w:val="en-GB"/>
        </w:rPr>
        <w:t xml:space="preserve"> can have a widespread effect on practice</w:t>
      </w:r>
      <w:r w:rsidR="00C57DB9" w:rsidRPr="002F12E7">
        <w:rPr>
          <w:lang w:val="en-GB"/>
        </w:rPr>
        <w:t>.</w:t>
      </w:r>
      <w:r w:rsidR="004B73EB" w:rsidRPr="002F12E7">
        <w:rPr>
          <w:lang w:val="en-GB"/>
        </w:rPr>
        <w:t xml:space="preserve"> </w:t>
      </w:r>
    </w:p>
    <w:p w14:paraId="420EE12D" w14:textId="77777777" w:rsidR="006E32D9" w:rsidRPr="002F12E7" w:rsidRDefault="006E32D9">
      <w:pPr>
        <w:pStyle w:val="Bullet-green"/>
        <w:rPr>
          <w:lang w:val="en-GB"/>
        </w:rPr>
      </w:pPr>
      <w:r w:rsidRPr="002F12E7">
        <w:rPr>
          <w:lang w:val="en-GB"/>
        </w:rPr>
        <w:t xml:space="preserve">The RACGP and NACCHO </w:t>
      </w:r>
      <w:r w:rsidR="00014FEE" w:rsidRPr="002F12E7">
        <w:rPr>
          <w:lang w:val="en-GB"/>
        </w:rPr>
        <w:t xml:space="preserve">are developing resources to implement the National Guide to a preventive health assessment for Aboriginal and Torres Strait Islander people (item 715) and tools to support clinicians utilising the </w:t>
      </w:r>
      <w:proofErr w:type="gramStart"/>
      <w:r w:rsidR="00014FEE" w:rsidRPr="002F12E7">
        <w:rPr>
          <w:lang w:val="en-GB"/>
        </w:rPr>
        <w:t>item, and</w:t>
      </w:r>
      <w:proofErr w:type="gramEnd"/>
      <w:r w:rsidR="00014FEE" w:rsidRPr="002F12E7">
        <w:rPr>
          <w:lang w:val="en-GB"/>
        </w:rPr>
        <w:t xml:space="preserve"> increase uptake of the item.</w:t>
      </w:r>
      <w:r w:rsidRPr="002F12E7">
        <w:rPr>
          <w:lang w:val="en-GB"/>
        </w:rPr>
        <w:t xml:space="preserve"> </w:t>
      </w:r>
      <w:r w:rsidR="00014FEE" w:rsidRPr="002F12E7">
        <w:rPr>
          <w:lang w:val="en-GB"/>
        </w:rPr>
        <w:t xml:space="preserve">As such, they </w:t>
      </w:r>
      <w:r w:rsidRPr="002F12E7">
        <w:rPr>
          <w:lang w:val="en-GB"/>
        </w:rPr>
        <w:t xml:space="preserve">are well placed to </w:t>
      </w:r>
      <w:r w:rsidR="0044635C" w:rsidRPr="002F12E7">
        <w:rPr>
          <w:lang w:val="en-GB"/>
        </w:rPr>
        <w:t>recommend improvements</w:t>
      </w:r>
      <w:r w:rsidR="00105680" w:rsidRPr="002F12E7">
        <w:rPr>
          <w:lang w:val="en-GB"/>
        </w:rPr>
        <w:t>.</w:t>
      </w:r>
    </w:p>
    <w:p w14:paraId="4FE16645" w14:textId="77777777" w:rsidR="00155C5D" w:rsidRPr="002F12E7" w:rsidRDefault="003D1F46">
      <w:pPr>
        <w:pStyle w:val="Bullet-green"/>
        <w:rPr>
          <w:lang w:val="en-GB"/>
        </w:rPr>
      </w:pPr>
      <w:r w:rsidRPr="002F12E7">
        <w:rPr>
          <w:lang w:val="en-GB"/>
        </w:rPr>
        <w:lastRenderedPageBreak/>
        <w:t xml:space="preserve">The </w:t>
      </w:r>
      <w:r w:rsidR="0014714F" w:rsidRPr="002F12E7">
        <w:rPr>
          <w:lang w:val="en-GB"/>
        </w:rPr>
        <w:t xml:space="preserve">Reference </w:t>
      </w:r>
      <w:r w:rsidRPr="002F12E7">
        <w:rPr>
          <w:lang w:val="en-GB"/>
        </w:rPr>
        <w:t>Group also discussed</w:t>
      </w:r>
      <w:r w:rsidR="004A61E2" w:rsidRPr="002F12E7">
        <w:rPr>
          <w:lang w:val="en-GB"/>
        </w:rPr>
        <w:t xml:space="preserve"> </w:t>
      </w:r>
      <w:r w:rsidR="00483F6C" w:rsidRPr="002F12E7">
        <w:rPr>
          <w:lang w:val="en-GB"/>
        </w:rPr>
        <w:t xml:space="preserve">reconsidering the currently defined age groups for health assessments to create an age tier for younger patients </w:t>
      </w:r>
      <w:r w:rsidR="004A61E2" w:rsidRPr="002F12E7">
        <w:rPr>
          <w:lang w:val="en-GB"/>
        </w:rPr>
        <w:t xml:space="preserve">however </w:t>
      </w:r>
      <w:r w:rsidR="00483F6C" w:rsidRPr="002F12E7">
        <w:rPr>
          <w:lang w:val="en-GB"/>
        </w:rPr>
        <w:t xml:space="preserve">did not reach a decision on </w:t>
      </w:r>
      <w:r w:rsidR="00AC4D07" w:rsidRPr="002F12E7">
        <w:rPr>
          <w:lang w:val="en-GB"/>
        </w:rPr>
        <w:t>this</w:t>
      </w:r>
      <w:r w:rsidR="00483F6C" w:rsidRPr="002F12E7">
        <w:rPr>
          <w:lang w:val="en-GB"/>
        </w:rPr>
        <w:t>.</w:t>
      </w:r>
    </w:p>
    <w:p w14:paraId="151D46A0" w14:textId="7380660D" w:rsidR="00C2040D" w:rsidRPr="002F12E7" w:rsidRDefault="00C2040D" w:rsidP="005C7E9E">
      <w:pPr>
        <w:pStyle w:val="Heading3"/>
      </w:pPr>
      <w:bookmarkStart w:id="167" w:name="_Toc535312364"/>
      <w:bookmarkStart w:id="168" w:name="_Toc535319074"/>
      <w:bookmarkStart w:id="169" w:name="_Ref524349274"/>
      <w:bookmarkStart w:id="170" w:name="_Ref524349329"/>
      <w:bookmarkStart w:id="171" w:name="_Ref524349333"/>
      <w:bookmarkStart w:id="172" w:name="_Toc15559922"/>
      <w:bookmarkEnd w:id="107"/>
      <w:bookmarkEnd w:id="167"/>
      <w:bookmarkEnd w:id="168"/>
      <w:r w:rsidRPr="002F12E7">
        <w:t xml:space="preserve">Recommendation 8 </w:t>
      </w:r>
      <w:bookmarkEnd w:id="169"/>
      <w:bookmarkEnd w:id="170"/>
      <w:bookmarkEnd w:id="171"/>
      <w:r w:rsidR="00531779" w:rsidRPr="002F12E7">
        <w:t>- Update the allied health referral form for Aboriginal and Torres Strait Islander peoples’ health assessment</w:t>
      </w:r>
      <w:bookmarkEnd w:id="172"/>
      <w:r w:rsidR="00CF24E5">
        <w:t xml:space="preserve"> </w:t>
      </w:r>
    </w:p>
    <w:p w14:paraId="1F2B2EA3" w14:textId="77777777" w:rsidR="00531779" w:rsidRPr="002F12E7" w:rsidRDefault="00531779" w:rsidP="005C7E9E">
      <w:pPr>
        <w:rPr>
          <w:lang w:val="en-GB"/>
        </w:rPr>
      </w:pPr>
      <w:r w:rsidRPr="002F12E7">
        <w:rPr>
          <w:lang w:val="en-GB"/>
        </w:rPr>
        <w:t>The Reference Group recommends:</w:t>
      </w:r>
    </w:p>
    <w:p w14:paraId="56A8D3C4" w14:textId="5B1C1DBF" w:rsidR="00C2040D" w:rsidRPr="002F12E7" w:rsidRDefault="00531779" w:rsidP="00F50803">
      <w:pPr>
        <w:pStyle w:val="ListParagraph"/>
        <w:numPr>
          <w:ilvl w:val="0"/>
          <w:numId w:val="22"/>
        </w:numPr>
      </w:pPr>
      <w:r w:rsidRPr="002F12E7">
        <w:t>c</w:t>
      </w:r>
      <w:r w:rsidR="00261E07" w:rsidRPr="002F12E7">
        <w:t>hang</w:t>
      </w:r>
      <w:r w:rsidRPr="002F12E7">
        <w:t>ing</w:t>
      </w:r>
      <w:r w:rsidR="00417711" w:rsidRPr="002F12E7">
        <w:t xml:space="preserve"> </w:t>
      </w:r>
      <w:r w:rsidR="00C2040D" w:rsidRPr="002F12E7">
        <w:t xml:space="preserve">the Referral </w:t>
      </w:r>
      <w:r w:rsidR="00F34CBA" w:rsidRPr="002F12E7">
        <w:t>F</w:t>
      </w:r>
      <w:r w:rsidR="00C2040D" w:rsidRPr="002F12E7">
        <w:t xml:space="preserve">orm for </w:t>
      </w:r>
      <w:r w:rsidR="00F34CBA" w:rsidRPr="002F12E7">
        <w:t>F</w:t>
      </w:r>
      <w:r w:rsidR="00C2040D" w:rsidRPr="002F12E7">
        <w:t>ollow-</w:t>
      </w:r>
      <w:r w:rsidR="00F34CBA" w:rsidRPr="002F12E7">
        <w:t>U</w:t>
      </w:r>
      <w:r w:rsidR="00C2040D" w:rsidRPr="002F12E7">
        <w:t xml:space="preserve">p </w:t>
      </w:r>
      <w:r w:rsidR="00F34CBA" w:rsidRPr="002F12E7">
        <w:t>A</w:t>
      </w:r>
      <w:r w:rsidR="00C2040D" w:rsidRPr="002F12E7">
        <w:t xml:space="preserve">llied </w:t>
      </w:r>
      <w:r w:rsidR="00F34CBA" w:rsidRPr="002F12E7">
        <w:t>H</w:t>
      </w:r>
      <w:r w:rsidR="00C2040D" w:rsidRPr="002F12E7">
        <w:t xml:space="preserve">ealth </w:t>
      </w:r>
      <w:r w:rsidR="00F34CBA" w:rsidRPr="002F12E7">
        <w:t>S</w:t>
      </w:r>
      <w:r w:rsidR="00C2040D" w:rsidRPr="002F12E7">
        <w:t xml:space="preserve">ervices </w:t>
      </w:r>
      <w:r w:rsidR="00F34CBA" w:rsidRPr="002F12E7">
        <w:t>U</w:t>
      </w:r>
      <w:r w:rsidR="00C2040D" w:rsidRPr="002F12E7">
        <w:t xml:space="preserve">nder Medicare for People of Aboriginal or Torres Strait Islander </w:t>
      </w:r>
      <w:r w:rsidR="007A1EB9" w:rsidRPr="002F12E7">
        <w:t>D</w:t>
      </w:r>
      <w:r w:rsidR="00C2040D" w:rsidRPr="002F12E7">
        <w:t>escent by</w:t>
      </w:r>
      <w:r w:rsidR="00840C7D" w:rsidRPr="002F12E7">
        <w:t xml:space="preserve"> </w:t>
      </w:r>
      <w:r w:rsidR="00C62418" w:rsidRPr="002F12E7">
        <w:t>a</w:t>
      </w:r>
      <w:r w:rsidR="00840C7D" w:rsidRPr="002F12E7">
        <w:t>dding “(optional)” at the end of the section that states: “Allied Health Professional (AHP) patient referred to: (Specify name or type of AHP)” (</w:t>
      </w:r>
      <w:r w:rsidR="00BA2BE8" w:rsidRPr="002F12E7">
        <w:t xml:space="preserve">Appendix </w:t>
      </w:r>
      <w:r w:rsidR="00996280" w:rsidRPr="002F12E7">
        <w:t>F</w:t>
      </w:r>
      <w:r w:rsidR="00840C7D" w:rsidRPr="002F12E7">
        <w:t>)</w:t>
      </w:r>
      <w:r w:rsidR="00AC3F1C">
        <w:t>;</w:t>
      </w:r>
      <w:r w:rsidR="00CF24E5">
        <w:t xml:space="preserve"> </w:t>
      </w:r>
    </w:p>
    <w:p w14:paraId="25D0FB05" w14:textId="5F495129" w:rsidR="00531779" w:rsidRPr="004C13F3" w:rsidRDefault="00531779" w:rsidP="00F50803">
      <w:pPr>
        <w:pStyle w:val="ListParagraph"/>
        <w:numPr>
          <w:ilvl w:val="0"/>
          <w:numId w:val="22"/>
        </w:numPr>
      </w:pPr>
      <w:r>
        <w:t>e</w:t>
      </w:r>
      <w:r w:rsidR="00C2040D" w:rsidRPr="004C13F3">
        <w:t>nsur</w:t>
      </w:r>
      <w:r>
        <w:t>ing</w:t>
      </w:r>
      <w:r w:rsidR="00C2040D" w:rsidRPr="004C13F3">
        <w:t xml:space="preserve"> </w:t>
      </w:r>
      <w:r w:rsidR="00E619C6">
        <w:t>that</w:t>
      </w:r>
      <w:r w:rsidR="00C2040D" w:rsidRPr="004C13F3">
        <w:t xml:space="preserve"> the allied health professions </w:t>
      </w:r>
      <w:r w:rsidR="00C20DC8">
        <w:t xml:space="preserve">listed </w:t>
      </w:r>
      <w:r w:rsidR="00C2040D" w:rsidRPr="004C13F3">
        <w:t xml:space="preserve">on this form </w:t>
      </w:r>
      <w:r w:rsidR="00CE7275">
        <w:t xml:space="preserve">are consistent </w:t>
      </w:r>
      <w:r w:rsidR="00C2040D" w:rsidRPr="004C13F3">
        <w:t xml:space="preserve">with the Referral Form for Individual Allied Health Service under Medicare for </w:t>
      </w:r>
      <w:r w:rsidR="00F6022A">
        <w:t>P</w:t>
      </w:r>
      <w:r w:rsidR="00C2040D" w:rsidRPr="004C13F3">
        <w:t xml:space="preserve">atients </w:t>
      </w:r>
      <w:r w:rsidR="008472C3">
        <w:t>w</w:t>
      </w:r>
      <w:r w:rsidR="00F6022A">
        <w:t>i</w:t>
      </w:r>
      <w:r w:rsidR="00C2040D" w:rsidRPr="004C13F3">
        <w:t xml:space="preserve">th a </w:t>
      </w:r>
      <w:r w:rsidR="00F6022A">
        <w:t>C</w:t>
      </w:r>
      <w:r w:rsidR="00C2040D" w:rsidRPr="004C13F3">
        <w:t xml:space="preserve">hronic </w:t>
      </w:r>
      <w:r w:rsidR="00F6022A">
        <w:t>M</w:t>
      </w:r>
      <w:r w:rsidR="00C2040D" w:rsidRPr="004C13F3">
        <w:t xml:space="preserve">edical </w:t>
      </w:r>
      <w:r w:rsidR="00F6022A">
        <w:t>C</w:t>
      </w:r>
      <w:r w:rsidR="00C2040D" w:rsidRPr="004C13F3">
        <w:t xml:space="preserve">ondition and </w:t>
      </w:r>
      <w:r w:rsidR="00F6022A">
        <w:t>C</w:t>
      </w:r>
      <w:r w:rsidR="00C2040D" w:rsidRPr="004C13F3">
        <w:t xml:space="preserve">omplex </w:t>
      </w:r>
      <w:r w:rsidR="00F6022A">
        <w:t>C</w:t>
      </w:r>
      <w:r w:rsidR="00C2040D" w:rsidRPr="004C13F3">
        <w:t xml:space="preserve">are </w:t>
      </w:r>
      <w:proofErr w:type="gramStart"/>
      <w:r w:rsidR="00F6022A">
        <w:t>N</w:t>
      </w:r>
      <w:r w:rsidR="00C2040D" w:rsidRPr="004C13F3">
        <w:t>eeds</w:t>
      </w:r>
      <w:r w:rsidR="00AC3F1C">
        <w:t>;</w:t>
      </w:r>
      <w:proofErr w:type="gramEnd"/>
    </w:p>
    <w:p w14:paraId="5D3AA91C" w14:textId="77777777" w:rsidR="00AC3F1C" w:rsidRDefault="00550066" w:rsidP="00F50803">
      <w:pPr>
        <w:pStyle w:val="ListParagraph"/>
        <w:numPr>
          <w:ilvl w:val="0"/>
          <w:numId w:val="22"/>
        </w:numPr>
        <w:rPr>
          <w:lang w:val="en-GB"/>
        </w:rPr>
      </w:pPr>
      <w:r w:rsidRPr="00531779">
        <w:rPr>
          <w:lang w:val="en-GB"/>
        </w:rPr>
        <w:t>support</w:t>
      </w:r>
      <w:r w:rsidR="00531779">
        <w:rPr>
          <w:lang w:val="en-GB"/>
        </w:rPr>
        <w:t>ing</w:t>
      </w:r>
      <w:r w:rsidR="00C2040D" w:rsidRPr="00531779">
        <w:rPr>
          <w:lang w:val="en-GB"/>
        </w:rPr>
        <w:t xml:space="preserve"> </w:t>
      </w:r>
      <w:r w:rsidR="00B71B4C" w:rsidRPr="00531779">
        <w:rPr>
          <w:lang w:val="en-GB"/>
        </w:rPr>
        <w:t>electronic completion of this</w:t>
      </w:r>
      <w:r w:rsidR="00C2040D" w:rsidRPr="00531779">
        <w:rPr>
          <w:lang w:val="en-GB"/>
        </w:rPr>
        <w:t xml:space="preserve"> form where possible and </w:t>
      </w:r>
      <w:r w:rsidR="00142624" w:rsidRPr="00531779">
        <w:rPr>
          <w:lang w:val="en-GB"/>
        </w:rPr>
        <w:t xml:space="preserve">changing </w:t>
      </w:r>
      <w:r w:rsidR="00C2040D" w:rsidRPr="00531779">
        <w:rPr>
          <w:lang w:val="en-GB"/>
        </w:rPr>
        <w:t xml:space="preserve">the explanatory note </w:t>
      </w:r>
      <w:r w:rsidR="00F917FC" w:rsidRPr="00531779">
        <w:rPr>
          <w:lang w:val="en-GB"/>
        </w:rPr>
        <w:t>to reflect this</w:t>
      </w:r>
      <w:r w:rsidR="00AC3F1C">
        <w:rPr>
          <w:lang w:val="en-GB"/>
        </w:rPr>
        <w:t>; and</w:t>
      </w:r>
    </w:p>
    <w:p w14:paraId="2E767D27" w14:textId="6D49F275" w:rsidR="00D95CDF" w:rsidRPr="00531779" w:rsidRDefault="00AC3F1C" w:rsidP="00F50803">
      <w:pPr>
        <w:pStyle w:val="ListParagraph"/>
        <w:numPr>
          <w:ilvl w:val="0"/>
          <w:numId w:val="22"/>
        </w:numPr>
        <w:rPr>
          <w:lang w:val="en-GB"/>
        </w:rPr>
      </w:pPr>
      <w:r w:rsidRPr="00AC3F1C">
        <w:rPr>
          <w:lang w:val="en-GB"/>
        </w:rPr>
        <w:t>removing the requirem</w:t>
      </w:r>
      <w:r>
        <w:rPr>
          <w:lang w:val="en-GB"/>
        </w:rPr>
        <w:t>ent</w:t>
      </w:r>
      <w:r w:rsidRPr="00AC3F1C">
        <w:rPr>
          <w:lang w:val="en-GB"/>
        </w:rPr>
        <w:t xml:space="preserve"> for written referrals and reporting by allied health professionals to be done outside of the patient clinical record where there is a shared</w:t>
      </w:r>
      <w:r>
        <w:rPr>
          <w:lang w:val="en-GB"/>
        </w:rPr>
        <w:t xml:space="preserve"> electronic health</w:t>
      </w:r>
      <w:r w:rsidRPr="00AC3F1C">
        <w:rPr>
          <w:lang w:val="en-GB"/>
        </w:rPr>
        <w:t xml:space="preserve"> record used by the </w:t>
      </w:r>
      <w:r>
        <w:rPr>
          <w:lang w:val="en-GB"/>
        </w:rPr>
        <w:t xml:space="preserve">referring </w:t>
      </w:r>
      <w:r w:rsidRPr="00AC3F1C">
        <w:rPr>
          <w:lang w:val="en-GB"/>
        </w:rPr>
        <w:t>GP and allied health professional.</w:t>
      </w:r>
      <w:r w:rsidR="00E943C1">
        <w:rPr>
          <w:lang w:val="en-GB"/>
        </w:rPr>
        <w:t xml:space="preserve"> Note: If both health professionals </w:t>
      </w:r>
      <w:r w:rsidR="004446BC">
        <w:rPr>
          <w:lang w:val="en-GB"/>
        </w:rPr>
        <w:t>enter</w:t>
      </w:r>
      <w:r w:rsidR="00E943C1">
        <w:rPr>
          <w:lang w:val="en-GB"/>
        </w:rPr>
        <w:t xml:space="preserve"> </w:t>
      </w:r>
      <w:r w:rsidR="004446BC">
        <w:rPr>
          <w:lang w:val="en-GB"/>
        </w:rPr>
        <w:t xml:space="preserve">in </w:t>
      </w:r>
      <w:r w:rsidR="00E943C1">
        <w:rPr>
          <w:lang w:val="en-GB"/>
        </w:rPr>
        <w:t xml:space="preserve">the same medical notes, as a consumer the organisation should have a clear process, when the AHP has completed their first and last consultation with </w:t>
      </w:r>
      <w:r w:rsidR="004446BC">
        <w:rPr>
          <w:lang w:val="en-GB"/>
        </w:rPr>
        <w:t>t</w:t>
      </w:r>
      <w:r w:rsidR="00E943C1">
        <w:rPr>
          <w:lang w:val="en-GB"/>
        </w:rPr>
        <w:t xml:space="preserve">he patient the GP is alerted and reviews the notes and takes necessary action. </w:t>
      </w:r>
      <w:r w:rsidR="004446BC">
        <w:rPr>
          <w:lang w:val="en-GB"/>
        </w:rPr>
        <w:t>The information may be in the medical notes though there isn’t a guarantee they are reviewed. If</w:t>
      </w:r>
      <w:r w:rsidR="00E943C1">
        <w:rPr>
          <w:lang w:val="en-GB"/>
        </w:rPr>
        <w:t xml:space="preserve"> </w:t>
      </w:r>
      <w:r w:rsidR="004446BC">
        <w:rPr>
          <w:lang w:val="en-GB"/>
        </w:rPr>
        <w:t>there</w:t>
      </w:r>
      <w:r w:rsidR="00E943C1">
        <w:rPr>
          <w:lang w:val="en-GB"/>
        </w:rPr>
        <w:t xml:space="preserve"> isn’t a clear process identified by the AHP and GP continuity of care may not </w:t>
      </w:r>
      <w:r w:rsidR="004446BC">
        <w:rPr>
          <w:lang w:val="en-GB"/>
        </w:rPr>
        <w:t>occur,</w:t>
      </w:r>
      <w:r w:rsidR="00E943C1">
        <w:rPr>
          <w:lang w:val="en-GB"/>
        </w:rPr>
        <w:t xml:space="preserve"> and the patient may only return with they need critical care again.</w:t>
      </w:r>
      <w:r w:rsidR="004446BC">
        <w:rPr>
          <w:lang w:val="en-GB"/>
        </w:rPr>
        <w:t xml:space="preserve"> This needs to be included in the criteria.</w:t>
      </w:r>
    </w:p>
    <w:p w14:paraId="12ABFCD0" w14:textId="77777777" w:rsidR="00C2040D" w:rsidRPr="004C13F3" w:rsidRDefault="00C2040D" w:rsidP="005C7E9E">
      <w:pPr>
        <w:pStyle w:val="Heading3"/>
      </w:pPr>
      <w:bookmarkStart w:id="173" w:name="_Toc535312366"/>
      <w:bookmarkStart w:id="174" w:name="_Toc535319076"/>
      <w:bookmarkStart w:id="175" w:name="_Toc525044561"/>
      <w:bookmarkStart w:id="176" w:name="_Toc525045072"/>
      <w:bookmarkStart w:id="177" w:name="_Toc525045360"/>
      <w:bookmarkStart w:id="178" w:name="_Toc15559923"/>
      <w:bookmarkEnd w:id="173"/>
      <w:bookmarkEnd w:id="174"/>
      <w:bookmarkEnd w:id="175"/>
      <w:bookmarkEnd w:id="176"/>
      <w:bookmarkEnd w:id="177"/>
      <w:r w:rsidRPr="004C13F3">
        <w:t>Rationale</w:t>
      </w:r>
      <w:r w:rsidR="00D95CDF">
        <w:t xml:space="preserve"> </w:t>
      </w:r>
      <w:r w:rsidRPr="004C13F3">
        <w:t>8</w:t>
      </w:r>
      <w:bookmarkEnd w:id="178"/>
    </w:p>
    <w:p w14:paraId="6B0E8184" w14:textId="77777777" w:rsidR="00C2040D" w:rsidRPr="004C13F3" w:rsidRDefault="006C5C09" w:rsidP="005C7E9E">
      <w:pPr>
        <w:rPr>
          <w:lang w:val="en-GB"/>
        </w:rPr>
      </w:pPr>
      <w:r>
        <w:rPr>
          <w:lang w:val="en-GB"/>
        </w:rPr>
        <w:t>This recommendation</w:t>
      </w:r>
      <w:r w:rsidR="00C2040D" w:rsidRPr="004C13F3">
        <w:rPr>
          <w:lang w:val="en-GB"/>
        </w:rPr>
        <w:t xml:space="preserve"> </w:t>
      </w:r>
      <w:r w:rsidR="000F6E4E">
        <w:rPr>
          <w:lang w:val="en-GB"/>
        </w:rPr>
        <w:t xml:space="preserve">focuses </w:t>
      </w:r>
      <w:r w:rsidR="00C2040D" w:rsidRPr="004C13F3">
        <w:rPr>
          <w:lang w:val="en-GB"/>
        </w:rPr>
        <w:t xml:space="preserve">on ensuring clear communication between the patient and </w:t>
      </w:r>
      <w:r w:rsidR="005A13B5">
        <w:rPr>
          <w:lang w:val="en-GB"/>
        </w:rPr>
        <w:t xml:space="preserve">the </w:t>
      </w:r>
      <w:r w:rsidR="00C2040D" w:rsidRPr="004C13F3">
        <w:rPr>
          <w:lang w:val="en-GB"/>
        </w:rPr>
        <w:t>GP and facilitating access to allied health services. It is based on the following</w:t>
      </w:r>
      <w:r w:rsidR="00531779">
        <w:rPr>
          <w:lang w:val="en-GB"/>
        </w:rPr>
        <w:t>:</w:t>
      </w:r>
      <w:r w:rsidR="00C2040D" w:rsidRPr="004C13F3">
        <w:rPr>
          <w:lang w:val="en-GB"/>
        </w:rPr>
        <w:t xml:space="preserve"> </w:t>
      </w:r>
    </w:p>
    <w:p w14:paraId="06C4E8E4" w14:textId="77777777" w:rsidR="004446BC" w:rsidRDefault="00BA1B23" w:rsidP="004446BC">
      <w:pPr>
        <w:pStyle w:val="Bullet-green"/>
        <w:rPr>
          <w:lang w:val="en-GB"/>
        </w:rPr>
      </w:pPr>
      <w:r w:rsidRPr="00531779">
        <w:rPr>
          <w:lang w:val="en-GB"/>
        </w:rPr>
        <w:t>The</w:t>
      </w:r>
      <w:r w:rsidR="00C2040D" w:rsidRPr="00531779">
        <w:rPr>
          <w:lang w:val="en-GB"/>
        </w:rPr>
        <w:t xml:space="preserve"> current form </w:t>
      </w:r>
      <w:r w:rsidR="00241D5C" w:rsidRPr="00531779">
        <w:rPr>
          <w:lang w:val="en-GB"/>
        </w:rPr>
        <w:t xml:space="preserve">does not make it clear </w:t>
      </w:r>
      <w:r w:rsidR="00C2040D" w:rsidRPr="00531779">
        <w:rPr>
          <w:lang w:val="en-GB"/>
        </w:rPr>
        <w:t xml:space="preserve">that </w:t>
      </w:r>
      <w:r w:rsidR="005249B1" w:rsidRPr="00531779">
        <w:rPr>
          <w:lang w:val="en-GB"/>
        </w:rPr>
        <w:t xml:space="preserve">specifying the name and type of allied health professional </w:t>
      </w:r>
      <w:r w:rsidR="000B3F53" w:rsidRPr="00531779">
        <w:rPr>
          <w:lang w:val="en-GB"/>
        </w:rPr>
        <w:t>is optional</w:t>
      </w:r>
      <w:r w:rsidR="00346059" w:rsidRPr="00531779">
        <w:rPr>
          <w:lang w:val="en-GB"/>
        </w:rPr>
        <w:t>.</w:t>
      </w:r>
      <w:r w:rsidR="00531779" w:rsidRPr="00531779">
        <w:rPr>
          <w:lang w:val="en-GB"/>
        </w:rPr>
        <w:t xml:space="preserve"> </w:t>
      </w:r>
      <w:r w:rsidR="00C2040D" w:rsidRPr="005C7E9E">
        <w:rPr>
          <w:lang w:val="en-GB"/>
        </w:rPr>
        <w:t xml:space="preserve">Reference Group members noted that practitioners sometimes fill in this section of the form </w:t>
      </w:r>
      <w:r w:rsidR="001E0AAD" w:rsidRPr="005C7E9E">
        <w:rPr>
          <w:lang w:val="en-GB"/>
        </w:rPr>
        <w:t xml:space="preserve">because </w:t>
      </w:r>
      <w:r w:rsidR="00C2040D" w:rsidRPr="005C7E9E">
        <w:rPr>
          <w:lang w:val="en-GB"/>
        </w:rPr>
        <w:t xml:space="preserve">they </w:t>
      </w:r>
      <w:r w:rsidR="00881C2A" w:rsidRPr="005C7E9E">
        <w:rPr>
          <w:lang w:val="en-GB"/>
        </w:rPr>
        <w:t xml:space="preserve">believe </w:t>
      </w:r>
      <w:r w:rsidR="00C2040D" w:rsidRPr="005C7E9E">
        <w:rPr>
          <w:lang w:val="en-GB"/>
        </w:rPr>
        <w:t xml:space="preserve">they are required to, </w:t>
      </w:r>
      <w:r w:rsidR="009754E0" w:rsidRPr="005C7E9E">
        <w:rPr>
          <w:lang w:val="en-GB"/>
        </w:rPr>
        <w:t xml:space="preserve">which </w:t>
      </w:r>
      <w:r w:rsidR="00C2040D" w:rsidRPr="005C7E9E">
        <w:rPr>
          <w:lang w:val="en-GB"/>
        </w:rPr>
        <w:t>inadvertently limit</w:t>
      </w:r>
      <w:r w:rsidR="002F586B" w:rsidRPr="005C7E9E">
        <w:rPr>
          <w:lang w:val="en-GB"/>
        </w:rPr>
        <w:t>s</w:t>
      </w:r>
      <w:r w:rsidR="00C2040D" w:rsidRPr="005C7E9E">
        <w:rPr>
          <w:lang w:val="en-GB"/>
        </w:rPr>
        <w:t xml:space="preserve"> </w:t>
      </w:r>
      <w:r w:rsidR="00BB5D39" w:rsidRPr="005C7E9E">
        <w:rPr>
          <w:lang w:val="en-GB"/>
        </w:rPr>
        <w:t xml:space="preserve">a </w:t>
      </w:r>
      <w:r w:rsidR="00C2040D" w:rsidRPr="005C7E9E">
        <w:rPr>
          <w:lang w:val="en-GB"/>
        </w:rPr>
        <w:t>patient</w:t>
      </w:r>
      <w:r w:rsidR="00BB5D39" w:rsidRPr="005C7E9E">
        <w:rPr>
          <w:lang w:val="en-GB"/>
        </w:rPr>
        <w:t>’s</w:t>
      </w:r>
      <w:r w:rsidR="00C2040D" w:rsidRPr="005C7E9E">
        <w:rPr>
          <w:lang w:val="en-GB"/>
        </w:rPr>
        <w:t xml:space="preserve"> choice to see a different allied health </w:t>
      </w:r>
      <w:r w:rsidR="004D1539" w:rsidRPr="005C7E9E">
        <w:rPr>
          <w:lang w:val="en-GB"/>
        </w:rPr>
        <w:t>professional</w:t>
      </w:r>
      <w:r w:rsidR="00C2040D" w:rsidRPr="005C7E9E">
        <w:rPr>
          <w:lang w:val="en-GB"/>
        </w:rPr>
        <w:t>.</w:t>
      </w:r>
      <w:r w:rsidR="00531779" w:rsidRPr="005C7E9E">
        <w:rPr>
          <w:lang w:val="en-GB"/>
        </w:rPr>
        <w:t xml:space="preserve"> </w:t>
      </w:r>
      <w:r w:rsidR="00C2040D" w:rsidRPr="005C7E9E">
        <w:rPr>
          <w:lang w:val="en-GB"/>
        </w:rPr>
        <w:t xml:space="preserve">While patients are not obligated to visit the </w:t>
      </w:r>
      <w:r w:rsidR="004D536B" w:rsidRPr="005C7E9E">
        <w:rPr>
          <w:lang w:val="en-GB"/>
        </w:rPr>
        <w:t xml:space="preserve">allied </w:t>
      </w:r>
      <w:proofErr w:type="gramStart"/>
      <w:r w:rsidR="004D536B" w:rsidRPr="005C7E9E">
        <w:rPr>
          <w:lang w:val="en-GB"/>
        </w:rPr>
        <w:t>health</w:t>
      </w:r>
      <w:proofErr w:type="gramEnd"/>
      <w:r w:rsidR="004D536B" w:rsidRPr="005C7E9E">
        <w:rPr>
          <w:lang w:val="en-GB"/>
        </w:rPr>
        <w:t xml:space="preserve"> professional </w:t>
      </w:r>
      <w:r w:rsidR="00C2040D" w:rsidRPr="005C7E9E">
        <w:rPr>
          <w:lang w:val="en-GB"/>
        </w:rPr>
        <w:t>nominated on the referral form, most patients are not aware of this</w:t>
      </w:r>
      <w:r w:rsidR="00026720" w:rsidRPr="005C7E9E">
        <w:rPr>
          <w:lang w:val="en-GB"/>
        </w:rPr>
        <w:t>.</w:t>
      </w:r>
      <w:r w:rsidR="00996280" w:rsidRPr="005C7E9E">
        <w:rPr>
          <w:lang w:val="en-GB"/>
        </w:rPr>
        <w:t xml:space="preserve"> </w:t>
      </w:r>
      <w:r w:rsidR="00C2040D" w:rsidRPr="00996280">
        <w:rPr>
          <w:lang w:val="en-GB"/>
        </w:rPr>
        <w:t>The Reference Group agreed that clarifying that this section</w:t>
      </w:r>
      <w:r w:rsidR="00C067FC" w:rsidRPr="00996280">
        <w:rPr>
          <w:lang w:val="en-GB"/>
        </w:rPr>
        <w:t xml:space="preserve"> of the form</w:t>
      </w:r>
      <w:r w:rsidR="00C2040D" w:rsidRPr="00996280">
        <w:rPr>
          <w:lang w:val="en-GB"/>
        </w:rPr>
        <w:t xml:space="preserve"> is optional would resolve this issue</w:t>
      </w:r>
      <w:r w:rsidR="00BE0E31" w:rsidRPr="00996280">
        <w:rPr>
          <w:lang w:val="en-GB"/>
        </w:rPr>
        <w:t>.</w:t>
      </w:r>
      <w:r w:rsidR="004446BC">
        <w:rPr>
          <w:lang w:val="en-GB"/>
        </w:rPr>
        <w:t xml:space="preserve"> </w:t>
      </w:r>
    </w:p>
    <w:p w14:paraId="268B8982" w14:textId="7114C399" w:rsidR="00C2040D" w:rsidRPr="00060635" w:rsidRDefault="004446BC" w:rsidP="004446BC">
      <w:pPr>
        <w:pStyle w:val="Bullet-green"/>
        <w:rPr>
          <w:iCs/>
          <w:lang w:val="en-GB"/>
        </w:rPr>
      </w:pPr>
      <w:r w:rsidRPr="00060635">
        <w:rPr>
          <w:iCs/>
          <w:lang w:val="en-GB"/>
        </w:rPr>
        <w:lastRenderedPageBreak/>
        <w:t>The allied health professional providing the service may be a member of the TCAs team convened by the GP or medical practitioner to manage a patient's chronic condition and complex care needs. However, the service may also be provided by an allied health professional who is not a member of the TCAs team, provided that the service has been identified as necessary by the patient's GP or medical practitioner and recommended in the patient's care plan/s.</w:t>
      </w:r>
    </w:p>
    <w:p w14:paraId="52271113" w14:textId="77777777" w:rsidR="00604933" w:rsidRPr="005C7E9E" w:rsidRDefault="00604933" w:rsidP="005C7E9E">
      <w:pPr>
        <w:pStyle w:val="Bullet-green"/>
        <w:rPr>
          <w:lang w:val="en-GB"/>
        </w:rPr>
      </w:pPr>
      <w:r w:rsidRPr="00531779">
        <w:rPr>
          <w:lang w:val="en-GB"/>
        </w:rPr>
        <w:t xml:space="preserve">The Reference Group noted that electronic forms </w:t>
      </w:r>
      <w:r w:rsidR="009F184F" w:rsidRPr="00531779">
        <w:rPr>
          <w:lang w:val="en-GB"/>
        </w:rPr>
        <w:t xml:space="preserve">are </w:t>
      </w:r>
      <w:r w:rsidRPr="00531779">
        <w:rPr>
          <w:lang w:val="en-GB"/>
        </w:rPr>
        <w:t>easier to track than paper-based ones</w:t>
      </w:r>
      <w:r w:rsidR="00AA47A0" w:rsidRPr="00531779">
        <w:rPr>
          <w:lang w:val="en-GB"/>
        </w:rPr>
        <w:t>.</w:t>
      </w:r>
      <w:r w:rsidR="00531779" w:rsidRPr="00531779">
        <w:rPr>
          <w:lang w:val="en-GB"/>
        </w:rPr>
        <w:t xml:space="preserve"> </w:t>
      </w:r>
      <w:r w:rsidRPr="005C7E9E">
        <w:rPr>
          <w:lang w:val="en-GB"/>
        </w:rPr>
        <w:t xml:space="preserve">The Reference Group noted that </w:t>
      </w:r>
      <w:r w:rsidR="00D3598D" w:rsidRPr="005C7E9E">
        <w:rPr>
          <w:lang w:val="en-GB"/>
        </w:rPr>
        <w:t xml:space="preserve">paper copies of referral forms being misplaced could be a contributor to the </w:t>
      </w:r>
      <w:r w:rsidRPr="005C7E9E">
        <w:rPr>
          <w:lang w:val="en-GB"/>
        </w:rPr>
        <w:t xml:space="preserve">low </w:t>
      </w:r>
      <w:r w:rsidR="005F4508" w:rsidRPr="005C7E9E">
        <w:rPr>
          <w:lang w:val="en-GB"/>
        </w:rPr>
        <w:t xml:space="preserve">use </w:t>
      </w:r>
      <w:r w:rsidRPr="005C7E9E">
        <w:rPr>
          <w:lang w:val="en-GB"/>
        </w:rPr>
        <w:t>of allied health assessments</w:t>
      </w:r>
      <w:r w:rsidR="00D118EF" w:rsidRPr="005C7E9E">
        <w:rPr>
          <w:lang w:val="en-GB"/>
        </w:rPr>
        <w:t>.</w:t>
      </w:r>
    </w:p>
    <w:p w14:paraId="3FC6DF5E" w14:textId="77777777" w:rsidR="00604933" w:rsidRDefault="00604933" w:rsidP="005C7E9E">
      <w:pPr>
        <w:pStyle w:val="Bullet-green"/>
        <w:rPr>
          <w:lang w:val="en-GB"/>
        </w:rPr>
      </w:pPr>
      <w:r w:rsidRPr="004C13F3">
        <w:rPr>
          <w:lang w:val="en-GB"/>
        </w:rPr>
        <w:t xml:space="preserve">The Reference Group noted the availability of free online training videos on sending </w:t>
      </w:r>
      <w:r w:rsidR="00F711FB">
        <w:rPr>
          <w:lang w:val="en-GB"/>
        </w:rPr>
        <w:t>a</w:t>
      </w:r>
      <w:r w:rsidRPr="004C13F3">
        <w:rPr>
          <w:lang w:val="en-GB"/>
        </w:rPr>
        <w:t xml:space="preserve">llied </w:t>
      </w:r>
      <w:r w:rsidR="00F711FB">
        <w:rPr>
          <w:lang w:val="en-GB"/>
        </w:rPr>
        <w:t>h</w:t>
      </w:r>
      <w:r w:rsidRPr="004C13F3">
        <w:rPr>
          <w:lang w:val="en-GB"/>
        </w:rPr>
        <w:t xml:space="preserve">ealth </w:t>
      </w:r>
      <w:proofErr w:type="gramStart"/>
      <w:r w:rsidR="00C43269">
        <w:rPr>
          <w:lang w:val="en-GB"/>
        </w:rPr>
        <w:t>professionals</w:t>
      </w:r>
      <w:proofErr w:type="gramEnd"/>
      <w:r w:rsidRPr="004C13F3">
        <w:rPr>
          <w:lang w:val="en-GB"/>
        </w:rPr>
        <w:t xml:space="preserve"> referrals electronically</w:t>
      </w:r>
      <w:r w:rsidR="00996280">
        <w:rPr>
          <w:lang w:val="en-GB"/>
        </w:rPr>
        <w:t>, e.g.</w:t>
      </w:r>
      <w:r w:rsidRPr="004C13F3">
        <w:rPr>
          <w:lang w:val="en-GB"/>
        </w:rPr>
        <w:t xml:space="preserve"> Train IT Medical videos</w:t>
      </w:r>
      <w:r w:rsidR="008274F1">
        <w:rPr>
          <w:lang w:val="en-GB"/>
        </w:rPr>
        <w:t>)</w:t>
      </w:r>
      <w:r w:rsidR="00531779">
        <w:rPr>
          <w:lang w:val="en-GB"/>
        </w:rPr>
        <w:t xml:space="preserve"> </w:t>
      </w:r>
      <w:r w:rsidRPr="004C13F3">
        <w:rPr>
          <w:lang w:val="en-GB"/>
        </w:rPr>
        <w:t>(14)</w:t>
      </w:r>
      <w:r w:rsidR="00531779">
        <w:rPr>
          <w:lang w:val="en-GB"/>
        </w:rPr>
        <w:t>.</w:t>
      </w:r>
    </w:p>
    <w:p w14:paraId="4B73EE57" w14:textId="1A17EA95" w:rsidR="00AC3F1C" w:rsidRPr="004C13F3" w:rsidRDefault="00AC3F1C" w:rsidP="005C7E9E">
      <w:pPr>
        <w:pStyle w:val="Bullet-green"/>
        <w:rPr>
          <w:lang w:val="en-GB"/>
        </w:rPr>
      </w:pPr>
      <w:r>
        <w:rPr>
          <w:lang w:val="en-GB"/>
        </w:rPr>
        <w:t xml:space="preserve">The Reference Group noted that, </w:t>
      </w:r>
      <w:r w:rsidRPr="00AC3F1C">
        <w:rPr>
          <w:lang w:val="en-GB"/>
        </w:rPr>
        <w:t>where there is a shared</w:t>
      </w:r>
      <w:r>
        <w:rPr>
          <w:lang w:val="en-GB"/>
        </w:rPr>
        <w:t xml:space="preserve"> electronic health</w:t>
      </w:r>
      <w:r w:rsidRPr="00AC3F1C">
        <w:rPr>
          <w:lang w:val="en-GB"/>
        </w:rPr>
        <w:t xml:space="preserve"> record used by the </w:t>
      </w:r>
      <w:r>
        <w:rPr>
          <w:lang w:val="en-GB"/>
        </w:rPr>
        <w:t xml:space="preserve">referring </w:t>
      </w:r>
      <w:r w:rsidRPr="00AC3F1C">
        <w:rPr>
          <w:lang w:val="en-GB"/>
        </w:rPr>
        <w:t>GP and allied health professional</w:t>
      </w:r>
      <w:r>
        <w:rPr>
          <w:lang w:val="en-GB"/>
        </w:rPr>
        <w:t>, the requirement for a separate referral form and reporting outside of the clinical record may constitute an additional administrative barrier without any additional benefit to continuity of care, clinical governance of patient safety.</w:t>
      </w:r>
      <w:r w:rsidR="009919AB">
        <w:rPr>
          <w:lang w:val="en-GB"/>
        </w:rPr>
        <w:t xml:space="preserve"> When </w:t>
      </w:r>
      <w:proofErr w:type="gramStart"/>
      <w:r w:rsidR="009919AB">
        <w:rPr>
          <w:lang w:val="en-GB"/>
        </w:rPr>
        <w:t>entering into</w:t>
      </w:r>
      <w:proofErr w:type="gramEnd"/>
      <w:r w:rsidR="009919AB">
        <w:rPr>
          <w:lang w:val="en-GB"/>
        </w:rPr>
        <w:t xml:space="preserve"> the same medical notes, an internal process needs to be adopted to ensure continuity of care for the patient.</w:t>
      </w:r>
    </w:p>
    <w:p w14:paraId="398B6D9A" w14:textId="77777777" w:rsidR="00412088" w:rsidRPr="004C13F3" w:rsidRDefault="00D459A6">
      <w:pPr>
        <w:pStyle w:val="Heading2"/>
      </w:pPr>
      <w:bookmarkStart w:id="179" w:name="_Toc535312368"/>
      <w:bookmarkStart w:id="180" w:name="_Toc535319078"/>
      <w:bookmarkStart w:id="181" w:name="_Toc15559924"/>
      <w:bookmarkEnd w:id="179"/>
      <w:bookmarkEnd w:id="180"/>
      <w:r>
        <w:t>S</w:t>
      </w:r>
      <w:r w:rsidR="00812BD5" w:rsidRPr="004C13F3">
        <w:t>ervices</w:t>
      </w:r>
      <w:r>
        <w:t xml:space="preserve"> provided</w:t>
      </w:r>
      <w:r w:rsidR="00812BD5" w:rsidRPr="004C13F3">
        <w:t xml:space="preserve"> on behalf of a medical practitioner</w:t>
      </w:r>
      <w:bookmarkEnd w:id="181"/>
      <w:r w:rsidR="00812BD5" w:rsidRPr="004C13F3">
        <w:t xml:space="preserve"> </w:t>
      </w:r>
    </w:p>
    <w:p w14:paraId="34F8794C" w14:textId="77777777" w:rsidR="00412088" w:rsidRPr="004C13F3" w:rsidRDefault="00015BE5" w:rsidP="00F56405">
      <w:pPr>
        <w:pStyle w:val="Heading3"/>
        <w:tabs>
          <w:tab w:val="left" w:pos="7371"/>
        </w:tabs>
      </w:pPr>
      <w:bookmarkStart w:id="182" w:name="_Toc15559925"/>
      <w:r w:rsidRPr="004C13F3">
        <w:t xml:space="preserve">Recommendation </w:t>
      </w:r>
      <w:r w:rsidR="00812BD5" w:rsidRPr="004C13F3">
        <w:t>9</w:t>
      </w:r>
      <w:r w:rsidR="00412088" w:rsidRPr="004C13F3">
        <w:t xml:space="preserve"> </w:t>
      </w:r>
      <w:r w:rsidR="004E2C42">
        <w:t xml:space="preserve">- </w:t>
      </w:r>
      <w:r w:rsidR="007F118B">
        <w:t>Enable</w:t>
      </w:r>
      <w:r w:rsidR="007F118B" w:rsidRPr="004C13F3">
        <w:t xml:space="preserve"> </w:t>
      </w:r>
      <w:r w:rsidR="007F118B">
        <w:t xml:space="preserve">qualified </w:t>
      </w:r>
      <w:r w:rsidR="007F118B" w:rsidRPr="004C13F3">
        <w:t xml:space="preserve">Aboriginal </w:t>
      </w:r>
      <w:r w:rsidR="007F118B">
        <w:t>and Torres Strait Islander h</w:t>
      </w:r>
      <w:r w:rsidR="007F118B" w:rsidRPr="004C13F3">
        <w:t xml:space="preserve">ealth </w:t>
      </w:r>
      <w:r w:rsidR="007F118B">
        <w:t>w</w:t>
      </w:r>
      <w:r w:rsidR="007F118B" w:rsidRPr="004C13F3">
        <w:t>orkers to claim for</w:t>
      </w:r>
      <w:r w:rsidR="007F118B">
        <w:t xml:space="preserve"> certain</w:t>
      </w:r>
      <w:r w:rsidR="007F118B" w:rsidRPr="004C13F3">
        <w:t xml:space="preserve"> </w:t>
      </w:r>
      <w:r w:rsidR="007F118B">
        <w:t xml:space="preserve">follow-up </w:t>
      </w:r>
      <w:r w:rsidR="007F118B" w:rsidRPr="004C13F3">
        <w:t>items</w:t>
      </w:r>
      <w:bookmarkEnd w:id="182"/>
    </w:p>
    <w:p w14:paraId="3B5235F8" w14:textId="77777777" w:rsidR="001B4FFB" w:rsidRDefault="001B4FFB" w:rsidP="005C7E9E">
      <w:pPr>
        <w:rPr>
          <w:lang w:val="en-GB"/>
        </w:rPr>
      </w:pPr>
      <w:r>
        <w:rPr>
          <w:lang w:val="en-GB"/>
        </w:rPr>
        <w:t>The Reference Group recommends:</w:t>
      </w:r>
    </w:p>
    <w:p w14:paraId="5BED515F" w14:textId="77777777" w:rsidR="001B4FFB" w:rsidRPr="001B4FFB" w:rsidRDefault="001B4FFB" w:rsidP="00F50803">
      <w:pPr>
        <w:pStyle w:val="ListParagraph"/>
        <w:numPr>
          <w:ilvl w:val="0"/>
          <w:numId w:val="23"/>
        </w:numPr>
        <w:rPr>
          <w:lang w:val="en-GB"/>
        </w:rPr>
      </w:pPr>
      <w:r>
        <w:rPr>
          <w:lang w:val="en-GB"/>
        </w:rPr>
        <w:t>e</w:t>
      </w:r>
      <w:r w:rsidRPr="001B4FFB">
        <w:rPr>
          <w:lang w:val="en-GB"/>
        </w:rPr>
        <w:t>nabling</w:t>
      </w:r>
      <w:r>
        <w:rPr>
          <w:lang w:val="en-GB"/>
        </w:rPr>
        <w:t xml:space="preserve"> qualified</w:t>
      </w:r>
      <w:r w:rsidRPr="004C13F3">
        <w:t xml:space="preserve"> Aboriginal</w:t>
      </w:r>
      <w:r>
        <w:t xml:space="preserve"> and Torres Strait Islander</w:t>
      </w:r>
      <w:r w:rsidRPr="004C13F3">
        <w:t xml:space="preserve"> </w:t>
      </w:r>
      <w:r>
        <w:t>h</w:t>
      </w:r>
      <w:r w:rsidRPr="004C13F3">
        <w:t xml:space="preserve">ealth </w:t>
      </w:r>
      <w:r>
        <w:t>w</w:t>
      </w:r>
      <w:r w:rsidRPr="004C13F3">
        <w:t>orkers to claim all items that Aboriginal and Torres Strait Islander health practitioners can currently claim</w:t>
      </w:r>
      <w:r>
        <w:t xml:space="preserve"> (</w:t>
      </w:r>
      <w:proofErr w:type="spellStart"/>
      <w:r>
        <w:t>i</w:t>
      </w:r>
      <w:r w:rsidRPr="00292C36">
        <w:rPr>
          <w:lang w:val="en-GB"/>
        </w:rPr>
        <w:t>tems</w:t>
      </w:r>
      <w:proofErr w:type="spellEnd"/>
      <w:r w:rsidRPr="00292C36">
        <w:rPr>
          <w:lang w:val="en-GB"/>
        </w:rPr>
        <w:t xml:space="preserve"> 10987, 10988, 10989</w:t>
      </w:r>
      <w:r w:rsidRPr="00DC4D2D">
        <w:rPr>
          <w:lang w:val="en-GB"/>
        </w:rPr>
        <w:t xml:space="preserve"> and 10997</w:t>
      </w:r>
      <w:r>
        <w:rPr>
          <w:lang w:val="en-GB"/>
        </w:rPr>
        <w:t xml:space="preserve">), </w:t>
      </w:r>
      <w:r w:rsidRPr="004C13F3">
        <w:t xml:space="preserve">where these services fall within </w:t>
      </w:r>
      <w:r>
        <w:t>their</w:t>
      </w:r>
      <w:r w:rsidRPr="004C13F3">
        <w:t xml:space="preserve"> scope of practice</w:t>
      </w:r>
      <w:r>
        <w:t xml:space="preserve"> (</w:t>
      </w:r>
      <w:r w:rsidRPr="004C13F3">
        <w:t>as defined by the relevant state or territory</w:t>
      </w:r>
      <w:r>
        <w:t>), and</w:t>
      </w:r>
    </w:p>
    <w:p w14:paraId="3A578107" w14:textId="77777777" w:rsidR="00412088" w:rsidRDefault="001B4FFB" w:rsidP="00F50803">
      <w:pPr>
        <w:pStyle w:val="ListParagraph"/>
        <w:numPr>
          <w:ilvl w:val="0"/>
          <w:numId w:val="23"/>
        </w:numPr>
        <w:rPr>
          <w:lang w:val="en-GB"/>
        </w:rPr>
      </w:pPr>
      <w:r>
        <w:rPr>
          <w:lang w:val="en-GB"/>
        </w:rPr>
        <w:t>amending t</w:t>
      </w:r>
      <w:r w:rsidR="00C57D84">
        <w:t>he</w:t>
      </w:r>
      <w:r w:rsidR="00C57D84" w:rsidRPr="004C13F3">
        <w:t xml:space="preserve"> descriptors for items 10987, </w:t>
      </w:r>
      <w:r w:rsidR="00CB3A10" w:rsidRPr="004C13F3">
        <w:t>10988</w:t>
      </w:r>
      <w:r w:rsidR="00CB3A10">
        <w:t>, 10989</w:t>
      </w:r>
      <w:r w:rsidR="00C57D84">
        <w:t xml:space="preserve"> and</w:t>
      </w:r>
      <w:r w:rsidR="00C57D84" w:rsidRPr="004C13F3">
        <w:t xml:space="preserve"> </w:t>
      </w:r>
      <w:r w:rsidR="00CB3A10" w:rsidRPr="004C13F3">
        <w:t>10997</w:t>
      </w:r>
      <w:r w:rsidR="00C57D84" w:rsidRPr="004C13F3">
        <w:t xml:space="preserve"> to reflect the option </w:t>
      </w:r>
      <w:r w:rsidR="00D5303D">
        <w:t>of</w:t>
      </w:r>
      <w:r w:rsidR="00C57D84" w:rsidRPr="004C13F3">
        <w:t xml:space="preserve"> serv</w:t>
      </w:r>
      <w:r w:rsidR="008849C9">
        <w:t>ice provision by</w:t>
      </w:r>
      <w:r w:rsidR="00E706B5">
        <w:t xml:space="preserve"> a</w:t>
      </w:r>
      <w:r w:rsidR="008849C9">
        <w:t xml:space="preserve"> </w:t>
      </w:r>
      <w:r w:rsidR="005846D4" w:rsidRPr="005C7E9E">
        <w:rPr>
          <w:lang w:val="en-GB"/>
        </w:rPr>
        <w:t>qualified</w:t>
      </w:r>
      <w:r w:rsidR="005846D4">
        <w:t xml:space="preserve"> </w:t>
      </w:r>
      <w:r w:rsidR="008849C9">
        <w:t>Aboriginal</w:t>
      </w:r>
      <w:r w:rsidR="00700C42">
        <w:t xml:space="preserve"> and Torres Strait Islander</w:t>
      </w:r>
      <w:r w:rsidR="008849C9">
        <w:t xml:space="preserve"> health w</w:t>
      </w:r>
      <w:r w:rsidR="00C57D84" w:rsidRPr="004C13F3">
        <w:t>orker</w:t>
      </w:r>
      <w:r>
        <w:t xml:space="preserve">, </w:t>
      </w:r>
      <w:r w:rsidR="00412088" w:rsidRPr="001B4FFB">
        <w:rPr>
          <w:lang w:val="en-GB"/>
        </w:rPr>
        <w:t>as follows:</w:t>
      </w:r>
    </w:p>
    <w:p w14:paraId="49FDC960" w14:textId="77777777" w:rsidR="001B4FFB" w:rsidRPr="001B4FFB" w:rsidRDefault="001B4FFB" w:rsidP="005C7E9E">
      <w:pPr>
        <w:rPr>
          <w:lang w:val="en-GB"/>
        </w:rPr>
      </w:pPr>
      <w:r>
        <w:rPr>
          <w:noProof/>
        </w:rPr>
        <w:lastRenderedPageBreak/>
        <mc:AlternateContent>
          <mc:Choice Requires="wps">
            <w:drawing>
              <wp:inline distT="0" distB="0" distL="0" distR="0" wp14:anchorId="31FF1A22" wp14:editId="229A4A7E">
                <wp:extent cx="5262113" cy="957532"/>
                <wp:effectExtent l="0" t="0" r="1524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3ED0B5A" w14:textId="77777777" w:rsidR="005F53FB" w:rsidRDefault="005F53FB" w:rsidP="001B4FFB">
                            <w:pPr>
                              <w:spacing w:before="0"/>
                              <w:rPr>
                                <w:b/>
                              </w:rPr>
                            </w:pPr>
                            <w:r w:rsidRPr="00292C36">
                              <w:rPr>
                                <w:b/>
                              </w:rPr>
                              <w:t>Item 10987</w:t>
                            </w:r>
                            <w:r>
                              <w:rPr>
                                <w:b/>
                              </w:rPr>
                              <w:t xml:space="preserve"> – example descriptor</w:t>
                            </w:r>
                          </w:p>
                          <w:p w14:paraId="17D9693E" w14:textId="77777777" w:rsidR="005F53FB" w:rsidRPr="00DA6BAF" w:rsidRDefault="005F53FB" w:rsidP="005C7E9E">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0AA7386F" w14:textId="77777777" w:rsidR="005F53FB" w:rsidRPr="004C13F3" w:rsidRDefault="005F53FB" w:rsidP="005C7E9E">
                            <w:pPr>
                              <w:pStyle w:val="Dash3"/>
                              <w:numPr>
                                <w:ilvl w:val="0"/>
                                <w:numId w:val="0"/>
                              </w:numPr>
                              <w:ind w:left="567"/>
                            </w:pPr>
                            <w:r w:rsidRPr="004C13F3">
                              <w:t xml:space="preserve">a) The service is provided on behalf of and under the supervision of a </w:t>
                            </w:r>
                          </w:p>
                          <w:p w14:paraId="4C2CA3AF" w14:textId="77777777" w:rsidR="005F53FB" w:rsidRPr="004C13F3" w:rsidRDefault="005F53FB" w:rsidP="005C7E9E">
                            <w:pPr>
                              <w:pStyle w:val="Dash3"/>
                              <w:numPr>
                                <w:ilvl w:val="0"/>
                                <w:numId w:val="0"/>
                              </w:numPr>
                              <w:ind w:left="567"/>
                            </w:pPr>
                            <w:r w:rsidRPr="004C13F3">
                              <w:t xml:space="preserve">medical practitioner; and </w:t>
                            </w:r>
                          </w:p>
                          <w:p w14:paraId="6790549A" w14:textId="77777777" w:rsidR="005F53FB" w:rsidRPr="004C13F3" w:rsidRDefault="005F53FB" w:rsidP="005C7E9E">
                            <w:pPr>
                              <w:pStyle w:val="Dash3"/>
                              <w:numPr>
                                <w:ilvl w:val="0"/>
                                <w:numId w:val="0"/>
                              </w:numPr>
                              <w:ind w:left="567"/>
                            </w:pPr>
                            <w:r w:rsidRPr="004C13F3">
                              <w:t xml:space="preserve">b) the person is not an admitted patient of a hospital; and </w:t>
                            </w:r>
                          </w:p>
                          <w:p w14:paraId="270A8498" w14:textId="33B63CE0" w:rsidR="005F53FB" w:rsidRPr="004C13F3" w:rsidRDefault="005F53FB" w:rsidP="005C7E9E">
                            <w:pPr>
                              <w:pStyle w:val="Dash3"/>
                              <w:numPr>
                                <w:ilvl w:val="0"/>
                                <w:numId w:val="0"/>
                              </w:numPr>
                              <w:ind w:left="567"/>
                            </w:pPr>
                            <w:r w:rsidRPr="004C13F3">
                              <w:t xml:space="preserve">c)  the service is consistent with the needs identified through the health </w:t>
                            </w:r>
                            <w:proofErr w:type="gramStart"/>
                            <w:r w:rsidRPr="004C13F3">
                              <w:t>assessment;</w:t>
                            </w:r>
                            <w:proofErr w:type="gramEnd"/>
                            <w:r w:rsidRPr="004C13F3">
                              <w:t xml:space="preserve"> </w:t>
                            </w:r>
                            <w:r>
                              <w:t xml:space="preserve">or associated consultations after the health assessment </w:t>
                            </w:r>
                          </w:p>
                          <w:p w14:paraId="598D7D3B" w14:textId="77777777" w:rsidR="005F53FB" w:rsidRPr="00383954" w:rsidRDefault="005F53FB" w:rsidP="001B4FFB">
                            <w:r w:rsidRPr="004C13F3">
                              <w:rPr>
                                <w:lang w:val="en-GB"/>
                              </w:rPr>
                              <w:t>to a maximum of 10 services per patient in a calendar year</w:t>
                            </w:r>
                          </w:p>
                        </w:txbxContent>
                      </wps:txbx>
                      <wps:bodyPr rot="0" vert="horz" wrap="square" lIns="91440" tIns="45720" rIns="91440" bIns="45720" anchor="t" anchorCtr="0">
                        <a:spAutoFit/>
                      </wps:bodyPr>
                    </wps:wsp>
                  </a:graphicData>
                </a:graphic>
              </wp:inline>
            </w:drawing>
          </mc:Choice>
          <mc:Fallback>
            <w:pict>
              <v:shape w14:anchorId="31FF1A22"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OjKgIAAEw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HXX06MqAgAATAQAAA4AAAAAAAAAAAAAAAAALgIAAGRycy9lMm9E&#10;b2MueG1sUEsBAi0AFAAGAAgAAAAhAO5sbrDbAAAABQEAAA8AAAAAAAAAAAAAAAAAhAQAAGRycy9k&#10;b3ducmV2LnhtbFBLBQYAAAAABAAEAPMAAACMBQAAAAA=&#10;" strokecolor="#c0504d" strokeweight="2pt">
                <v:textbox style="mso-fit-shape-to-text:t">
                  <w:txbxContent>
                    <w:p w14:paraId="63ED0B5A" w14:textId="77777777" w:rsidR="005F53FB" w:rsidRDefault="005F53FB" w:rsidP="001B4FFB">
                      <w:pPr>
                        <w:spacing w:before="0"/>
                        <w:rPr>
                          <w:b/>
                        </w:rPr>
                      </w:pPr>
                      <w:r w:rsidRPr="00292C36">
                        <w:rPr>
                          <w:b/>
                        </w:rPr>
                        <w:t>Item 10987</w:t>
                      </w:r>
                      <w:r>
                        <w:rPr>
                          <w:b/>
                        </w:rPr>
                        <w:t xml:space="preserve"> – example descriptor</w:t>
                      </w:r>
                    </w:p>
                    <w:p w14:paraId="17D9693E" w14:textId="77777777" w:rsidR="005F53FB" w:rsidRPr="00DA6BAF" w:rsidRDefault="005F53FB" w:rsidP="005C7E9E">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0AA7386F" w14:textId="77777777" w:rsidR="005F53FB" w:rsidRPr="004C13F3" w:rsidRDefault="005F53FB" w:rsidP="005C7E9E">
                      <w:pPr>
                        <w:pStyle w:val="Dash3"/>
                        <w:numPr>
                          <w:ilvl w:val="0"/>
                          <w:numId w:val="0"/>
                        </w:numPr>
                        <w:ind w:left="567"/>
                      </w:pPr>
                      <w:r w:rsidRPr="004C13F3">
                        <w:t xml:space="preserve">a) The service is provided on behalf of and under the supervision of a </w:t>
                      </w:r>
                    </w:p>
                    <w:p w14:paraId="4C2CA3AF" w14:textId="77777777" w:rsidR="005F53FB" w:rsidRPr="004C13F3" w:rsidRDefault="005F53FB" w:rsidP="005C7E9E">
                      <w:pPr>
                        <w:pStyle w:val="Dash3"/>
                        <w:numPr>
                          <w:ilvl w:val="0"/>
                          <w:numId w:val="0"/>
                        </w:numPr>
                        <w:ind w:left="567"/>
                      </w:pPr>
                      <w:r w:rsidRPr="004C13F3">
                        <w:t xml:space="preserve">medical practitioner; and </w:t>
                      </w:r>
                    </w:p>
                    <w:p w14:paraId="6790549A" w14:textId="77777777" w:rsidR="005F53FB" w:rsidRPr="004C13F3" w:rsidRDefault="005F53FB" w:rsidP="005C7E9E">
                      <w:pPr>
                        <w:pStyle w:val="Dash3"/>
                        <w:numPr>
                          <w:ilvl w:val="0"/>
                          <w:numId w:val="0"/>
                        </w:numPr>
                        <w:ind w:left="567"/>
                      </w:pPr>
                      <w:r w:rsidRPr="004C13F3">
                        <w:t xml:space="preserve">b) the person is not an admitted patient of a hospital; and </w:t>
                      </w:r>
                    </w:p>
                    <w:p w14:paraId="270A8498" w14:textId="33B63CE0" w:rsidR="005F53FB" w:rsidRPr="004C13F3" w:rsidRDefault="005F53FB" w:rsidP="005C7E9E">
                      <w:pPr>
                        <w:pStyle w:val="Dash3"/>
                        <w:numPr>
                          <w:ilvl w:val="0"/>
                          <w:numId w:val="0"/>
                        </w:numPr>
                        <w:ind w:left="567"/>
                      </w:pPr>
                      <w:r w:rsidRPr="004C13F3">
                        <w:t xml:space="preserve">c)  the service is consistent with the needs identified through the health </w:t>
                      </w:r>
                      <w:proofErr w:type="gramStart"/>
                      <w:r w:rsidRPr="004C13F3">
                        <w:t>assessment;</w:t>
                      </w:r>
                      <w:proofErr w:type="gramEnd"/>
                      <w:r w:rsidRPr="004C13F3">
                        <w:t xml:space="preserve"> </w:t>
                      </w:r>
                      <w:r>
                        <w:t xml:space="preserve">or associated consultations after the health assessment </w:t>
                      </w:r>
                    </w:p>
                    <w:p w14:paraId="598D7D3B" w14:textId="77777777" w:rsidR="005F53FB" w:rsidRPr="00383954" w:rsidRDefault="005F53FB" w:rsidP="001B4FFB">
                      <w:r w:rsidRPr="004C13F3">
                        <w:rPr>
                          <w:lang w:val="en-GB"/>
                        </w:rPr>
                        <w:t>to a maximum of 10 services per patient in a calendar year</w:t>
                      </w:r>
                    </w:p>
                  </w:txbxContent>
                </v:textbox>
                <w10:anchorlock/>
              </v:shape>
            </w:pict>
          </mc:Fallback>
        </mc:AlternateContent>
      </w:r>
    </w:p>
    <w:p w14:paraId="28234DEE" w14:textId="77777777" w:rsidR="001B4FFB" w:rsidRDefault="00041520" w:rsidP="005C7E9E">
      <w:pPr>
        <w:rPr>
          <w:lang w:val="en-GB"/>
        </w:rPr>
      </w:pPr>
      <w:r>
        <w:rPr>
          <w:lang w:val="en-GB"/>
        </w:rPr>
        <w:tab/>
        <w:t>and</w:t>
      </w:r>
    </w:p>
    <w:p w14:paraId="6D716612" w14:textId="77777777" w:rsidR="001B4FFB" w:rsidRPr="005C7E9E" w:rsidRDefault="001B4FFB" w:rsidP="005C7E9E">
      <w:pPr>
        <w:rPr>
          <w:lang w:val="en-GB"/>
        </w:rPr>
      </w:pPr>
      <w:r>
        <w:rPr>
          <w:noProof/>
        </w:rPr>
        <mc:AlternateContent>
          <mc:Choice Requires="wps">
            <w:drawing>
              <wp:inline distT="0" distB="0" distL="0" distR="0" wp14:anchorId="142889D6" wp14:editId="723C83D9">
                <wp:extent cx="5262113" cy="957532"/>
                <wp:effectExtent l="0" t="0" r="15240" b="1841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2C41F6C" w14:textId="77777777" w:rsidR="005F53FB" w:rsidRDefault="005F53FB" w:rsidP="001B4FFB">
                            <w:pPr>
                              <w:spacing w:before="0"/>
                              <w:rPr>
                                <w:b/>
                              </w:rPr>
                            </w:pPr>
                            <w:r w:rsidRPr="00292C36">
                              <w:rPr>
                                <w:b/>
                              </w:rPr>
                              <w:t xml:space="preserve">Item </w:t>
                            </w:r>
                            <w:r>
                              <w:rPr>
                                <w:b/>
                              </w:rPr>
                              <w:t>10988 – example descriptor</w:t>
                            </w:r>
                          </w:p>
                          <w:p w14:paraId="28F63C6A" w14:textId="77777777" w:rsidR="005F53FB" w:rsidRPr="00210B66" w:rsidRDefault="005F53FB" w:rsidP="005C7E9E">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0978819B" w14:textId="77777777" w:rsidR="005F53FB" w:rsidRPr="00D32EB9" w:rsidRDefault="005F53FB" w:rsidP="005C7E9E">
                            <w:pPr>
                              <w:pStyle w:val="Dash3"/>
                              <w:numPr>
                                <w:ilvl w:val="0"/>
                                <w:numId w:val="0"/>
                              </w:numPr>
                              <w:ind w:left="567"/>
                            </w:pPr>
                            <w:r w:rsidRPr="00292C36">
                              <w:t>(a)</w:t>
                            </w:r>
                            <w:r w:rsidRPr="00DC4D2D">
                              <w:t> </w:t>
                            </w:r>
                            <w:r w:rsidRPr="003F657C">
                              <w:t xml:space="preserve">the </w:t>
                            </w:r>
                            <w:proofErr w:type="spellStart"/>
                            <w:r w:rsidRPr="003F657C">
                              <w:t>immunisation</w:t>
                            </w:r>
                            <w:proofErr w:type="spellEnd"/>
                            <w:r w:rsidRPr="003F657C">
                              <w:t xml:space="preserve"> is provided on behalf of, and under the supervision of, a medical practitioner; and </w:t>
                            </w:r>
                          </w:p>
                          <w:p w14:paraId="6F10DBA4" w14:textId="77777777" w:rsidR="005F53FB" w:rsidRPr="00383954" w:rsidRDefault="005F53FB" w:rsidP="005C7E9E">
                            <w:pPr>
                              <w:pStyle w:val="Dash3"/>
                              <w:numPr>
                                <w:ilvl w:val="0"/>
                                <w:numId w:val="0"/>
                              </w:numPr>
                              <w:ind w:left="567"/>
                            </w:pPr>
                            <w:r w:rsidRPr="00D32EB9">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142889D6" id="Text Box 14" o:sp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V6gQPKwIAAE4EAAAOAAAAAAAAAAAAAAAAAC4CAABkcnMvZTJv&#10;RG9jLnhtbFBLAQItABQABgAIAAAAIQDubG6w2wAAAAUBAAAPAAAAAAAAAAAAAAAAAIUEAABkcnMv&#10;ZG93bnJldi54bWxQSwUGAAAAAAQABADzAAAAjQUAAAAA&#10;" strokecolor="#c0504d" strokeweight="2pt">
                <v:textbox style="mso-fit-shape-to-text:t">
                  <w:txbxContent>
                    <w:p w14:paraId="32C41F6C" w14:textId="77777777" w:rsidR="005F53FB" w:rsidRDefault="005F53FB" w:rsidP="001B4FFB">
                      <w:pPr>
                        <w:spacing w:before="0"/>
                        <w:rPr>
                          <w:b/>
                        </w:rPr>
                      </w:pPr>
                      <w:r w:rsidRPr="00292C36">
                        <w:rPr>
                          <w:b/>
                        </w:rPr>
                        <w:t xml:space="preserve">Item </w:t>
                      </w:r>
                      <w:r>
                        <w:rPr>
                          <w:b/>
                        </w:rPr>
                        <w:t>10988 – example descriptor</w:t>
                      </w:r>
                    </w:p>
                    <w:p w14:paraId="28F63C6A" w14:textId="77777777" w:rsidR="005F53FB" w:rsidRPr="00210B66" w:rsidRDefault="005F53FB" w:rsidP="005C7E9E">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0978819B" w14:textId="77777777" w:rsidR="005F53FB" w:rsidRPr="00D32EB9" w:rsidRDefault="005F53FB" w:rsidP="005C7E9E">
                      <w:pPr>
                        <w:pStyle w:val="Dash3"/>
                        <w:numPr>
                          <w:ilvl w:val="0"/>
                          <w:numId w:val="0"/>
                        </w:numPr>
                        <w:ind w:left="567"/>
                      </w:pPr>
                      <w:r w:rsidRPr="00292C36">
                        <w:t>(a)</w:t>
                      </w:r>
                      <w:r w:rsidRPr="00DC4D2D">
                        <w:t> </w:t>
                      </w:r>
                      <w:r w:rsidRPr="003F657C">
                        <w:t xml:space="preserve">the </w:t>
                      </w:r>
                      <w:proofErr w:type="spellStart"/>
                      <w:r w:rsidRPr="003F657C">
                        <w:t>immunisation</w:t>
                      </w:r>
                      <w:proofErr w:type="spellEnd"/>
                      <w:r w:rsidRPr="003F657C">
                        <w:t xml:space="preserve"> is provided on behalf of, and under the supervision of, a medical practitioner; and </w:t>
                      </w:r>
                    </w:p>
                    <w:p w14:paraId="6F10DBA4" w14:textId="77777777" w:rsidR="005F53FB" w:rsidRPr="00383954" w:rsidRDefault="005F53FB" w:rsidP="005C7E9E">
                      <w:pPr>
                        <w:pStyle w:val="Dash3"/>
                        <w:numPr>
                          <w:ilvl w:val="0"/>
                          <w:numId w:val="0"/>
                        </w:numPr>
                        <w:ind w:left="567"/>
                      </w:pPr>
                      <w:r w:rsidRPr="00D32EB9">
                        <w:t>(b) the person is not an admitted patient of a hospital</w:t>
                      </w:r>
                    </w:p>
                  </w:txbxContent>
                </v:textbox>
                <w10:anchorlock/>
              </v:shape>
            </w:pict>
          </mc:Fallback>
        </mc:AlternateContent>
      </w:r>
    </w:p>
    <w:p w14:paraId="3265ACBD" w14:textId="77777777" w:rsidR="00B71D03" w:rsidRDefault="00041520" w:rsidP="005C7E9E">
      <w:r>
        <w:tab/>
        <w:t>and</w:t>
      </w:r>
    </w:p>
    <w:p w14:paraId="01A08D3B" w14:textId="77777777" w:rsidR="00E01B1A" w:rsidRPr="00D32EB9" w:rsidRDefault="00B71D03" w:rsidP="005C7E9E">
      <w:r>
        <w:rPr>
          <w:noProof/>
        </w:rPr>
        <mc:AlternateContent>
          <mc:Choice Requires="wps">
            <w:drawing>
              <wp:inline distT="0" distB="0" distL="0" distR="0" wp14:anchorId="169B0303" wp14:editId="53CF4236">
                <wp:extent cx="5262113" cy="957532"/>
                <wp:effectExtent l="0" t="0" r="15240" b="1841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4943B2B" w14:textId="77777777" w:rsidR="005F53FB" w:rsidRDefault="005F53FB" w:rsidP="00B71D03">
                            <w:pPr>
                              <w:spacing w:before="0"/>
                              <w:rPr>
                                <w:b/>
                              </w:rPr>
                            </w:pPr>
                            <w:r w:rsidRPr="00292C36">
                              <w:rPr>
                                <w:b/>
                              </w:rPr>
                              <w:t xml:space="preserve">Item </w:t>
                            </w:r>
                            <w:r>
                              <w:rPr>
                                <w:b/>
                              </w:rPr>
                              <w:t>10989 – example descriptor</w:t>
                            </w:r>
                          </w:p>
                          <w:p w14:paraId="15AE9719"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65E74F94" w14:textId="77777777" w:rsidR="005F53FB" w:rsidRDefault="005F53FB" w:rsidP="00F50803">
                            <w:pPr>
                              <w:pStyle w:val="Dash3"/>
                              <w:numPr>
                                <w:ilvl w:val="0"/>
                                <w:numId w:val="56"/>
                              </w:numPr>
                            </w:pPr>
                            <w:r w:rsidRPr="003F657C">
                              <w:t xml:space="preserve">the treatment is provided on behalf of, and under the supervision of, a medical practitioner; and </w:t>
                            </w:r>
                          </w:p>
                          <w:p w14:paraId="75E4D520" w14:textId="77777777" w:rsidR="005F53FB" w:rsidRDefault="005F53FB" w:rsidP="00F50803">
                            <w:pPr>
                              <w:pStyle w:val="Dash3"/>
                              <w:numPr>
                                <w:ilvl w:val="0"/>
                                <w:numId w:val="56"/>
                              </w:numPr>
                            </w:pPr>
                            <w:r w:rsidRPr="00D32EB9">
                              <w:t>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169B0303" id="Text Box 15" o:sp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sGZlZKwIAAE4EAAAOAAAAAAAAAAAAAAAAAC4CAABkcnMvZTJv&#10;RG9jLnhtbFBLAQItABQABgAIAAAAIQDubG6w2wAAAAUBAAAPAAAAAAAAAAAAAAAAAIUEAABkcnMv&#10;ZG93bnJldi54bWxQSwUGAAAAAAQABADzAAAAjQUAAAAA&#10;" strokecolor="#c0504d" strokeweight="2pt">
                <v:textbox style="mso-fit-shape-to-text:t">
                  <w:txbxContent>
                    <w:p w14:paraId="14943B2B" w14:textId="77777777" w:rsidR="005F53FB" w:rsidRDefault="005F53FB" w:rsidP="00B71D03">
                      <w:pPr>
                        <w:spacing w:before="0"/>
                        <w:rPr>
                          <w:b/>
                        </w:rPr>
                      </w:pPr>
                      <w:r w:rsidRPr="00292C36">
                        <w:rPr>
                          <w:b/>
                        </w:rPr>
                        <w:t xml:space="preserve">Item </w:t>
                      </w:r>
                      <w:r>
                        <w:rPr>
                          <w:b/>
                        </w:rPr>
                        <w:t>10989 – example descriptor</w:t>
                      </w:r>
                    </w:p>
                    <w:p w14:paraId="15AE9719"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65E74F94" w14:textId="77777777" w:rsidR="005F53FB" w:rsidRDefault="005F53FB" w:rsidP="00F50803">
                      <w:pPr>
                        <w:pStyle w:val="Dash3"/>
                        <w:numPr>
                          <w:ilvl w:val="0"/>
                          <w:numId w:val="56"/>
                        </w:numPr>
                      </w:pPr>
                      <w:r w:rsidRPr="003F657C">
                        <w:t xml:space="preserve">the treatment is provided on behalf of, and under the supervision of, a medical practitioner; and </w:t>
                      </w:r>
                    </w:p>
                    <w:p w14:paraId="75E4D520" w14:textId="77777777" w:rsidR="005F53FB" w:rsidRDefault="005F53FB" w:rsidP="00F50803">
                      <w:pPr>
                        <w:pStyle w:val="Dash3"/>
                        <w:numPr>
                          <w:ilvl w:val="0"/>
                          <w:numId w:val="56"/>
                        </w:numPr>
                      </w:pPr>
                      <w:r w:rsidRPr="00D32EB9">
                        <w:t>the person is not an admitted patient of a hospital.</w:t>
                      </w:r>
                    </w:p>
                  </w:txbxContent>
                </v:textbox>
                <w10:anchorlock/>
              </v:shape>
            </w:pict>
          </mc:Fallback>
        </mc:AlternateContent>
      </w:r>
    </w:p>
    <w:p w14:paraId="0756B740" w14:textId="77777777" w:rsidR="00B71D03" w:rsidRPr="005C7E9E" w:rsidRDefault="00041520" w:rsidP="005C7E9E">
      <w:r>
        <w:rPr>
          <w:b/>
        </w:rPr>
        <w:tab/>
      </w:r>
      <w:r w:rsidRPr="005C7E9E">
        <w:t>and</w:t>
      </w:r>
    </w:p>
    <w:p w14:paraId="24C0C92D" w14:textId="77777777" w:rsidR="00B71D03" w:rsidRPr="005C7E9E" w:rsidRDefault="00B71D03" w:rsidP="005C7E9E">
      <w:pPr>
        <w:rPr>
          <w:lang w:val="en-GB"/>
        </w:rPr>
      </w:pPr>
      <w:r>
        <w:rPr>
          <w:noProof/>
        </w:rPr>
        <w:lastRenderedPageBreak/>
        <mc:AlternateContent>
          <mc:Choice Requires="wps">
            <w:drawing>
              <wp:inline distT="0" distB="0" distL="0" distR="0" wp14:anchorId="512BED54" wp14:editId="1D3C95F2">
                <wp:extent cx="5262113" cy="957532"/>
                <wp:effectExtent l="0" t="0" r="15240" b="1841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232ECDF" w14:textId="77777777" w:rsidR="005F53FB" w:rsidRDefault="005F53FB" w:rsidP="00B71D03">
                            <w:pPr>
                              <w:spacing w:before="0"/>
                              <w:rPr>
                                <w:b/>
                              </w:rPr>
                            </w:pPr>
                            <w:r w:rsidRPr="00292C36">
                              <w:rPr>
                                <w:b/>
                              </w:rPr>
                              <w:t xml:space="preserve">Item </w:t>
                            </w:r>
                            <w:r>
                              <w:rPr>
                                <w:b/>
                              </w:rPr>
                              <w:t>10997 – example descriptor</w:t>
                            </w:r>
                          </w:p>
                          <w:p w14:paraId="76B5E067" w14:textId="77777777" w:rsidR="005F53FB" w:rsidRPr="00DA6BAF" w:rsidRDefault="005F53FB" w:rsidP="005C7E9E">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3A6ED4DE" w14:textId="77777777" w:rsidR="005F53FB" w:rsidRPr="00292C36" w:rsidRDefault="005F53FB" w:rsidP="005C7E9E">
                            <w:pPr>
                              <w:pStyle w:val="Dash3"/>
                              <w:numPr>
                                <w:ilvl w:val="0"/>
                                <w:numId w:val="0"/>
                              </w:numPr>
                              <w:ind w:left="567"/>
                            </w:pPr>
                            <w:r w:rsidRPr="00292C36">
                              <w:t xml:space="preserve">(a) the service is provided on behalf of and under the supervision of a medical practitioner; and </w:t>
                            </w:r>
                          </w:p>
                          <w:p w14:paraId="48E92662" w14:textId="77777777" w:rsidR="005F53FB" w:rsidRPr="003F657C" w:rsidRDefault="005F53FB" w:rsidP="005C7E9E">
                            <w:pPr>
                              <w:pStyle w:val="Dash3"/>
                              <w:numPr>
                                <w:ilvl w:val="0"/>
                                <w:numId w:val="0"/>
                              </w:numPr>
                              <w:ind w:left="567"/>
                            </w:pPr>
                            <w:r w:rsidRPr="003F657C">
                              <w:t xml:space="preserve">(b) the person is not an admitted patient of a hospital; and </w:t>
                            </w:r>
                          </w:p>
                          <w:p w14:paraId="3372605C" w14:textId="77777777" w:rsidR="005F53FB" w:rsidRPr="00D32EB9" w:rsidRDefault="005F53FB" w:rsidP="005C7E9E">
                            <w:pPr>
                              <w:pStyle w:val="Dash3"/>
                              <w:numPr>
                                <w:ilvl w:val="0"/>
                                <w:numId w:val="0"/>
                              </w:numPr>
                              <w:ind w:left="567"/>
                            </w:pPr>
                            <w:r w:rsidRPr="00D32EB9">
                              <w:t xml:space="preserve">(c) the person has a GP Management Plan, Team Care Arrangements or Multidisciplinary Care Plan in place; and </w:t>
                            </w:r>
                          </w:p>
                          <w:p w14:paraId="45E76C55" w14:textId="77777777" w:rsidR="005F53FB" w:rsidRPr="00D32EB9" w:rsidRDefault="005F53FB" w:rsidP="005C7E9E">
                            <w:pPr>
                              <w:pStyle w:val="Dash3"/>
                              <w:numPr>
                                <w:ilvl w:val="0"/>
                                <w:numId w:val="0"/>
                              </w:numPr>
                              <w:ind w:left="567"/>
                            </w:pPr>
                            <w:r w:rsidRPr="00D32EB9">
                              <w:t xml:space="preserve">(d) the service is consistent with the GP Management Plan, Team Care Arrangements or Multidisciplinary Care Plan </w:t>
                            </w:r>
                          </w:p>
                          <w:p w14:paraId="5A33DA96" w14:textId="77777777" w:rsidR="005F53FB" w:rsidRPr="004C13F3" w:rsidRDefault="005F53FB" w:rsidP="005C7E9E">
                            <w:pPr>
                              <w:rPr>
                                <w:lang w:val="en-GB"/>
                              </w:rPr>
                            </w:pPr>
                            <w:r w:rsidRPr="004C13F3">
                              <w:rPr>
                                <w:lang w:val="en-GB"/>
                              </w:rPr>
                              <w:t xml:space="preserve">to a maximum of 5 services per patient in a calendar year </w:t>
                            </w:r>
                          </w:p>
                        </w:txbxContent>
                      </wps:txbx>
                      <wps:bodyPr rot="0" vert="horz" wrap="square" lIns="91440" tIns="45720" rIns="91440" bIns="45720" anchor="t" anchorCtr="0">
                        <a:spAutoFit/>
                      </wps:bodyPr>
                    </wps:wsp>
                  </a:graphicData>
                </a:graphic>
              </wp:inline>
            </w:drawing>
          </mc:Choice>
          <mc:Fallback>
            <w:pict>
              <v:shape w14:anchorId="512BED54" id="Text Box 23" o:sp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A/ErpKwIAAE4EAAAOAAAAAAAAAAAAAAAAAC4CAABkcnMvZTJv&#10;RG9jLnhtbFBLAQItABQABgAIAAAAIQDubG6w2wAAAAUBAAAPAAAAAAAAAAAAAAAAAIUEAABkcnMv&#10;ZG93bnJldi54bWxQSwUGAAAAAAQABADzAAAAjQUAAAAA&#10;" strokecolor="#c0504d" strokeweight="2pt">
                <v:textbox style="mso-fit-shape-to-text:t">
                  <w:txbxContent>
                    <w:p w14:paraId="0232ECDF" w14:textId="77777777" w:rsidR="005F53FB" w:rsidRDefault="005F53FB" w:rsidP="00B71D03">
                      <w:pPr>
                        <w:spacing w:before="0"/>
                        <w:rPr>
                          <w:b/>
                        </w:rPr>
                      </w:pPr>
                      <w:r w:rsidRPr="00292C36">
                        <w:rPr>
                          <w:b/>
                        </w:rPr>
                        <w:t xml:space="preserve">Item </w:t>
                      </w:r>
                      <w:r>
                        <w:rPr>
                          <w:b/>
                        </w:rPr>
                        <w:t>10997 – example descriptor</w:t>
                      </w:r>
                    </w:p>
                    <w:p w14:paraId="76B5E067" w14:textId="77777777" w:rsidR="005F53FB" w:rsidRPr="00DA6BAF" w:rsidRDefault="005F53FB" w:rsidP="005C7E9E">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3A6ED4DE" w14:textId="77777777" w:rsidR="005F53FB" w:rsidRPr="00292C36" w:rsidRDefault="005F53FB" w:rsidP="005C7E9E">
                      <w:pPr>
                        <w:pStyle w:val="Dash3"/>
                        <w:numPr>
                          <w:ilvl w:val="0"/>
                          <w:numId w:val="0"/>
                        </w:numPr>
                        <w:ind w:left="567"/>
                      </w:pPr>
                      <w:r w:rsidRPr="00292C36">
                        <w:t xml:space="preserve">(a) the service is provided on behalf of and under the supervision of a medical practitioner; and </w:t>
                      </w:r>
                    </w:p>
                    <w:p w14:paraId="48E92662" w14:textId="77777777" w:rsidR="005F53FB" w:rsidRPr="003F657C" w:rsidRDefault="005F53FB" w:rsidP="005C7E9E">
                      <w:pPr>
                        <w:pStyle w:val="Dash3"/>
                        <w:numPr>
                          <w:ilvl w:val="0"/>
                          <w:numId w:val="0"/>
                        </w:numPr>
                        <w:ind w:left="567"/>
                      </w:pPr>
                      <w:r w:rsidRPr="003F657C">
                        <w:t xml:space="preserve">(b) the person is not an admitted patient of a hospital; and </w:t>
                      </w:r>
                    </w:p>
                    <w:p w14:paraId="3372605C" w14:textId="77777777" w:rsidR="005F53FB" w:rsidRPr="00D32EB9" w:rsidRDefault="005F53FB" w:rsidP="005C7E9E">
                      <w:pPr>
                        <w:pStyle w:val="Dash3"/>
                        <w:numPr>
                          <w:ilvl w:val="0"/>
                          <w:numId w:val="0"/>
                        </w:numPr>
                        <w:ind w:left="567"/>
                      </w:pPr>
                      <w:r w:rsidRPr="00D32EB9">
                        <w:t xml:space="preserve">(c) the person has a GP Management Plan, Team Care Arrangements or Multidisciplinary Care Plan in place; and </w:t>
                      </w:r>
                    </w:p>
                    <w:p w14:paraId="45E76C55" w14:textId="77777777" w:rsidR="005F53FB" w:rsidRPr="00D32EB9" w:rsidRDefault="005F53FB" w:rsidP="005C7E9E">
                      <w:pPr>
                        <w:pStyle w:val="Dash3"/>
                        <w:numPr>
                          <w:ilvl w:val="0"/>
                          <w:numId w:val="0"/>
                        </w:numPr>
                        <w:ind w:left="567"/>
                      </w:pPr>
                      <w:r w:rsidRPr="00D32EB9">
                        <w:t xml:space="preserve">(d) the service is consistent with the GP Management Plan, Team Care Arrangements or Multidisciplinary Care Plan </w:t>
                      </w:r>
                    </w:p>
                    <w:p w14:paraId="5A33DA96" w14:textId="77777777" w:rsidR="005F53FB" w:rsidRPr="004C13F3" w:rsidRDefault="005F53FB" w:rsidP="005C7E9E">
                      <w:pPr>
                        <w:rPr>
                          <w:lang w:val="en-GB"/>
                        </w:rPr>
                      </w:pPr>
                      <w:r w:rsidRPr="004C13F3">
                        <w:rPr>
                          <w:lang w:val="en-GB"/>
                        </w:rPr>
                        <w:t xml:space="preserve">to a maximum of 5 services per patient in a calendar year </w:t>
                      </w:r>
                    </w:p>
                  </w:txbxContent>
                </v:textbox>
                <w10:anchorlock/>
              </v:shape>
            </w:pict>
          </mc:Fallback>
        </mc:AlternateContent>
      </w:r>
    </w:p>
    <w:p w14:paraId="12F287CC" w14:textId="77777777" w:rsidR="00412088" w:rsidRPr="004C13F3" w:rsidRDefault="00412088" w:rsidP="005C7E9E">
      <w:pPr>
        <w:pStyle w:val="Heading3"/>
      </w:pPr>
      <w:bookmarkStart w:id="183" w:name="_Toc535312377"/>
      <w:bookmarkStart w:id="184" w:name="_Toc535319087"/>
      <w:bookmarkStart w:id="185" w:name="_Ref524690226"/>
      <w:bookmarkStart w:id="186" w:name="_Toc15559926"/>
      <w:bookmarkEnd w:id="183"/>
      <w:bookmarkEnd w:id="184"/>
      <w:r w:rsidRPr="004C13F3">
        <w:t>Rationale</w:t>
      </w:r>
      <w:r w:rsidR="00F466EC">
        <w:t xml:space="preserve"> </w:t>
      </w:r>
      <w:r w:rsidR="00812BD5" w:rsidRPr="004C13F3">
        <w:t>9</w:t>
      </w:r>
      <w:bookmarkEnd w:id="185"/>
      <w:bookmarkEnd w:id="186"/>
    </w:p>
    <w:p w14:paraId="7D506107" w14:textId="77777777" w:rsidR="00412088" w:rsidRPr="004C13F3" w:rsidRDefault="009F2DEA" w:rsidP="003309ED">
      <w:pPr>
        <w:rPr>
          <w:lang w:val="en-GB"/>
        </w:rPr>
      </w:pPr>
      <w:r w:rsidRPr="004C13F3">
        <w:rPr>
          <w:lang w:val="en-GB"/>
        </w:rPr>
        <w:t>This</w:t>
      </w:r>
      <w:r w:rsidR="00412088" w:rsidRPr="004C13F3">
        <w:rPr>
          <w:lang w:val="en-GB"/>
        </w:rPr>
        <w:t xml:space="preserve"> recommendation </w:t>
      </w:r>
      <w:r w:rsidR="00C114B4">
        <w:rPr>
          <w:lang w:val="en-GB"/>
        </w:rPr>
        <w:t>focuses</w:t>
      </w:r>
      <w:r w:rsidR="00C114B4" w:rsidRPr="004C13F3">
        <w:rPr>
          <w:lang w:val="en-GB"/>
        </w:rPr>
        <w:t xml:space="preserve"> </w:t>
      </w:r>
      <w:r w:rsidR="00412088" w:rsidRPr="004C13F3">
        <w:rPr>
          <w:lang w:val="en-GB"/>
        </w:rPr>
        <w:t>on improving the availability of se</w:t>
      </w:r>
      <w:r w:rsidR="006A5A66" w:rsidRPr="004C13F3">
        <w:rPr>
          <w:lang w:val="en-GB"/>
        </w:rPr>
        <w:t xml:space="preserve">rvices </w:t>
      </w:r>
      <w:r w:rsidR="00441154" w:rsidRPr="004C13F3">
        <w:rPr>
          <w:lang w:val="en-GB"/>
        </w:rPr>
        <w:t xml:space="preserve">for </w:t>
      </w:r>
      <w:r w:rsidR="00AD11CA">
        <w:rPr>
          <w:lang w:val="en-GB"/>
        </w:rPr>
        <w:t>Aboriginal and Torres Strait Islander peoples</w:t>
      </w:r>
      <w:r w:rsidR="00AC34C9">
        <w:rPr>
          <w:lang w:val="en-GB"/>
        </w:rPr>
        <w:t>. It is</w:t>
      </w:r>
      <w:r w:rsidR="00412088" w:rsidRPr="004C13F3">
        <w:rPr>
          <w:lang w:val="en-GB"/>
        </w:rPr>
        <w:t xml:space="preserve"> based on the following</w:t>
      </w:r>
      <w:r w:rsidR="00B71D03">
        <w:rPr>
          <w:lang w:val="en-GB"/>
        </w:rPr>
        <w:t>:</w:t>
      </w:r>
    </w:p>
    <w:p w14:paraId="0FA74FC8" w14:textId="09DC6A63" w:rsidR="00412088" w:rsidRPr="005C7E9E" w:rsidRDefault="00E27C7D" w:rsidP="005C7E9E">
      <w:pPr>
        <w:pStyle w:val="Bullet-green"/>
        <w:rPr>
          <w:lang w:val="en-GB"/>
        </w:rPr>
      </w:pPr>
      <w:r w:rsidRPr="00B71D03">
        <w:rPr>
          <w:lang w:val="en-GB"/>
        </w:rPr>
        <w:t xml:space="preserve">Aboriginal </w:t>
      </w:r>
      <w:r w:rsidR="00017055" w:rsidRPr="00B71D03">
        <w:rPr>
          <w:lang w:val="en-GB"/>
        </w:rPr>
        <w:t xml:space="preserve">and Torres Strait Islander </w:t>
      </w:r>
      <w:r w:rsidR="00EE36FD" w:rsidRPr="00B71D03">
        <w:rPr>
          <w:lang w:val="en-GB"/>
        </w:rPr>
        <w:t>h</w:t>
      </w:r>
      <w:r w:rsidRPr="00B71D03">
        <w:rPr>
          <w:lang w:val="en-GB"/>
        </w:rPr>
        <w:t xml:space="preserve">ealth </w:t>
      </w:r>
      <w:r w:rsidR="00EE36FD" w:rsidRPr="00B71D03">
        <w:rPr>
          <w:lang w:val="en-GB"/>
        </w:rPr>
        <w:t>w</w:t>
      </w:r>
      <w:r w:rsidR="00412088" w:rsidRPr="00B71D03">
        <w:rPr>
          <w:lang w:val="en-GB"/>
        </w:rPr>
        <w:t>orkers</w:t>
      </w:r>
      <w:r w:rsidR="00C42449" w:rsidRPr="00B71D03">
        <w:rPr>
          <w:lang w:val="en-GB"/>
        </w:rPr>
        <w:t xml:space="preserve"> </w:t>
      </w:r>
      <w:r w:rsidR="00412088" w:rsidRPr="00B71D03">
        <w:rPr>
          <w:lang w:val="en-GB"/>
        </w:rPr>
        <w:t xml:space="preserve">and </w:t>
      </w:r>
      <w:r w:rsidR="00C42449" w:rsidRPr="00B71D03">
        <w:rPr>
          <w:lang w:val="en-GB"/>
        </w:rPr>
        <w:t>health practitioner</w:t>
      </w:r>
      <w:r w:rsidR="00412088" w:rsidRPr="00B71D03">
        <w:rPr>
          <w:lang w:val="en-GB"/>
        </w:rPr>
        <w:t>s</w:t>
      </w:r>
      <w:r w:rsidR="00C42449" w:rsidRPr="00B71D03">
        <w:rPr>
          <w:lang w:val="en-GB"/>
        </w:rPr>
        <w:t xml:space="preserve"> </w:t>
      </w:r>
      <w:r w:rsidR="00412088" w:rsidRPr="00B71D03">
        <w:rPr>
          <w:lang w:val="en-GB"/>
        </w:rPr>
        <w:t>play an important role in providing high</w:t>
      </w:r>
      <w:r w:rsidR="00F800B4" w:rsidRPr="00B71D03">
        <w:rPr>
          <w:lang w:val="en-GB"/>
        </w:rPr>
        <w:t>-</w:t>
      </w:r>
      <w:r w:rsidR="00412088" w:rsidRPr="00B71D03">
        <w:rPr>
          <w:lang w:val="en-GB"/>
        </w:rPr>
        <w:t xml:space="preserve">quality health care to </w:t>
      </w:r>
      <w:r w:rsidR="00AD11CA" w:rsidRPr="00B71D03">
        <w:rPr>
          <w:lang w:val="en-GB"/>
        </w:rPr>
        <w:t>Aboriginal and Torres Strait Islander peoples</w:t>
      </w:r>
      <w:r w:rsidR="00F800B4" w:rsidRPr="00B71D03">
        <w:rPr>
          <w:lang w:val="en-GB"/>
        </w:rPr>
        <w:t>.</w:t>
      </w:r>
      <w:r w:rsidR="00B71D03" w:rsidRPr="00B71D03">
        <w:rPr>
          <w:lang w:val="en-GB"/>
        </w:rPr>
        <w:t xml:space="preserve"> </w:t>
      </w:r>
      <w:r w:rsidR="00E21EF6" w:rsidRPr="005C7E9E">
        <w:rPr>
          <w:lang w:val="en-GB"/>
        </w:rPr>
        <w:t>In a</w:t>
      </w:r>
      <w:r w:rsidR="00412088" w:rsidRPr="005C7E9E">
        <w:rPr>
          <w:lang w:val="en-GB"/>
        </w:rPr>
        <w:t xml:space="preserve"> recent series of focus groups</w:t>
      </w:r>
      <w:r w:rsidR="00DD3B15" w:rsidRPr="005C7E9E">
        <w:rPr>
          <w:lang w:val="en-GB"/>
        </w:rPr>
        <w:t>,</w:t>
      </w:r>
      <w:r w:rsidR="00412088" w:rsidRPr="005C7E9E">
        <w:rPr>
          <w:lang w:val="en-GB"/>
        </w:rPr>
        <w:t xml:space="preserve"> </w:t>
      </w:r>
      <w:r w:rsidR="00A06868" w:rsidRPr="005C7E9E">
        <w:rPr>
          <w:lang w:val="en-GB"/>
        </w:rPr>
        <w:t>Aboriginal and Torres Strait Islander peoples</w:t>
      </w:r>
      <w:r w:rsidR="00E8124C" w:rsidRPr="005C7E9E">
        <w:rPr>
          <w:lang w:val="en-GB"/>
        </w:rPr>
        <w:t xml:space="preserve"> </w:t>
      </w:r>
      <w:r w:rsidR="00F800B4" w:rsidRPr="005C7E9E">
        <w:rPr>
          <w:lang w:val="en-GB"/>
        </w:rPr>
        <w:t xml:space="preserve">stated </w:t>
      </w:r>
      <w:r w:rsidR="00412088" w:rsidRPr="005C7E9E">
        <w:rPr>
          <w:lang w:val="en-GB"/>
        </w:rPr>
        <w:t>a preference for culturally sensitive</w:t>
      </w:r>
      <w:r w:rsidR="00451ECF" w:rsidRPr="005C7E9E">
        <w:rPr>
          <w:lang w:val="en-GB"/>
        </w:rPr>
        <w:t>,</w:t>
      </w:r>
      <w:r w:rsidR="00412088" w:rsidRPr="005C7E9E">
        <w:rPr>
          <w:lang w:val="en-GB"/>
        </w:rPr>
        <w:t xml:space="preserve"> in-person support and information provided through face-to-face discus</w:t>
      </w:r>
      <w:r w:rsidRPr="005C7E9E">
        <w:rPr>
          <w:lang w:val="en-GB"/>
        </w:rPr>
        <w:t>sions</w:t>
      </w:r>
      <w:r w:rsidR="00B71D03" w:rsidRPr="005C7E9E">
        <w:rPr>
          <w:lang w:val="en-GB"/>
        </w:rPr>
        <w:t xml:space="preserve"> </w:t>
      </w:r>
      <w:sdt>
        <w:sdtPr>
          <w:rPr>
            <w:lang w:val="en-GB"/>
          </w:rPr>
          <w:id w:val="1201051415"/>
          <w:citation/>
        </w:sdtPr>
        <w:sdtEndPr/>
        <w:sdtContent>
          <w:r w:rsidR="00DC0A8F" w:rsidRPr="005C7E9E">
            <w:rPr>
              <w:lang w:val="en-GB"/>
            </w:rPr>
            <w:fldChar w:fldCharType="begin"/>
          </w:r>
          <w:r w:rsidR="00DC0A8F" w:rsidRPr="005C7E9E">
            <w:rPr>
              <w:lang w:val="en-GB"/>
            </w:rPr>
            <w:instrText xml:space="preserve"> CITATION The17 \l 3081 </w:instrText>
          </w:r>
          <w:r w:rsidR="00DC0A8F" w:rsidRPr="005C7E9E">
            <w:rPr>
              <w:lang w:val="en-GB"/>
            </w:rPr>
            <w:fldChar w:fldCharType="separate"/>
          </w:r>
          <w:r w:rsidR="006470A1" w:rsidRPr="006470A1">
            <w:rPr>
              <w:noProof/>
              <w:lang w:val="en-GB"/>
            </w:rPr>
            <w:t>(21)</w:t>
          </w:r>
          <w:r w:rsidR="00DC0A8F" w:rsidRPr="005C7E9E">
            <w:rPr>
              <w:lang w:val="en-GB"/>
            </w:rPr>
            <w:fldChar w:fldCharType="end"/>
          </w:r>
        </w:sdtContent>
      </w:sdt>
      <w:r w:rsidR="00B71D03" w:rsidRPr="005C7E9E">
        <w:rPr>
          <w:lang w:val="en-GB"/>
        </w:rPr>
        <w:t xml:space="preserve">. </w:t>
      </w:r>
      <w:r w:rsidRPr="005C7E9E">
        <w:rPr>
          <w:lang w:val="en-GB"/>
        </w:rPr>
        <w:t xml:space="preserve">Aboriginal </w:t>
      </w:r>
      <w:r w:rsidR="00240C71" w:rsidRPr="005C7E9E">
        <w:rPr>
          <w:lang w:val="en-GB"/>
        </w:rPr>
        <w:t>and Torres Strait Islander h</w:t>
      </w:r>
      <w:r w:rsidR="00412088" w:rsidRPr="005C7E9E">
        <w:rPr>
          <w:lang w:val="en-GB"/>
        </w:rPr>
        <w:t xml:space="preserve">ealth </w:t>
      </w:r>
      <w:r w:rsidR="00E75A0C" w:rsidRPr="005C7E9E">
        <w:rPr>
          <w:lang w:val="en-GB"/>
        </w:rPr>
        <w:t>w</w:t>
      </w:r>
      <w:r w:rsidR="00412088" w:rsidRPr="005C7E9E">
        <w:rPr>
          <w:lang w:val="en-GB"/>
        </w:rPr>
        <w:t>orkers were also recognised as important in providing cultural safety and support, and helping to</w:t>
      </w:r>
      <w:r w:rsidR="00DC0A8F" w:rsidRPr="005C7E9E">
        <w:rPr>
          <w:lang w:val="en-GB"/>
        </w:rPr>
        <w:t xml:space="preserve"> alleviate concerns </w:t>
      </w:r>
      <w:sdt>
        <w:sdtPr>
          <w:rPr>
            <w:lang w:val="en-GB"/>
          </w:rPr>
          <w:id w:val="192507975"/>
          <w:citation/>
        </w:sdtPr>
        <w:sdtEndPr/>
        <w:sdtContent>
          <w:r w:rsidR="00DC0A8F" w:rsidRPr="005C7E9E">
            <w:rPr>
              <w:lang w:val="en-GB"/>
            </w:rPr>
            <w:fldChar w:fldCharType="begin"/>
          </w:r>
          <w:r w:rsidR="00DC0A8F" w:rsidRPr="005C7E9E">
            <w:rPr>
              <w:lang w:val="en-GB"/>
            </w:rPr>
            <w:instrText xml:space="preserve"> CITATION The17 \l 3081 </w:instrText>
          </w:r>
          <w:r w:rsidR="00DC0A8F" w:rsidRPr="005C7E9E">
            <w:rPr>
              <w:lang w:val="en-GB"/>
            </w:rPr>
            <w:fldChar w:fldCharType="separate"/>
          </w:r>
          <w:r w:rsidR="006470A1" w:rsidRPr="006470A1">
            <w:rPr>
              <w:noProof/>
              <w:lang w:val="en-GB"/>
            </w:rPr>
            <w:t>(21)</w:t>
          </w:r>
          <w:r w:rsidR="00DC0A8F" w:rsidRPr="005C7E9E">
            <w:rPr>
              <w:lang w:val="en-GB"/>
            </w:rPr>
            <w:fldChar w:fldCharType="end"/>
          </w:r>
        </w:sdtContent>
      </w:sdt>
      <w:r w:rsidR="00B71D03" w:rsidRPr="005C7E9E">
        <w:rPr>
          <w:lang w:val="en-GB"/>
        </w:rPr>
        <w:t>.</w:t>
      </w:r>
      <w:r w:rsidR="00412088" w:rsidRPr="005C7E9E">
        <w:rPr>
          <w:lang w:val="en-GB"/>
        </w:rPr>
        <w:t xml:space="preserve"> </w:t>
      </w:r>
      <w:r w:rsidR="00451ECF" w:rsidRPr="005C7E9E">
        <w:rPr>
          <w:lang w:val="en-GB"/>
        </w:rPr>
        <w:t>Face-to-face discussions are</w:t>
      </w:r>
      <w:r w:rsidR="00412088" w:rsidRPr="005C7E9E">
        <w:rPr>
          <w:lang w:val="en-GB"/>
        </w:rPr>
        <w:t xml:space="preserve"> the preferred source of information for </w:t>
      </w:r>
      <w:r w:rsidR="00AD11CA" w:rsidRPr="005C7E9E">
        <w:rPr>
          <w:lang w:val="en-GB"/>
        </w:rPr>
        <w:t>Aboriginal and Torres Strait Islander peoples</w:t>
      </w:r>
      <w:r w:rsidR="00DC0A8F" w:rsidRPr="005C7E9E">
        <w:rPr>
          <w:lang w:val="en-GB"/>
        </w:rPr>
        <w:t xml:space="preserve"> </w:t>
      </w:r>
      <w:sdt>
        <w:sdtPr>
          <w:rPr>
            <w:lang w:val="en-GB"/>
          </w:rPr>
          <w:id w:val="-1369600813"/>
          <w:citation/>
        </w:sdtPr>
        <w:sdtEndPr/>
        <w:sdtContent>
          <w:r w:rsidR="00DC0A8F" w:rsidRPr="005C7E9E">
            <w:rPr>
              <w:lang w:val="en-GB"/>
            </w:rPr>
            <w:fldChar w:fldCharType="begin"/>
          </w:r>
          <w:r w:rsidR="00DC0A8F" w:rsidRPr="005C7E9E">
            <w:rPr>
              <w:lang w:val="en-GB"/>
            </w:rPr>
            <w:instrText xml:space="preserve"> CITATION The17 \l 3081 </w:instrText>
          </w:r>
          <w:r w:rsidR="00DC0A8F" w:rsidRPr="005C7E9E">
            <w:rPr>
              <w:lang w:val="en-GB"/>
            </w:rPr>
            <w:fldChar w:fldCharType="separate"/>
          </w:r>
          <w:r w:rsidR="006470A1" w:rsidRPr="006470A1">
            <w:rPr>
              <w:noProof/>
              <w:lang w:val="en-GB"/>
            </w:rPr>
            <w:t>(21)</w:t>
          </w:r>
          <w:r w:rsidR="00DC0A8F" w:rsidRPr="005C7E9E">
            <w:rPr>
              <w:lang w:val="en-GB"/>
            </w:rPr>
            <w:fldChar w:fldCharType="end"/>
          </w:r>
        </w:sdtContent>
      </w:sdt>
      <w:r w:rsidR="00B71D03" w:rsidRPr="005C7E9E">
        <w:rPr>
          <w:lang w:val="en-GB"/>
        </w:rPr>
        <w:t>.</w:t>
      </w:r>
    </w:p>
    <w:p w14:paraId="20AC5BB0" w14:textId="5806B18A" w:rsidR="00C343E9" w:rsidRPr="005C7E9E" w:rsidRDefault="00C42449" w:rsidP="005C7E9E">
      <w:pPr>
        <w:pStyle w:val="Bullet-green"/>
        <w:rPr>
          <w:lang w:val="en-GB"/>
        </w:rPr>
      </w:pPr>
      <w:r w:rsidRPr="00B71D03">
        <w:rPr>
          <w:lang w:val="en-GB"/>
        </w:rPr>
        <w:t>While</w:t>
      </w:r>
      <w:r w:rsidR="00412088" w:rsidRPr="00B71D03">
        <w:rPr>
          <w:lang w:val="en-GB"/>
        </w:rPr>
        <w:t xml:space="preserve"> there is an insufficient supply</w:t>
      </w:r>
      <w:r w:rsidR="00C90681" w:rsidRPr="00B71D03">
        <w:rPr>
          <w:lang w:val="en-GB"/>
        </w:rPr>
        <w:t xml:space="preserve"> of </w:t>
      </w:r>
      <w:r w:rsidR="00AC377E" w:rsidRPr="00B71D03">
        <w:rPr>
          <w:lang w:val="en-GB"/>
        </w:rPr>
        <w:t xml:space="preserve">Aboriginal </w:t>
      </w:r>
      <w:r w:rsidR="00AC251C" w:rsidRPr="00B71D03">
        <w:rPr>
          <w:lang w:val="en-GB"/>
        </w:rPr>
        <w:t xml:space="preserve">and Torres Strait Islander </w:t>
      </w:r>
      <w:r w:rsidR="00AC377E" w:rsidRPr="00B71D03">
        <w:rPr>
          <w:lang w:val="en-GB"/>
        </w:rPr>
        <w:t xml:space="preserve">health workers </w:t>
      </w:r>
      <w:r w:rsidR="00C90681" w:rsidRPr="00B71D03">
        <w:rPr>
          <w:lang w:val="en-GB"/>
        </w:rPr>
        <w:t xml:space="preserve">and </w:t>
      </w:r>
      <w:r w:rsidR="00AC377E" w:rsidRPr="00B71D03">
        <w:rPr>
          <w:lang w:val="en-GB"/>
        </w:rPr>
        <w:t>health practitioners</w:t>
      </w:r>
      <w:r w:rsidRPr="00B71D03">
        <w:rPr>
          <w:lang w:val="en-GB"/>
        </w:rPr>
        <w:t xml:space="preserve">, there are more </w:t>
      </w:r>
      <w:r w:rsidR="001F6591" w:rsidRPr="00B71D03">
        <w:rPr>
          <w:lang w:val="en-GB"/>
        </w:rPr>
        <w:t xml:space="preserve">Aboriginal </w:t>
      </w:r>
      <w:r w:rsidR="00A860EE" w:rsidRPr="00B71D03">
        <w:rPr>
          <w:lang w:val="en-GB"/>
        </w:rPr>
        <w:t xml:space="preserve">and Torres Strait Islander </w:t>
      </w:r>
      <w:r w:rsidR="001F6591" w:rsidRPr="00B71D03">
        <w:rPr>
          <w:lang w:val="en-GB"/>
        </w:rPr>
        <w:t xml:space="preserve">health workers than </w:t>
      </w:r>
      <w:r w:rsidR="00B67420" w:rsidRPr="00B71D03">
        <w:rPr>
          <w:lang w:val="en-GB"/>
        </w:rPr>
        <w:t xml:space="preserve">Aboriginal and Torres Strait Islander </w:t>
      </w:r>
      <w:r w:rsidR="001F6591" w:rsidRPr="00B71D03">
        <w:rPr>
          <w:lang w:val="en-GB"/>
        </w:rPr>
        <w:t>health practitioners</w:t>
      </w:r>
      <w:r w:rsidR="00831DDD" w:rsidRPr="00B71D03">
        <w:rPr>
          <w:lang w:val="en-GB"/>
        </w:rPr>
        <w:t>.</w:t>
      </w:r>
      <w:r w:rsidR="00734B66" w:rsidRPr="00B71D03">
        <w:rPr>
          <w:lang w:val="en-GB"/>
        </w:rPr>
        <w:t xml:space="preserve"> Adding </w:t>
      </w:r>
      <w:r w:rsidR="00300DC6" w:rsidRPr="00B71D03">
        <w:rPr>
          <w:lang w:val="en-GB"/>
        </w:rPr>
        <w:t xml:space="preserve">Aboriginal and Torres Strait </w:t>
      </w:r>
      <w:r w:rsidR="002A4755" w:rsidRPr="00B71D03">
        <w:rPr>
          <w:lang w:val="en-GB"/>
        </w:rPr>
        <w:t xml:space="preserve">Islander </w:t>
      </w:r>
      <w:r w:rsidR="00300DC6" w:rsidRPr="00B71D03">
        <w:rPr>
          <w:lang w:val="en-GB"/>
        </w:rPr>
        <w:t>health workers</w:t>
      </w:r>
      <w:r w:rsidR="00716DFF" w:rsidRPr="00B71D03">
        <w:rPr>
          <w:lang w:val="en-GB"/>
        </w:rPr>
        <w:t>,</w:t>
      </w:r>
      <w:r w:rsidR="00734B66" w:rsidRPr="00B71D03">
        <w:rPr>
          <w:lang w:val="en-GB"/>
        </w:rPr>
        <w:t xml:space="preserve"> </w:t>
      </w:r>
      <w:r w:rsidR="00716DFF" w:rsidRPr="00B71D03">
        <w:rPr>
          <w:lang w:val="en-GB"/>
        </w:rPr>
        <w:t>that have the skills, knowledge and ability</w:t>
      </w:r>
      <w:r w:rsidR="0019789C" w:rsidRPr="00B71D03">
        <w:rPr>
          <w:lang w:val="en-GB"/>
        </w:rPr>
        <w:t xml:space="preserve"> to </w:t>
      </w:r>
      <w:r w:rsidR="00734B66" w:rsidRPr="00B71D03">
        <w:rPr>
          <w:lang w:val="en-GB"/>
        </w:rPr>
        <w:t>provide</w:t>
      </w:r>
      <w:r w:rsidR="0019789C" w:rsidRPr="00B71D03">
        <w:rPr>
          <w:lang w:val="en-GB"/>
        </w:rPr>
        <w:t xml:space="preserve"> services</w:t>
      </w:r>
      <w:r w:rsidR="00734B66" w:rsidRPr="00B71D03">
        <w:rPr>
          <w:lang w:val="en-GB"/>
        </w:rPr>
        <w:t xml:space="preserve"> “for and on behalf of</w:t>
      </w:r>
      <w:r w:rsidR="0019789C" w:rsidRPr="00B71D03">
        <w:rPr>
          <w:lang w:val="en-GB"/>
        </w:rPr>
        <w:t xml:space="preserve"> GPs</w:t>
      </w:r>
      <w:r w:rsidR="00734B66" w:rsidRPr="00B71D03">
        <w:rPr>
          <w:lang w:val="en-GB"/>
        </w:rPr>
        <w:t xml:space="preserve">” would triple the number of available Aboriginal and Torres Strait Islander health </w:t>
      </w:r>
      <w:r w:rsidR="00F61BB9">
        <w:rPr>
          <w:lang w:val="en-GB"/>
        </w:rPr>
        <w:t>professionals</w:t>
      </w:r>
      <w:r w:rsidR="00734B66" w:rsidRPr="00B71D03">
        <w:rPr>
          <w:lang w:val="en-GB"/>
        </w:rPr>
        <w:t xml:space="preserve"> and bring Australia closer to closing the gap.</w:t>
      </w:r>
      <w:r w:rsidR="00B71D03" w:rsidRPr="00B71D03">
        <w:rPr>
          <w:lang w:val="en-GB"/>
        </w:rPr>
        <w:t xml:space="preserve"> </w:t>
      </w:r>
      <w:r w:rsidRPr="005C7E9E">
        <w:rPr>
          <w:lang w:val="en-GB"/>
        </w:rPr>
        <w:t xml:space="preserve">There </w:t>
      </w:r>
      <w:r w:rsidR="00C90681" w:rsidRPr="005C7E9E">
        <w:rPr>
          <w:lang w:val="en-GB"/>
        </w:rPr>
        <w:t>are</w:t>
      </w:r>
      <w:r w:rsidR="00C343E9" w:rsidRPr="005C7E9E">
        <w:rPr>
          <w:lang w:val="en-GB"/>
        </w:rPr>
        <w:t xml:space="preserve"> only 641 registered A</w:t>
      </w:r>
      <w:r w:rsidR="00F47B16" w:rsidRPr="005C7E9E">
        <w:rPr>
          <w:lang w:val="en-GB"/>
        </w:rPr>
        <w:t xml:space="preserve">boriginal and Torres Strait Islander health </w:t>
      </w:r>
      <w:r w:rsidR="00417BBB" w:rsidRPr="005C7E9E">
        <w:rPr>
          <w:lang w:val="en-GB"/>
        </w:rPr>
        <w:t>practitioners</w:t>
      </w:r>
      <w:r w:rsidR="00C343E9" w:rsidRPr="005C7E9E">
        <w:rPr>
          <w:lang w:val="en-GB"/>
        </w:rPr>
        <w:t xml:space="preserve"> </w:t>
      </w:r>
      <w:sdt>
        <w:sdtPr>
          <w:rPr>
            <w:lang w:val="en-GB"/>
          </w:rPr>
          <w:id w:val="-1847312355"/>
          <w:citation/>
        </w:sdtPr>
        <w:sdtEndPr/>
        <w:sdtContent>
          <w:r w:rsidR="00503F58" w:rsidRPr="005C7E9E">
            <w:rPr>
              <w:lang w:val="en-GB"/>
            </w:rPr>
            <w:fldChar w:fldCharType="begin"/>
          </w:r>
          <w:r w:rsidR="00503F58" w:rsidRPr="005C7E9E">
            <w:rPr>
              <w:lang w:val="en-GB"/>
            </w:rPr>
            <w:instrText xml:space="preserve">CITATION Abo18 \l 3081 </w:instrText>
          </w:r>
          <w:r w:rsidR="00503F58" w:rsidRPr="005C7E9E">
            <w:rPr>
              <w:lang w:val="en-GB"/>
            </w:rPr>
            <w:fldChar w:fldCharType="separate"/>
          </w:r>
          <w:r w:rsidR="006470A1" w:rsidRPr="006470A1">
            <w:rPr>
              <w:noProof/>
              <w:lang w:val="en-GB"/>
            </w:rPr>
            <w:t>(22)</w:t>
          </w:r>
          <w:r w:rsidR="00503F58" w:rsidRPr="005C7E9E">
            <w:rPr>
              <w:lang w:val="en-GB"/>
            </w:rPr>
            <w:fldChar w:fldCharType="end"/>
          </w:r>
        </w:sdtContent>
      </w:sdt>
      <w:r w:rsidR="00B71D03" w:rsidRPr="005C7E9E">
        <w:rPr>
          <w:lang w:val="en-GB"/>
        </w:rPr>
        <w:t xml:space="preserve"> and</w:t>
      </w:r>
      <w:bookmarkStart w:id="187" w:name="_Hlk524680490"/>
      <w:r w:rsidRPr="005C7E9E">
        <w:rPr>
          <w:lang w:val="en-GB"/>
        </w:rPr>
        <w:t xml:space="preserve"> </w:t>
      </w:r>
      <w:r w:rsidR="00C343E9" w:rsidRPr="005C7E9E">
        <w:rPr>
          <w:lang w:val="en-GB"/>
        </w:rPr>
        <w:t xml:space="preserve">1,256 </w:t>
      </w:r>
      <w:r w:rsidR="008232E0" w:rsidRPr="005C7E9E">
        <w:rPr>
          <w:lang w:val="en-GB"/>
        </w:rPr>
        <w:t>Aboriginal</w:t>
      </w:r>
      <w:r w:rsidR="008D6F38" w:rsidRPr="005C7E9E">
        <w:rPr>
          <w:lang w:val="en-GB"/>
        </w:rPr>
        <w:t xml:space="preserve"> </w:t>
      </w:r>
      <w:r w:rsidR="003E1772" w:rsidRPr="005C7E9E">
        <w:rPr>
          <w:lang w:val="en-GB"/>
        </w:rPr>
        <w:t>and Torres Strait Islander</w:t>
      </w:r>
      <w:r w:rsidR="008232E0" w:rsidRPr="005C7E9E">
        <w:rPr>
          <w:lang w:val="en-GB"/>
        </w:rPr>
        <w:t xml:space="preserve"> health workers </w:t>
      </w:r>
      <w:r w:rsidR="005424CA" w:rsidRPr="005C7E9E">
        <w:rPr>
          <w:lang w:val="en-GB"/>
        </w:rPr>
        <w:t xml:space="preserve">in Australia </w:t>
      </w:r>
      <w:r w:rsidR="00E57223" w:rsidRPr="005C7E9E">
        <w:rPr>
          <w:lang w:val="en-GB"/>
        </w:rPr>
        <w:t>(2011 figures</w:t>
      </w:r>
      <w:r w:rsidR="00D56901" w:rsidRPr="005C7E9E">
        <w:rPr>
          <w:lang w:val="en-GB"/>
        </w:rPr>
        <w:t>)</w:t>
      </w:r>
      <w:r w:rsidR="00E57223" w:rsidRPr="005C7E9E">
        <w:rPr>
          <w:lang w:val="en-GB"/>
        </w:rPr>
        <w:t xml:space="preserve"> </w:t>
      </w:r>
      <w:sdt>
        <w:sdtPr>
          <w:rPr>
            <w:lang w:val="en-GB"/>
          </w:rPr>
          <w:id w:val="-510297950"/>
          <w:citation/>
        </w:sdtPr>
        <w:sdtEndPr/>
        <w:sdtContent>
          <w:r w:rsidR="00E57223" w:rsidRPr="005C7E9E">
            <w:rPr>
              <w:lang w:val="en-GB"/>
            </w:rPr>
            <w:fldChar w:fldCharType="begin"/>
          </w:r>
          <w:r w:rsidR="00E57223" w:rsidRPr="005C7E9E">
            <w:rPr>
              <w:lang w:val="en-GB"/>
            </w:rPr>
            <w:instrText xml:space="preserve">CITATION Aus17 \l 3081 </w:instrText>
          </w:r>
          <w:r w:rsidR="00E57223" w:rsidRPr="005C7E9E">
            <w:rPr>
              <w:lang w:val="en-GB"/>
            </w:rPr>
            <w:fldChar w:fldCharType="separate"/>
          </w:r>
          <w:r w:rsidR="006470A1" w:rsidRPr="006470A1">
            <w:rPr>
              <w:noProof/>
              <w:lang w:val="en-GB"/>
            </w:rPr>
            <w:t>(11)</w:t>
          </w:r>
          <w:r w:rsidR="00E57223" w:rsidRPr="005C7E9E">
            <w:rPr>
              <w:lang w:val="en-GB"/>
            </w:rPr>
            <w:fldChar w:fldCharType="end"/>
          </w:r>
        </w:sdtContent>
      </w:sdt>
      <w:r w:rsidR="00B71D03">
        <w:rPr>
          <w:lang w:val="en-GB"/>
        </w:rPr>
        <w:t>.</w:t>
      </w:r>
    </w:p>
    <w:bookmarkEnd w:id="187"/>
    <w:p w14:paraId="0F4632FA" w14:textId="4D31E46E" w:rsidR="00441154" w:rsidRPr="004C13F3" w:rsidRDefault="00441154">
      <w:pPr>
        <w:pStyle w:val="Bullet-green"/>
        <w:rPr>
          <w:lang w:val="en-GB"/>
        </w:rPr>
      </w:pPr>
      <w:r w:rsidRPr="004C13F3">
        <w:rPr>
          <w:lang w:val="en-GB"/>
        </w:rPr>
        <w:lastRenderedPageBreak/>
        <w:t>Medication administration is a core unit in the Certificate IV Aboriginal and/or Torres Strait Islander Primary Health Care Practice and the Diploma of Aboriginal and/or Torres Strait Islander Primary Health Care Practice</w:t>
      </w:r>
      <w:r w:rsidR="0020541A">
        <w:rPr>
          <w:lang w:val="en-GB"/>
        </w:rPr>
        <w:t>.</w:t>
      </w:r>
      <w:r w:rsidRPr="004C13F3">
        <w:rPr>
          <w:lang w:val="en-GB"/>
        </w:rPr>
        <w:t xml:space="preserve"> </w:t>
      </w:r>
      <w:r w:rsidR="0020541A">
        <w:rPr>
          <w:lang w:val="en-GB"/>
        </w:rPr>
        <w:t>H</w:t>
      </w:r>
      <w:r w:rsidRPr="004C13F3">
        <w:rPr>
          <w:lang w:val="en-GB"/>
        </w:rPr>
        <w:t>owever</w:t>
      </w:r>
      <w:r w:rsidR="00D761B8">
        <w:rPr>
          <w:lang w:val="en-GB"/>
        </w:rPr>
        <w:t>,</w:t>
      </w:r>
      <w:r w:rsidRPr="004C13F3">
        <w:rPr>
          <w:lang w:val="en-GB"/>
        </w:rPr>
        <w:t xml:space="preserve"> all states and </w:t>
      </w:r>
      <w:r w:rsidR="00670254">
        <w:rPr>
          <w:lang w:val="en-GB"/>
        </w:rPr>
        <w:t>t</w:t>
      </w:r>
      <w:r w:rsidRPr="004C13F3">
        <w:rPr>
          <w:lang w:val="en-GB"/>
        </w:rPr>
        <w:t xml:space="preserve">erritories have their own legislation </w:t>
      </w:r>
      <w:r w:rsidR="00B238E3">
        <w:rPr>
          <w:lang w:val="en-GB"/>
        </w:rPr>
        <w:t xml:space="preserve">regarding </w:t>
      </w:r>
      <w:r w:rsidRPr="004C13F3">
        <w:rPr>
          <w:lang w:val="en-GB"/>
        </w:rPr>
        <w:t xml:space="preserve">handling, </w:t>
      </w:r>
      <w:r w:rsidR="000A61CD">
        <w:rPr>
          <w:lang w:val="en-GB"/>
        </w:rPr>
        <w:t>possessing</w:t>
      </w:r>
      <w:r w:rsidR="000A61CD" w:rsidRPr="004C13F3">
        <w:rPr>
          <w:lang w:val="en-GB"/>
        </w:rPr>
        <w:t xml:space="preserve"> </w:t>
      </w:r>
      <w:r w:rsidRPr="004C13F3">
        <w:rPr>
          <w:lang w:val="en-GB"/>
        </w:rPr>
        <w:t xml:space="preserve">and </w:t>
      </w:r>
      <w:r w:rsidR="00443B5B">
        <w:rPr>
          <w:lang w:val="en-GB"/>
        </w:rPr>
        <w:t>administrating</w:t>
      </w:r>
      <w:r w:rsidR="00443B5B" w:rsidRPr="004C13F3">
        <w:rPr>
          <w:lang w:val="en-GB"/>
        </w:rPr>
        <w:t xml:space="preserve"> </w:t>
      </w:r>
      <w:r w:rsidRPr="004C13F3">
        <w:rPr>
          <w:lang w:val="en-GB"/>
        </w:rPr>
        <w:t>medications for A</w:t>
      </w:r>
      <w:r w:rsidR="00F4567E">
        <w:rPr>
          <w:lang w:val="en-GB"/>
        </w:rPr>
        <w:t>boriginal and Torres Strait Islander health</w:t>
      </w:r>
      <w:r w:rsidR="00A05684">
        <w:rPr>
          <w:lang w:val="en-GB"/>
        </w:rPr>
        <w:t xml:space="preserve"> workers and health</w:t>
      </w:r>
      <w:r w:rsidR="00F4567E">
        <w:rPr>
          <w:lang w:val="en-GB"/>
        </w:rPr>
        <w:t xml:space="preserve"> practitioners</w:t>
      </w:r>
      <w:r w:rsidR="00B71D03">
        <w:rPr>
          <w:lang w:val="en-GB"/>
        </w:rPr>
        <w:t xml:space="preserve"> </w:t>
      </w:r>
      <w:sdt>
        <w:sdtPr>
          <w:rPr>
            <w:lang w:val="en-GB"/>
          </w:rPr>
          <w:id w:val="2092807673"/>
          <w:citation/>
        </w:sdtPr>
        <w:sdtEndPr/>
        <w:sdtContent>
          <w:r w:rsidR="00015A3D" w:rsidRPr="004C13F3">
            <w:rPr>
              <w:lang w:val="en-GB"/>
            </w:rPr>
            <w:fldChar w:fldCharType="begin"/>
          </w:r>
          <w:r w:rsidR="00015A3D" w:rsidRPr="004C13F3">
            <w:rPr>
              <w:lang w:val="en-GB"/>
            </w:rPr>
            <w:instrText xml:space="preserve"> CITATION Nat181 \l 3081 </w:instrText>
          </w:r>
          <w:r w:rsidR="00015A3D" w:rsidRPr="004C13F3">
            <w:rPr>
              <w:lang w:val="en-GB"/>
            </w:rPr>
            <w:fldChar w:fldCharType="separate"/>
          </w:r>
          <w:r w:rsidR="006470A1" w:rsidRPr="006470A1">
            <w:rPr>
              <w:noProof/>
              <w:lang w:val="en-GB"/>
            </w:rPr>
            <w:t>(23)</w:t>
          </w:r>
          <w:r w:rsidR="00015A3D" w:rsidRPr="004C13F3">
            <w:rPr>
              <w:lang w:val="en-GB"/>
            </w:rPr>
            <w:fldChar w:fldCharType="end"/>
          </w:r>
        </w:sdtContent>
      </w:sdt>
      <w:r w:rsidR="00B71D03">
        <w:rPr>
          <w:lang w:val="en-GB"/>
        </w:rPr>
        <w:t>.</w:t>
      </w:r>
    </w:p>
    <w:p w14:paraId="131E519A" w14:textId="6BB6F993" w:rsidR="00441154" w:rsidRPr="004C13F3" w:rsidRDefault="00FC4B4E" w:rsidP="005C7E9E">
      <w:pPr>
        <w:pStyle w:val="Bullet-green"/>
        <w:rPr>
          <w:lang w:val="en-GB"/>
        </w:rPr>
      </w:pPr>
      <w:r>
        <w:rPr>
          <w:lang w:val="en-GB"/>
        </w:rPr>
        <w:t>In</w:t>
      </w:r>
      <w:r w:rsidR="00441154" w:rsidRPr="004C13F3">
        <w:rPr>
          <w:lang w:val="en-GB"/>
        </w:rPr>
        <w:t xml:space="preserve"> N</w:t>
      </w:r>
      <w:r>
        <w:rPr>
          <w:lang w:val="en-GB"/>
        </w:rPr>
        <w:t xml:space="preserve">ew </w:t>
      </w:r>
      <w:r w:rsidR="00441154" w:rsidRPr="004C13F3">
        <w:rPr>
          <w:lang w:val="en-GB"/>
        </w:rPr>
        <w:t>S</w:t>
      </w:r>
      <w:r>
        <w:rPr>
          <w:lang w:val="en-GB"/>
        </w:rPr>
        <w:t xml:space="preserve">outh </w:t>
      </w:r>
      <w:r w:rsidR="00441154" w:rsidRPr="004C13F3">
        <w:rPr>
          <w:lang w:val="en-GB"/>
        </w:rPr>
        <w:t>W</w:t>
      </w:r>
      <w:r>
        <w:rPr>
          <w:lang w:val="en-GB"/>
        </w:rPr>
        <w:t>ales, for example,</w:t>
      </w:r>
      <w:r w:rsidR="00441154" w:rsidRPr="004C13F3">
        <w:rPr>
          <w:lang w:val="en-GB"/>
        </w:rPr>
        <w:t xml:space="preserve"> </w:t>
      </w:r>
      <w:r w:rsidR="00844EC5">
        <w:rPr>
          <w:lang w:val="en-GB"/>
        </w:rPr>
        <w:t>Aboriginal and Torres Strait Islander health</w:t>
      </w:r>
      <w:r w:rsidR="001B6176">
        <w:rPr>
          <w:lang w:val="en-GB"/>
        </w:rPr>
        <w:t xml:space="preserve"> workers and health</w:t>
      </w:r>
      <w:r w:rsidR="00844EC5">
        <w:rPr>
          <w:lang w:val="en-GB"/>
        </w:rPr>
        <w:t xml:space="preserve"> practitioners </w:t>
      </w:r>
      <w:r w:rsidR="00441154" w:rsidRPr="004C13F3">
        <w:rPr>
          <w:lang w:val="en-GB"/>
        </w:rPr>
        <w:t>are not permitted to possess, supply or administer medicines or vaccines</w:t>
      </w:r>
      <w:r w:rsidR="000B3994">
        <w:rPr>
          <w:lang w:val="en-GB"/>
        </w:rPr>
        <w:t>. T</w:t>
      </w:r>
      <w:r w:rsidR="00441154" w:rsidRPr="004C13F3">
        <w:rPr>
          <w:lang w:val="en-GB"/>
        </w:rPr>
        <w:t xml:space="preserve">hose with the Aboriginal </w:t>
      </w:r>
      <w:r w:rsidR="00A432B2">
        <w:rPr>
          <w:lang w:val="en-GB"/>
        </w:rPr>
        <w:t xml:space="preserve">and Torres Strait Islander </w:t>
      </w:r>
      <w:r w:rsidR="009A0CF8">
        <w:rPr>
          <w:lang w:val="en-GB"/>
        </w:rPr>
        <w:t>p</w:t>
      </w:r>
      <w:r w:rsidR="00441154" w:rsidRPr="004C13F3">
        <w:rPr>
          <w:lang w:val="en-GB"/>
        </w:rPr>
        <w:t xml:space="preserve">rimary </w:t>
      </w:r>
      <w:r w:rsidR="009A0CF8">
        <w:rPr>
          <w:lang w:val="en-GB"/>
        </w:rPr>
        <w:t>c</w:t>
      </w:r>
      <w:r w:rsidR="00441154" w:rsidRPr="004C13F3">
        <w:rPr>
          <w:lang w:val="en-GB"/>
        </w:rPr>
        <w:t>are qualification are able to provide information about commonly used medicines and immunisation services</w:t>
      </w:r>
      <w:r w:rsidR="00203866">
        <w:rPr>
          <w:lang w:val="en-GB"/>
        </w:rPr>
        <w:t>,</w:t>
      </w:r>
      <w:r w:rsidR="00441154" w:rsidRPr="004C13F3">
        <w:rPr>
          <w:lang w:val="en-GB"/>
        </w:rPr>
        <w:t xml:space="preserve"> assess a client’s medicine history</w:t>
      </w:r>
      <w:r w:rsidR="00B8272D">
        <w:rPr>
          <w:lang w:val="en-GB"/>
        </w:rPr>
        <w:t>,</w:t>
      </w:r>
      <w:r w:rsidR="00441154" w:rsidRPr="004C13F3">
        <w:rPr>
          <w:lang w:val="en-GB"/>
        </w:rPr>
        <w:t xml:space="preserve"> provide information about immunisation and support clients in the safe and appropriate use of medicines</w:t>
      </w:r>
      <w:sdt>
        <w:sdtPr>
          <w:rPr>
            <w:lang w:val="en-GB"/>
          </w:rPr>
          <w:id w:val="-351419212"/>
          <w:citation/>
        </w:sdtPr>
        <w:sdtEndPr/>
        <w:sdtContent>
          <w:r w:rsidR="00015A3D" w:rsidRPr="004C13F3">
            <w:rPr>
              <w:lang w:val="en-GB"/>
            </w:rPr>
            <w:fldChar w:fldCharType="begin"/>
          </w:r>
          <w:r w:rsidR="00015A3D" w:rsidRPr="004C13F3">
            <w:rPr>
              <w:lang w:val="en-GB"/>
            </w:rPr>
            <w:instrText xml:space="preserve"> CITATION Nat181 \l 3081 </w:instrText>
          </w:r>
          <w:r w:rsidR="00015A3D" w:rsidRPr="004C13F3">
            <w:rPr>
              <w:lang w:val="en-GB"/>
            </w:rPr>
            <w:fldChar w:fldCharType="separate"/>
          </w:r>
          <w:r w:rsidR="006470A1">
            <w:rPr>
              <w:noProof/>
              <w:lang w:val="en-GB"/>
            </w:rPr>
            <w:t xml:space="preserve"> </w:t>
          </w:r>
          <w:r w:rsidR="006470A1" w:rsidRPr="006470A1">
            <w:rPr>
              <w:noProof/>
              <w:lang w:val="en-GB"/>
            </w:rPr>
            <w:t>(23)</w:t>
          </w:r>
          <w:r w:rsidR="00015A3D" w:rsidRPr="004C13F3">
            <w:rPr>
              <w:lang w:val="en-GB"/>
            </w:rPr>
            <w:fldChar w:fldCharType="end"/>
          </w:r>
        </w:sdtContent>
      </w:sdt>
      <w:r w:rsidR="00B71D03">
        <w:rPr>
          <w:lang w:val="en-GB"/>
        </w:rPr>
        <w:t>.</w:t>
      </w:r>
    </w:p>
    <w:p w14:paraId="0D2D3DF1" w14:textId="0F0802EE" w:rsidR="00094C05" w:rsidRPr="004C13F3" w:rsidRDefault="00C42449">
      <w:pPr>
        <w:pStyle w:val="Bullet-green"/>
        <w:rPr>
          <w:lang w:val="en-GB"/>
        </w:rPr>
      </w:pPr>
      <w:r w:rsidRPr="004C13F3">
        <w:rPr>
          <w:lang w:val="en-GB"/>
        </w:rPr>
        <w:t xml:space="preserve">Increasing </w:t>
      </w:r>
      <w:r w:rsidR="00DD4D17">
        <w:rPr>
          <w:lang w:val="en-GB"/>
        </w:rPr>
        <w:t>patients’</w:t>
      </w:r>
      <w:r w:rsidR="00DD4D17" w:rsidRPr="004C13F3">
        <w:rPr>
          <w:lang w:val="en-GB"/>
        </w:rPr>
        <w:t xml:space="preserve"> </w:t>
      </w:r>
      <w:r w:rsidRPr="004C13F3">
        <w:rPr>
          <w:lang w:val="en-GB"/>
        </w:rPr>
        <w:t xml:space="preserve">ability to claim rebates for basic medical services will support the growth of the </w:t>
      </w:r>
      <w:r w:rsidR="00A64E96">
        <w:rPr>
          <w:lang w:val="en-GB"/>
        </w:rPr>
        <w:t>Aboriginal</w:t>
      </w:r>
      <w:r w:rsidR="00B45B2E">
        <w:rPr>
          <w:lang w:val="en-GB"/>
        </w:rPr>
        <w:t xml:space="preserve"> and Torres Strait Islander</w:t>
      </w:r>
      <w:r w:rsidR="00A64E96">
        <w:rPr>
          <w:lang w:val="en-GB"/>
        </w:rPr>
        <w:t xml:space="preserve"> health </w:t>
      </w:r>
      <w:r w:rsidRPr="004C13F3">
        <w:rPr>
          <w:lang w:val="en-GB"/>
        </w:rPr>
        <w:t xml:space="preserve">workforce, which </w:t>
      </w:r>
      <w:r w:rsidR="00094C05" w:rsidRPr="004C13F3">
        <w:rPr>
          <w:lang w:val="en-GB"/>
        </w:rPr>
        <w:t xml:space="preserve">has been limited over the previous two decades. In 1996, there were 19 </w:t>
      </w:r>
      <w:r w:rsidR="00611B02">
        <w:rPr>
          <w:lang w:val="en-GB"/>
        </w:rPr>
        <w:t>Aboriginal</w:t>
      </w:r>
      <w:r w:rsidR="008E50B5">
        <w:rPr>
          <w:lang w:val="en-GB"/>
        </w:rPr>
        <w:t xml:space="preserve"> and Torres Strait Islander</w:t>
      </w:r>
      <w:r w:rsidR="00611B02">
        <w:rPr>
          <w:lang w:val="en-GB"/>
        </w:rPr>
        <w:t xml:space="preserve"> health workers</w:t>
      </w:r>
      <w:r w:rsidR="00611B02" w:rsidRPr="004C13F3">
        <w:rPr>
          <w:lang w:val="en-GB"/>
        </w:rPr>
        <w:t xml:space="preserve"> </w:t>
      </w:r>
      <w:r w:rsidR="00094C05" w:rsidRPr="004C13F3">
        <w:rPr>
          <w:lang w:val="en-GB"/>
        </w:rPr>
        <w:t>per 10,000 Australians. By 2011, this had only increased to 23 per 10,000</w:t>
      </w:r>
      <w:r w:rsidR="00BE1E60">
        <w:rPr>
          <w:lang w:val="en-GB"/>
        </w:rPr>
        <w:t xml:space="preserve"> Australians</w:t>
      </w:r>
      <w:sdt>
        <w:sdtPr>
          <w:rPr>
            <w:lang w:val="en-GB"/>
          </w:rPr>
          <w:id w:val="1700123511"/>
          <w:citation/>
        </w:sdtPr>
        <w:sdtEndPr/>
        <w:sdtContent>
          <w:r w:rsidR="00094C05" w:rsidRPr="004C13F3">
            <w:rPr>
              <w:lang w:val="en-GB"/>
            </w:rPr>
            <w:fldChar w:fldCharType="begin"/>
          </w:r>
          <w:r w:rsidR="00E57223" w:rsidRPr="004C13F3">
            <w:rPr>
              <w:lang w:val="en-GB"/>
            </w:rPr>
            <w:instrText xml:space="preserve">CITATION Aus17 \l 3081 </w:instrText>
          </w:r>
          <w:r w:rsidR="00094C05" w:rsidRPr="004C13F3">
            <w:rPr>
              <w:lang w:val="en-GB"/>
            </w:rPr>
            <w:fldChar w:fldCharType="separate"/>
          </w:r>
          <w:r w:rsidR="006470A1">
            <w:rPr>
              <w:noProof/>
              <w:lang w:val="en-GB"/>
            </w:rPr>
            <w:t xml:space="preserve"> </w:t>
          </w:r>
          <w:r w:rsidR="006470A1" w:rsidRPr="006470A1">
            <w:rPr>
              <w:noProof/>
              <w:lang w:val="en-GB"/>
            </w:rPr>
            <w:t>(11)</w:t>
          </w:r>
          <w:r w:rsidR="00094C05" w:rsidRPr="004C13F3">
            <w:rPr>
              <w:lang w:val="en-GB"/>
            </w:rPr>
            <w:fldChar w:fldCharType="end"/>
          </w:r>
        </w:sdtContent>
      </w:sdt>
      <w:r w:rsidR="00B71D03">
        <w:rPr>
          <w:lang w:val="en-GB"/>
        </w:rPr>
        <w:t>.</w:t>
      </w:r>
    </w:p>
    <w:p w14:paraId="1BADF47C" w14:textId="77777777" w:rsidR="00015BE5" w:rsidRDefault="00094C05">
      <w:pPr>
        <w:pStyle w:val="Bullet-green"/>
        <w:rPr>
          <w:lang w:val="en-GB"/>
        </w:rPr>
      </w:pPr>
      <w:r w:rsidRPr="004C13F3">
        <w:rPr>
          <w:lang w:val="en-GB"/>
        </w:rPr>
        <w:t>Increasing patients</w:t>
      </w:r>
      <w:r w:rsidR="00953FB6">
        <w:rPr>
          <w:lang w:val="en-GB"/>
        </w:rPr>
        <w:t>’</w:t>
      </w:r>
      <w:r w:rsidRPr="004C13F3">
        <w:rPr>
          <w:lang w:val="en-GB"/>
        </w:rPr>
        <w:t xml:space="preserve"> access to services from </w:t>
      </w:r>
      <w:r w:rsidR="001013E5">
        <w:rPr>
          <w:lang w:val="en-GB"/>
        </w:rPr>
        <w:t xml:space="preserve">Aboriginal </w:t>
      </w:r>
      <w:r w:rsidR="007E16DB">
        <w:rPr>
          <w:lang w:val="en-GB"/>
        </w:rPr>
        <w:t xml:space="preserve">and Torres Strait Islander </w:t>
      </w:r>
      <w:r w:rsidR="001013E5">
        <w:rPr>
          <w:lang w:val="en-GB"/>
        </w:rPr>
        <w:t>health workers</w:t>
      </w:r>
      <w:r w:rsidR="001013E5" w:rsidRPr="004C13F3">
        <w:rPr>
          <w:lang w:val="en-GB"/>
        </w:rPr>
        <w:t xml:space="preserve"> </w:t>
      </w:r>
      <w:r w:rsidRPr="004C13F3">
        <w:rPr>
          <w:lang w:val="en-GB"/>
        </w:rPr>
        <w:t>will improve the quality of c</w:t>
      </w:r>
      <w:r w:rsidR="00485A70" w:rsidRPr="004C13F3">
        <w:rPr>
          <w:lang w:val="en-GB"/>
        </w:rPr>
        <w:t xml:space="preserve">are in rural and remote areas. </w:t>
      </w:r>
    </w:p>
    <w:p w14:paraId="7B88F9C8" w14:textId="77777777" w:rsidR="00FD0B5E" w:rsidRPr="004C13F3" w:rsidRDefault="00441154" w:rsidP="005C7E9E">
      <w:pPr>
        <w:pStyle w:val="Heading3"/>
      </w:pPr>
      <w:bookmarkStart w:id="188" w:name="_Toc535312379"/>
      <w:bookmarkStart w:id="189" w:name="_Toc535319089"/>
      <w:bookmarkStart w:id="190" w:name="_Toc15559927"/>
      <w:bookmarkEnd w:id="188"/>
      <w:bookmarkEnd w:id="189"/>
      <w:r w:rsidRPr="004C13F3">
        <w:t xml:space="preserve">Recommendation </w:t>
      </w:r>
      <w:r w:rsidR="00812BD5" w:rsidRPr="004C13F3">
        <w:t>10</w:t>
      </w:r>
      <w:r w:rsidR="005D2D9E" w:rsidRPr="004C13F3">
        <w:t xml:space="preserve"> </w:t>
      </w:r>
      <w:r w:rsidR="00B71D03">
        <w:t xml:space="preserve">- </w:t>
      </w:r>
      <w:r w:rsidR="00B71D03" w:rsidRPr="004C13F3">
        <w:rPr>
          <w:lang w:val="en-GB"/>
        </w:rPr>
        <w:t xml:space="preserve">Enable </w:t>
      </w:r>
      <w:r w:rsidR="00B71D03">
        <w:rPr>
          <w:lang w:val="en-GB"/>
        </w:rPr>
        <w:t>nurses</w:t>
      </w:r>
      <w:r w:rsidR="00B71D03" w:rsidRPr="004C13F3">
        <w:rPr>
          <w:lang w:val="en-GB"/>
        </w:rPr>
        <w:t xml:space="preserve"> </w:t>
      </w:r>
      <w:r w:rsidR="00B71D03">
        <w:rPr>
          <w:lang w:val="en-GB"/>
        </w:rPr>
        <w:t>to claim for certain immunisation and wound-care items</w:t>
      </w:r>
      <w:r w:rsidR="00B71D03" w:rsidRPr="005C4043">
        <w:rPr>
          <w:lang w:val="en-GB"/>
        </w:rPr>
        <w:t xml:space="preserve"> </w:t>
      </w:r>
      <w:r w:rsidR="00B71D03" w:rsidRPr="004C13F3">
        <w:rPr>
          <w:lang w:val="en-GB"/>
        </w:rPr>
        <w:t>provided on behalf of a medical practitioner</w:t>
      </w:r>
      <w:r w:rsidR="00B71D03">
        <w:rPr>
          <w:lang w:val="en-GB"/>
        </w:rPr>
        <w:t xml:space="preserve">, </w:t>
      </w:r>
      <w:r w:rsidR="00B71D03" w:rsidRPr="004C13F3">
        <w:rPr>
          <w:lang w:val="en-GB"/>
        </w:rPr>
        <w:t xml:space="preserve">when provided in </w:t>
      </w:r>
      <w:r w:rsidR="00B71D03">
        <w:rPr>
          <w:lang w:val="en-GB"/>
        </w:rPr>
        <w:t xml:space="preserve">Aboriginal and Torres Strait Islander </w:t>
      </w:r>
      <w:r w:rsidR="00B71D03" w:rsidRPr="004C13F3">
        <w:rPr>
          <w:lang w:val="en-GB"/>
        </w:rPr>
        <w:t>primary health</w:t>
      </w:r>
      <w:r w:rsidR="00B71D03">
        <w:rPr>
          <w:lang w:val="en-GB"/>
        </w:rPr>
        <w:t xml:space="preserve"> </w:t>
      </w:r>
      <w:r w:rsidR="00B71D03" w:rsidRPr="004C13F3">
        <w:rPr>
          <w:lang w:val="en-GB"/>
        </w:rPr>
        <w:t>care</w:t>
      </w:r>
      <w:bookmarkEnd w:id="190"/>
    </w:p>
    <w:p w14:paraId="50E36B76" w14:textId="77777777" w:rsidR="00B71D03" w:rsidRDefault="00B71D03" w:rsidP="005C7E9E">
      <w:pPr>
        <w:rPr>
          <w:lang w:val="en-GB"/>
        </w:rPr>
      </w:pPr>
      <w:r>
        <w:rPr>
          <w:lang w:val="en-GB"/>
        </w:rPr>
        <w:t>The Reference Group recommends:</w:t>
      </w:r>
    </w:p>
    <w:p w14:paraId="3F9E66CF" w14:textId="77777777" w:rsidR="00B71D03" w:rsidRPr="005C7E9E" w:rsidRDefault="00B71D03" w:rsidP="00F50803">
      <w:pPr>
        <w:pStyle w:val="ListParagraph"/>
        <w:numPr>
          <w:ilvl w:val="0"/>
          <w:numId w:val="24"/>
        </w:numPr>
        <w:rPr>
          <w:lang w:val="en-GB"/>
        </w:rPr>
      </w:pPr>
      <w:r w:rsidRPr="00B71D03">
        <w:rPr>
          <w:lang w:val="en-GB"/>
        </w:rPr>
        <w:t xml:space="preserve">enabling </w:t>
      </w:r>
      <w:r w:rsidRPr="005C7E9E">
        <w:rPr>
          <w:lang w:val="en-GB"/>
        </w:rPr>
        <w:t xml:space="preserve">nurses </w:t>
      </w:r>
      <w:r w:rsidR="005D2D9E" w:rsidRPr="005C7E9E">
        <w:rPr>
          <w:lang w:val="en-GB"/>
        </w:rPr>
        <w:t xml:space="preserve">working in </w:t>
      </w:r>
      <w:r w:rsidR="00A06868" w:rsidRPr="005C7E9E">
        <w:rPr>
          <w:lang w:val="en-GB"/>
        </w:rPr>
        <w:t>Aboriginal and Torres Strait Islander</w:t>
      </w:r>
      <w:r w:rsidR="00E30D15" w:rsidRPr="005C7E9E">
        <w:rPr>
          <w:lang w:val="en-GB"/>
        </w:rPr>
        <w:t xml:space="preserve"> </w:t>
      </w:r>
      <w:r w:rsidR="005D2D9E" w:rsidRPr="005C7E9E">
        <w:rPr>
          <w:lang w:val="en-GB"/>
        </w:rPr>
        <w:t>primary health</w:t>
      </w:r>
      <w:r w:rsidR="00E57C55" w:rsidRPr="005C7E9E">
        <w:rPr>
          <w:lang w:val="en-GB"/>
        </w:rPr>
        <w:t xml:space="preserve"> </w:t>
      </w:r>
      <w:r w:rsidR="005D2D9E" w:rsidRPr="005C7E9E">
        <w:rPr>
          <w:lang w:val="en-GB"/>
        </w:rPr>
        <w:t xml:space="preserve">care services </w:t>
      </w:r>
      <w:r w:rsidRPr="005C7E9E">
        <w:rPr>
          <w:lang w:val="en-GB"/>
        </w:rPr>
        <w:t xml:space="preserve">to </w:t>
      </w:r>
      <w:r w:rsidR="005D2D9E" w:rsidRPr="005C7E9E">
        <w:rPr>
          <w:lang w:val="en-GB"/>
        </w:rPr>
        <w:t>be added to the list of eligible health practitioners providing immunisation and wound care services under items 10988 and 10989</w:t>
      </w:r>
      <w:r w:rsidRPr="005C7E9E">
        <w:rPr>
          <w:lang w:val="en-GB"/>
        </w:rPr>
        <w:t>, and</w:t>
      </w:r>
    </w:p>
    <w:p w14:paraId="3ADADDFA" w14:textId="77777777" w:rsidR="005D2D9E" w:rsidRDefault="00B71D03" w:rsidP="00F50803">
      <w:pPr>
        <w:pStyle w:val="ListParagraph"/>
        <w:numPr>
          <w:ilvl w:val="0"/>
          <w:numId w:val="24"/>
        </w:numPr>
        <w:rPr>
          <w:lang w:val="en-GB"/>
        </w:rPr>
      </w:pPr>
      <w:r>
        <w:rPr>
          <w:lang w:val="en-GB"/>
        </w:rPr>
        <w:t>amending t</w:t>
      </w:r>
      <w:r w:rsidR="005D2D9E" w:rsidRPr="004C13F3">
        <w:rPr>
          <w:lang w:val="en-GB"/>
        </w:rPr>
        <w:t xml:space="preserve">he </w:t>
      </w:r>
      <w:r w:rsidR="001E4AA9">
        <w:rPr>
          <w:lang w:val="en-GB"/>
        </w:rPr>
        <w:t>item</w:t>
      </w:r>
      <w:r w:rsidR="001E4AA9" w:rsidRPr="004C13F3">
        <w:rPr>
          <w:lang w:val="en-GB"/>
        </w:rPr>
        <w:t xml:space="preserve"> </w:t>
      </w:r>
      <w:r w:rsidR="005D2D9E" w:rsidRPr="004C13F3">
        <w:rPr>
          <w:lang w:val="en-GB"/>
        </w:rPr>
        <w:t>descriptors as follows:</w:t>
      </w:r>
    </w:p>
    <w:p w14:paraId="7982A44C" w14:textId="77777777" w:rsidR="00895862" w:rsidRPr="004C13F3" w:rsidRDefault="00895862" w:rsidP="005C7E9E">
      <w:pPr>
        <w:rPr>
          <w:lang w:val="en-GB"/>
        </w:rPr>
      </w:pPr>
      <w:r>
        <w:rPr>
          <w:noProof/>
        </w:rPr>
        <w:lastRenderedPageBreak/>
        <mc:AlternateContent>
          <mc:Choice Requires="wps">
            <w:drawing>
              <wp:inline distT="0" distB="0" distL="0" distR="0" wp14:anchorId="38512401" wp14:editId="1BDF11F5">
                <wp:extent cx="5262113" cy="957532"/>
                <wp:effectExtent l="0" t="0" r="15240" b="1841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54045DC" w14:textId="77777777" w:rsidR="005F53FB" w:rsidRDefault="005F53FB" w:rsidP="00895862">
                            <w:pPr>
                              <w:spacing w:before="0"/>
                              <w:rPr>
                                <w:b/>
                              </w:rPr>
                            </w:pPr>
                            <w:r w:rsidRPr="00292C36">
                              <w:rPr>
                                <w:b/>
                              </w:rPr>
                              <w:t xml:space="preserve">Item </w:t>
                            </w:r>
                            <w:r>
                              <w:rPr>
                                <w:b/>
                              </w:rPr>
                              <w:t>10988 – example descriptor</w:t>
                            </w:r>
                          </w:p>
                          <w:p w14:paraId="3DC4FE7C" w14:textId="77777777" w:rsidR="005F53FB" w:rsidRPr="00DA6BAF" w:rsidRDefault="005F53FB" w:rsidP="005C7E9E">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4963B4BC" w14:textId="77777777" w:rsidR="005F53FB" w:rsidRPr="004C13F3" w:rsidRDefault="005F53FB" w:rsidP="005C7E9E">
                            <w:pPr>
                              <w:pStyle w:val="Dash3"/>
                              <w:numPr>
                                <w:ilvl w:val="0"/>
                                <w:numId w:val="0"/>
                              </w:numPr>
                              <w:ind w:left="567"/>
                            </w:pPr>
                            <w:r w:rsidRPr="004C13F3">
                              <w:t xml:space="preserve">(a) the </w:t>
                            </w:r>
                            <w:proofErr w:type="spellStart"/>
                            <w:r w:rsidRPr="004C13F3">
                              <w:t>immunisation</w:t>
                            </w:r>
                            <w:proofErr w:type="spellEnd"/>
                            <w:r w:rsidRPr="004C13F3">
                              <w:t xml:space="preserve"> is provided on behalf of, and under the supervision of, a medical practitioner; and </w:t>
                            </w:r>
                          </w:p>
                          <w:p w14:paraId="11197A66" w14:textId="77777777" w:rsidR="005F53FB" w:rsidRPr="004C13F3" w:rsidRDefault="005F53FB" w:rsidP="005C7E9E">
                            <w:pPr>
                              <w:pStyle w:val="Dash3"/>
                              <w:numPr>
                                <w:ilvl w:val="0"/>
                                <w:numId w:val="0"/>
                              </w:numPr>
                              <w:ind w:left="567"/>
                            </w:pPr>
                            <w:r w:rsidRPr="004C13F3">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38512401" id="Text Box 24" o:sp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QZoeyywCAABOBAAADgAAAAAAAAAAAAAAAAAuAgAAZHJzL2Uy&#10;b0RvYy54bWxQSwECLQAUAAYACAAAACEA7mxusNsAAAAFAQAADwAAAAAAAAAAAAAAAACGBAAAZHJz&#10;L2Rvd25yZXYueG1sUEsFBgAAAAAEAAQA8wAAAI4FAAAAAA==&#10;" strokecolor="#c0504d" strokeweight="2pt">
                <v:textbox style="mso-fit-shape-to-text:t">
                  <w:txbxContent>
                    <w:p w14:paraId="754045DC" w14:textId="77777777" w:rsidR="005F53FB" w:rsidRDefault="005F53FB" w:rsidP="00895862">
                      <w:pPr>
                        <w:spacing w:before="0"/>
                        <w:rPr>
                          <w:b/>
                        </w:rPr>
                      </w:pPr>
                      <w:r w:rsidRPr="00292C36">
                        <w:rPr>
                          <w:b/>
                        </w:rPr>
                        <w:t xml:space="preserve">Item </w:t>
                      </w:r>
                      <w:r>
                        <w:rPr>
                          <w:b/>
                        </w:rPr>
                        <w:t>10988 – example descriptor</w:t>
                      </w:r>
                    </w:p>
                    <w:p w14:paraId="3DC4FE7C" w14:textId="77777777" w:rsidR="005F53FB" w:rsidRPr="00DA6BAF" w:rsidRDefault="005F53FB" w:rsidP="005C7E9E">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4963B4BC" w14:textId="77777777" w:rsidR="005F53FB" w:rsidRPr="004C13F3" w:rsidRDefault="005F53FB" w:rsidP="005C7E9E">
                      <w:pPr>
                        <w:pStyle w:val="Dash3"/>
                        <w:numPr>
                          <w:ilvl w:val="0"/>
                          <w:numId w:val="0"/>
                        </w:numPr>
                        <w:ind w:left="567"/>
                      </w:pPr>
                      <w:r w:rsidRPr="004C13F3">
                        <w:t xml:space="preserve">(a) the </w:t>
                      </w:r>
                      <w:proofErr w:type="spellStart"/>
                      <w:r w:rsidRPr="004C13F3">
                        <w:t>immunisation</w:t>
                      </w:r>
                      <w:proofErr w:type="spellEnd"/>
                      <w:r w:rsidRPr="004C13F3">
                        <w:t xml:space="preserve"> is provided on behalf of, and under the supervision of, a medical practitioner; and </w:t>
                      </w:r>
                    </w:p>
                    <w:p w14:paraId="11197A66" w14:textId="77777777" w:rsidR="005F53FB" w:rsidRPr="004C13F3" w:rsidRDefault="005F53FB" w:rsidP="005C7E9E">
                      <w:pPr>
                        <w:pStyle w:val="Dash3"/>
                        <w:numPr>
                          <w:ilvl w:val="0"/>
                          <w:numId w:val="0"/>
                        </w:numPr>
                        <w:ind w:left="567"/>
                      </w:pPr>
                      <w:r w:rsidRPr="004C13F3">
                        <w:t>(b) the person is not an admitted patient of a hospital</w:t>
                      </w:r>
                    </w:p>
                  </w:txbxContent>
                </v:textbox>
                <w10:anchorlock/>
              </v:shape>
            </w:pict>
          </mc:Fallback>
        </mc:AlternateContent>
      </w:r>
    </w:p>
    <w:p w14:paraId="23E5E7B4" w14:textId="77777777" w:rsidR="00895862" w:rsidRPr="005C7E9E" w:rsidRDefault="00895862" w:rsidP="005C7E9E">
      <w:r>
        <w:rPr>
          <w:b/>
        </w:rPr>
        <w:tab/>
      </w:r>
      <w:r w:rsidRPr="005C7E9E">
        <w:t>and</w:t>
      </w:r>
    </w:p>
    <w:p w14:paraId="45F6B40A" w14:textId="77777777" w:rsidR="00895862" w:rsidRPr="005C7E9E" w:rsidRDefault="00895862" w:rsidP="005C7E9E">
      <w:pPr>
        <w:rPr>
          <w:lang w:val="en-GB"/>
        </w:rPr>
      </w:pPr>
      <w:r>
        <w:rPr>
          <w:noProof/>
        </w:rPr>
        <mc:AlternateContent>
          <mc:Choice Requires="wps">
            <w:drawing>
              <wp:inline distT="0" distB="0" distL="0" distR="0" wp14:anchorId="57C0A471" wp14:editId="147164FC">
                <wp:extent cx="5262113" cy="957532"/>
                <wp:effectExtent l="0" t="0" r="15240" b="1841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EF17BA0" w14:textId="77777777" w:rsidR="005F53FB" w:rsidRDefault="005F53FB" w:rsidP="00895862">
                            <w:pPr>
                              <w:spacing w:before="0"/>
                              <w:rPr>
                                <w:b/>
                              </w:rPr>
                            </w:pPr>
                            <w:r w:rsidRPr="00292C36">
                              <w:rPr>
                                <w:b/>
                              </w:rPr>
                              <w:t xml:space="preserve">Item </w:t>
                            </w:r>
                            <w:r>
                              <w:rPr>
                                <w:b/>
                              </w:rPr>
                              <w:t>10989 – example descriptor</w:t>
                            </w:r>
                          </w:p>
                          <w:p w14:paraId="7120A248"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0BFE9959" w14:textId="77777777" w:rsidR="005F53FB" w:rsidRPr="00D32EB9" w:rsidRDefault="005F53FB" w:rsidP="005C7E9E">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414DA21B" w14:textId="77777777" w:rsidR="005F53FB" w:rsidRPr="00D32EB9" w:rsidRDefault="005F53FB" w:rsidP="005C7E9E">
                            <w:pPr>
                              <w:pStyle w:val="Dash3"/>
                              <w:numPr>
                                <w:ilvl w:val="0"/>
                                <w:numId w:val="0"/>
                              </w:numPr>
                              <w:ind w:left="567"/>
                            </w:pPr>
                            <w:r w:rsidRPr="00D32EB9">
                              <w:t xml:space="preserve">(b) the person is not an admitted patient of a hospital. </w:t>
                            </w:r>
                          </w:p>
                        </w:txbxContent>
                      </wps:txbx>
                      <wps:bodyPr rot="0" vert="horz" wrap="square" lIns="91440" tIns="45720" rIns="91440" bIns="45720" anchor="t" anchorCtr="0">
                        <a:spAutoFit/>
                      </wps:bodyPr>
                    </wps:wsp>
                  </a:graphicData>
                </a:graphic>
              </wp:inline>
            </w:drawing>
          </mc:Choice>
          <mc:Fallback>
            <w:pict>
              <v:shape w14:anchorId="57C0A471" id="Text Box 25" o:sp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Ai+8PgqAgAATwQAAA4AAAAAAAAAAAAAAAAALgIAAGRycy9lMm9E&#10;b2MueG1sUEsBAi0AFAAGAAgAAAAhAO5sbrDbAAAABQEAAA8AAAAAAAAAAAAAAAAAhAQAAGRycy9k&#10;b3ducmV2LnhtbFBLBQYAAAAABAAEAPMAAACMBQAAAAA=&#10;" strokecolor="#c0504d" strokeweight="2pt">
                <v:textbox style="mso-fit-shape-to-text:t">
                  <w:txbxContent>
                    <w:p w14:paraId="5EF17BA0" w14:textId="77777777" w:rsidR="005F53FB" w:rsidRDefault="005F53FB" w:rsidP="00895862">
                      <w:pPr>
                        <w:spacing w:before="0"/>
                        <w:rPr>
                          <w:b/>
                        </w:rPr>
                      </w:pPr>
                      <w:r w:rsidRPr="00292C36">
                        <w:rPr>
                          <w:b/>
                        </w:rPr>
                        <w:t xml:space="preserve">Item </w:t>
                      </w:r>
                      <w:r>
                        <w:rPr>
                          <w:b/>
                        </w:rPr>
                        <w:t>10989 – example descriptor</w:t>
                      </w:r>
                    </w:p>
                    <w:p w14:paraId="7120A248"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0BFE9959" w14:textId="77777777" w:rsidR="005F53FB" w:rsidRPr="00D32EB9" w:rsidRDefault="005F53FB" w:rsidP="005C7E9E">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414DA21B" w14:textId="77777777" w:rsidR="005F53FB" w:rsidRPr="00D32EB9" w:rsidRDefault="005F53FB" w:rsidP="005C7E9E">
                      <w:pPr>
                        <w:pStyle w:val="Dash3"/>
                        <w:numPr>
                          <w:ilvl w:val="0"/>
                          <w:numId w:val="0"/>
                        </w:numPr>
                        <w:ind w:left="567"/>
                      </w:pPr>
                      <w:r w:rsidRPr="00D32EB9">
                        <w:t xml:space="preserve">(b) the person is not an admitted patient of a hospital. </w:t>
                      </w:r>
                    </w:p>
                  </w:txbxContent>
                </v:textbox>
                <w10:anchorlock/>
              </v:shape>
            </w:pict>
          </mc:Fallback>
        </mc:AlternateContent>
      </w:r>
    </w:p>
    <w:p w14:paraId="2465C0B2" w14:textId="77777777" w:rsidR="00895862" w:rsidRDefault="00895862" w:rsidP="005C7E9E">
      <w:pPr>
        <w:rPr>
          <w:lang w:val="en-GB"/>
        </w:rPr>
      </w:pPr>
      <w:r>
        <w:rPr>
          <w:lang w:val="en-GB"/>
        </w:rPr>
        <w:tab/>
        <w:t>and</w:t>
      </w:r>
    </w:p>
    <w:p w14:paraId="6E9E3711" w14:textId="77777777" w:rsidR="005D2D9E" w:rsidRDefault="00054E87" w:rsidP="00F50803">
      <w:pPr>
        <w:pStyle w:val="ListParagraph"/>
        <w:numPr>
          <w:ilvl w:val="0"/>
          <w:numId w:val="24"/>
        </w:numPr>
        <w:rPr>
          <w:lang w:val="en-GB"/>
        </w:rPr>
      </w:pPr>
      <w:r w:rsidRPr="00895862">
        <w:rPr>
          <w:lang w:val="en-GB"/>
        </w:rPr>
        <w:t>changing</w:t>
      </w:r>
      <w:r w:rsidR="00947CD3" w:rsidRPr="00895862">
        <w:rPr>
          <w:lang w:val="en-GB"/>
        </w:rPr>
        <w:t xml:space="preserve"> the term</w:t>
      </w:r>
      <w:r w:rsidR="00485A70" w:rsidRPr="00895862">
        <w:rPr>
          <w:lang w:val="en-GB"/>
        </w:rPr>
        <w:t xml:space="preserve"> </w:t>
      </w:r>
      <w:r w:rsidR="007D43B0" w:rsidRPr="00895862">
        <w:rPr>
          <w:lang w:val="en-GB"/>
        </w:rPr>
        <w:t>“</w:t>
      </w:r>
      <w:r w:rsidR="006919B8" w:rsidRPr="00895862">
        <w:rPr>
          <w:lang w:val="en-GB"/>
        </w:rPr>
        <w:t>practice nurse</w:t>
      </w:r>
      <w:r w:rsidRPr="00895862">
        <w:rPr>
          <w:lang w:val="en-GB"/>
        </w:rPr>
        <w:t>”</w:t>
      </w:r>
      <w:r w:rsidR="006919B8" w:rsidRPr="00895862">
        <w:rPr>
          <w:lang w:val="en-GB"/>
        </w:rPr>
        <w:t xml:space="preserve"> </w:t>
      </w:r>
      <w:r w:rsidR="00562FB4" w:rsidRPr="00895862">
        <w:rPr>
          <w:lang w:val="en-GB"/>
        </w:rPr>
        <w:t xml:space="preserve">to “nurse” </w:t>
      </w:r>
      <w:r w:rsidR="00FC5D37" w:rsidRPr="00895862">
        <w:rPr>
          <w:lang w:val="en-GB"/>
        </w:rPr>
        <w:t>across the MBS</w:t>
      </w:r>
      <w:r w:rsidR="00980868" w:rsidRPr="00895862">
        <w:rPr>
          <w:lang w:val="en-GB"/>
        </w:rPr>
        <w:t xml:space="preserve"> to be in line with current professional nomenclature</w:t>
      </w:r>
      <w:r w:rsidR="00275278" w:rsidRPr="00895862">
        <w:rPr>
          <w:lang w:val="en-GB"/>
        </w:rPr>
        <w:t>.</w:t>
      </w:r>
    </w:p>
    <w:p w14:paraId="46B36F2D" w14:textId="26AED255" w:rsidR="00041520" w:rsidRPr="005C7E9E" w:rsidRDefault="00041520" w:rsidP="005C7E9E">
      <w:pPr>
        <w:rPr>
          <w:i/>
          <w:lang w:val="en-GB"/>
        </w:rPr>
      </w:pPr>
      <w:r w:rsidRPr="005C7E9E">
        <w:rPr>
          <w:i/>
        </w:rPr>
        <w:t xml:space="preserve">Note: </w:t>
      </w:r>
      <w:r w:rsidRPr="005C7E9E">
        <w:rPr>
          <w:i/>
          <w:lang w:val="en-GB"/>
        </w:rPr>
        <w:t>The Reference Group notes the interaction between Recommendations 9 and 10. The proposed item descriptors reflect both recommendations.</w:t>
      </w:r>
    </w:p>
    <w:p w14:paraId="6CBCEFAE" w14:textId="77777777" w:rsidR="005D2D9E" w:rsidRPr="004C13F3" w:rsidRDefault="005D2D9E" w:rsidP="005C7E9E">
      <w:pPr>
        <w:pStyle w:val="Heading3"/>
      </w:pPr>
      <w:bookmarkStart w:id="191" w:name="_Toc535312381"/>
      <w:bookmarkStart w:id="192" w:name="_Toc535319091"/>
      <w:bookmarkStart w:id="193" w:name="_Toc15559928"/>
      <w:bookmarkEnd w:id="191"/>
      <w:bookmarkEnd w:id="192"/>
      <w:r w:rsidRPr="004C13F3">
        <w:t>Rationale</w:t>
      </w:r>
      <w:r w:rsidR="00C21FCB">
        <w:t xml:space="preserve"> </w:t>
      </w:r>
      <w:r w:rsidR="00812BD5" w:rsidRPr="004C13F3">
        <w:t>10</w:t>
      </w:r>
      <w:bookmarkEnd w:id="193"/>
    </w:p>
    <w:p w14:paraId="2743DA5A" w14:textId="77777777" w:rsidR="005D2D9E" w:rsidRPr="004C13F3" w:rsidRDefault="005D2D9E">
      <w:pPr>
        <w:pStyle w:val="Bullet-green"/>
        <w:numPr>
          <w:ilvl w:val="0"/>
          <w:numId w:val="0"/>
        </w:numPr>
        <w:rPr>
          <w:lang w:val="en-GB"/>
        </w:rPr>
      </w:pPr>
      <w:r w:rsidRPr="004C13F3">
        <w:rPr>
          <w:lang w:val="en-GB"/>
        </w:rPr>
        <w:t xml:space="preserve">This recommendation </w:t>
      </w:r>
      <w:r w:rsidR="0085131D">
        <w:rPr>
          <w:lang w:val="en-GB"/>
        </w:rPr>
        <w:t>focuses</w:t>
      </w:r>
      <w:r w:rsidR="0085131D" w:rsidRPr="004C13F3">
        <w:rPr>
          <w:lang w:val="en-GB"/>
        </w:rPr>
        <w:t xml:space="preserve"> </w:t>
      </w:r>
      <w:r w:rsidRPr="004C13F3">
        <w:rPr>
          <w:lang w:val="en-GB"/>
        </w:rPr>
        <w:t xml:space="preserve">on improving the availability of services for </w:t>
      </w:r>
      <w:r w:rsidR="00A06868">
        <w:rPr>
          <w:lang w:val="en-GB"/>
        </w:rPr>
        <w:t>Aboriginal and Torres Strait Islander</w:t>
      </w:r>
      <w:r w:rsidRPr="004C13F3">
        <w:rPr>
          <w:lang w:val="en-GB"/>
        </w:rPr>
        <w:t xml:space="preserve"> patients. It is based on the following</w:t>
      </w:r>
      <w:r w:rsidR="00895862">
        <w:rPr>
          <w:lang w:val="en-GB"/>
        </w:rPr>
        <w:t>:</w:t>
      </w:r>
    </w:p>
    <w:p w14:paraId="711C7726" w14:textId="2C01F20D" w:rsidR="005D2D9E" w:rsidRPr="004C13F3" w:rsidRDefault="006C5774">
      <w:pPr>
        <w:pStyle w:val="Bullet-green"/>
        <w:rPr>
          <w:lang w:val="en-GB"/>
        </w:rPr>
      </w:pPr>
      <w:r w:rsidRPr="004C13F3">
        <w:rPr>
          <w:lang w:val="en-GB"/>
        </w:rPr>
        <w:t xml:space="preserve">The Reference Group agreed that </w:t>
      </w:r>
      <w:r w:rsidR="00BB02D2">
        <w:rPr>
          <w:lang w:val="en-GB"/>
        </w:rPr>
        <w:t xml:space="preserve">while </w:t>
      </w:r>
      <w:r w:rsidRPr="004C13F3">
        <w:rPr>
          <w:lang w:val="en-GB"/>
        </w:rPr>
        <w:t xml:space="preserve">it is common practice for </w:t>
      </w:r>
      <w:r w:rsidR="006919B8" w:rsidRPr="004C13F3">
        <w:rPr>
          <w:lang w:val="en-GB"/>
        </w:rPr>
        <w:t>nurse</w:t>
      </w:r>
      <w:r w:rsidRPr="004C13F3">
        <w:rPr>
          <w:lang w:val="en-GB"/>
        </w:rPr>
        <w:t>s to provide the services specified in items 10988 and 10989, there is no MBS item to rebate the patient for these services.</w:t>
      </w:r>
    </w:p>
    <w:p w14:paraId="6C13DF71" w14:textId="77777777" w:rsidR="00FD0B5E" w:rsidRPr="005C7E9E" w:rsidRDefault="006C5774" w:rsidP="005C7E9E">
      <w:pPr>
        <w:pStyle w:val="Bullet-green"/>
        <w:rPr>
          <w:lang w:val="en-GB"/>
        </w:rPr>
      </w:pPr>
      <w:r w:rsidRPr="00895862">
        <w:rPr>
          <w:lang w:val="en-GB"/>
        </w:rPr>
        <w:t xml:space="preserve">The Reference Group agreed that </w:t>
      </w:r>
      <w:r w:rsidR="0029732B" w:rsidRPr="00895862">
        <w:rPr>
          <w:lang w:val="en-GB"/>
        </w:rPr>
        <w:t xml:space="preserve">in the interest of improved quality care, </w:t>
      </w:r>
      <w:r w:rsidR="00296625" w:rsidRPr="00895862">
        <w:rPr>
          <w:lang w:val="en-GB"/>
        </w:rPr>
        <w:t>expanding</w:t>
      </w:r>
      <w:r w:rsidRPr="00895862">
        <w:rPr>
          <w:lang w:val="en-GB"/>
        </w:rPr>
        <w:t xml:space="preserve"> access </w:t>
      </w:r>
      <w:r w:rsidR="0029732B" w:rsidRPr="00895862">
        <w:rPr>
          <w:lang w:val="en-GB"/>
        </w:rPr>
        <w:t xml:space="preserve">for nurses </w:t>
      </w:r>
      <w:r w:rsidRPr="00895862">
        <w:rPr>
          <w:lang w:val="en-GB"/>
        </w:rPr>
        <w:t xml:space="preserve">to </w:t>
      </w:r>
      <w:r w:rsidR="006D0F77" w:rsidRPr="00895862">
        <w:rPr>
          <w:lang w:val="en-GB"/>
        </w:rPr>
        <w:t xml:space="preserve">items </w:t>
      </w:r>
      <w:r w:rsidRPr="00895862">
        <w:rPr>
          <w:lang w:val="en-GB"/>
        </w:rPr>
        <w:t xml:space="preserve">10988 and 10989 is </w:t>
      </w:r>
      <w:r w:rsidR="00301ADD" w:rsidRPr="00895862">
        <w:rPr>
          <w:lang w:val="en-GB"/>
        </w:rPr>
        <w:t xml:space="preserve">preferable </w:t>
      </w:r>
      <w:r w:rsidRPr="00895862">
        <w:rPr>
          <w:lang w:val="en-GB"/>
        </w:rPr>
        <w:t>because</w:t>
      </w:r>
      <w:r w:rsidR="00895862" w:rsidRPr="00895862">
        <w:rPr>
          <w:lang w:val="en-GB"/>
        </w:rPr>
        <w:t xml:space="preserve"> </w:t>
      </w:r>
      <w:r w:rsidR="00895862" w:rsidRPr="005C7E9E">
        <w:rPr>
          <w:lang w:val="en-GB"/>
        </w:rPr>
        <w:t>i</w:t>
      </w:r>
      <w:r w:rsidRPr="005C7E9E">
        <w:rPr>
          <w:lang w:val="en-GB"/>
        </w:rPr>
        <w:t xml:space="preserve">t removes the need </w:t>
      </w:r>
      <w:r w:rsidR="005A123A" w:rsidRPr="005C7E9E">
        <w:rPr>
          <w:lang w:val="en-GB"/>
        </w:rPr>
        <w:t xml:space="preserve">to </w:t>
      </w:r>
      <w:r w:rsidR="005A123A" w:rsidRPr="005C7E9E">
        <w:rPr>
          <w:lang w:val="en-GB"/>
        </w:rPr>
        <w:lastRenderedPageBreak/>
        <w:t>involve the</w:t>
      </w:r>
      <w:r w:rsidRPr="005C7E9E">
        <w:rPr>
          <w:lang w:val="en-GB"/>
        </w:rPr>
        <w:t xml:space="preserve"> </w:t>
      </w:r>
      <w:r w:rsidR="00270735" w:rsidRPr="005C7E9E">
        <w:rPr>
          <w:lang w:val="en-GB"/>
        </w:rPr>
        <w:t>GP</w:t>
      </w:r>
      <w:r w:rsidRPr="005C7E9E">
        <w:rPr>
          <w:lang w:val="en-GB"/>
        </w:rPr>
        <w:t xml:space="preserve"> in cases w</w:t>
      </w:r>
      <w:r w:rsidR="00015A3D" w:rsidRPr="005C7E9E">
        <w:rPr>
          <w:lang w:val="en-GB"/>
        </w:rPr>
        <w:t>here he or she is not required</w:t>
      </w:r>
      <w:r w:rsidR="00895862" w:rsidRPr="005C7E9E">
        <w:rPr>
          <w:lang w:val="en-GB"/>
        </w:rPr>
        <w:t xml:space="preserve"> and </w:t>
      </w:r>
      <w:r w:rsidR="00895862">
        <w:rPr>
          <w:lang w:val="en-GB"/>
        </w:rPr>
        <w:t>i</w:t>
      </w:r>
      <w:r w:rsidRPr="005C7E9E">
        <w:rPr>
          <w:lang w:val="en-GB"/>
        </w:rPr>
        <w:t>t more accurately reflects who is providing the service</w:t>
      </w:r>
      <w:r w:rsidR="006A1161" w:rsidRPr="005C7E9E">
        <w:rPr>
          <w:lang w:val="en-GB"/>
        </w:rPr>
        <w:t>.</w:t>
      </w:r>
    </w:p>
    <w:p w14:paraId="516FEEF5" w14:textId="77777777" w:rsidR="006C5774" w:rsidRPr="004C13F3" w:rsidRDefault="00EF058F">
      <w:pPr>
        <w:pStyle w:val="Bullet-green"/>
        <w:rPr>
          <w:lang w:val="en-GB"/>
        </w:rPr>
      </w:pPr>
      <w:r>
        <w:rPr>
          <w:lang w:val="en-GB"/>
        </w:rPr>
        <w:t>N</w:t>
      </w:r>
      <w:r w:rsidR="006C5774" w:rsidRPr="004C13F3">
        <w:rPr>
          <w:lang w:val="en-GB"/>
        </w:rPr>
        <w:t>urses are adequately trained to provide immunisation and wound care services</w:t>
      </w:r>
      <w:r w:rsidR="00180112">
        <w:rPr>
          <w:lang w:val="en-GB"/>
        </w:rPr>
        <w:t>,</w:t>
      </w:r>
      <w:r w:rsidR="006C5774" w:rsidRPr="004C13F3">
        <w:rPr>
          <w:lang w:val="en-GB"/>
        </w:rPr>
        <w:t xml:space="preserve"> as described in items 10988 and 10989.</w:t>
      </w:r>
    </w:p>
    <w:p w14:paraId="4E2EFF0D" w14:textId="77777777" w:rsidR="00015BE5" w:rsidRDefault="006C5774">
      <w:pPr>
        <w:pStyle w:val="Bullet-green"/>
        <w:rPr>
          <w:lang w:val="en-GB"/>
        </w:rPr>
      </w:pPr>
      <w:r w:rsidRPr="004C13F3">
        <w:rPr>
          <w:lang w:val="en-GB"/>
        </w:rPr>
        <w:t xml:space="preserve">The Reference Group agreed that </w:t>
      </w:r>
      <w:r w:rsidR="006E2133">
        <w:rPr>
          <w:lang w:val="en-GB"/>
        </w:rPr>
        <w:t>expanded</w:t>
      </w:r>
      <w:r w:rsidR="00E3728B">
        <w:rPr>
          <w:lang w:val="en-GB"/>
        </w:rPr>
        <w:t xml:space="preserve"> access to these items</w:t>
      </w:r>
      <w:r w:rsidRPr="004C13F3">
        <w:rPr>
          <w:lang w:val="en-GB"/>
        </w:rPr>
        <w:t xml:space="preserve"> should </w:t>
      </w:r>
      <w:r w:rsidR="004C05A3">
        <w:rPr>
          <w:lang w:val="en-GB"/>
        </w:rPr>
        <w:t xml:space="preserve">only </w:t>
      </w:r>
      <w:r w:rsidRPr="004C13F3">
        <w:rPr>
          <w:lang w:val="en-GB"/>
        </w:rPr>
        <w:t xml:space="preserve">apply to </w:t>
      </w:r>
      <w:r w:rsidR="00A06868">
        <w:rPr>
          <w:lang w:val="en-GB"/>
        </w:rPr>
        <w:t>Aboriginal and Torres Strait Islander</w:t>
      </w:r>
      <w:r w:rsidR="001E2671" w:rsidRPr="004C13F3">
        <w:rPr>
          <w:lang w:val="en-GB"/>
        </w:rPr>
        <w:t xml:space="preserve"> </w:t>
      </w:r>
      <w:r w:rsidRPr="004C13F3">
        <w:rPr>
          <w:lang w:val="en-GB"/>
        </w:rPr>
        <w:t>primary health</w:t>
      </w:r>
      <w:r w:rsidR="00810594">
        <w:rPr>
          <w:lang w:val="en-GB"/>
        </w:rPr>
        <w:t xml:space="preserve"> </w:t>
      </w:r>
      <w:r w:rsidRPr="004C13F3">
        <w:rPr>
          <w:lang w:val="en-GB"/>
        </w:rPr>
        <w:t xml:space="preserve">care services to adequately target </w:t>
      </w:r>
      <w:r w:rsidR="00C54A81" w:rsidRPr="004C13F3">
        <w:rPr>
          <w:lang w:val="en-GB"/>
        </w:rPr>
        <w:t xml:space="preserve">it to </w:t>
      </w:r>
      <w:r w:rsidR="00AD11CA">
        <w:rPr>
          <w:lang w:val="en-GB"/>
        </w:rPr>
        <w:t>Aboriginal and Torres Strait Islander peoples</w:t>
      </w:r>
      <w:r w:rsidR="00C54A81" w:rsidRPr="004C13F3">
        <w:rPr>
          <w:lang w:val="en-GB"/>
        </w:rPr>
        <w:t>.</w:t>
      </w:r>
    </w:p>
    <w:p w14:paraId="7BFB6B96" w14:textId="77777777" w:rsidR="00860058" w:rsidRPr="00860058" w:rsidRDefault="00860058">
      <w:pPr>
        <w:pStyle w:val="Bullet-green"/>
        <w:rPr>
          <w:lang w:val="en-GB"/>
        </w:rPr>
      </w:pPr>
      <w:r w:rsidRPr="004C13F3">
        <w:rPr>
          <w:lang w:val="en-GB"/>
        </w:rPr>
        <w:t xml:space="preserve">The Reference Group notes that the </w:t>
      </w:r>
      <w:r>
        <w:rPr>
          <w:lang w:val="en-GB"/>
        </w:rPr>
        <w:t>GPPCCC supports the recommendation to replace “practice nurse” with “nurse” across the MBS.</w:t>
      </w:r>
    </w:p>
    <w:p w14:paraId="13CDFB78" w14:textId="77777777" w:rsidR="00092909" w:rsidRDefault="00092909">
      <w:pPr>
        <w:pStyle w:val="Heading1"/>
        <w:sectPr w:rsidR="00092909" w:rsidSect="009A7BA2">
          <w:endnotePr>
            <w:numFmt w:val="decimal"/>
          </w:endnotePr>
          <w:pgSz w:w="11906" w:h="16838" w:code="9"/>
          <w:pgMar w:top="1440" w:right="1797" w:bottom="1440" w:left="1797" w:header="567" w:footer="170" w:gutter="0"/>
          <w:cols w:space="720"/>
          <w:docGrid w:linePitch="326"/>
        </w:sectPr>
      </w:pPr>
      <w:bookmarkStart w:id="194" w:name="_Toc535312383"/>
      <w:bookmarkStart w:id="195" w:name="_Toc535319093"/>
      <w:bookmarkStart w:id="196" w:name="_Toc535319096"/>
      <w:bookmarkStart w:id="197" w:name="_Toc525044572"/>
      <w:bookmarkStart w:id="198" w:name="_Toc525045083"/>
      <w:bookmarkStart w:id="199" w:name="_Toc525045371"/>
      <w:bookmarkEnd w:id="194"/>
      <w:bookmarkEnd w:id="195"/>
      <w:bookmarkEnd w:id="196"/>
      <w:bookmarkEnd w:id="197"/>
      <w:bookmarkEnd w:id="198"/>
      <w:bookmarkEnd w:id="199"/>
    </w:p>
    <w:p w14:paraId="6034E423" w14:textId="77777777" w:rsidR="00CA450E" w:rsidRPr="004C13F3" w:rsidRDefault="00015BE5">
      <w:pPr>
        <w:pStyle w:val="Heading1"/>
      </w:pPr>
      <w:bookmarkStart w:id="200" w:name="_Toc15559929"/>
      <w:r w:rsidRPr="004C13F3">
        <w:lastRenderedPageBreak/>
        <w:t>Longer-term recommendations</w:t>
      </w:r>
      <w:bookmarkEnd w:id="200"/>
    </w:p>
    <w:p w14:paraId="6820FFBC" w14:textId="77777777" w:rsidR="008D2544" w:rsidRPr="004C13F3" w:rsidRDefault="008D2544" w:rsidP="008D2544">
      <w:pPr>
        <w:pStyle w:val="Heading2"/>
      </w:pPr>
      <w:bookmarkStart w:id="201" w:name="_Toc15559930"/>
      <w:r w:rsidRPr="004C13F3">
        <w:t xml:space="preserve">Service provision by </w:t>
      </w:r>
      <w:r>
        <w:t>Aboriginal and Torres Strait Islander</w:t>
      </w:r>
      <w:r w:rsidRPr="004C13F3">
        <w:t xml:space="preserve"> health professionals without formal registration bodies</w:t>
      </w:r>
      <w:bookmarkEnd w:id="201"/>
    </w:p>
    <w:p w14:paraId="54FFB426" w14:textId="77777777" w:rsidR="008D2544" w:rsidRPr="004C13F3" w:rsidRDefault="008D2544" w:rsidP="008D2544">
      <w:pPr>
        <w:pStyle w:val="Heading3"/>
      </w:pPr>
      <w:bookmarkStart w:id="202" w:name="_Toc15559931"/>
      <w:r w:rsidRPr="004C13F3">
        <w:t xml:space="preserve">Recommendation 11 </w:t>
      </w:r>
      <w:r>
        <w:t xml:space="preserve">- </w:t>
      </w:r>
      <w:r>
        <w:rPr>
          <w:lang w:val="en-GB"/>
        </w:rPr>
        <w:t>In</w:t>
      </w:r>
      <w:r w:rsidRPr="00247020">
        <w:rPr>
          <w:lang w:val="en-GB"/>
        </w:rPr>
        <w:t>vestigate the best way to integrate Aboriginal and Torres Strait Islander health professionals who do not have formal registration bodies into the MBS</w:t>
      </w:r>
      <w:bookmarkEnd w:id="202"/>
    </w:p>
    <w:p w14:paraId="70AF0260" w14:textId="77777777" w:rsidR="008D2544" w:rsidRDefault="008D2544" w:rsidP="008D2544">
      <w:r>
        <w:rPr>
          <w:lang w:val="en-GB" w:eastAsia="en-US"/>
        </w:rPr>
        <w:t xml:space="preserve">The Reference Group recommends </w:t>
      </w:r>
      <w:r w:rsidRPr="004C13F3">
        <w:t>that</w:t>
      </w:r>
      <w:r>
        <w:t>:</w:t>
      </w:r>
    </w:p>
    <w:p w14:paraId="04FAFE49" w14:textId="77777777" w:rsidR="008D2544" w:rsidRDefault="008D2544" w:rsidP="00F50803">
      <w:pPr>
        <w:pStyle w:val="ListParagraph"/>
        <w:numPr>
          <w:ilvl w:val="0"/>
          <w:numId w:val="38"/>
        </w:numPr>
        <w:rPr>
          <w:lang w:val="en-GB"/>
        </w:rPr>
      </w:pPr>
      <w:r w:rsidRPr="005C7E9E">
        <w:rPr>
          <w:lang w:val="en-GB"/>
        </w:rPr>
        <w:t xml:space="preserve">the Government investigate the best way to integrate Aboriginal and Torres Strait Islander health professionals who do not have formal registration bodies into the MBS, and </w:t>
      </w:r>
    </w:p>
    <w:p w14:paraId="2BF9EF18" w14:textId="77777777" w:rsidR="008D2544" w:rsidRPr="005C7E9E" w:rsidRDefault="008D2544" w:rsidP="00F50803">
      <w:pPr>
        <w:pStyle w:val="ListParagraph"/>
        <w:numPr>
          <w:ilvl w:val="0"/>
          <w:numId w:val="38"/>
        </w:numPr>
        <w:rPr>
          <w:lang w:val="en-GB"/>
        </w:rPr>
      </w:pPr>
      <w:r w:rsidRPr="005C7E9E">
        <w:rPr>
          <w:lang w:val="en-GB"/>
        </w:rPr>
        <w:t xml:space="preserve">this list could include </w:t>
      </w:r>
      <w:proofErr w:type="spellStart"/>
      <w:r w:rsidRPr="005C7E9E">
        <w:rPr>
          <w:lang w:val="en-GB"/>
        </w:rPr>
        <w:t>Ngangkari</w:t>
      </w:r>
      <w:proofErr w:type="spellEnd"/>
      <w:r w:rsidRPr="005C7E9E">
        <w:rPr>
          <w:lang w:val="en-GB"/>
        </w:rPr>
        <w:t xml:space="preserve"> healers and other Aboriginal and Torres Strait Islander health </w:t>
      </w:r>
      <w:r>
        <w:rPr>
          <w:lang w:val="en-GB"/>
        </w:rPr>
        <w:t>professionals</w:t>
      </w:r>
      <w:r w:rsidRPr="005C7E9E">
        <w:rPr>
          <w:lang w:val="en-GB"/>
        </w:rPr>
        <w:t xml:space="preserve"> who do not have formal registration bodies.</w:t>
      </w:r>
    </w:p>
    <w:p w14:paraId="2E562484" w14:textId="77777777" w:rsidR="008D2544" w:rsidRPr="004C13F3" w:rsidRDefault="008D2544" w:rsidP="008D2544">
      <w:pPr>
        <w:pStyle w:val="Heading3"/>
      </w:pPr>
      <w:bookmarkStart w:id="203" w:name="_Toc15559932"/>
      <w:r w:rsidRPr="004C13F3">
        <w:t>Rationale</w:t>
      </w:r>
      <w:r>
        <w:t xml:space="preserve"> </w:t>
      </w:r>
      <w:r w:rsidRPr="004C13F3">
        <w:t>11</w:t>
      </w:r>
      <w:bookmarkEnd w:id="203"/>
    </w:p>
    <w:p w14:paraId="39C3A9A8" w14:textId="77777777" w:rsidR="008D2544" w:rsidRDefault="008D2544" w:rsidP="008D2544">
      <w:pPr>
        <w:pStyle w:val="Bullet-green"/>
        <w:numPr>
          <w:ilvl w:val="0"/>
          <w:numId w:val="0"/>
        </w:numPr>
        <w:rPr>
          <w:lang w:val="en-GB"/>
        </w:rPr>
      </w:pPr>
      <w:r>
        <w:rPr>
          <w:lang w:val="en-GB"/>
        </w:rPr>
        <w:t>This recommendation focuses on ensuring that other forms of spiritual and emotional care are considered as integral to health and wellbeing. It is based on the following:</w:t>
      </w:r>
    </w:p>
    <w:p w14:paraId="2250535F" w14:textId="77777777" w:rsidR="008D2544" w:rsidRDefault="008D2544" w:rsidP="008D2544">
      <w:pPr>
        <w:pStyle w:val="Bullet-green"/>
        <w:rPr>
          <w:lang w:val="en-GB"/>
        </w:rPr>
      </w:pPr>
      <w:r w:rsidRPr="004C13F3">
        <w:rPr>
          <w:lang w:val="en-GB"/>
        </w:rPr>
        <w:t xml:space="preserve">The Reference Group agreed that there </w:t>
      </w:r>
      <w:r>
        <w:rPr>
          <w:lang w:val="en-GB"/>
        </w:rPr>
        <w:t>is</w:t>
      </w:r>
      <w:r w:rsidRPr="004C13F3">
        <w:rPr>
          <w:lang w:val="en-GB"/>
        </w:rPr>
        <w:t xml:space="preserve"> a shortage </w:t>
      </w:r>
      <w:r>
        <w:rPr>
          <w:lang w:val="en-GB"/>
        </w:rPr>
        <w:t>of</w:t>
      </w:r>
      <w:r w:rsidRPr="004C13F3">
        <w:rPr>
          <w:lang w:val="en-GB"/>
        </w:rPr>
        <w:t xml:space="preserve"> effective, culturally safe primary health services for </w:t>
      </w:r>
      <w:r>
        <w:rPr>
          <w:lang w:val="en-GB"/>
        </w:rPr>
        <w:t>Aboriginal and Torres Strait Islander peoples.</w:t>
      </w:r>
    </w:p>
    <w:p w14:paraId="7E9B25F8" w14:textId="77777777" w:rsidR="008D2544" w:rsidRPr="004C13F3" w:rsidRDefault="008D2544" w:rsidP="008D2544">
      <w:pPr>
        <w:pStyle w:val="Bullet-green"/>
        <w:rPr>
          <w:lang w:val="en-GB"/>
        </w:rPr>
      </w:pPr>
      <w:r>
        <w:rPr>
          <w:lang w:val="en-GB"/>
        </w:rPr>
        <w:t>Precedent exists of other non-registered Aboriginal health professionals able to claim under the MBS (items available for Aboriginal and Torres Strait Islander health workers).</w:t>
      </w:r>
    </w:p>
    <w:p w14:paraId="210C9FB8" w14:textId="46B9FFE4" w:rsidR="008D2544" w:rsidRDefault="008D2544" w:rsidP="008D2544">
      <w:pPr>
        <w:pStyle w:val="Bullet-green"/>
        <w:rPr>
          <w:lang w:val="en-GB"/>
        </w:rPr>
      </w:pPr>
      <w:r>
        <w:rPr>
          <w:lang w:val="en-GB"/>
        </w:rPr>
        <w:t>There</w:t>
      </w:r>
      <w:r w:rsidRPr="004C13F3">
        <w:rPr>
          <w:lang w:val="en-GB" w:eastAsia="en-US"/>
        </w:rPr>
        <w:t xml:space="preserve"> </w:t>
      </w:r>
      <w:r>
        <w:rPr>
          <w:lang w:val="en-GB" w:eastAsia="en-US"/>
        </w:rPr>
        <w:t>are</w:t>
      </w:r>
      <w:r w:rsidRPr="004C13F3">
        <w:rPr>
          <w:lang w:val="en-GB" w:eastAsia="en-US"/>
        </w:rPr>
        <w:t xml:space="preserve"> many </w:t>
      </w:r>
      <w:r>
        <w:rPr>
          <w:lang w:val="en-GB" w:eastAsia="en-US"/>
        </w:rPr>
        <w:t xml:space="preserve">Aboriginal and Torres Strait Islander </w:t>
      </w:r>
      <w:r w:rsidRPr="004C13F3">
        <w:rPr>
          <w:lang w:val="en-GB" w:eastAsia="en-US"/>
        </w:rPr>
        <w:t>health professionals who could provide services specified in MBS items, despite not meeting the required registration standards</w:t>
      </w:r>
      <w:r>
        <w:rPr>
          <w:lang w:val="en-GB" w:eastAsia="en-US"/>
        </w:rPr>
        <w:t>.</w:t>
      </w:r>
      <w:r w:rsidRPr="004C13F3">
        <w:rPr>
          <w:lang w:val="en-GB" w:eastAsia="en-US"/>
        </w:rPr>
        <w:t xml:space="preserve"> </w:t>
      </w:r>
      <w:r>
        <w:rPr>
          <w:lang w:val="en-GB" w:eastAsia="en-US"/>
        </w:rPr>
        <w:t>T</w:t>
      </w:r>
      <w:r w:rsidRPr="004C13F3">
        <w:rPr>
          <w:lang w:val="en-GB" w:eastAsia="en-US"/>
        </w:rPr>
        <w:t xml:space="preserve">hese health professionals are essential to </w:t>
      </w:r>
      <w:r>
        <w:rPr>
          <w:lang w:val="en-GB" w:eastAsia="en-US"/>
        </w:rPr>
        <w:t xml:space="preserve">ensuring </w:t>
      </w:r>
      <w:r w:rsidRPr="004C13F3">
        <w:rPr>
          <w:lang w:val="en-GB" w:eastAsia="en-US"/>
        </w:rPr>
        <w:t>social and emotional well</w:t>
      </w:r>
      <w:r>
        <w:rPr>
          <w:lang w:val="en-GB" w:eastAsia="en-US"/>
        </w:rPr>
        <w:t>-being and</w:t>
      </w:r>
      <w:r w:rsidRPr="004C13F3">
        <w:rPr>
          <w:lang w:val="en-GB" w:eastAsia="en-US"/>
        </w:rPr>
        <w:t xml:space="preserve"> culturally safe care</w:t>
      </w:r>
      <w:r>
        <w:rPr>
          <w:lang w:val="en-GB" w:eastAsia="en-US"/>
        </w:rPr>
        <w:t xml:space="preserve"> for Aboriginal and Torres Strait Islander peoples.</w:t>
      </w:r>
    </w:p>
    <w:p w14:paraId="689AB5E7" w14:textId="0CF8EA7D" w:rsidR="00A74D4D" w:rsidRPr="004C13F3" w:rsidRDefault="00A74D4D" w:rsidP="008D2544">
      <w:pPr>
        <w:pStyle w:val="Bullet-green"/>
        <w:rPr>
          <w:lang w:val="en-GB"/>
        </w:rPr>
      </w:pPr>
      <w:r>
        <w:rPr>
          <w:lang w:val="en-GB" w:eastAsia="en-US"/>
        </w:rPr>
        <w:t>Establishing a pathway for these providers to offer MBS rebated services would require additional research before implementation.</w:t>
      </w:r>
    </w:p>
    <w:p w14:paraId="5B55BED6" w14:textId="77777777" w:rsidR="003A5A9F" w:rsidRPr="004C13F3" w:rsidRDefault="007B68F8">
      <w:pPr>
        <w:pStyle w:val="Heading2"/>
      </w:pPr>
      <w:bookmarkStart w:id="204" w:name="_Toc15559933"/>
      <w:r>
        <w:lastRenderedPageBreak/>
        <w:t>T</w:t>
      </w:r>
      <w:r w:rsidR="003A5A9F" w:rsidRPr="004C13F3">
        <w:t xml:space="preserve">he Aboriginal </w:t>
      </w:r>
      <w:r w:rsidR="0028318B">
        <w:t xml:space="preserve">and Torres Strait Islander </w:t>
      </w:r>
      <w:r w:rsidR="00976382">
        <w:t>h</w:t>
      </w:r>
      <w:r w:rsidR="003A5A9F" w:rsidRPr="004C13F3">
        <w:t xml:space="preserve">ealth </w:t>
      </w:r>
      <w:r w:rsidR="00976382">
        <w:t>w</w:t>
      </w:r>
      <w:r w:rsidR="003A5A9F" w:rsidRPr="004C13F3">
        <w:t xml:space="preserve">orker and </w:t>
      </w:r>
      <w:r w:rsidR="00C42449" w:rsidRPr="004C13F3">
        <w:t>health practitioner</w:t>
      </w:r>
      <w:r w:rsidR="002429FD" w:rsidRPr="004C13F3">
        <w:t xml:space="preserve"> w</w:t>
      </w:r>
      <w:r w:rsidR="003A5A9F" w:rsidRPr="004C13F3">
        <w:t>orkforce</w:t>
      </w:r>
      <w:bookmarkEnd w:id="204"/>
    </w:p>
    <w:p w14:paraId="0386F3FC" w14:textId="77777777" w:rsidR="003A5A9F" w:rsidRPr="004C13F3" w:rsidRDefault="003A5A9F" w:rsidP="005C7E9E">
      <w:pPr>
        <w:pStyle w:val="Heading3"/>
      </w:pPr>
      <w:bookmarkStart w:id="205" w:name="_Toc15559934"/>
      <w:r w:rsidRPr="004C13F3">
        <w:t xml:space="preserve">Recommendation </w:t>
      </w:r>
      <w:r w:rsidR="002429FD" w:rsidRPr="004C13F3">
        <w:t>12</w:t>
      </w:r>
      <w:r w:rsidR="00092909">
        <w:t xml:space="preserve"> - </w:t>
      </w:r>
      <w:r w:rsidR="00092909" w:rsidRPr="004C13F3">
        <w:rPr>
          <w:lang w:val="en-GB"/>
        </w:rPr>
        <w:t>Invest in the growth and sustainability of the A</w:t>
      </w:r>
      <w:r w:rsidR="00092909">
        <w:rPr>
          <w:lang w:val="en-GB"/>
        </w:rPr>
        <w:t xml:space="preserve">boriginal and Torres Strait Islander health worker and health practitioner </w:t>
      </w:r>
      <w:r w:rsidR="00092909" w:rsidRPr="004C13F3">
        <w:rPr>
          <w:lang w:val="en-GB"/>
        </w:rPr>
        <w:t>workforce</w:t>
      </w:r>
      <w:bookmarkEnd w:id="205"/>
    </w:p>
    <w:p w14:paraId="6B4AAEA9" w14:textId="77777777" w:rsidR="003A5A9F" w:rsidRPr="004C13F3" w:rsidRDefault="00ED67E0" w:rsidP="005C7E9E">
      <w:pPr>
        <w:rPr>
          <w:lang w:val="en-GB"/>
        </w:rPr>
      </w:pPr>
      <w:r>
        <w:rPr>
          <w:lang w:val="en-GB"/>
        </w:rPr>
        <w:t>The Reference Group recommends the following</w:t>
      </w:r>
      <w:r w:rsidR="00041520">
        <w:rPr>
          <w:lang w:val="en-GB"/>
        </w:rPr>
        <w:t>:</w:t>
      </w:r>
    </w:p>
    <w:p w14:paraId="2B1B785D" w14:textId="77777777" w:rsidR="003A5A9F" w:rsidRPr="004C13F3" w:rsidRDefault="007F6AA1" w:rsidP="00F50803">
      <w:pPr>
        <w:pStyle w:val="ListParagraph"/>
        <w:numPr>
          <w:ilvl w:val="0"/>
          <w:numId w:val="25"/>
        </w:numPr>
      </w:pPr>
      <w:r>
        <w:t>i</w:t>
      </w:r>
      <w:r w:rsidR="003A5A9F" w:rsidRPr="004C13F3">
        <w:t>ncreas</w:t>
      </w:r>
      <w:r>
        <w:t>ing</w:t>
      </w:r>
      <w:r w:rsidR="003A5A9F" w:rsidRPr="004C13F3">
        <w:t xml:space="preserve"> access to education pathways to become an</w:t>
      </w:r>
      <w:r w:rsidR="00725C19">
        <w:t xml:space="preserve"> Aboriginal</w:t>
      </w:r>
      <w:r w:rsidR="00802753">
        <w:t xml:space="preserve"> and Torres Strait Islander</w:t>
      </w:r>
      <w:r w:rsidR="00725C19">
        <w:t xml:space="preserve"> health worker or</w:t>
      </w:r>
      <w:r w:rsidR="003A5A9F" w:rsidRPr="004C13F3">
        <w:t xml:space="preserve"> </w:t>
      </w:r>
      <w:r w:rsidR="00725C19">
        <w:t>health practitioner</w:t>
      </w:r>
      <w:r>
        <w:t>, by:</w:t>
      </w:r>
    </w:p>
    <w:p w14:paraId="57E56213" w14:textId="77777777" w:rsidR="003A5A9F" w:rsidRPr="004C13F3" w:rsidRDefault="003A5A9F" w:rsidP="00F50803">
      <w:pPr>
        <w:pStyle w:val="Dash3"/>
        <w:numPr>
          <w:ilvl w:val="0"/>
          <w:numId w:val="26"/>
        </w:numPr>
      </w:pPr>
      <w:r w:rsidRPr="004C13F3">
        <w:t>Increas</w:t>
      </w:r>
      <w:r w:rsidR="007F6AA1">
        <w:t>ing</w:t>
      </w:r>
      <w:r w:rsidRPr="004C13F3">
        <w:t xml:space="preserve"> financial support for </w:t>
      </w:r>
      <w:r w:rsidR="00AD11CA">
        <w:t>Aboriginal and Torres Strait Islander peoples</w:t>
      </w:r>
      <w:r w:rsidRPr="004C13F3">
        <w:t xml:space="preserve"> </w:t>
      </w:r>
      <w:r w:rsidR="001D09DF">
        <w:t xml:space="preserve">who </w:t>
      </w:r>
      <w:r w:rsidRPr="004C13F3">
        <w:t>want to become an A</w:t>
      </w:r>
      <w:r w:rsidR="007B0713">
        <w:t>boriginal</w:t>
      </w:r>
      <w:r w:rsidR="008E414D">
        <w:t xml:space="preserve"> and Torres Strait Islander</w:t>
      </w:r>
      <w:r w:rsidR="007B0713">
        <w:t xml:space="preserve"> health worker</w:t>
      </w:r>
      <w:r w:rsidRPr="004C13F3">
        <w:t xml:space="preserve"> or </w:t>
      </w:r>
      <w:r w:rsidR="007B0713">
        <w:t>health practitioner</w:t>
      </w:r>
      <w:r w:rsidR="0003438D">
        <w:t>.</w:t>
      </w:r>
    </w:p>
    <w:p w14:paraId="15F04806" w14:textId="77777777" w:rsidR="003A5A9F" w:rsidRPr="004C13F3" w:rsidRDefault="003A5A9F" w:rsidP="00F50803">
      <w:pPr>
        <w:pStyle w:val="Dash3"/>
        <w:numPr>
          <w:ilvl w:val="0"/>
          <w:numId w:val="26"/>
        </w:numPr>
      </w:pPr>
      <w:r w:rsidRPr="004C13F3">
        <w:t>Ensur</w:t>
      </w:r>
      <w:r w:rsidR="007F6AA1">
        <w:t>ing</w:t>
      </w:r>
      <w:r w:rsidRPr="004C13F3">
        <w:t xml:space="preserve"> that education programs</w:t>
      </w:r>
      <w:r w:rsidR="00636249">
        <w:t xml:space="preserve"> for Aboriginal </w:t>
      </w:r>
      <w:r w:rsidR="00960C49">
        <w:t xml:space="preserve">and Torres Strait Islander </w:t>
      </w:r>
      <w:r w:rsidR="00636249">
        <w:t>health workers and health practitioners</w:t>
      </w:r>
      <w:r w:rsidRPr="004C13F3">
        <w:t xml:space="preserve"> are accessible to </w:t>
      </w:r>
      <w:r w:rsidR="00AD11CA">
        <w:t>Aboriginal and Torres Strait Islander peoples</w:t>
      </w:r>
      <w:r w:rsidR="007F6AA1">
        <w:t xml:space="preserve">, </w:t>
      </w:r>
      <w:r w:rsidR="0095570B">
        <w:t>includ</w:t>
      </w:r>
      <w:r w:rsidR="007F6AA1">
        <w:t>ing</w:t>
      </w:r>
      <w:r w:rsidR="0095570B">
        <w:t xml:space="preserve"> ensuring that</w:t>
      </w:r>
      <w:r w:rsidRPr="004C13F3">
        <w:t xml:space="preserve"> </w:t>
      </w:r>
      <w:r w:rsidR="0095570B">
        <w:t xml:space="preserve">they are </w:t>
      </w:r>
      <w:r w:rsidRPr="004C13F3">
        <w:t>conveniently located and supported through online platforms</w:t>
      </w:r>
      <w:r w:rsidR="007C7976">
        <w:t>.</w:t>
      </w:r>
    </w:p>
    <w:p w14:paraId="3E07CED8" w14:textId="77777777" w:rsidR="003A5A9F" w:rsidRPr="004C13F3" w:rsidRDefault="007F6AA1" w:rsidP="00F50803">
      <w:pPr>
        <w:pStyle w:val="ListParagraph"/>
        <w:numPr>
          <w:ilvl w:val="0"/>
          <w:numId w:val="25"/>
        </w:numPr>
      </w:pPr>
      <w:r>
        <w:t>f</w:t>
      </w:r>
      <w:r w:rsidR="003A5A9F" w:rsidRPr="004C13F3">
        <w:t>acilitat</w:t>
      </w:r>
      <w:r>
        <w:t>ing</w:t>
      </w:r>
      <w:r w:rsidR="005764AB">
        <w:t xml:space="preserve"> the</w:t>
      </w:r>
      <w:r w:rsidR="003A5A9F" w:rsidRPr="004C13F3">
        <w:t xml:space="preserve"> </w:t>
      </w:r>
      <w:r w:rsidR="003A5A9F" w:rsidRPr="00292C36">
        <w:t>transition</w:t>
      </w:r>
      <w:r w:rsidR="003A5A9F" w:rsidRPr="004C13F3">
        <w:t xml:space="preserve"> to work</w:t>
      </w:r>
      <w:r>
        <w:t>, by:</w:t>
      </w:r>
    </w:p>
    <w:p w14:paraId="4C9704F1" w14:textId="77777777" w:rsidR="003A5A9F" w:rsidRPr="00292C36" w:rsidRDefault="003A5A9F" w:rsidP="00F50803">
      <w:pPr>
        <w:pStyle w:val="Dash3"/>
        <w:numPr>
          <w:ilvl w:val="0"/>
          <w:numId w:val="27"/>
        </w:numPr>
      </w:pPr>
      <w:r w:rsidRPr="004C13F3">
        <w:t>Provi</w:t>
      </w:r>
      <w:r w:rsidR="007F6AA1">
        <w:t>ding</w:t>
      </w:r>
      <w:r w:rsidRPr="004C13F3">
        <w:t xml:space="preserve"> </w:t>
      </w:r>
      <w:r w:rsidRPr="00292C36">
        <w:t>financial incentives to practices</w:t>
      </w:r>
      <w:r w:rsidR="009877CB">
        <w:t xml:space="preserve"> for</w:t>
      </w:r>
      <w:r w:rsidRPr="00292C36">
        <w:t xml:space="preserve"> hiring </w:t>
      </w:r>
      <w:r w:rsidR="00A668A3">
        <w:t>Aboriginal</w:t>
      </w:r>
      <w:r w:rsidR="00903E8B">
        <w:t xml:space="preserve"> and Torres Strait Islander</w:t>
      </w:r>
      <w:r w:rsidR="00A668A3">
        <w:t xml:space="preserve"> health workers </w:t>
      </w:r>
      <w:r w:rsidRPr="00292C36">
        <w:t xml:space="preserve">and </w:t>
      </w:r>
      <w:r w:rsidR="00A668A3">
        <w:t>health practitioners.</w:t>
      </w:r>
    </w:p>
    <w:p w14:paraId="58A56E89" w14:textId="53BBDE24" w:rsidR="003A5A9F" w:rsidRDefault="003A5A9F" w:rsidP="00F50803">
      <w:pPr>
        <w:pStyle w:val="Dash3"/>
        <w:numPr>
          <w:ilvl w:val="0"/>
          <w:numId w:val="27"/>
        </w:numPr>
      </w:pPr>
      <w:r w:rsidRPr="00DC4D2D">
        <w:t>Develop</w:t>
      </w:r>
      <w:r w:rsidR="007F6AA1">
        <w:t>ing</w:t>
      </w:r>
      <w:r w:rsidRPr="00DC4D2D">
        <w:t xml:space="preserve"> a target </w:t>
      </w:r>
      <w:r w:rsidR="00D77DE2" w:rsidRPr="00DC4D2D">
        <w:t>A</w:t>
      </w:r>
      <w:r w:rsidR="00D77DE2">
        <w:t>boriginal, Torres Strait Islander health worker,</w:t>
      </w:r>
      <w:r w:rsidR="00EC694E">
        <w:t xml:space="preserve"> and </w:t>
      </w:r>
      <w:r w:rsidR="00DD299E">
        <w:t>health practitioner</w:t>
      </w:r>
      <w:r w:rsidRPr="00292C36">
        <w:t xml:space="preserve"> workforce to population ratio against which to track progress</w:t>
      </w:r>
      <w:r w:rsidR="00024F04">
        <w:t>.</w:t>
      </w:r>
    </w:p>
    <w:p w14:paraId="5D8E6791" w14:textId="77777777" w:rsidR="007F6AA1" w:rsidRPr="00292C36" w:rsidRDefault="007F6AA1" w:rsidP="005C7E9E">
      <w:pPr>
        <w:ind w:left="360"/>
      </w:pPr>
      <w:r>
        <w:t>and</w:t>
      </w:r>
    </w:p>
    <w:p w14:paraId="3B2811CC" w14:textId="4FDB38F5" w:rsidR="003A5A9F" w:rsidRPr="004C13F3" w:rsidRDefault="007F6AA1" w:rsidP="00F50803">
      <w:pPr>
        <w:pStyle w:val="ListParagraph"/>
        <w:numPr>
          <w:ilvl w:val="0"/>
          <w:numId w:val="25"/>
        </w:numPr>
      </w:pPr>
      <w:r>
        <w:t>s</w:t>
      </w:r>
      <w:r w:rsidR="003A5A9F" w:rsidRPr="004C13F3">
        <w:t>trengthen</w:t>
      </w:r>
      <w:r>
        <w:t>ing</w:t>
      </w:r>
      <w:r w:rsidR="003A5A9F" w:rsidRPr="004C13F3">
        <w:t xml:space="preserve"> the career path for </w:t>
      </w:r>
      <w:r w:rsidR="00335BCD">
        <w:t>Aboriginal</w:t>
      </w:r>
      <w:r w:rsidR="00A70EF9">
        <w:t xml:space="preserve"> and Torres Strait Islander</w:t>
      </w:r>
      <w:r w:rsidR="00335BCD">
        <w:t xml:space="preserve"> health workers </w:t>
      </w:r>
      <w:r w:rsidR="003A5A9F" w:rsidRPr="004C13F3">
        <w:t xml:space="preserve">and </w:t>
      </w:r>
      <w:r w:rsidR="00335BCD">
        <w:t>health practitioners</w:t>
      </w:r>
      <w:r w:rsidR="00D77DE2">
        <w:t xml:space="preserve"> </w:t>
      </w:r>
      <w:r>
        <w:t>by:</w:t>
      </w:r>
    </w:p>
    <w:p w14:paraId="0B3F9D13" w14:textId="77777777" w:rsidR="003A5A9F" w:rsidRPr="00DA6BAF" w:rsidRDefault="00301ED0" w:rsidP="00F50803">
      <w:pPr>
        <w:pStyle w:val="Dash3"/>
        <w:numPr>
          <w:ilvl w:val="0"/>
          <w:numId w:val="28"/>
        </w:numPr>
        <w:rPr>
          <w:lang w:val="en-GB"/>
        </w:rPr>
      </w:pPr>
      <w:r w:rsidRPr="00DA6BAF">
        <w:rPr>
          <w:lang w:val="en-GB"/>
        </w:rPr>
        <w:t>C</w:t>
      </w:r>
      <w:r w:rsidR="003A5A9F" w:rsidRPr="00DA6BAF">
        <w:rPr>
          <w:lang w:val="en-GB"/>
        </w:rPr>
        <w:t>oncentrat</w:t>
      </w:r>
      <w:r w:rsidR="007F6AA1">
        <w:rPr>
          <w:lang w:val="en-GB"/>
        </w:rPr>
        <w:t>ing</w:t>
      </w:r>
      <w:r w:rsidR="003A5A9F" w:rsidRPr="00DA6BAF">
        <w:rPr>
          <w:lang w:val="en-GB"/>
        </w:rPr>
        <w:t xml:space="preserve"> on reducing training and development challenges faced by primary health </w:t>
      </w:r>
      <w:r w:rsidR="000F1D74">
        <w:rPr>
          <w:lang w:val="en-GB"/>
        </w:rPr>
        <w:t xml:space="preserve">care </w:t>
      </w:r>
      <w:r w:rsidR="003A5A9F" w:rsidRPr="00DA6BAF">
        <w:rPr>
          <w:lang w:val="en-GB"/>
        </w:rPr>
        <w:t xml:space="preserve">organisations in hiring </w:t>
      </w:r>
      <w:r w:rsidR="00C54228" w:rsidRPr="00DA6BAF">
        <w:rPr>
          <w:lang w:val="en-GB"/>
        </w:rPr>
        <w:t>Aboriginal</w:t>
      </w:r>
      <w:r w:rsidR="00F81A3A" w:rsidRPr="00DA6BAF">
        <w:rPr>
          <w:lang w:val="en-GB"/>
        </w:rPr>
        <w:t xml:space="preserve"> and Torres Strait Islander</w:t>
      </w:r>
      <w:r w:rsidR="00C54228" w:rsidRPr="00DA6BAF">
        <w:rPr>
          <w:lang w:val="en-GB"/>
        </w:rPr>
        <w:t xml:space="preserve"> health workers and health practitioners.</w:t>
      </w:r>
    </w:p>
    <w:p w14:paraId="22798CD7" w14:textId="77777777" w:rsidR="00DA5203" w:rsidRDefault="003A5A9F" w:rsidP="00F50803">
      <w:pPr>
        <w:pStyle w:val="Dash3"/>
        <w:numPr>
          <w:ilvl w:val="0"/>
          <w:numId w:val="28"/>
        </w:numPr>
      </w:pPr>
      <w:r w:rsidRPr="00292C36">
        <w:t>Ensur</w:t>
      </w:r>
      <w:r w:rsidR="007F6AA1">
        <w:t>ing</w:t>
      </w:r>
      <w:r w:rsidRPr="00292C36">
        <w:t xml:space="preserve"> access to education programs that facilitate </w:t>
      </w:r>
      <w:r w:rsidR="000846E1">
        <w:t xml:space="preserve">the </w:t>
      </w:r>
      <w:r w:rsidRPr="00292C36">
        <w:t xml:space="preserve">transition from </w:t>
      </w:r>
      <w:r w:rsidR="00E64CF2">
        <w:t xml:space="preserve">Aboriginal </w:t>
      </w:r>
      <w:r w:rsidR="00C663C2">
        <w:t xml:space="preserve">and Torres Strait Islander </w:t>
      </w:r>
      <w:r w:rsidR="00E64CF2">
        <w:t xml:space="preserve">health worker to </w:t>
      </w:r>
      <w:r w:rsidR="00E57223" w:rsidRPr="00DC4D2D">
        <w:t xml:space="preserve">health </w:t>
      </w:r>
      <w:r w:rsidR="00EC694E" w:rsidRPr="00DC4D2D">
        <w:t>practitioner</w:t>
      </w:r>
      <w:r w:rsidR="00E57223" w:rsidRPr="00DC4D2D">
        <w:t xml:space="preserve"> and from Aboriginal and Torres Strait Islander health practitioner </w:t>
      </w:r>
      <w:r w:rsidR="002429FD" w:rsidRPr="003F657C">
        <w:t>to</w:t>
      </w:r>
      <w:r w:rsidR="002429FD" w:rsidRPr="004C13F3">
        <w:t xml:space="preserve"> other health professions</w:t>
      </w:r>
      <w:r w:rsidR="00DA5203">
        <w:t>.</w:t>
      </w:r>
    </w:p>
    <w:p w14:paraId="2C1CCAA8" w14:textId="34C9F32C" w:rsidR="00AC3F1C" w:rsidRDefault="00AC3F1C" w:rsidP="00F50803">
      <w:pPr>
        <w:pStyle w:val="Dash3"/>
        <w:numPr>
          <w:ilvl w:val="0"/>
          <w:numId w:val="28"/>
        </w:numPr>
      </w:pPr>
      <w:r>
        <w:t xml:space="preserve">Considering innovative approaches, such as </w:t>
      </w:r>
      <w:r w:rsidRPr="00AC3F1C">
        <w:t>micro-</w:t>
      </w:r>
      <w:r w:rsidR="0001475B" w:rsidRPr="00AC3F1C">
        <w:t>credential</w:t>
      </w:r>
      <w:r w:rsidR="0001475B">
        <w:t>ing</w:t>
      </w:r>
      <w:r w:rsidRPr="00AC3F1C">
        <w:t xml:space="preserve"> programs, delivered in community, that can provide entry pathways and are </w:t>
      </w:r>
      <w:r w:rsidR="0001475B" w:rsidRPr="00AC3F1C">
        <w:t>focused</w:t>
      </w:r>
      <w:r w:rsidRPr="00AC3F1C">
        <w:t xml:space="preserve"> on preventative primary health care.</w:t>
      </w:r>
    </w:p>
    <w:p w14:paraId="67974B7F" w14:textId="77777777" w:rsidR="003A5A9F" w:rsidRPr="004C13F3" w:rsidRDefault="003A5A9F" w:rsidP="005C7E9E">
      <w:pPr>
        <w:pStyle w:val="Heading3"/>
      </w:pPr>
      <w:bookmarkStart w:id="206" w:name="_Toc15559935"/>
      <w:r w:rsidRPr="004C13F3">
        <w:lastRenderedPageBreak/>
        <w:t>Rationale</w:t>
      </w:r>
      <w:r w:rsidR="00E56F42">
        <w:t xml:space="preserve"> </w:t>
      </w:r>
      <w:r w:rsidR="002429FD" w:rsidRPr="004C13F3">
        <w:t>12</w:t>
      </w:r>
      <w:bookmarkEnd w:id="206"/>
    </w:p>
    <w:p w14:paraId="32383761" w14:textId="77777777" w:rsidR="003A5A9F" w:rsidRPr="004C13F3" w:rsidRDefault="003A5A9F">
      <w:pPr>
        <w:pStyle w:val="Bullet-green"/>
        <w:numPr>
          <w:ilvl w:val="0"/>
          <w:numId w:val="0"/>
        </w:numPr>
        <w:rPr>
          <w:lang w:val="en-GB"/>
        </w:rPr>
      </w:pPr>
      <w:r w:rsidRPr="004C13F3">
        <w:rPr>
          <w:lang w:val="en-GB"/>
        </w:rPr>
        <w:t xml:space="preserve">This recommendation focuses on ensuring that </w:t>
      </w:r>
      <w:r w:rsidR="00AD11CA">
        <w:rPr>
          <w:lang w:val="en-GB"/>
        </w:rPr>
        <w:t>Aboriginal and Torres Strait Islander peoples</w:t>
      </w:r>
      <w:r w:rsidRPr="004C13F3">
        <w:rPr>
          <w:lang w:val="en-GB"/>
        </w:rPr>
        <w:t xml:space="preserve"> have access to qualified health professionals</w:t>
      </w:r>
      <w:r w:rsidR="002429FD" w:rsidRPr="004C13F3">
        <w:rPr>
          <w:lang w:val="en-GB"/>
        </w:rPr>
        <w:t>, in both urban and remote areas</w:t>
      </w:r>
      <w:r w:rsidRPr="004C13F3">
        <w:rPr>
          <w:lang w:val="en-GB"/>
        </w:rPr>
        <w:t>. It is based on the following</w:t>
      </w:r>
      <w:r w:rsidR="007F6AA1">
        <w:rPr>
          <w:lang w:val="en-GB"/>
        </w:rPr>
        <w:t>:</w:t>
      </w:r>
    </w:p>
    <w:p w14:paraId="31B161D3" w14:textId="68689134" w:rsidR="002429FD" w:rsidRDefault="00195806">
      <w:pPr>
        <w:pStyle w:val="Bullet-green"/>
        <w:rPr>
          <w:lang w:val="en-GB"/>
        </w:rPr>
      </w:pPr>
      <w:r>
        <w:rPr>
          <w:lang w:val="en-GB"/>
        </w:rPr>
        <w:t>There</w:t>
      </w:r>
      <w:r w:rsidR="002429FD" w:rsidRPr="004C13F3">
        <w:rPr>
          <w:lang w:val="en-GB"/>
        </w:rPr>
        <w:t xml:space="preserve"> is a shortage of qualified health professionals who can provide culturally and clinically appropriat</w:t>
      </w:r>
      <w:r w:rsidR="00E57223" w:rsidRPr="004C13F3">
        <w:rPr>
          <w:lang w:val="en-GB"/>
        </w:rPr>
        <w:t>e care</w:t>
      </w:r>
      <w:r w:rsidR="006415C0">
        <w:rPr>
          <w:lang w:val="en-GB"/>
        </w:rPr>
        <w:t xml:space="preserve"> to </w:t>
      </w:r>
      <w:r w:rsidR="00AD11CA">
        <w:rPr>
          <w:lang w:val="en-GB"/>
        </w:rPr>
        <w:t>Aboriginal and Torres Strait Islander peoples</w:t>
      </w:r>
      <w:r w:rsidR="00E57223" w:rsidRPr="004C13F3">
        <w:rPr>
          <w:lang w:val="en-GB"/>
        </w:rPr>
        <w:t xml:space="preserve"> </w:t>
      </w:r>
      <w:sdt>
        <w:sdtPr>
          <w:rPr>
            <w:lang w:val="en-GB"/>
          </w:rPr>
          <w:id w:val="695970711"/>
          <w:citation/>
        </w:sdtPr>
        <w:sdtEndPr/>
        <w:sdtContent>
          <w:r w:rsidR="00E57223" w:rsidRPr="004C13F3">
            <w:rPr>
              <w:lang w:val="en-GB"/>
            </w:rPr>
            <w:fldChar w:fldCharType="begin"/>
          </w:r>
          <w:r w:rsidR="00E57223" w:rsidRPr="004C13F3">
            <w:rPr>
              <w:lang w:val="en-GB"/>
            </w:rPr>
            <w:instrText xml:space="preserve">CITATION Aus17 \l 3081 </w:instrText>
          </w:r>
          <w:r w:rsidR="00E57223" w:rsidRPr="004C13F3">
            <w:rPr>
              <w:lang w:val="en-GB"/>
            </w:rPr>
            <w:fldChar w:fldCharType="separate"/>
          </w:r>
          <w:r w:rsidR="006470A1" w:rsidRPr="006470A1">
            <w:rPr>
              <w:noProof/>
              <w:lang w:val="en-GB"/>
            </w:rPr>
            <w:t>(11)</w:t>
          </w:r>
          <w:r w:rsidR="00E57223" w:rsidRPr="004C13F3">
            <w:rPr>
              <w:lang w:val="en-GB"/>
            </w:rPr>
            <w:fldChar w:fldCharType="end"/>
          </w:r>
        </w:sdtContent>
      </w:sdt>
      <w:r w:rsidR="007F6AA1">
        <w:rPr>
          <w:lang w:val="en-GB"/>
        </w:rPr>
        <w:t>.</w:t>
      </w:r>
      <w:r w:rsidR="002429FD" w:rsidRPr="004C13F3">
        <w:rPr>
          <w:lang w:val="en-GB"/>
        </w:rPr>
        <w:t xml:space="preserve"> This is </w:t>
      </w:r>
      <w:r w:rsidR="003D5485">
        <w:rPr>
          <w:lang w:val="en-GB"/>
        </w:rPr>
        <w:t>partly</w:t>
      </w:r>
      <w:r w:rsidR="002429FD" w:rsidRPr="004C13F3">
        <w:rPr>
          <w:lang w:val="en-GB"/>
        </w:rPr>
        <w:t xml:space="preserve"> because </w:t>
      </w:r>
      <w:r w:rsidR="00AD11CA">
        <w:rPr>
          <w:lang w:val="en-GB"/>
        </w:rPr>
        <w:t>Aboriginal and Torres Strait Islander peoples</w:t>
      </w:r>
      <w:r w:rsidR="002429FD" w:rsidRPr="004C13F3">
        <w:rPr>
          <w:lang w:val="en-GB"/>
        </w:rPr>
        <w:t xml:space="preserve"> are significantly under-represented in the</w:t>
      </w:r>
      <w:r w:rsidR="00E57223" w:rsidRPr="004C13F3">
        <w:rPr>
          <w:lang w:val="en-GB"/>
        </w:rPr>
        <w:t xml:space="preserve"> Australian health workforce </w:t>
      </w:r>
      <w:sdt>
        <w:sdtPr>
          <w:rPr>
            <w:lang w:val="en-GB"/>
          </w:rPr>
          <w:id w:val="224495597"/>
          <w:citation/>
        </w:sdtPr>
        <w:sdtEndPr/>
        <w:sdtContent>
          <w:r w:rsidR="00E57223" w:rsidRPr="004C13F3">
            <w:rPr>
              <w:lang w:val="en-GB"/>
            </w:rPr>
            <w:fldChar w:fldCharType="begin"/>
          </w:r>
          <w:r w:rsidR="00E57223" w:rsidRPr="004C13F3">
            <w:rPr>
              <w:lang w:val="en-GB"/>
            </w:rPr>
            <w:instrText xml:space="preserve">CITATION Aus17 \l 3081 </w:instrText>
          </w:r>
          <w:r w:rsidR="00E57223" w:rsidRPr="004C13F3">
            <w:rPr>
              <w:lang w:val="en-GB"/>
            </w:rPr>
            <w:fldChar w:fldCharType="separate"/>
          </w:r>
          <w:r w:rsidR="006470A1" w:rsidRPr="006470A1">
            <w:rPr>
              <w:noProof/>
              <w:lang w:val="en-GB"/>
            </w:rPr>
            <w:t>(11)</w:t>
          </w:r>
          <w:r w:rsidR="00E57223" w:rsidRPr="004C13F3">
            <w:rPr>
              <w:lang w:val="en-GB"/>
            </w:rPr>
            <w:fldChar w:fldCharType="end"/>
          </w:r>
        </w:sdtContent>
      </w:sdt>
      <w:r w:rsidR="007F6AA1">
        <w:rPr>
          <w:lang w:val="en-GB"/>
        </w:rPr>
        <w:t>.</w:t>
      </w:r>
    </w:p>
    <w:p w14:paraId="7D02B078" w14:textId="2CEC9289" w:rsidR="00786072" w:rsidRPr="00292C36" w:rsidRDefault="00AD11CA">
      <w:pPr>
        <w:pStyle w:val="Bullet-green"/>
        <w:rPr>
          <w:lang w:val="en-GB"/>
        </w:rPr>
      </w:pPr>
      <w:r>
        <w:rPr>
          <w:lang w:val="en-GB"/>
        </w:rPr>
        <w:t>Aboriginal and Torres Strait Islander peoples</w:t>
      </w:r>
      <w:r w:rsidR="00786072" w:rsidRPr="004C13F3">
        <w:rPr>
          <w:lang w:val="en-GB"/>
        </w:rPr>
        <w:t xml:space="preserve"> living in rural and remote communities suffer poor outcomes </w:t>
      </w:r>
      <w:r w:rsidR="000F1D74">
        <w:rPr>
          <w:lang w:val="en-GB"/>
        </w:rPr>
        <w:t xml:space="preserve">partly </w:t>
      </w:r>
      <w:r w:rsidR="00786072" w:rsidRPr="004C13F3">
        <w:rPr>
          <w:lang w:val="en-GB"/>
        </w:rPr>
        <w:t xml:space="preserve">because of their </w:t>
      </w:r>
      <w:r w:rsidR="000F1D74">
        <w:rPr>
          <w:lang w:val="en-GB"/>
        </w:rPr>
        <w:t>educational disadvantage</w:t>
      </w:r>
      <w:r w:rsidR="00786072" w:rsidRPr="004C13F3">
        <w:rPr>
          <w:lang w:val="en-GB"/>
        </w:rPr>
        <w:t xml:space="preserve"> and</w:t>
      </w:r>
      <w:r w:rsidR="00786072">
        <w:rPr>
          <w:lang w:val="en-GB"/>
        </w:rPr>
        <w:t xml:space="preserve"> their</w:t>
      </w:r>
      <w:r w:rsidR="00786072" w:rsidRPr="004C13F3">
        <w:rPr>
          <w:lang w:val="en-GB"/>
        </w:rPr>
        <w:t xml:space="preserve"> remoteness</w:t>
      </w:r>
      <w:sdt>
        <w:sdtPr>
          <w:rPr>
            <w:lang w:val="en-GB"/>
          </w:rPr>
          <w:id w:val="-2093076371"/>
          <w:citation/>
        </w:sdtPr>
        <w:sdtEndPr/>
        <w:sdtContent>
          <w:r w:rsidR="00786072" w:rsidRPr="004C13F3">
            <w:rPr>
              <w:lang w:val="en-GB"/>
            </w:rPr>
            <w:fldChar w:fldCharType="begin"/>
          </w:r>
          <w:r w:rsidR="00786072" w:rsidRPr="004C13F3">
            <w:rPr>
              <w:lang w:val="en-GB"/>
            </w:rPr>
            <w:instrText xml:space="preserve"> CITATION Aus14 \l 3081 </w:instrText>
          </w:r>
          <w:r w:rsidR="00786072" w:rsidRPr="004C13F3">
            <w:rPr>
              <w:lang w:val="en-GB"/>
            </w:rPr>
            <w:fldChar w:fldCharType="separate"/>
          </w:r>
          <w:r w:rsidR="006470A1">
            <w:rPr>
              <w:noProof/>
              <w:lang w:val="en-GB"/>
            </w:rPr>
            <w:t xml:space="preserve"> </w:t>
          </w:r>
          <w:r w:rsidR="006470A1" w:rsidRPr="006470A1">
            <w:rPr>
              <w:noProof/>
              <w:lang w:val="en-GB"/>
            </w:rPr>
            <w:t>(24)</w:t>
          </w:r>
          <w:r w:rsidR="00786072" w:rsidRPr="004C13F3">
            <w:rPr>
              <w:lang w:val="en-GB"/>
            </w:rPr>
            <w:fldChar w:fldCharType="end"/>
          </w:r>
        </w:sdtContent>
      </w:sdt>
      <w:r w:rsidR="007F6AA1">
        <w:rPr>
          <w:lang w:val="en-GB"/>
        </w:rPr>
        <w:t>.</w:t>
      </w:r>
    </w:p>
    <w:p w14:paraId="6B38DD1C" w14:textId="370497FE" w:rsidR="002429FD" w:rsidRPr="004C13F3" w:rsidRDefault="0067239A" w:rsidP="005C7E9E">
      <w:pPr>
        <w:pStyle w:val="Bullet-green"/>
      </w:pPr>
      <w:r w:rsidRPr="007F6AA1">
        <w:rPr>
          <w:lang w:val="en-GB"/>
        </w:rPr>
        <w:t xml:space="preserve">Aboriginal </w:t>
      </w:r>
      <w:r w:rsidR="00596975" w:rsidRPr="007F6AA1">
        <w:rPr>
          <w:lang w:val="en-GB"/>
        </w:rPr>
        <w:t xml:space="preserve">and Torres Strait </w:t>
      </w:r>
      <w:r w:rsidR="00596975" w:rsidRPr="00DA6BAF">
        <w:t>Islander</w:t>
      </w:r>
      <w:r w:rsidR="00596975" w:rsidRPr="007F6AA1">
        <w:rPr>
          <w:lang w:val="en-GB"/>
        </w:rPr>
        <w:t xml:space="preserve"> </w:t>
      </w:r>
      <w:r w:rsidRPr="007F6AA1">
        <w:rPr>
          <w:lang w:val="en-GB"/>
        </w:rPr>
        <w:t xml:space="preserve">health workers </w:t>
      </w:r>
      <w:r w:rsidR="003A5A9F" w:rsidRPr="007F6AA1">
        <w:rPr>
          <w:lang w:val="en-GB"/>
        </w:rPr>
        <w:t xml:space="preserve">and </w:t>
      </w:r>
      <w:r w:rsidR="00111D7A" w:rsidRPr="007F6AA1">
        <w:rPr>
          <w:lang w:val="en-GB"/>
        </w:rPr>
        <w:t xml:space="preserve">health practitioners </w:t>
      </w:r>
      <w:r w:rsidR="003A5A9F" w:rsidRPr="007F6AA1">
        <w:rPr>
          <w:lang w:val="en-GB"/>
        </w:rPr>
        <w:t>play an important role in providing culturally safe, comprehensive primary health s</w:t>
      </w:r>
      <w:r w:rsidR="002429FD" w:rsidRPr="007F6AA1">
        <w:rPr>
          <w:lang w:val="en-GB"/>
        </w:rPr>
        <w:t xml:space="preserve">ervices to </w:t>
      </w:r>
      <w:r w:rsidR="00AD11CA" w:rsidRPr="007F6AA1">
        <w:rPr>
          <w:lang w:val="en-GB"/>
        </w:rPr>
        <w:t>Aboriginal and Torres Strait Islander peoples</w:t>
      </w:r>
      <w:r w:rsidR="000E195B" w:rsidRPr="007F6AA1">
        <w:rPr>
          <w:lang w:val="en-GB"/>
        </w:rPr>
        <w:t>.</w:t>
      </w:r>
      <w:r w:rsidR="00786072" w:rsidRPr="007F6AA1">
        <w:rPr>
          <w:lang w:val="en-GB"/>
        </w:rPr>
        <w:t xml:space="preserve"> They are also well distributed in rural and remote regions in Australia.</w:t>
      </w:r>
      <w:r w:rsidR="007F6AA1" w:rsidRPr="007F6AA1">
        <w:rPr>
          <w:lang w:val="en-GB"/>
        </w:rPr>
        <w:t xml:space="preserve"> </w:t>
      </w:r>
      <w:r w:rsidR="002429FD" w:rsidRPr="004C13F3">
        <w:t xml:space="preserve">Of the 987 </w:t>
      </w:r>
      <w:r w:rsidR="00E300A0">
        <w:t>full-time equivalent (</w:t>
      </w:r>
      <w:r w:rsidR="002429FD" w:rsidRPr="004C13F3">
        <w:t>FTE</w:t>
      </w:r>
      <w:r w:rsidR="00E300A0">
        <w:t>)</w:t>
      </w:r>
      <w:r w:rsidR="002429FD" w:rsidRPr="004C13F3">
        <w:t xml:space="preserve"> </w:t>
      </w:r>
      <w:r w:rsidR="00DB7117">
        <w:t xml:space="preserve">Aboriginal and Torres Strait Islander </w:t>
      </w:r>
      <w:r w:rsidR="002429FD" w:rsidRPr="004C13F3">
        <w:t>health worker</w:t>
      </w:r>
      <w:r w:rsidR="003F3C89">
        <w:t>s</w:t>
      </w:r>
      <w:r w:rsidR="002429FD" w:rsidRPr="004C13F3">
        <w:t xml:space="preserve"> and </w:t>
      </w:r>
      <w:r w:rsidR="004D416A">
        <w:t xml:space="preserve">health </w:t>
      </w:r>
      <w:r w:rsidR="002429FD" w:rsidRPr="004C13F3">
        <w:t>practitioners, 29</w:t>
      </w:r>
      <w:r w:rsidR="009D1575">
        <w:t xml:space="preserve"> per cent</w:t>
      </w:r>
      <w:r w:rsidR="002429FD" w:rsidRPr="004C13F3">
        <w:t xml:space="preserve"> (282 FTE) were in </w:t>
      </w:r>
      <w:r w:rsidR="001E1259">
        <w:t>o</w:t>
      </w:r>
      <w:r w:rsidR="002429FD" w:rsidRPr="004C13F3">
        <w:t>uter regional areas and 27</w:t>
      </w:r>
      <w:r w:rsidR="00BD57B9">
        <w:t xml:space="preserve"> per cent</w:t>
      </w:r>
      <w:r w:rsidR="002429FD" w:rsidRPr="004C13F3">
        <w:t xml:space="preserve"> (268 FTE)</w:t>
      </w:r>
      <w:r w:rsidR="00A2419B">
        <w:t xml:space="preserve"> were</w:t>
      </w:r>
      <w:r w:rsidR="002429FD" w:rsidRPr="004C13F3">
        <w:t xml:space="preserve"> in </w:t>
      </w:r>
      <w:r w:rsidR="00CD30B7">
        <w:t>v</w:t>
      </w:r>
      <w:r w:rsidR="002429FD" w:rsidRPr="004C13F3">
        <w:t xml:space="preserve">ery remote areas </w:t>
      </w:r>
      <w:sdt>
        <w:sdtPr>
          <w:id w:val="-1949533900"/>
          <w:citation/>
        </w:sdtPr>
        <w:sdtEndPr/>
        <w:sdtContent>
          <w:r w:rsidR="00824195" w:rsidRPr="004C13F3">
            <w:fldChar w:fldCharType="begin"/>
          </w:r>
          <w:r w:rsidR="00824195" w:rsidRPr="004C13F3">
            <w:instrText xml:space="preserve"> CITATION Aus181 \l 3081 </w:instrText>
          </w:r>
          <w:r w:rsidR="00824195" w:rsidRPr="004C13F3">
            <w:fldChar w:fldCharType="separate"/>
          </w:r>
          <w:r w:rsidR="006470A1">
            <w:rPr>
              <w:noProof/>
            </w:rPr>
            <w:t>(25)</w:t>
          </w:r>
          <w:r w:rsidR="00824195" w:rsidRPr="004C13F3">
            <w:fldChar w:fldCharType="end"/>
          </w:r>
        </w:sdtContent>
      </w:sdt>
      <w:r w:rsidR="007F6AA1">
        <w:t>.</w:t>
      </w:r>
    </w:p>
    <w:p w14:paraId="7F875C33" w14:textId="79CCCA4B" w:rsidR="00754CF2" w:rsidRDefault="00754CF2">
      <w:pPr>
        <w:pStyle w:val="Bullet-green"/>
        <w:rPr>
          <w:lang w:val="en-GB"/>
        </w:rPr>
      </w:pPr>
      <w:r>
        <w:rPr>
          <w:lang w:val="en-GB"/>
        </w:rPr>
        <w:t xml:space="preserve">On </w:t>
      </w:r>
      <w:r w:rsidR="00F131F9">
        <w:rPr>
          <w:lang w:val="en-GB"/>
        </w:rPr>
        <w:t xml:space="preserve">1 </w:t>
      </w:r>
      <w:r>
        <w:rPr>
          <w:lang w:val="en-GB"/>
        </w:rPr>
        <w:t>August 2018, at Council of Austra</w:t>
      </w:r>
      <w:r w:rsidR="00F131F9">
        <w:rPr>
          <w:lang w:val="en-GB"/>
        </w:rPr>
        <w:t>lian Governments Health Council</w:t>
      </w:r>
      <w:r>
        <w:rPr>
          <w:lang w:val="en-GB"/>
        </w:rPr>
        <w:t xml:space="preserve">, ministers agreed to </w:t>
      </w:r>
      <w:r>
        <w:t>develop a National Aboriginal and Torres Strait Islander Health Workforce Plan</w:t>
      </w:r>
      <w:sdt>
        <w:sdtPr>
          <w:id w:val="1506786864"/>
          <w:citation/>
        </w:sdtPr>
        <w:sdtEndPr/>
        <w:sdtContent>
          <w:r w:rsidR="00F131F9">
            <w:fldChar w:fldCharType="begin"/>
          </w:r>
          <w:r w:rsidR="00F131F9">
            <w:instrText xml:space="preserve"> CITATION COA18 \l 3081 </w:instrText>
          </w:r>
          <w:r w:rsidR="00F131F9">
            <w:fldChar w:fldCharType="separate"/>
          </w:r>
          <w:r w:rsidR="006470A1">
            <w:rPr>
              <w:noProof/>
            </w:rPr>
            <w:t xml:space="preserve"> (26)</w:t>
          </w:r>
          <w:r w:rsidR="00F131F9">
            <w:fldChar w:fldCharType="end"/>
          </w:r>
        </w:sdtContent>
      </w:sdt>
      <w:r w:rsidR="007F6AA1">
        <w:t>.</w:t>
      </w:r>
      <w:r>
        <w:t xml:space="preserve"> These recommendations are of </w:t>
      </w:r>
      <w:proofErr w:type="gramStart"/>
      <w:r>
        <w:t>particular relevance</w:t>
      </w:r>
      <w:proofErr w:type="gramEnd"/>
      <w:r>
        <w:t xml:space="preserve"> in the context of that reform process.</w:t>
      </w:r>
    </w:p>
    <w:p w14:paraId="06E9196D" w14:textId="77777777" w:rsidR="003A5A9F" w:rsidRPr="004C13F3" w:rsidRDefault="003A5A9F">
      <w:pPr>
        <w:pStyle w:val="Bullet-green"/>
        <w:rPr>
          <w:lang w:val="en-GB"/>
        </w:rPr>
      </w:pPr>
      <w:r w:rsidRPr="004C13F3">
        <w:rPr>
          <w:lang w:val="en-GB"/>
        </w:rPr>
        <w:t xml:space="preserve">The Reference Group agreed that supporting the growth of the </w:t>
      </w:r>
      <w:r w:rsidR="006443C6">
        <w:rPr>
          <w:lang w:val="en-GB"/>
        </w:rPr>
        <w:t>Aboriginal</w:t>
      </w:r>
      <w:r w:rsidR="005A7E54">
        <w:rPr>
          <w:lang w:val="en-GB"/>
        </w:rPr>
        <w:t xml:space="preserve"> and Torres Strait Islander</w:t>
      </w:r>
      <w:r w:rsidR="006443C6">
        <w:rPr>
          <w:lang w:val="en-GB"/>
        </w:rPr>
        <w:t xml:space="preserve"> health worker</w:t>
      </w:r>
      <w:r w:rsidR="00E208B7">
        <w:rPr>
          <w:lang w:val="en-GB"/>
        </w:rPr>
        <w:t xml:space="preserve"> and </w:t>
      </w:r>
      <w:r w:rsidR="006443C6">
        <w:rPr>
          <w:lang w:val="en-GB"/>
        </w:rPr>
        <w:t>health practitioner</w:t>
      </w:r>
      <w:r w:rsidRPr="004C13F3">
        <w:rPr>
          <w:lang w:val="en-GB"/>
        </w:rPr>
        <w:t xml:space="preserve"> workforce would be an efficient way to increase access to culturally and clinically appropriate care for </w:t>
      </w:r>
      <w:r w:rsidR="00AD11CA">
        <w:rPr>
          <w:lang w:val="en-GB"/>
        </w:rPr>
        <w:t>Aboriginal and Torres Strait Islander peoples</w:t>
      </w:r>
      <w:r w:rsidRPr="004C13F3">
        <w:rPr>
          <w:lang w:val="en-GB"/>
        </w:rPr>
        <w:t xml:space="preserve"> at high risk of poor health outcomes. </w:t>
      </w:r>
      <w:r w:rsidR="000F1D74">
        <w:rPr>
          <w:lang w:val="en-GB"/>
        </w:rPr>
        <w:t xml:space="preserve">It would also be a major employment opportunity for Aboriginal people as there are many unfilled positions for Aboriginal and Torres Strait Islander </w:t>
      </w:r>
      <w:r w:rsidR="00EC694E">
        <w:rPr>
          <w:lang w:val="en-GB"/>
        </w:rPr>
        <w:t>h</w:t>
      </w:r>
      <w:r w:rsidR="00EC694E" w:rsidRPr="004C13F3">
        <w:rPr>
          <w:lang w:val="en-GB"/>
        </w:rPr>
        <w:t xml:space="preserve">ealth </w:t>
      </w:r>
      <w:r w:rsidR="00EC694E">
        <w:rPr>
          <w:lang w:val="en-GB"/>
        </w:rPr>
        <w:t>practitioner</w:t>
      </w:r>
      <w:r w:rsidR="000F1D74">
        <w:rPr>
          <w:lang w:val="en-GB"/>
        </w:rPr>
        <w:t>s with nurses currently meeting the demand for these services.</w:t>
      </w:r>
    </w:p>
    <w:p w14:paraId="378118AE" w14:textId="77777777" w:rsidR="003A5A9F" w:rsidRPr="004C13F3" w:rsidRDefault="003A5A9F">
      <w:pPr>
        <w:pStyle w:val="Bullet-green"/>
        <w:rPr>
          <w:lang w:val="en-GB"/>
        </w:rPr>
      </w:pPr>
      <w:r w:rsidRPr="004C13F3">
        <w:rPr>
          <w:lang w:val="en-GB"/>
        </w:rPr>
        <w:t xml:space="preserve">The Reference Group agreed that the recruitment and training of </w:t>
      </w:r>
      <w:r w:rsidR="00B81015">
        <w:rPr>
          <w:lang w:val="en-GB"/>
        </w:rPr>
        <w:t>Aboriginal</w:t>
      </w:r>
      <w:r w:rsidR="00DF5592">
        <w:rPr>
          <w:lang w:val="en-GB"/>
        </w:rPr>
        <w:t xml:space="preserve"> and Torres Strait Islander</w:t>
      </w:r>
      <w:r w:rsidR="00B81015">
        <w:rPr>
          <w:lang w:val="en-GB"/>
        </w:rPr>
        <w:t xml:space="preserve"> health workers</w:t>
      </w:r>
      <w:r w:rsidR="00B81015" w:rsidRPr="004C13F3">
        <w:rPr>
          <w:lang w:val="en-GB"/>
        </w:rPr>
        <w:t xml:space="preserve"> </w:t>
      </w:r>
      <w:r w:rsidRPr="004C13F3">
        <w:rPr>
          <w:lang w:val="en-GB"/>
        </w:rPr>
        <w:t xml:space="preserve">and </w:t>
      </w:r>
      <w:r w:rsidR="00B81015">
        <w:rPr>
          <w:lang w:val="en-GB"/>
        </w:rPr>
        <w:t>health practitioners</w:t>
      </w:r>
      <w:r w:rsidRPr="004C13F3">
        <w:rPr>
          <w:lang w:val="en-GB"/>
        </w:rPr>
        <w:t xml:space="preserve"> </w:t>
      </w:r>
      <w:r w:rsidR="00E17D2D">
        <w:rPr>
          <w:lang w:val="en-GB"/>
        </w:rPr>
        <w:t xml:space="preserve">needs to be improved </w:t>
      </w:r>
      <w:r w:rsidRPr="004C13F3">
        <w:rPr>
          <w:lang w:val="en-GB"/>
        </w:rPr>
        <w:t>across Australia</w:t>
      </w:r>
      <w:r w:rsidR="00970BA2">
        <w:rPr>
          <w:lang w:val="en-GB"/>
        </w:rPr>
        <w:t xml:space="preserve"> by:</w:t>
      </w:r>
    </w:p>
    <w:p w14:paraId="6E9C99E2" w14:textId="77777777" w:rsidR="003A5A9F" w:rsidRPr="004C13F3" w:rsidRDefault="00326EFF" w:rsidP="00F50803">
      <w:pPr>
        <w:pStyle w:val="Bullet2"/>
        <w:numPr>
          <w:ilvl w:val="0"/>
          <w:numId w:val="39"/>
        </w:numPr>
      </w:pPr>
      <w:r>
        <w:t>Providing a</w:t>
      </w:r>
      <w:r w:rsidR="002429FD" w:rsidRPr="004C13F3">
        <w:t>ccess to training to</w:t>
      </w:r>
      <w:r w:rsidR="003A5A9F" w:rsidRPr="004C13F3">
        <w:t xml:space="preserve"> enable additional workforce capacity</w:t>
      </w:r>
      <w:r w:rsidR="00E17D2D">
        <w:t>.</w:t>
      </w:r>
    </w:p>
    <w:p w14:paraId="08C868AB" w14:textId="77777777" w:rsidR="003A5A9F" w:rsidRPr="004C13F3" w:rsidRDefault="00395A14" w:rsidP="00F50803">
      <w:pPr>
        <w:pStyle w:val="Bullet2"/>
        <w:numPr>
          <w:ilvl w:val="0"/>
          <w:numId w:val="39"/>
        </w:numPr>
      </w:pPr>
      <w:r>
        <w:t>Developing a</w:t>
      </w:r>
      <w:r w:rsidR="002429FD" w:rsidRPr="004C13F3">
        <w:t xml:space="preserve"> c</w:t>
      </w:r>
      <w:r w:rsidR="003A5A9F" w:rsidRPr="004C13F3">
        <w:t xml:space="preserve">lear training pathway </w:t>
      </w:r>
      <w:r w:rsidR="002429FD" w:rsidRPr="004C13F3">
        <w:t>to demonstrate options for progression within the health workforce</w:t>
      </w:r>
      <w:r w:rsidR="00E17D2D">
        <w:t>.</w:t>
      </w:r>
    </w:p>
    <w:p w14:paraId="0B641B73" w14:textId="77777777" w:rsidR="003A5A9F" w:rsidRDefault="00A44886" w:rsidP="00F50803">
      <w:pPr>
        <w:pStyle w:val="Bullet2"/>
        <w:numPr>
          <w:ilvl w:val="0"/>
          <w:numId w:val="39"/>
        </w:numPr>
      </w:pPr>
      <w:r>
        <w:lastRenderedPageBreak/>
        <w:t>Developing</w:t>
      </w:r>
      <w:r w:rsidRPr="004C13F3">
        <w:t xml:space="preserve"> </w:t>
      </w:r>
      <w:r w:rsidR="002429FD" w:rsidRPr="004C13F3">
        <w:t>an approach to ensure clear and consistent recognition of prior learning</w:t>
      </w:r>
      <w:r w:rsidR="00E17D2D">
        <w:t>.</w:t>
      </w:r>
    </w:p>
    <w:p w14:paraId="1A7DCE84" w14:textId="77777777" w:rsidR="00DE66EC" w:rsidRPr="005C7E9E" w:rsidRDefault="003A5A9F" w:rsidP="005C7E9E">
      <w:pPr>
        <w:pStyle w:val="Heading3"/>
      </w:pPr>
      <w:bookmarkStart w:id="207" w:name="_Toc535312392"/>
      <w:bookmarkStart w:id="208" w:name="_Toc535319103"/>
      <w:bookmarkStart w:id="209" w:name="_Toc523480259"/>
      <w:bookmarkStart w:id="210" w:name="_Toc15559936"/>
      <w:bookmarkEnd w:id="207"/>
      <w:bookmarkEnd w:id="208"/>
      <w:r w:rsidRPr="004C13F3">
        <w:t xml:space="preserve">Recommendation </w:t>
      </w:r>
      <w:bookmarkEnd w:id="209"/>
      <w:r w:rsidRPr="004C13F3">
        <w:t>1</w:t>
      </w:r>
      <w:r w:rsidR="002429FD" w:rsidRPr="004C13F3">
        <w:t>3</w:t>
      </w:r>
      <w:r w:rsidR="007F6AA1">
        <w:t xml:space="preserve"> - </w:t>
      </w:r>
      <w:r w:rsidRPr="005C7E9E">
        <w:t xml:space="preserve">Invest in an </w:t>
      </w:r>
      <w:r w:rsidRPr="00DA6BAF">
        <w:t>awareness</w:t>
      </w:r>
      <w:r w:rsidRPr="005C7E9E">
        <w:t xml:space="preserve"> campaign </w:t>
      </w:r>
      <w:r w:rsidR="00D027E5" w:rsidRPr="005C7E9E">
        <w:t xml:space="preserve">that explains </w:t>
      </w:r>
      <w:r w:rsidRPr="005C7E9E">
        <w:t>the role</w:t>
      </w:r>
      <w:r w:rsidR="00746BEB" w:rsidRPr="005C7E9E">
        <w:t>s</w:t>
      </w:r>
      <w:r w:rsidRPr="005C7E9E">
        <w:t xml:space="preserve"> and scope</w:t>
      </w:r>
      <w:r w:rsidR="00746BEB" w:rsidRPr="005C7E9E">
        <w:t>s</w:t>
      </w:r>
      <w:r w:rsidRPr="005C7E9E">
        <w:t xml:space="preserve"> of practice of Aboriginal </w:t>
      </w:r>
      <w:r w:rsidR="0053458E" w:rsidRPr="005C7E9E">
        <w:t xml:space="preserve">and Torres Strait Islander </w:t>
      </w:r>
      <w:r w:rsidR="002D2E42" w:rsidRPr="005C7E9E">
        <w:t>h</w:t>
      </w:r>
      <w:r w:rsidRPr="005C7E9E">
        <w:t xml:space="preserve">ealth </w:t>
      </w:r>
      <w:r w:rsidR="002D2E42" w:rsidRPr="005C7E9E">
        <w:t>w</w:t>
      </w:r>
      <w:r w:rsidRPr="005C7E9E">
        <w:t>orkers and</w:t>
      </w:r>
      <w:r w:rsidR="00B951C3" w:rsidRPr="005C7E9E">
        <w:t xml:space="preserve"> health</w:t>
      </w:r>
      <w:r w:rsidRPr="005C7E9E">
        <w:t xml:space="preserve"> </w:t>
      </w:r>
      <w:r w:rsidR="00B163BC" w:rsidRPr="005C7E9E">
        <w:t>p</w:t>
      </w:r>
      <w:r w:rsidRPr="005C7E9E">
        <w:t>ractitioners</w:t>
      </w:r>
      <w:bookmarkEnd w:id="210"/>
    </w:p>
    <w:p w14:paraId="67685938" w14:textId="77777777" w:rsidR="007F6AA1" w:rsidRDefault="007F6AA1" w:rsidP="005C7E9E">
      <w:pPr>
        <w:rPr>
          <w:lang w:val="en-GB"/>
        </w:rPr>
      </w:pPr>
      <w:r>
        <w:rPr>
          <w:lang w:val="en-GB"/>
        </w:rPr>
        <w:t xml:space="preserve">The Reference Group recommends investing </w:t>
      </w:r>
      <w:r w:rsidRPr="00210B66">
        <w:rPr>
          <w:lang w:val="en-GB"/>
        </w:rPr>
        <w:t xml:space="preserve">in an </w:t>
      </w:r>
      <w:r w:rsidRPr="00DA6BAF">
        <w:t>awareness</w:t>
      </w:r>
      <w:r w:rsidRPr="00210B66">
        <w:rPr>
          <w:lang w:val="en-GB"/>
        </w:rPr>
        <w:t xml:space="preserve"> campaign that explains the roles and scopes of practice of Aboriginal and Torres Strait Islander health workers and health practitioners</w:t>
      </w:r>
      <w:r>
        <w:rPr>
          <w:lang w:val="en-GB"/>
        </w:rPr>
        <w:t xml:space="preserve"> to:</w:t>
      </w:r>
    </w:p>
    <w:p w14:paraId="2933AD2F" w14:textId="77777777" w:rsidR="003A5A9F" w:rsidRPr="004C13F3" w:rsidRDefault="003A5A9F" w:rsidP="00F50803">
      <w:pPr>
        <w:pStyle w:val="Bullet2"/>
        <w:numPr>
          <w:ilvl w:val="0"/>
          <w:numId w:val="29"/>
        </w:numPr>
      </w:pPr>
      <w:r w:rsidRPr="004C13F3">
        <w:t>Target primary health</w:t>
      </w:r>
      <w:r w:rsidR="008C490B">
        <w:t xml:space="preserve"> </w:t>
      </w:r>
      <w:r w:rsidRPr="004C13F3">
        <w:t xml:space="preserve">care bodies operating in areas with substantial concentrations of </w:t>
      </w:r>
      <w:r w:rsidR="00AD11CA">
        <w:t>Aboriginal and Torres Strait Islander peoples</w:t>
      </w:r>
      <w:r w:rsidR="00E9623C">
        <w:t>.</w:t>
      </w:r>
    </w:p>
    <w:p w14:paraId="3E87B6DF" w14:textId="77777777" w:rsidR="003A5A9F" w:rsidRPr="004C13F3" w:rsidRDefault="003A5A9F" w:rsidP="00F50803">
      <w:pPr>
        <w:pStyle w:val="Bullet2"/>
        <w:numPr>
          <w:ilvl w:val="0"/>
          <w:numId w:val="29"/>
        </w:numPr>
      </w:pPr>
      <w:r w:rsidRPr="004C13F3">
        <w:t xml:space="preserve">Involve peak bodies in </w:t>
      </w:r>
      <w:r w:rsidR="00993870">
        <w:t xml:space="preserve">the </w:t>
      </w:r>
      <w:r w:rsidR="00A06868">
        <w:t>Aboriginal and Torres Strait Islander</w:t>
      </w:r>
      <w:r w:rsidRPr="004C13F3">
        <w:t xml:space="preserve"> workforce</w:t>
      </w:r>
      <w:r w:rsidR="00FD6964">
        <w:t>,</w:t>
      </w:r>
      <w:r w:rsidRPr="004C13F3">
        <w:t xml:space="preserve"> such as the National Aboriginal and Torres Strait Islander Health Worker Association (NATSIHWA)</w:t>
      </w:r>
      <w:r w:rsidR="006D6052">
        <w:t>.</w:t>
      </w:r>
    </w:p>
    <w:p w14:paraId="777F57D5" w14:textId="77777777" w:rsidR="003A5A9F" w:rsidRPr="004C13F3" w:rsidRDefault="003A5A9F" w:rsidP="00F50803">
      <w:pPr>
        <w:pStyle w:val="Bullet2"/>
        <w:numPr>
          <w:ilvl w:val="0"/>
          <w:numId w:val="29"/>
        </w:numPr>
      </w:pPr>
      <w:r w:rsidRPr="004C13F3">
        <w:t xml:space="preserve">Use online resources </w:t>
      </w:r>
      <w:r w:rsidR="008B08D2">
        <w:t xml:space="preserve">to </w:t>
      </w:r>
      <w:r w:rsidRPr="004C13F3">
        <w:t>defin</w:t>
      </w:r>
      <w:r w:rsidR="008B08D2">
        <w:t>e</w:t>
      </w:r>
      <w:r w:rsidRPr="004C13F3">
        <w:t xml:space="preserve"> the scope</w:t>
      </w:r>
      <w:r w:rsidR="00165DF8">
        <w:t>s</w:t>
      </w:r>
      <w:r w:rsidRPr="004C13F3">
        <w:t xml:space="preserve"> of practice of </w:t>
      </w:r>
      <w:r w:rsidR="00222B08">
        <w:t>Aboriginal</w:t>
      </w:r>
      <w:r w:rsidR="00D3567E">
        <w:t xml:space="preserve"> and Torres Strait Islander</w:t>
      </w:r>
      <w:r w:rsidR="00222B08">
        <w:t xml:space="preserve"> health workers and health practitioners.</w:t>
      </w:r>
    </w:p>
    <w:p w14:paraId="6B5989E0" w14:textId="77777777" w:rsidR="003A5A9F" w:rsidRPr="004C13F3" w:rsidRDefault="003A5A9F" w:rsidP="00F50803">
      <w:pPr>
        <w:pStyle w:val="Bullet2"/>
        <w:numPr>
          <w:ilvl w:val="0"/>
          <w:numId w:val="29"/>
        </w:numPr>
      </w:pPr>
      <w:r w:rsidRPr="004C13F3">
        <w:t xml:space="preserve">Articulate the health benefits of involving </w:t>
      </w:r>
      <w:r w:rsidR="00E55699">
        <w:t>Aboriginal</w:t>
      </w:r>
      <w:r w:rsidR="00A720A5">
        <w:t xml:space="preserve"> and Torres Strait Islander</w:t>
      </w:r>
      <w:r w:rsidR="00E55699">
        <w:t xml:space="preserve"> health workers</w:t>
      </w:r>
      <w:r w:rsidRPr="004C13F3">
        <w:t xml:space="preserve"> and </w:t>
      </w:r>
      <w:r w:rsidR="0088290D">
        <w:t>health practitioners</w:t>
      </w:r>
      <w:r w:rsidR="0088290D" w:rsidRPr="004C13F3">
        <w:t xml:space="preserve"> </w:t>
      </w:r>
      <w:r w:rsidRPr="004C13F3">
        <w:t>in primary health</w:t>
      </w:r>
      <w:r w:rsidR="008C2405">
        <w:t xml:space="preserve"> </w:t>
      </w:r>
      <w:r w:rsidRPr="004C13F3">
        <w:t>care</w:t>
      </w:r>
      <w:r w:rsidR="008C2405">
        <w:t>.</w:t>
      </w:r>
    </w:p>
    <w:p w14:paraId="650B4E2F" w14:textId="77777777" w:rsidR="003A5A9F" w:rsidRPr="004C13F3" w:rsidRDefault="003A5A9F" w:rsidP="00F50803">
      <w:pPr>
        <w:pStyle w:val="Bullet2"/>
        <w:numPr>
          <w:ilvl w:val="0"/>
          <w:numId w:val="29"/>
        </w:numPr>
      </w:pPr>
      <w:r w:rsidRPr="004C13F3">
        <w:t xml:space="preserve">Detail specific </w:t>
      </w:r>
      <w:r w:rsidR="0002610D">
        <w:t>steps</w:t>
      </w:r>
      <w:r w:rsidR="0002610D" w:rsidRPr="004C13F3">
        <w:t xml:space="preserve"> </w:t>
      </w:r>
      <w:r w:rsidRPr="004C13F3">
        <w:t xml:space="preserve">that primary care practices can take to integrate </w:t>
      </w:r>
      <w:r w:rsidR="00237A89">
        <w:t>Aboriginal</w:t>
      </w:r>
      <w:r w:rsidR="003A6929">
        <w:t xml:space="preserve"> and Torres Strait Islander</w:t>
      </w:r>
      <w:r w:rsidR="00237A89">
        <w:t xml:space="preserve"> health workers.</w:t>
      </w:r>
      <w:r w:rsidR="00237A89" w:rsidRPr="004C13F3">
        <w:t xml:space="preserve"> </w:t>
      </w:r>
    </w:p>
    <w:p w14:paraId="7DC34BFE" w14:textId="77777777" w:rsidR="003A5A9F" w:rsidRPr="004C13F3" w:rsidRDefault="003A5A9F" w:rsidP="00F50803">
      <w:pPr>
        <w:pStyle w:val="Bullet2"/>
        <w:numPr>
          <w:ilvl w:val="0"/>
          <w:numId w:val="29"/>
        </w:numPr>
      </w:pPr>
      <w:r w:rsidRPr="004C13F3">
        <w:t>Include detail</w:t>
      </w:r>
      <w:r w:rsidR="00AA58EE">
        <w:t>s</w:t>
      </w:r>
      <w:r w:rsidRPr="004C13F3">
        <w:t xml:space="preserve"> of any workforce incentives for practices hiring </w:t>
      </w:r>
      <w:r w:rsidR="00D35D1B">
        <w:t>Aboriginal</w:t>
      </w:r>
      <w:r w:rsidR="0011017E">
        <w:t xml:space="preserve"> and Torres Strait Islander</w:t>
      </w:r>
      <w:r w:rsidR="00D35D1B">
        <w:t xml:space="preserve"> health workers and health practitioners</w:t>
      </w:r>
      <w:r w:rsidRPr="004C13F3">
        <w:t xml:space="preserve">, as specified in </w:t>
      </w:r>
      <w:r w:rsidR="00D35D1B">
        <w:t>R</w:t>
      </w:r>
      <w:r w:rsidRPr="004C13F3">
        <w:t>ecommendation 9</w:t>
      </w:r>
      <w:r w:rsidR="00D35D1B">
        <w:t>.</w:t>
      </w:r>
    </w:p>
    <w:p w14:paraId="48475731" w14:textId="77777777" w:rsidR="003A5A9F" w:rsidRDefault="003A5A9F" w:rsidP="00F50803">
      <w:pPr>
        <w:pStyle w:val="Bullet2"/>
        <w:numPr>
          <w:ilvl w:val="0"/>
          <w:numId w:val="29"/>
        </w:numPr>
      </w:pPr>
      <w:r w:rsidRPr="004C13F3">
        <w:t>Work towards a national scope of practic</w:t>
      </w:r>
      <w:r w:rsidR="002429FD" w:rsidRPr="004C13F3">
        <w:t>e</w:t>
      </w:r>
      <w:r w:rsidR="008472C3">
        <w:t xml:space="preserve"> [</w:t>
      </w:r>
      <w:r w:rsidR="002429FD" w:rsidRPr="004C13F3">
        <w:t xml:space="preserve">aligned </w:t>
      </w:r>
      <w:r w:rsidR="004917AE">
        <w:t xml:space="preserve">with </w:t>
      </w:r>
      <w:r w:rsidR="008472C3">
        <w:t>I</w:t>
      </w:r>
      <w:r w:rsidR="0092347E">
        <w:t>tem</w:t>
      </w:r>
      <w:r w:rsidRPr="004C13F3">
        <w:t xml:space="preserve"> 715 </w:t>
      </w:r>
      <w:r w:rsidR="008472C3">
        <w:t xml:space="preserve">Aboriginal and Torres Strait Islander </w:t>
      </w:r>
      <w:r w:rsidR="00F87C3C">
        <w:t>peoples’ health</w:t>
      </w:r>
      <w:r w:rsidRPr="004C13F3">
        <w:t xml:space="preserve"> </w:t>
      </w:r>
      <w:r w:rsidR="00EC2B62">
        <w:t>a</w:t>
      </w:r>
      <w:r w:rsidRPr="004C13F3">
        <w:t>ssessment</w:t>
      </w:r>
      <w:r w:rsidR="008472C3">
        <w:t>]</w:t>
      </w:r>
      <w:r w:rsidR="00F131F9">
        <w:t xml:space="preserve"> f</w:t>
      </w:r>
      <w:r w:rsidRPr="004C13F3">
        <w:t xml:space="preserve">or Aboriginal and Torres Strait Islander </w:t>
      </w:r>
      <w:r w:rsidR="00F41346">
        <w:t>h</w:t>
      </w:r>
      <w:r w:rsidRPr="004C13F3">
        <w:t xml:space="preserve">ealth </w:t>
      </w:r>
      <w:r w:rsidR="00F41346">
        <w:t>w</w:t>
      </w:r>
      <w:r w:rsidRPr="004C13F3">
        <w:t xml:space="preserve">orkers and </w:t>
      </w:r>
      <w:r w:rsidR="00572F6A">
        <w:t xml:space="preserve">health </w:t>
      </w:r>
      <w:r w:rsidR="00F41346">
        <w:t>p</w:t>
      </w:r>
      <w:r w:rsidRPr="004C13F3">
        <w:t>ractitioners.</w:t>
      </w:r>
    </w:p>
    <w:p w14:paraId="73E8DFD2" w14:textId="77777777" w:rsidR="003A5A9F" w:rsidRPr="004C13F3" w:rsidRDefault="003A5A9F" w:rsidP="005C7E9E">
      <w:pPr>
        <w:pStyle w:val="Heading3"/>
      </w:pPr>
      <w:bookmarkStart w:id="211" w:name="_Toc535312395"/>
      <w:bookmarkStart w:id="212" w:name="_Toc535319106"/>
      <w:bookmarkStart w:id="213" w:name="_Toc523480260"/>
      <w:bookmarkStart w:id="214" w:name="_Toc15559937"/>
      <w:bookmarkEnd w:id="211"/>
      <w:bookmarkEnd w:id="212"/>
      <w:r w:rsidRPr="004C13F3">
        <w:t>Rationale</w:t>
      </w:r>
      <w:r w:rsidR="0095020C">
        <w:t xml:space="preserve"> </w:t>
      </w:r>
      <w:bookmarkEnd w:id="213"/>
      <w:r w:rsidRPr="004C13F3">
        <w:t>1</w:t>
      </w:r>
      <w:r w:rsidR="002429FD" w:rsidRPr="004C13F3">
        <w:t>3</w:t>
      </w:r>
      <w:bookmarkEnd w:id="214"/>
    </w:p>
    <w:p w14:paraId="47DF6024" w14:textId="77777777" w:rsidR="00014F17" w:rsidRDefault="00014F17" w:rsidP="005C7E9E">
      <w:pPr>
        <w:rPr>
          <w:lang w:val="en-GB"/>
        </w:rPr>
      </w:pPr>
      <w:r>
        <w:rPr>
          <w:lang w:val="en-GB"/>
        </w:rPr>
        <w:t xml:space="preserve">This recommendation focuses on </w:t>
      </w:r>
      <w:r w:rsidR="00EF058F">
        <w:rPr>
          <w:lang w:val="en-GB"/>
        </w:rPr>
        <w:t>investing in high value care and promoting the value of Aboriginal and Torres Strait Islander h</w:t>
      </w:r>
      <w:r w:rsidR="00132BB2">
        <w:rPr>
          <w:lang w:val="en-GB"/>
        </w:rPr>
        <w:t>ealth workers and practitioners</w:t>
      </w:r>
      <w:r>
        <w:rPr>
          <w:lang w:val="en-GB"/>
        </w:rPr>
        <w:t>. It is based on the following</w:t>
      </w:r>
      <w:r w:rsidR="007F6AA1">
        <w:rPr>
          <w:lang w:val="en-GB"/>
        </w:rPr>
        <w:t>:</w:t>
      </w:r>
    </w:p>
    <w:p w14:paraId="5F7831CC" w14:textId="77777777" w:rsidR="003A5A9F" w:rsidRPr="003D280B" w:rsidRDefault="006B0044">
      <w:pPr>
        <w:pStyle w:val="Bullet-green"/>
        <w:rPr>
          <w:lang w:val="en-GB"/>
        </w:rPr>
      </w:pPr>
      <w:r>
        <w:rPr>
          <w:lang w:val="en-GB"/>
        </w:rPr>
        <w:t xml:space="preserve">Aboriginal </w:t>
      </w:r>
      <w:r w:rsidR="00BA6D27">
        <w:rPr>
          <w:lang w:val="en-GB"/>
        </w:rPr>
        <w:t xml:space="preserve">and Torres Strait Islander </w:t>
      </w:r>
      <w:r>
        <w:rPr>
          <w:lang w:val="en-GB"/>
        </w:rPr>
        <w:t>health workers</w:t>
      </w:r>
      <w:r w:rsidRPr="004C13F3">
        <w:rPr>
          <w:lang w:val="en-GB"/>
        </w:rPr>
        <w:t xml:space="preserve"> </w:t>
      </w:r>
      <w:r w:rsidR="003A5A9F" w:rsidRPr="004C13F3">
        <w:rPr>
          <w:lang w:val="en-GB"/>
        </w:rPr>
        <w:t xml:space="preserve">and </w:t>
      </w:r>
      <w:r w:rsidR="007B50BC">
        <w:rPr>
          <w:lang w:val="en-GB"/>
        </w:rPr>
        <w:t xml:space="preserve">health practitioners </w:t>
      </w:r>
      <w:r w:rsidR="003A5A9F" w:rsidRPr="004C13F3">
        <w:rPr>
          <w:lang w:val="en-GB"/>
        </w:rPr>
        <w:t xml:space="preserve">are well positioned to provide culturally safe, comprehensive primary </w:t>
      </w:r>
      <w:r w:rsidR="000F1D74">
        <w:rPr>
          <w:lang w:val="en-GB"/>
        </w:rPr>
        <w:t xml:space="preserve">health </w:t>
      </w:r>
      <w:r w:rsidR="003A5A9F" w:rsidRPr="004C13F3">
        <w:rPr>
          <w:lang w:val="en-GB"/>
        </w:rPr>
        <w:t xml:space="preserve">care services to </w:t>
      </w:r>
      <w:r w:rsidR="00AD11CA">
        <w:rPr>
          <w:lang w:val="en-GB"/>
        </w:rPr>
        <w:t>Aboriginal and Torres Strait Islander peoples</w:t>
      </w:r>
      <w:r w:rsidR="006A79F6" w:rsidRPr="004C13F3">
        <w:rPr>
          <w:lang w:val="en-GB"/>
        </w:rPr>
        <w:t xml:space="preserve"> </w:t>
      </w:r>
      <w:r w:rsidR="006A79F6" w:rsidRPr="003D280B">
        <w:rPr>
          <w:lang w:val="en-GB"/>
        </w:rPr>
        <w:t>(</w:t>
      </w:r>
      <w:r w:rsidR="003D280B" w:rsidRPr="005C7E9E">
        <w:rPr>
          <w:lang w:val="en-GB"/>
        </w:rPr>
        <w:t>Refer to Recommendation 9)</w:t>
      </w:r>
      <w:r w:rsidR="00F54C7B" w:rsidRPr="003D280B">
        <w:rPr>
          <w:lang w:val="en-GB"/>
        </w:rPr>
        <w:t>.</w:t>
      </w:r>
    </w:p>
    <w:p w14:paraId="211B4E74" w14:textId="77777777" w:rsidR="003D280B" w:rsidRPr="004C13F3" w:rsidRDefault="00A8222C">
      <w:pPr>
        <w:pStyle w:val="Bullet-green"/>
        <w:rPr>
          <w:lang w:val="en-GB"/>
        </w:rPr>
      </w:pPr>
      <w:r w:rsidRPr="007F6AA1">
        <w:rPr>
          <w:lang w:val="en-GB"/>
        </w:rPr>
        <w:lastRenderedPageBreak/>
        <w:t xml:space="preserve">Limited </w:t>
      </w:r>
      <w:r w:rsidR="003A5A9F" w:rsidRPr="007F6AA1">
        <w:rPr>
          <w:lang w:val="en-GB"/>
        </w:rPr>
        <w:t xml:space="preserve">awareness of </w:t>
      </w:r>
      <w:r w:rsidR="00CF0D1A" w:rsidRPr="007F6AA1">
        <w:rPr>
          <w:lang w:val="en-GB"/>
        </w:rPr>
        <w:t xml:space="preserve">the roles of </w:t>
      </w:r>
      <w:r w:rsidR="00834F27" w:rsidRPr="007F6AA1">
        <w:rPr>
          <w:lang w:val="en-GB"/>
        </w:rPr>
        <w:t>Aboriginal</w:t>
      </w:r>
      <w:r w:rsidR="00A978C9" w:rsidRPr="007F6AA1">
        <w:rPr>
          <w:lang w:val="en-GB"/>
        </w:rPr>
        <w:t xml:space="preserve"> and Torres Strait Islander</w:t>
      </w:r>
      <w:r w:rsidR="00834F27" w:rsidRPr="007F6AA1">
        <w:rPr>
          <w:lang w:val="en-GB"/>
        </w:rPr>
        <w:t xml:space="preserve"> health worker</w:t>
      </w:r>
      <w:r w:rsidR="00F04E6D" w:rsidRPr="007F6AA1">
        <w:rPr>
          <w:lang w:val="en-GB"/>
        </w:rPr>
        <w:t>s</w:t>
      </w:r>
      <w:r w:rsidR="00834F27" w:rsidRPr="007F6AA1">
        <w:rPr>
          <w:lang w:val="en-GB"/>
        </w:rPr>
        <w:t xml:space="preserve"> </w:t>
      </w:r>
      <w:r w:rsidR="003A5A9F" w:rsidRPr="007F6AA1">
        <w:rPr>
          <w:lang w:val="en-GB"/>
        </w:rPr>
        <w:t xml:space="preserve">and </w:t>
      </w:r>
      <w:r w:rsidR="00834F27" w:rsidRPr="007F6AA1">
        <w:rPr>
          <w:lang w:val="en-GB"/>
        </w:rPr>
        <w:t>health practitioner</w:t>
      </w:r>
      <w:r w:rsidR="00257A71" w:rsidRPr="007F6AA1">
        <w:rPr>
          <w:lang w:val="en-GB"/>
        </w:rPr>
        <w:t>s</w:t>
      </w:r>
      <w:r w:rsidR="00834F27" w:rsidRPr="007F6AA1">
        <w:rPr>
          <w:lang w:val="en-GB"/>
        </w:rPr>
        <w:t xml:space="preserve"> </w:t>
      </w:r>
      <w:r w:rsidR="003A5A9F" w:rsidRPr="007F6AA1">
        <w:rPr>
          <w:lang w:val="en-GB"/>
        </w:rPr>
        <w:t>(and the differences between these roles) within primary health</w:t>
      </w:r>
      <w:r w:rsidR="00C677C6" w:rsidRPr="007F6AA1">
        <w:rPr>
          <w:lang w:val="en-GB"/>
        </w:rPr>
        <w:t xml:space="preserve"> </w:t>
      </w:r>
      <w:r w:rsidR="003A5A9F" w:rsidRPr="007F6AA1">
        <w:rPr>
          <w:lang w:val="en-GB"/>
        </w:rPr>
        <w:t xml:space="preserve">care services </w:t>
      </w:r>
      <w:r w:rsidR="00EB2F6B" w:rsidRPr="007F6AA1">
        <w:rPr>
          <w:lang w:val="en-GB"/>
        </w:rPr>
        <w:t xml:space="preserve">affects </w:t>
      </w:r>
      <w:r w:rsidR="003A5A9F" w:rsidRPr="007F6AA1">
        <w:rPr>
          <w:lang w:val="en-GB"/>
        </w:rPr>
        <w:t xml:space="preserve">the ability of these health professionals to reach their full potential. </w:t>
      </w:r>
    </w:p>
    <w:p w14:paraId="2F9D8ED6" w14:textId="7E2148F3" w:rsidR="003A5A9F" w:rsidRPr="004C13F3" w:rsidRDefault="003A5A9F" w:rsidP="005C7E9E">
      <w:pPr>
        <w:pStyle w:val="Bullet-green"/>
      </w:pPr>
      <w:r w:rsidRPr="004C13F3">
        <w:t xml:space="preserve">There is a lack of understanding </w:t>
      </w:r>
      <w:r w:rsidR="00392C94">
        <w:t>around</w:t>
      </w:r>
      <w:r w:rsidR="00392C94" w:rsidRPr="004C13F3">
        <w:t xml:space="preserve"> </w:t>
      </w:r>
      <w:r w:rsidRPr="004C13F3">
        <w:t>the scope</w:t>
      </w:r>
      <w:r w:rsidR="00171DE3">
        <w:t>s</w:t>
      </w:r>
      <w:r w:rsidRPr="004C13F3">
        <w:t xml:space="preserve"> of practice of </w:t>
      </w:r>
      <w:r w:rsidR="004617C3">
        <w:t>Aboriginal</w:t>
      </w:r>
      <w:r w:rsidR="004617C3" w:rsidRPr="004C13F3">
        <w:t xml:space="preserve"> </w:t>
      </w:r>
      <w:r w:rsidR="004617C3">
        <w:t>and</w:t>
      </w:r>
      <w:r w:rsidR="00956BE4">
        <w:t xml:space="preserve"> Torres Strait Islander </w:t>
      </w:r>
      <w:r w:rsidR="00FF69AF">
        <w:t xml:space="preserve">health workers </w:t>
      </w:r>
      <w:r w:rsidRPr="004C13F3">
        <w:t xml:space="preserve">and </w:t>
      </w:r>
      <w:r w:rsidR="00FF69AF">
        <w:t>health practitioners</w:t>
      </w:r>
      <w:r w:rsidR="00F72735">
        <w:t>. This</w:t>
      </w:r>
      <w:r w:rsidRPr="004C13F3">
        <w:t xml:space="preserve"> resul</w:t>
      </w:r>
      <w:r w:rsidR="00866414">
        <w:t xml:space="preserve">ts </w:t>
      </w:r>
      <w:r w:rsidRPr="004C13F3">
        <w:t>in work positions that do not accurately reflect the training of the health professional and do not always provide the appropriate clinical supervision to up-skill.</w:t>
      </w:r>
      <w:r w:rsidR="007F6AA1">
        <w:t xml:space="preserve"> </w:t>
      </w:r>
      <w:r w:rsidR="0080749E">
        <w:t>Aboriginal</w:t>
      </w:r>
      <w:r w:rsidR="00DE23FB">
        <w:t xml:space="preserve"> and Torres Strait Islander</w:t>
      </w:r>
      <w:r w:rsidR="0080749E">
        <w:t xml:space="preserve"> health workers</w:t>
      </w:r>
      <w:r w:rsidR="0080749E" w:rsidRPr="004C13F3">
        <w:t xml:space="preserve"> </w:t>
      </w:r>
      <w:r w:rsidR="001D6605">
        <w:t>and</w:t>
      </w:r>
      <w:r w:rsidR="0080749E">
        <w:t xml:space="preserve"> health practitioners </w:t>
      </w:r>
      <w:r w:rsidRPr="004C13F3">
        <w:t>feel undervalued in their roles because of this lack of</w:t>
      </w:r>
      <w:r w:rsidR="006A79F6" w:rsidRPr="004C13F3">
        <w:t xml:space="preserve"> understanding </w:t>
      </w:r>
      <w:sdt>
        <w:sdtPr>
          <w:id w:val="-352884437"/>
          <w:citation/>
        </w:sdtPr>
        <w:sdtEndPr/>
        <w:sdtContent>
          <w:r w:rsidR="006A79F6" w:rsidRPr="004C13F3">
            <w:fldChar w:fldCharType="begin"/>
          </w:r>
          <w:r w:rsidR="006A79F6" w:rsidRPr="004C13F3">
            <w:instrText xml:space="preserve"> CITATION SiD08 \l 3081 </w:instrText>
          </w:r>
          <w:r w:rsidR="006A79F6" w:rsidRPr="004C13F3">
            <w:fldChar w:fldCharType="separate"/>
          </w:r>
          <w:r w:rsidR="006470A1">
            <w:rPr>
              <w:noProof/>
            </w:rPr>
            <w:t>(27)</w:t>
          </w:r>
          <w:r w:rsidR="006A79F6" w:rsidRPr="004C13F3">
            <w:fldChar w:fldCharType="end"/>
          </w:r>
        </w:sdtContent>
      </w:sdt>
      <w:r w:rsidR="007F6AA1">
        <w:t>.</w:t>
      </w:r>
    </w:p>
    <w:p w14:paraId="4A7D6149" w14:textId="77777777" w:rsidR="00CA450E" w:rsidRPr="004C13F3" w:rsidRDefault="003A5A9F">
      <w:pPr>
        <w:pStyle w:val="Bullet-green"/>
        <w:rPr>
          <w:lang w:val="en-GB"/>
        </w:rPr>
      </w:pPr>
      <w:r w:rsidRPr="004C13F3">
        <w:rPr>
          <w:lang w:val="en-GB"/>
        </w:rPr>
        <w:t xml:space="preserve">The Reference Group </w:t>
      </w:r>
      <w:r w:rsidRPr="00DA6BAF">
        <w:t>agreed</w:t>
      </w:r>
      <w:r w:rsidRPr="004C13F3">
        <w:rPr>
          <w:lang w:val="en-GB"/>
        </w:rPr>
        <w:t xml:space="preserve"> that an awareness campaign would improve</w:t>
      </w:r>
      <w:r w:rsidR="00BF4CA5">
        <w:rPr>
          <w:lang w:val="en-GB"/>
        </w:rPr>
        <w:t xml:space="preserve"> </w:t>
      </w:r>
      <w:r w:rsidR="00EF058F">
        <w:rPr>
          <w:lang w:val="en-GB"/>
        </w:rPr>
        <w:t>community responsiveness</w:t>
      </w:r>
      <w:r w:rsidR="00BF4CA5">
        <w:rPr>
          <w:lang w:val="en-GB"/>
        </w:rPr>
        <w:t>,</w:t>
      </w:r>
      <w:r w:rsidRPr="004C13F3">
        <w:rPr>
          <w:lang w:val="en-GB"/>
        </w:rPr>
        <w:t xml:space="preserve"> </w:t>
      </w:r>
      <w:r w:rsidR="000A687D">
        <w:rPr>
          <w:lang w:val="en-GB"/>
        </w:rPr>
        <w:t>which</w:t>
      </w:r>
      <w:r w:rsidR="000A687D" w:rsidRPr="004C13F3">
        <w:rPr>
          <w:lang w:val="en-GB"/>
        </w:rPr>
        <w:t xml:space="preserve"> </w:t>
      </w:r>
      <w:r w:rsidRPr="004C13F3">
        <w:rPr>
          <w:lang w:val="en-GB"/>
        </w:rPr>
        <w:t>in turn</w:t>
      </w:r>
      <w:r w:rsidR="005E6FD3">
        <w:rPr>
          <w:lang w:val="en-GB"/>
        </w:rPr>
        <w:t xml:space="preserve"> would</w:t>
      </w:r>
      <w:r w:rsidRPr="004C13F3">
        <w:rPr>
          <w:lang w:val="en-GB"/>
        </w:rPr>
        <w:t xml:space="preserve"> improve</w:t>
      </w:r>
      <w:r w:rsidR="00F42918">
        <w:rPr>
          <w:lang w:val="en-GB"/>
        </w:rPr>
        <w:t xml:space="preserve"> the</w:t>
      </w:r>
      <w:r w:rsidRPr="004C13F3">
        <w:rPr>
          <w:lang w:val="en-GB"/>
        </w:rPr>
        <w:t xml:space="preserve"> integration of </w:t>
      </w:r>
      <w:r w:rsidR="00472AB3">
        <w:rPr>
          <w:lang w:val="en-GB"/>
        </w:rPr>
        <w:t>Aboriginal</w:t>
      </w:r>
      <w:r w:rsidR="000142B6">
        <w:rPr>
          <w:lang w:val="en-GB"/>
        </w:rPr>
        <w:t xml:space="preserve"> and Torres Strait Islander</w:t>
      </w:r>
      <w:r w:rsidR="00472AB3">
        <w:rPr>
          <w:lang w:val="en-GB"/>
        </w:rPr>
        <w:t xml:space="preserve"> health workers</w:t>
      </w:r>
      <w:r w:rsidR="00472AB3" w:rsidRPr="004C13F3">
        <w:rPr>
          <w:lang w:val="en-GB"/>
        </w:rPr>
        <w:t xml:space="preserve"> </w:t>
      </w:r>
      <w:r w:rsidRPr="004C13F3">
        <w:rPr>
          <w:lang w:val="en-GB"/>
        </w:rPr>
        <w:t xml:space="preserve">and </w:t>
      </w:r>
      <w:r w:rsidR="00472AB3">
        <w:rPr>
          <w:lang w:val="en-GB"/>
        </w:rPr>
        <w:t>health practitioners</w:t>
      </w:r>
      <w:r w:rsidRPr="004C13F3">
        <w:rPr>
          <w:lang w:val="en-GB"/>
        </w:rPr>
        <w:t xml:space="preserve"> into primary health</w:t>
      </w:r>
      <w:r w:rsidR="004C7A22">
        <w:rPr>
          <w:lang w:val="en-GB"/>
        </w:rPr>
        <w:t xml:space="preserve"> </w:t>
      </w:r>
      <w:r w:rsidRPr="004C13F3">
        <w:rPr>
          <w:lang w:val="en-GB"/>
        </w:rPr>
        <w:t>care services in Australia.</w:t>
      </w:r>
    </w:p>
    <w:p w14:paraId="470A1A8A" w14:textId="46891800" w:rsidR="0055130C" w:rsidRDefault="0055130C">
      <w:pPr>
        <w:pStyle w:val="Bullet-green"/>
        <w:rPr>
          <w:lang w:val="en-GB"/>
        </w:rPr>
      </w:pPr>
      <w:r w:rsidRPr="004C13F3">
        <w:rPr>
          <w:lang w:val="en-GB"/>
        </w:rPr>
        <w:t>The Reference Group recognise</w:t>
      </w:r>
      <w:r w:rsidR="009123EC">
        <w:rPr>
          <w:lang w:val="en-GB"/>
        </w:rPr>
        <w:t>s</w:t>
      </w:r>
      <w:r w:rsidRPr="004C13F3">
        <w:rPr>
          <w:lang w:val="en-GB"/>
        </w:rPr>
        <w:t xml:space="preserve"> that the recommendation to include </w:t>
      </w:r>
      <w:r w:rsidR="003160D2">
        <w:rPr>
          <w:lang w:val="en-GB"/>
        </w:rPr>
        <w:t xml:space="preserve">Aboriginal </w:t>
      </w:r>
      <w:r w:rsidR="00301A7A">
        <w:rPr>
          <w:lang w:val="en-GB"/>
        </w:rPr>
        <w:t xml:space="preserve">and Torres Strait Islander </w:t>
      </w:r>
      <w:r w:rsidR="003160D2">
        <w:rPr>
          <w:lang w:val="en-GB"/>
        </w:rPr>
        <w:t>health practitioners</w:t>
      </w:r>
      <w:r w:rsidR="003160D2" w:rsidRPr="004C13F3">
        <w:rPr>
          <w:lang w:val="en-GB"/>
        </w:rPr>
        <w:t xml:space="preserve"> </w:t>
      </w:r>
      <w:r w:rsidRPr="004C13F3">
        <w:rPr>
          <w:lang w:val="en-GB"/>
        </w:rPr>
        <w:t xml:space="preserve">in the referral form </w:t>
      </w:r>
      <w:r w:rsidR="00B60700">
        <w:rPr>
          <w:lang w:val="en-GB"/>
        </w:rPr>
        <w:t>for</w:t>
      </w:r>
      <w:r w:rsidR="00B60700" w:rsidRPr="004C13F3">
        <w:rPr>
          <w:lang w:val="en-GB"/>
        </w:rPr>
        <w:t xml:space="preserve"> </w:t>
      </w:r>
      <w:r w:rsidRPr="004C13F3">
        <w:rPr>
          <w:lang w:val="en-GB"/>
        </w:rPr>
        <w:t xml:space="preserve">allied health </w:t>
      </w:r>
      <w:r w:rsidR="00A37057">
        <w:rPr>
          <w:lang w:val="en-GB"/>
        </w:rPr>
        <w:t>professionals</w:t>
      </w:r>
      <w:r w:rsidR="00A37057" w:rsidRPr="004C13F3">
        <w:rPr>
          <w:lang w:val="en-GB"/>
        </w:rPr>
        <w:t xml:space="preserve"> </w:t>
      </w:r>
      <w:r w:rsidRPr="004C13F3">
        <w:rPr>
          <w:lang w:val="en-GB"/>
        </w:rPr>
        <w:t>following a</w:t>
      </w:r>
      <w:r w:rsidR="0029518C">
        <w:rPr>
          <w:lang w:val="en-GB"/>
        </w:rPr>
        <w:t xml:space="preserve"> health assessment (item</w:t>
      </w:r>
      <w:r w:rsidRPr="004C13F3">
        <w:rPr>
          <w:lang w:val="en-GB"/>
        </w:rPr>
        <w:t xml:space="preserve"> 715</w:t>
      </w:r>
      <w:r w:rsidR="0029518C">
        <w:rPr>
          <w:lang w:val="en-GB"/>
        </w:rPr>
        <w:t>;</w:t>
      </w:r>
      <w:r w:rsidRPr="004C13F3">
        <w:rPr>
          <w:lang w:val="en-GB"/>
        </w:rPr>
        <w:t xml:space="preserve"> see Section </w:t>
      </w:r>
      <w:r w:rsidRPr="004C13F3">
        <w:rPr>
          <w:lang w:val="en-GB"/>
        </w:rPr>
        <w:fldChar w:fldCharType="begin"/>
      </w:r>
      <w:r w:rsidRPr="004C13F3">
        <w:rPr>
          <w:lang w:val="en-GB"/>
        </w:rPr>
        <w:instrText xml:space="preserve"> REF _Ref524349329 \w \h </w:instrText>
      </w:r>
      <w:r w:rsidRPr="004C13F3">
        <w:rPr>
          <w:lang w:val="en-GB"/>
        </w:rPr>
      </w:r>
      <w:r w:rsidRPr="004C13F3">
        <w:rPr>
          <w:lang w:val="en-GB"/>
        </w:rPr>
        <w:fldChar w:fldCharType="separate"/>
      </w:r>
      <w:r w:rsidR="001606AF">
        <w:rPr>
          <w:lang w:val="en-GB"/>
        </w:rPr>
        <w:t>5.3.3</w:t>
      </w:r>
      <w:r w:rsidRPr="004C13F3">
        <w:rPr>
          <w:lang w:val="en-GB"/>
        </w:rPr>
        <w:fldChar w:fldCharType="end"/>
      </w:r>
      <w:r w:rsidR="00A535F0">
        <w:rPr>
          <w:lang w:val="en-GB"/>
        </w:rPr>
        <w:t>)</w:t>
      </w:r>
      <w:r w:rsidRPr="004C13F3">
        <w:rPr>
          <w:lang w:val="en-GB"/>
        </w:rPr>
        <w:t xml:space="preserve"> </w:t>
      </w:r>
      <w:r w:rsidR="00B55D30">
        <w:rPr>
          <w:lang w:val="en-GB"/>
        </w:rPr>
        <w:t>would</w:t>
      </w:r>
      <w:r w:rsidR="00B55D30" w:rsidRPr="004C13F3">
        <w:rPr>
          <w:lang w:val="en-GB"/>
        </w:rPr>
        <w:t xml:space="preserve"> </w:t>
      </w:r>
      <w:r w:rsidRPr="004C13F3">
        <w:rPr>
          <w:lang w:val="en-GB"/>
        </w:rPr>
        <w:t>help to increase awareness of the</w:t>
      </w:r>
      <w:r w:rsidR="00851E09">
        <w:rPr>
          <w:lang w:val="en-GB"/>
        </w:rPr>
        <w:t>ir</w:t>
      </w:r>
      <w:r w:rsidRPr="004C13F3">
        <w:rPr>
          <w:lang w:val="en-GB"/>
        </w:rPr>
        <w:t xml:space="preserve"> role and scope of practice</w:t>
      </w:r>
      <w:r w:rsidR="003E3568">
        <w:rPr>
          <w:lang w:val="en-GB"/>
        </w:rPr>
        <w:t>.</w:t>
      </w:r>
    </w:p>
    <w:p w14:paraId="69A904FC" w14:textId="77777777" w:rsidR="006C6690" w:rsidRPr="004C13F3" w:rsidRDefault="006C6690">
      <w:pPr>
        <w:pStyle w:val="Heading2"/>
      </w:pPr>
      <w:bookmarkStart w:id="215" w:name="_Toc535312397"/>
      <w:bookmarkStart w:id="216" w:name="_Toc535319108"/>
      <w:bookmarkStart w:id="217" w:name="_Toc15559938"/>
      <w:bookmarkEnd w:id="215"/>
      <w:bookmarkEnd w:id="216"/>
      <w:r w:rsidRPr="004C13F3">
        <w:t>Data infrastructure</w:t>
      </w:r>
      <w:bookmarkEnd w:id="217"/>
      <w:r w:rsidRPr="004C13F3">
        <w:t xml:space="preserve"> </w:t>
      </w:r>
    </w:p>
    <w:p w14:paraId="1431241F" w14:textId="77777777" w:rsidR="00F10B43" w:rsidRPr="005C7E9E" w:rsidRDefault="000E4EF2" w:rsidP="005C7E9E">
      <w:pPr>
        <w:pStyle w:val="Heading3"/>
      </w:pPr>
      <w:bookmarkStart w:id="218" w:name="_Toc523934574"/>
      <w:bookmarkStart w:id="219" w:name="_Toc15559939"/>
      <w:r w:rsidRPr="004C13F3">
        <w:t xml:space="preserve">Recommendation </w:t>
      </w:r>
      <w:r w:rsidR="00015A3D" w:rsidRPr="004C13F3">
        <w:t>1</w:t>
      </w:r>
      <w:r w:rsidR="0055130C" w:rsidRPr="004C13F3">
        <w:t>4</w:t>
      </w:r>
      <w:r w:rsidRPr="004C13F3">
        <w:t xml:space="preserve"> </w:t>
      </w:r>
      <w:bookmarkEnd w:id="218"/>
      <w:r w:rsidR="007F6AA1">
        <w:t xml:space="preserve">- </w:t>
      </w:r>
      <w:r w:rsidR="00F10B43" w:rsidRPr="005C7E9E">
        <w:t xml:space="preserve">Establish an MBS data governance, reliability and monitoring group to provide guidance and oversight of </w:t>
      </w:r>
      <w:r w:rsidR="00A06868" w:rsidRPr="005C7E9E">
        <w:t>Aboriginal and Torres Strait Islander peoples’</w:t>
      </w:r>
      <w:r w:rsidR="00F10B43" w:rsidRPr="005C7E9E">
        <w:t xml:space="preserve"> MBS </w:t>
      </w:r>
      <w:r w:rsidR="005F381B" w:rsidRPr="005C7E9E">
        <w:t>claims data to ensure accuracy</w:t>
      </w:r>
      <w:bookmarkEnd w:id="219"/>
    </w:p>
    <w:p w14:paraId="3C43744E" w14:textId="77777777" w:rsidR="007F6AA1" w:rsidRDefault="00B435D0" w:rsidP="005C7E9E">
      <w:pPr>
        <w:rPr>
          <w:lang w:val="en-GB"/>
        </w:rPr>
      </w:pPr>
      <w:r w:rsidRPr="004C13F3">
        <w:rPr>
          <w:lang w:val="en-GB"/>
        </w:rPr>
        <w:t xml:space="preserve">The Reference Group </w:t>
      </w:r>
      <w:r w:rsidR="007F6AA1">
        <w:rPr>
          <w:lang w:val="en-GB"/>
        </w:rPr>
        <w:t>recommends:</w:t>
      </w:r>
    </w:p>
    <w:p w14:paraId="02D1B346" w14:textId="77777777" w:rsidR="000E4EF2" w:rsidRPr="007F6AA1" w:rsidRDefault="00B435D0" w:rsidP="00F50803">
      <w:pPr>
        <w:pStyle w:val="ListParagraph"/>
        <w:numPr>
          <w:ilvl w:val="0"/>
          <w:numId w:val="31"/>
        </w:numPr>
        <w:rPr>
          <w:lang w:val="en-GB"/>
        </w:rPr>
      </w:pPr>
      <w:r w:rsidRPr="007F6AA1">
        <w:rPr>
          <w:lang w:val="en-GB"/>
        </w:rPr>
        <w:t xml:space="preserve">the following changes to improve </w:t>
      </w:r>
      <w:r w:rsidR="00825317" w:rsidRPr="007F6AA1">
        <w:rPr>
          <w:lang w:val="en-GB"/>
        </w:rPr>
        <w:t>awareness about, and</w:t>
      </w:r>
      <w:r w:rsidR="00F10952" w:rsidRPr="007F6AA1">
        <w:rPr>
          <w:lang w:val="en-GB"/>
        </w:rPr>
        <w:t xml:space="preserve"> </w:t>
      </w:r>
      <w:r w:rsidR="00E26C99" w:rsidRPr="007F6AA1">
        <w:rPr>
          <w:lang w:val="en-GB"/>
        </w:rPr>
        <w:t xml:space="preserve">the </w:t>
      </w:r>
      <w:r w:rsidR="0055130C" w:rsidRPr="007F6AA1">
        <w:rPr>
          <w:lang w:val="en-GB"/>
        </w:rPr>
        <w:t xml:space="preserve">transparency and </w:t>
      </w:r>
      <w:r w:rsidR="00EE7EF8" w:rsidRPr="007F6AA1">
        <w:rPr>
          <w:lang w:val="en-GB"/>
        </w:rPr>
        <w:t xml:space="preserve">use </w:t>
      </w:r>
      <w:r w:rsidR="0055130C" w:rsidRPr="007F6AA1">
        <w:rPr>
          <w:lang w:val="en-GB"/>
        </w:rPr>
        <w:t>of</w:t>
      </w:r>
      <w:r w:rsidR="00C5786C" w:rsidRPr="007F6AA1">
        <w:rPr>
          <w:lang w:val="en-GB"/>
        </w:rPr>
        <w:t>,</w:t>
      </w:r>
      <w:r w:rsidR="0055130C" w:rsidRPr="007F6AA1">
        <w:rPr>
          <w:lang w:val="en-GB"/>
        </w:rPr>
        <w:t xml:space="preserve"> data related to</w:t>
      </w:r>
      <w:r w:rsidRPr="007F6AA1">
        <w:rPr>
          <w:lang w:val="en-GB"/>
        </w:rPr>
        <w:t xml:space="preserve"> </w:t>
      </w:r>
      <w:r w:rsidR="00F357FF" w:rsidRPr="007F6AA1">
        <w:rPr>
          <w:lang w:val="en-GB"/>
        </w:rPr>
        <w:t xml:space="preserve">Aboriginal and Torres Strait Islander </w:t>
      </w:r>
      <w:proofErr w:type="gramStart"/>
      <w:r w:rsidR="00F357FF" w:rsidRPr="007F6AA1">
        <w:rPr>
          <w:lang w:val="en-GB"/>
        </w:rPr>
        <w:t>peoples</w:t>
      </w:r>
      <w:proofErr w:type="gramEnd"/>
      <w:r w:rsidRPr="007F6AA1">
        <w:rPr>
          <w:lang w:val="en-GB"/>
        </w:rPr>
        <w:t xml:space="preserve"> identification and associated service usage</w:t>
      </w:r>
      <w:r w:rsidR="007F6AA1" w:rsidRPr="007F6AA1">
        <w:rPr>
          <w:lang w:val="en-GB"/>
        </w:rPr>
        <w:t>:</w:t>
      </w:r>
    </w:p>
    <w:p w14:paraId="41D73D3A" w14:textId="77777777" w:rsidR="00477B65" w:rsidRPr="004C13F3" w:rsidRDefault="00477B65" w:rsidP="00F50803">
      <w:pPr>
        <w:pStyle w:val="Bullet2"/>
        <w:numPr>
          <w:ilvl w:val="0"/>
          <w:numId w:val="30"/>
        </w:numPr>
      </w:pPr>
      <w:r w:rsidRPr="004C13F3">
        <w:t xml:space="preserve">Ensure that considerations around </w:t>
      </w:r>
      <w:r>
        <w:t>Aboriginal and Torres Strait Islander peoples’</w:t>
      </w:r>
      <w:r w:rsidRPr="004C13F3">
        <w:t xml:space="preserve"> data sovereignty and governance are a feature of future data access and use processes </w:t>
      </w:r>
      <w:r>
        <w:t>for</w:t>
      </w:r>
      <w:r w:rsidRPr="004C13F3">
        <w:t xml:space="preserve"> </w:t>
      </w:r>
      <w:r>
        <w:t>G</w:t>
      </w:r>
      <w:r w:rsidRPr="004C13F3">
        <w:t xml:space="preserve">overnment and non-government parties. </w:t>
      </w:r>
    </w:p>
    <w:p w14:paraId="7954A7C5" w14:textId="77777777" w:rsidR="000E4EF2" w:rsidRPr="004C13F3" w:rsidRDefault="00B435D0" w:rsidP="00F50803">
      <w:pPr>
        <w:pStyle w:val="Bullet2"/>
        <w:numPr>
          <w:ilvl w:val="0"/>
          <w:numId w:val="30"/>
        </w:numPr>
      </w:pPr>
      <w:r w:rsidRPr="004C13F3">
        <w:t>Link</w:t>
      </w:r>
      <w:r w:rsidR="00477B65">
        <w:t xml:space="preserve"> MBS</w:t>
      </w:r>
      <w:r w:rsidR="00500C0A" w:rsidRPr="004C13F3">
        <w:t xml:space="preserve"> VII</w:t>
      </w:r>
      <w:r w:rsidRPr="004C13F3">
        <w:t xml:space="preserve"> data </w:t>
      </w:r>
      <w:r w:rsidR="009F27AD">
        <w:t>with</w:t>
      </w:r>
      <w:r w:rsidRPr="004C13F3">
        <w:t xml:space="preserve"> other administrative</w:t>
      </w:r>
      <w:r w:rsidR="009F27AD">
        <w:t>/routinely collected</w:t>
      </w:r>
      <w:r w:rsidRPr="004C13F3">
        <w:t xml:space="preserve"> data </w:t>
      </w:r>
      <w:r w:rsidR="009F27AD">
        <w:t>where appropriate</w:t>
      </w:r>
      <w:r w:rsidR="00423E4E">
        <w:t>.</w:t>
      </w:r>
      <w:r w:rsidRPr="004C13F3">
        <w:t xml:space="preserve"> </w:t>
      </w:r>
    </w:p>
    <w:p w14:paraId="3FB52F45" w14:textId="77777777" w:rsidR="000E4EF2" w:rsidRPr="004C13F3" w:rsidRDefault="00B435D0" w:rsidP="00F50803">
      <w:pPr>
        <w:pStyle w:val="Bullet2"/>
        <w:numPr>
          <w:ilvl w:val="0"/>
          <w:numId w:val="30"/>
        </w:numPr>
      </w:pPr>
      <w:r w:rsidRPr="004C13F3">
        <w:t xml:space="preserve">Ensure </w:t>
      </w:r>
      <w:r w:rsidR="000E4EF2" w:rsidRPr="004C13F3">
        <w:t>appropriate analysis and reporting is undertaken over time.</w:t>
      </w:r>
    </w:p>
    <w:p w14:paraId="24E349E7" w14:textId="77777777" w:rsidR="000E4EF2" w:rsidRPr="004C13F3" w:rsidRDefault="00B435D0" w:rsidP="00F50803">
      <w:pPr>
        <w:pStyle w:val="Bullet2"/>
        <w:numPr>
          <w:ilvl w:val="0"/>
          <w:numId w:val="30"/>
        </w:numPr>
      </w:pPr>
      <w:r w:rsidRPr="004C13F3">
        <w:t>Ensure t</w:t>
      </w:r>
      <w:r w:rsidR="000E4EF2" w:rsidRPr="004C13F3">
        <w:t>hat evidence for improving uptake is incorporated into any policy decision</w:t>
      </w:r>
      <w:r w:rsidR="00C422FB">
        <w:t>-</w:t>
      </w:r>
      <w:r w:rsidR="000E4EF2" w:rsidRPr="004C13F3">
        <w:t xml:space="preserve">making process </w:t>
      </w:r>
      <w:r w:rsidR="000265E9">
        <w:t xml:space="preserve">and </w:t>
      </w:r>
      <w:r w:rsidR="000E4EF2" w:rsidRPr="004C13F3">
        <w:t>is provided by people with relevant expertise.</w:t>
      </w:r>
    </w:p>
    <w:p w14:paraId="3E96E29C" w14:textId="77777777" w:rsidR="000E4EF2" w:rsidRDefault="00B435D0" w:rsidP="00F50803">
      <w:pPr>
        <w:pStyle w:val="Bullet2"/>
        <w:numPr>
          <w:ilvl w:val="0"/>
          <w:numId w:val="30"/>
        </w:numPr>
      </w:pPr>
      <w:r w:rsidRPr="004C13F3">
        <w:lastRenderedPageBreak/>
        <w:t>Set a target to lift</w:t>
      </w:r>
      <w:r w:rsidR="000E4EF2" w:rsidRPr="004C13F3">
        <w:t xml:space="preserve"> </w:t>
      </w:r>
      <w:r w:rsidRPr="004C13F3">
        <w:t xml:space="preserve">the percentage of </w:t>
      </w:r>
      <w:r w:rsidR="00AD11CA">
        <w:t>Aboriginal and Torres Strait Islander peoples</w:t>
      </w:r>
      <w:r w:rsidR="00413FF9" w:rsidRPr="004C13F3">
        <w:t xml:space="preserve"> self-identifying as I</w:t>
      </w:r>
      <w:r w:rsidRPr="004C13F3">
        <w:t xml:space="preserve">ndigenous </w:t>
      </w:r>
      <w:r w:rsidR="0039225E">
        <w:t>in</w:t>
      </w:r>
      <w:r w:rsidRPr="004C13F3">
        <w:t xml:space="preserve"> MBS data sets to </w:t>
      </w:r>
      <w:r w:rsidR="00026FE7">
        <w:t>100</w:t>
      </w:r>
      <w:r w:rsidRPr="004C13F3">
        <w:t xml:space="preserve"> per</w:t>
      </w:r>
      <w:r w:rsidR="00671BEF">
        <w:t xml:space="preserve"> </w:t>
      </w:r>
      <w:r w:rsidRPr="004C13F3">
        <w:t>cent</w:t>
      </w:r>
      <w:r w:rsidR="000E4EF2" w:rsidRPr="004C13F3">
        <w:t>.</w:t>
      </w:r>
    </w:p>
    <w:p w14:paraId="3D803D49" w14:textId="77777777" w:rsidR="007F6AA1" w:rsidRDefault="007F6AA1" w:rsidP="005C7E9E">
      <w:pPr>
        <w:pStyle w:val="Bullet2"/>
        <w:ind w:left="567"/>
      </w:pPr>
      <w:r>
        <w:t>and</w:t>
      </w:r>
    </w:p>
    <w:p w14:paraId="7BBBDF59" w14:textId="77777777" w:rsidR="00821834" w:rsidRPr="005C7E9E" w:rsidRDefault="00477B65" w:rsidP="00F50803">
      <w:pPr>
        <w:pStyle w:val="ListParagraph"/>
        <w:numPr>
          <w:ilvl w:val="0"/>
          <w:numId w:val="31"/>
        </w:numPr>
        <w:rPr>
          <w:lang w:val="en-GB"/>
        </w:rPr>
      </w:pPr>
      <w:r w:rsidRPr="005C7E9E">
        <w:rPr>
          <w:lang w:val="en-GB"/>
        </w:rPr>
        <w:t xml:space="preserve">that </w:t>
      </w:r>
      <w:r w:rsidR="0029732B" w:rsidRPr="005C7E9E">
        <w:rPr>
          <w:lang w:val="en-GB"/>
        </w:rPr>
        <w:t xml:space="preserve">where appropriate </w:t>
      </w:r>
      <w:r w:rsidRPr="005C7E9E">
        <w:rPr>
          <w:lang w:val="en-GB"/>
        </w:rPr>
        <w:t>these changes should be mirrored in the PBS.</w:t>
      </w:r>
    </w:p>
    <w:p w14:paraId="7174649F" w14:textId="77777777" w:rsidR="000E4EF2" w:rsidRPr="004C13F3" w:rsidRDefault="000E4EF2" w:rsidP="005C7E9E">
      <w:pPr>
        <w:pStyle w:val="Heading3"/>
      </w:pPr>
      <w:bookmarkStart w:id="220" w:name="_Toc523934575"/>
      <w:bookmarkStart w:id="221" w:name="_Toc15559940"/>
      <w:r w:rsidRPr="004C13F3">
        <w:t>Rationale</w:t>
      </w:r>
      <w:bookmarkEnd w:id="220"/>
      <w:r w:rsidR="00015A3D" w:rsidRPr="004C13F3">
        <w:t xml:space="preserve"> 1</w:t>
      </w:r>
      <w:r w:rsidR="0055130C" w:rsidRPr="004C13F3">
        <w:t>4</w:t>
      </w:r>
      <w:bookmarkEnd w:id="221"/>
    </w:p>
    <w:p w14:paraId="19451B61" w14:textId="77777777" w:rsidR="00351299" w:rsidRPr="00DA030F" w:rsidRDefault="00351299" w:rsidP="00DA030F">
      <w:pPr>
        <w:pStyle w:val="Bullet2"/>
      </w:pPr>
      <w:r w:rsidRPr="00DA030F">
        <w:t xml:space="preserve">This recommendation focuses on </w:t>
      </w:r>
      <w:r w:rsidR="000403B8" w:rsidRPr="00DA030F">
        <w:t>ensuring that practice and implementation is informed by high quality evidence</w:t>
      </w:r>
      <w:r w:rsidRPr="00DA030F">
        <w:t>. It is based on the following</w:t>
      </w:r>
      <w:r w:rsidR="007F6AA1">
        <w:t>:</w:t>
      </w:r>
    </w:p>
    <w:p w14:paraId="0B381635" w14:textId="678FC48F" w:rsidR="0055130C" w:rsidRPr="004C13F3" w:rsidRDefault="00AA6B9B">
      <w:pPr>
        <w:pStyle w:val="Bullet-green"/>
        <w:rPr>
          <w:lang w:val="en-GB"/>
        </w:rPr>
      </w:pPr>
      <w:r>
        <w:rPr>
          <w:lang w:val="en-GB"/>
        </w:rPr>
        <w:t>A</w:t>
      </w:r>
      <w:r w:rsidR="0055130C" w:rsidRPr="004C13F3">
        <w:rPr>
          <w:lang w:val="en-GB"/>
        </w:rPr>
        <w:t xml:space="preserve"> number of articles </w:t>
      </w:r>
      <w:r w:rsidR="00267BAA">
        <w:rPr>
          <w:lang w:val="en-GB"/>
        </w:rPr>
        <w:t xml:space="preserve">have been </w:t>
      </w:r>
      <w:r w:rsidR="0055130C" w:rsidRPr="004C13F3">
        <w:rPr>
          <w:lang w:val="en-GB"/>
        </w:rPr>
        <w:t xml:space="preserve">published on enablers and barriers </w:t>
      </w:r>
      <w:r w:rsidR="00A066D0">
        <w:rPr>
          <w:lang w:val="en-GB"/>
        </w:rPr>
        <w:t>that affect</w:t>
      </w:r>
      <w:r w:rsidR="00A066D0" w:rsidRPr="004C13F3">
        <w:rPr>
          <w:lang w:val="en-GB"/>
        </w:rPr>
        <w:t xml:space="preserve"> </w:t>
      </w:r>
      <w:r w:rsidR="00AD11CA">
        <w:rPr>
          <w:lang w:val="en-GB"/>
        </w:rPr>
        <w:t>Aboriginal and Torres Strait Islander peoples</w:t>
      </w:r>
      <w:r w:rsidR="008C0175">
        <w:rPr>
          <w:lang w:val="en-GB"/>
        </w:rPr>
        <w:t>’</w:t>
      </w:r>
      <w:r w:rsidR="0055130C" w:rsidRPr="004C13F3">
        <w:rPr>
          <w:lang w:val="en-GB"/>
        </w:rPr>
        <w:t xml:space="preserve"> </w:t>
      </w:r>
      <w:r w:rsidR="00F1290E">
        <w:rPr>
          <w:lang w:val="en-GB"/>
        </w:rPr>
        <w:t>access</w:t>
      </w:r>
      <w:r w:rsidR="00B60381">
        <w:rPr>
          <w:lang w:val="en-GB"/>
        </w:rPr>
        <w:t xml:space="preserve"> to</w:t>
      </w:r>
      <w:r w:rsidR="00F1290E">
        <w:rPr>
          <w:lang w:val="en-GB"/>
        </w:rPr>
        <w:t xml:space="preserve"> </w:t>
      </w:r>
      <w:r w:rsidR="0055130C" w:rsidRPr="004C13F3">
        <w:rPr>
          <w:lang w:val="en-GB"/>
        </w:rPr>
        <w:t xml:space="preserve">MBS items and health care </w:t>
      </w:r>
      <w:r w:rsidR="00F10840">
        <w:rPr>
          <w:lang w:val="en-GB"/>
        </w:rPr>
        <w:t>more</w:t>
      </w:r>
      <w:r w:rsidR="00F10840" w:rsidRPr="004C13F3">
        <w:rPr>
          <w:lang w:val="en-GB"/>
        </w:rPr>
        <w:t xml:space="preserve"> </w:t>
      </w:r>
      <w:r w:rsidR="0055130C" w:rsidRPr="004C13F3">
        <w:rPr>
          <w:lang w:val="en-GB"/>
        </w:rPr>
        <w:t>general</w:t>
      </w:r>
      <w:r w:rsidR="00F10840">
        <w:rPr>
          <w:lang w:val="en-GB"/>
        </w:rPr>
        <w:t>ly</w:t>
      </w:r>
      <w:r w:rsidR="0055130C" w:rsidRPr="004C13F3">
        <w:rPr>
          <w:lang w:val="en-GB"/>
        </w:rPr>
        <w:t xml:space="preserve"> </w:t>
      </w:r>
      <w:sdt>
        <w:sdtPr>
          <w:rPr>
            <w:lang w:val="en-GB"/>
          </w:rPr>
          <w:id w:val="798887145"/>
          <w:citation/>
        </w:sdtPr>
        <w:sdtEndPr/>
        <w:sdtContent>
          <w:r w:rsidR="0055130C" w:rsidRPr="004C13F3">
            <w:rPr>
              <w:lang w:val="en-GB"/>
            </w:rPr>
            <w:fldChar w:fldCharType="begin"/>
          </w:r>
          <w:r w:rsidR="0055130C" w:rsidRPr="004C13F3">
            <w:rPr>
              <w:lang w:val="en-GB"/>
            </w:rPr>
            <w:instrText xml:space="preserve"> CITATION Keh08 \l 3081 </w:instrText>
          </w:r>
          <w:r w:rsidR="0055130C" w:rsidRPr="004C13F3">
            <w:rPr>
              <w:lang w:val="en-GB"/>
            </w:rPr>
            <w:fldChar w:fldCharType="separate"/>
          </w:r>
          <w:r w:rsidR="006470A1" w:rsidRPr="006470A1">
            <w:rPr>
              <w:noProof/>
              <w:lang w:val="en-GB"/>
            </w:rPr>
            <w:t>(28)</w:t>
          </w:r>
          <w:r w:rsidR="0055130C" w:rsidRPr="004C13F3">
            <w:rPr>
              <w:lang w:val="en-GB"/>
            </w:rPr>
            <w:fldChar w:fldCharType="end"/>
          </w:r>
        </w:sdtContent>
      </w:sdt>
      <w:sdt>
        <w:sdtPr>
          <w:rPr>
            <w:lang w:val="en-GB"/>
          </w:rPr>
          <w:id w:val="1656339907"/>
          <w:citation/>
        </w:sdtPr>
        <w:sdtEndPr/>
        <w:sdtContent>
          <w:r w:rsidR="0055130C" w:rsidRPr="004C13F3">
            <w:rPr>
              <w:lang w:val="en-GB"/>
            </w:rPr>
            <w:fldChar w:fldCharType="begin"/>
          </w:r>
          <w:r w:rsidR="0055130C" w:rsidRPr="004C13F3">
            <w:rPr>
              <w:lang w:val="en-GB"/>
            </w:rPr>
            <w:instrText xml:space="preserve"> CITATION Jen141 \l 3081 </w:instrText>
          </w:r>
          <w:r w:rsidR="0055130C" w:rsidRPr="004C13F3">
            <w:rPr>
              <w:lang w:val="en-GB"/>
            </w:rPr>
            <w:fldChar w:fldCharType="separate"/>
          </w:r>
          <w:r w:rsidR="006470A1">
            <w:rPr>
              <w:noProof/>
              <w:lang w:val="en-GB"/>
            </w:rPr>
            <w:t xml:space="preserve"> </w:t>
          </w:r>
          <w:r w:rsidR="006470A1" w:rsidRPr="006470A1">
            <w:rPr>
              <w:noProof/>
              <w:lang w:val="en-GB"/>
            </w:rPr>
            <w:t>(29)</w:t>
          </w:r>
          <w:r w:rsidR="0055130C" w:rsidRPr="004C13F3">
            <w:rPr>
              <w:lang w:val="en-GB"/>
            </w:rPr>
            <w:fldChar w:fldCharType="end"/>
          </w:r>
        </w:sdtContent>
      </w:sdt>
      <w:r w:rsidR="0055130C" w:rsidRPr="004C13F3">
        <w:rPr>
          <w:lang w:val="en-GB"/>
        </w:rPr>
        <w:t xml:space="preserve"> </w:t>
      </w:r>
      <w:sdt>
        <w:sdtPr>
          <w:rPr>
            <w:lang w:val="en-GB"/>
          </w:rPr>
          <w:id w:val="-399981561"/>
          <w:citation/>
        </w:sdtPr>
        <w:sdtEndPr/>
        <w:sdtContent>
          <w:r w:rsidR="0055130C" w:rsidRPr="004C13F3">
            <w:rPr>
              <w:lang w:val="en-GB"/>
            </w:rPr>
            <w:fldChar w:fldCharType="begin"/>
          </w:r>
          <w:r w:rsidR="0055130C" w:rsidRPr="004C13F3">
            <w:rPr>
              <w:lang w:val="en-GB"/>
            </w:rPr>
            <w:instrText xml:space="preserve"> CITATION Ask14 \l 3081 </w:instrText>
          </w:r>
          <w:r w:rsidR="0055130C" w:rsidRPr="004C13F3">
            <w:rPr>
              <w:lang w:val="en-GB"/>
            </w:rPr>
            <w:fldChar w:fldCharType="separate"/>
          </w:r>
          <w:r w:rsidR="006470A1" w:rsidRPr="006470A1">
            <w:rPr>
              <w:noProof/>
              <w:lang w:val="en-GB"/>
            </w:rPr>
            <w:t>(30)</w:t>
          </w:r>
          <w:r w:rsidR="0055130C" w:rsidRPr="004C13F3">
            <w:rPr>
              <w:lang w:val="en-GB"/>
            </w:rPr>
            <w:fldChar w:fldCharType="end"/>
          </w:r>
        </w:sdtContent>
      </w:sdt>
      <w:r w:rsidR="007F6AA1">
        <w:rPr>
          <w:lang w:val="en-GB"/>
        </w:rPr>
        <w:t>.</w:t>
      </w:r>
      <w:r w:rsidR="00B05CF1">
        <w:rPr>
          <w:lang w:val="en-GB"/>
        </w:rPr>
        <w:t xml:space="preserve"> </w:t>
      </w:r>
      <w:r w:rsidR="0055130C" w:rsidRPr="004C13F3">
        <w:rPr>
          <w:lang w:val="en-GB"/>
        </w:rPr>
        <w:t>Several</w:t>
      </w:r>
      <w:r w:rsidR="00F9162F">
        <w:rPr>
          <w:lang w:val="en-GB"/>
        </w:rPr>
        <w:t xml:space="preserve"> articles</w:t>
      </w:r>
      <w:r w:rsidR="0055130C" w:rsidRPr="004C13F3">
        <w:rPr>
          <w:lang w:val="en-GB"/>
        </w:rPr>
        <w:t xml:space="preserve"> have specifically focused on </w:t>
      </w:r>
      <w:r w:rsidR="00F357FF">
        <w:rPr>
          <w:lang w:val="en-GB"/>
        </w:rPr>
        <w:t xml:space="preserve">Aboriginal and Torres Strait Islander </w:t>
      </w:r>
      <w:r w:rsidR="00F87C3C">
        <w:rPr>
          <w:lang w:val="en-GB"/>
        </w:rPr>
        <w:t>peoples’ health</w:t>
      </w:r>
      <w:r w:rsidR="002D5FAD">
        <w:rPr>
          <w:lang w:val="en-GB"/>
        </w:rPr>
        <w:t xml:space="preserve"> assessment</w:t>
      </w:r>
      <w:r w:rsidR="0055130C" w:rsidRPr="004C13F3">
        <w:rPr>
          <w:lang w:val="en-GB"/>
        </w:rPr>
        <w:t xml:space="preserve">s. </w:t>
      </w:r>
      <w:r w:rsidR="00BA02FF">
        <w:rPr>
          <w:lang w:val="en-GB"/>
        </w:rPr>
        <w:t>The r</w:t>
      </w:r>
      <w:r w:rsidR="0055130C" w:rsidRPr="004C13F3">
        <w:rPr>
          <w:lang w:val="en-GB"/>
        </w:rPr>
        <w:t xml:space="preserve">eliability of data sets across </w:t>
      </w:r>
      <w:r w:rsidR="00F357FF">
        <w:rPr>
          <w:lang w:val="en-GB"/>
        </w:rPr>
        <w:t xml:space="preserve">Aboriginal and Torres Strait Islander </w:t>
      </w:r>
      <w:r w:rsidR="0055130C" w:rsidRPr="004C13F3">
        <w:rPr>
          <w:lang w:val="en-GB"/>
        </w:rPr>
        <w:t xml:space="preserve">health </w:t>
      </w:r>
      <w:r w:rsidR="00936BD3">
        <w:rPr>
          <w:lang w:val="en-GB"/>
        </w:rPr>
        <w:t>is</w:t>
      </w:r>
      <w:r w:rsidR="00936BD3" w:rsidRPr="004C13F3">
        <w:rPr>
          <w:lang w:val="en-GB"/>
        </w:rPr>
        <w:t xml:space="preserve"> </w:t>
      </w:r>
      <w:r w:rsidR="0055130C" w:rsidRPr="004C13F3">
        <w:rPr>
          <w:lang w:val="en-GB"/>
        </w:rPr>
        <w:t>a long-standing concern.</w:t>
      </w:r>
    </w:p>
    <w:p w14:paraId="01B8AB0D" w14:textId="77777777" w:rsidR="0055130C" w:rsidRPr="004C13F3" w:rsidRDefault="0055130C">
      <w:pPr>
        <w:pStyle w:val="Bullet-green"/>
        <w:rPr>
          <w:lang w:val="en-GB"/>
        </w:rPr>
      </w:pPr>
      <w:r w:rsidRPr="004C13F3">
        <w:rPr>
          <w:lang w:val="en-GB"/>
        </w:rPr>
        <w:t xml:space="preserve">MBS claims for </w:t>
      </w:r>
      <w:r w:rsidR="00AD11CA">
        <w:rPr>
          <w:lang w:val="en-GB"/>
        </w:rPr>
        <w:t>Aboriginal and Torres Strait Islander peoples</w:t>
      </w:r>
      <w:r w:rsidRPr="004C13F3">
        <w:rPr>
          <w:lang w:val="en-GB"/>
        </w:rPr>
        <w:t xml:space="preserve"> are estimated based on people voluntarily identifying as Aboriginal, Torres Strait Islander or both Aboriginal and Torres Strait Islander </w:t>
      </w:r>
      <w:r w:rsidR="0009306B">
        <w:rPr>
          <w:lang w:val="en-GB"/>
        </w:rPr>
        <w:t>during</w:t>
      </w:r>
      <w:r w:rsidR="0009306B" w:rsidRPr="004C13F3">
        <w:rPr>
          <w:lang w:val="en-GB"/>
        </w:rPr>
        <w:t xml:space="preserve"> </w:t>
      </w:r>
      <w:r w:rsidRPr="004C13F3">
        <w:rPr>
          <w:lang w:val="en-GB"/>
        </w:rPr>
        <w:t xml:space="preserve">the process of registering or renewing their Medicare registration (the VII). Recent estimates </w:t>
      </w:r>
      <w:r w:rsidR="008877A1">
        <w:rPr>
          <w:lang w:val="en-GB"/>
        </w:rPr>
        <w:t>suggest</w:t>
      </w:r>
      <w:r w:rsidR="008877A1" w:rsidRPr="004C13F3">
        <w:rPr>
          <w:lang w:val="en-GB"/>
        </w:rPr>
        <w:t xml:space="preserve"> </w:t>
      </w:r>
      <w:r w:rsidRPr="004C13F3">
        <w:rPr>
          <w:lang w:val="en-GB"/>
        </w:rPr>
        <w:t>that between 60</w:t>
      </w:r>
      <w:r w:rsidR="007A6F4A">
        <w:rPr>
          <w:lang w:val="en-GB"/>
        </w:rPr>
        <w:t xml:space="preserve"> and </w:t>
      </w:r>
      <w:r w:rsidRPr="004C13F3">
        <w:rPr>
          <w:lang w:val="en-GB"/>
        </w:rPr>
        <w:t>70 per</w:t>
      </w:r>
      <w:r w:rsidR="00B04969">
        <w:rPr>
          <w:lang w:val="en-GB"/>
        </w:rPr>
        <w:t xml:space="preserve"> </w:t>
      </w:r>
      <w:r w:rsidRPr="004C13F3">
        <w:rPr>
          <w:lang w:val="en-GB"/>
        </w:rPr>
        <w:t xml:space="preserve">cent of </w:t>
      </w:r>
      <w:r w:rsidR="00AD11CA">
        <w:rPr>
          <w:lang w:val="en-GB"/>
        </w:rPr>
        <w:t>Aboriginal and Torres Strait Islander peoples</w:t>
      </w:r>
      <w:r w:rsidR="00DE6A6F" w:rsidRPr="004C13F3">
        <w:rPr>
          <w:lang w:val="en-GB"/>
        </w:rPr>
        <w:t xml:space="preserve"> </w:t>
      </w:r>
      <w:r w:rsidRPr="004C13F3">
        <w:rPr>
          <w:lang w:val="en-GB"/>
        </w:rPr>
        <w:t xml:space="preserve">have indicated their Indigenous status in the Medicare registration or renewal process. </w:t>
      </w:r>
    </w:p>
    <w:p w14:paraId="2486C341" w14:textId="5C3604BC" w:rsidR="0055130C" w:rsidRPr="004C13F3" w:rsidRDefault="0055130C">
      <w:pPr>
        <w:pStyle w:val="Bullet-green"/>
        <w:rPr>
          <w:lang w:val="en-GB"/>
        </w:rPr>
      </w:pPr>
      <w:r w:rsidRPr="004C13F3">
        <w:rPr>
          <w:lang w:val="en-GB"/>
        </w:rPr>
        <w:t xml:space="preserve">Medicare data specific to </w:t>
      </w:r>
      <w:r w:rsidR="00AD11CA">
        <w:rPr>
          <w:lang w:val="en-GB"/>
        </w:rPr>
        <w:t>Aboriginal and Torres Strait Islander peoples</w:t>
      </w:r>
      <w:r w:rsidRPr="004C13F3">
        <w:rPr>
          <w:lang w:val="en-GB"/>
        </w:rPr>
        <w:t xml:space="preserve"> is not easily accessible for analysis to monitor and track progress or change over time. Item 715 is the exception</w:t>
      </w:r>
      <w:r w:rsidR="004F55C8">
        <w:rPr>
          <w:lang w:val="en-GB"/>
        </w:rPr>
        <w:t xml:space="preserve">; </w:t>
      </w:r>
      <w:r w:rsidRPr="004C13F3">
        <w:rPr>
          <w:lang w:val="en-GB"/>
        </w:rPr>
        <w:t xml:space="preserve">it is the only MBS item specific to </w:t>
      </w:r>
      <w:r w:rsidR="00AD11CA">
        <w:rPr>
          <w:lang w:val="en-GB"/>
        </w:rPr>
        <w:t>Aboriginal and Torres Strait Islander peoples</w:t>
      </w:r>
      <w:r w:rsidR="005E1C98">
        <w:rPr>
          <w:lang w:val="en-GB"/>
        </w:rPr>
        <w:t>,</w:t>
      </w:r>
      <w:r w:rsidRPr="004C13F3">
        <w:rPr>
          <w:lang w:val="en-GB"/>
        </w:rPr>
        <w:t xml:space="preserve"> and data on </w:t>
      </w:r>
      <w:r w:rsidR="005F7257">
        <w:rPr>
          <w:lang w:val="en-GB"/>
        </w:rPr>
        <w:t xml:space="preserve">item </w:t>
      </w:r>
      <w:r w:rsidRPr="004C13F3">
        <w:rPr>
          <w:lang w:val="en-GB"/>
        </w:rPr>
        <w:t xml:space="preserve">715 claims is </w:t>
      </w:r>
      <w:r w:rsidR="00282DD6">
        <w:rPr>
          <w:lang w:val="en-GB"/>
        </w:rPr>
        <w:t xml:space="preserve">publicly </w:t>
      </w:r>
      <w:r w:rsidRPr="004C13F3">
        <w:rPr>
          <w:lang w:val="en-GB"/>
        </w:rPr>
        <w:t xml:space="preserve">accessible </w:t>
      </w:r>
      <w:r w:rsidR="00413FF9" w:rsidRPr="004C13F3">
        <w:rPr>
          <w:lang w:val="en-GB"/>
        </w:rPr>
        <w:t>(</w:t>
      </w:r>
      <w:r w:rsidR="00DA5C98">
        <w:rPr>
          <w:lang w:val="en-GB"/>
        </w:rPr>
        <w:t>for example, see</w:t>
      </w:r>
      <w:r w:rsidR="00413FF9" w:rsidRPr="004C13F3">
        <w:rPr>
          <w:lang w:val="en-GB"/>
        </w:rPr>
        <w:t xml:space="preserve"> the Australian Institute of Health and Welfare Indigenous health check data tool</w:t>
      </w:r>
      <w:r w:rsidR="00297ADD">
        <w:rPr>
          <w:lang w:val="en-GB"/>
        </w:rPr>
        <w:t>)</w:t>
      </w:r>
      <w:r w:rsidR="00413FF9" w:rsidRPr="004C13F3">
        <w:rPr>
          <w:lang w:val="en-GB"/>
        </w:rPr>
        <w:t xml:space="preserve"> </w:t>
      </w:r>
      <w:sdt>
        <w:sdtPr>
          <w:rPr>
            <w:lang w:val="en-GB"/>
          </w:rPr>
          <w:id w:val="2128344682"/>
          <w:citation/>
        </w:sdtPr>
        <w:sdtEndPr/>
        <w:sdtContent>
          <w:r w:rsidR="00413FF9" w:rsidRPr="004C13F3">
            <w:rPr>
              <w:lang w:val="en-GB"/>
            </w:rPr>
            <w:fldChar w:fldCharType="begin"/>
          </w:r>
          <w:r w:rsidR="00413FF9" w:rsidRPr="004C13F3">
            <w:rPr>
              <w:lang w:val="en-GB"/>
            </w:rPr>
            <w:instrText xml:space="preserve"> CITATION Aus171 \l 3081 </w:instrText>
          </w:r>
          <w:r w:rsidR="00413FF9" w:rsidRPr="004C13F3">
            <w:rPr>
              <w:lang w:val="en-GB"/>
            </w:rPr>
            <w:fldChar w:fldCharType="separate"/>
          </w:r>
          <w:r w:rsidR="006470A1" w:rsidRPr="006470A1">
            <w:rPr>
              <w:noProof/>
              <w:lang w:val="en-GB"/>
            </w:rPr>
            <w:t>(31)</w:t>
          </w:r>
          <w:r w:rsidR="00413FF9" w:rsidRPr="004C13F3">
            <w:rPr>
              <w:lang w:val="en-GB"/>
            </w:rPr>
            <w:fldChar w:fldCharType="end"/>
          </w:r>
        </w:sdtContent>
      </w:sdt>
      <w:r w:rsidR="00832E00">
        <w:rPr>
          <w:lang w:val="en-GB"/>
        </w:rPr>
        <w:t xml:space="preserve">. </w:t>
      </w:r>
      <w:r w:rsidR="00C360C8">
        <w:rPr>
          <w:lang w:val="en-GB"/>
        </w:rPr>
        <w:t>Use</w:t>
      </w:r>
      <w:r w:rsidR="00C61C6B" w:rsidRPr="004C13F3">
        <w:rPr>
          <w:lang w:val="en-GB"/>
        </w:rPr>
        <w:t xml:space="preserve"> of item</w:t>
      </w:r>
      <w:r w:rsidRPr="004C13F3">
        <w:rPr>
          <w:lang w:val="en-GB"/>
        </w:rPr>
        <w:t xml:space="preserve"> 715 (and its predecessor items) </w:t>
      </w:r>
      <w:r w:rsidR="009F0580">
        <w:rPr>
          <w:lang w:val="en-GB"/>
        </w:rPr>
        <w:t xml:space="preserve">has increased </w:t>
      </w:r>
      <w:r w:rsidRPr="004C13F3">
        <w:rPr>
          <w:lang w:val="en-GB"/>
        </w:rPr>
        <w:t>over tim</w:t>
      </w:r>
      <w:r w:rsidR="00C61C6B" w:rsidRPr="004C13F3">
        <w:rPr>
          <w:lang w:val="en-GB"/>
        </w:rPr>
        <w:t>e</w:t>
      </w:r>
      <w:r w:rsidR="000F1AD9">
        <w:rPr>
          <w:lang w:val="en-GB"/>
        </w:rPr>
        <w:t>,</w:t>
      </w:r>
      <w:r w:rsidR="00C61C6B" w:rsidRPr="004C13F3">
        <w:rPr>
          <w:lang w:val="en-GB"/>
        </w:rPr>
        <w:t xml:space="preserve"> but </w:t>
      </w:r>
      <w:r w:rsidRPr="004C13F3">
        <w:rPr>
          <w:lang w:val="en-GB"/>
        </w:rPr>
        <w:t>growth in health checks</w:t>
      </w:r>
      <w:r w:rsidR="007800C2">
        <w:rPr>
          <w:lang w:val="en-GB"/>
        </w:rPr>
        <w:t xml:space="preserve"> has flattened</w:t>
      </w:r>
      <w:r w:rsidRPr="004C13F3">
        <w:rPr>
          <w:lang w:val="en-GB"/>
        </w:rPr>
        <w:t xml:space="preserve"> in </w:t>
      </w:r>
      <w:r w:rsidR="00451DF0">
        <w:rPr>
          <w:lang w:val="en-GB"/>
        </w:rPr>
        <w:t>recent</w:t>
      </w:r>
      <w:r w:rsidRPr="004C13F3">
        <w:rPr>
          <w:lang w:val="en-GB"/>
        </w:rPr>
        <w:t xml:space="preserve"> years</w:t>
      </w:r>
      <w:r w:rsidR="00413FF9" w:rsidRPr="004C13F3">
        <w:rPr>
          <w:lang w:val="en-GB"/>
        </w:rPr>
        <w:t xml:space="preserve"> </w:t>
      </w:r>
      <w:sdt>
        <w:sdtPr>
          <w:rPr>
            <w:lang w:val="en-GB"/>
          </w:rPr>
          <w:id w:val="-1249575506"/>
          <w:citation/>
        </w:sdtPr>
        <w:sdtEndPr/>
        <w:sdtContent>
          <w:r w:rsidR="00413FF9" w:rsidRPr="004C13F3">
            <w:rPr>
              <w:lang w:val="en-GB"/>
            </w:rPr>
            <w:fldChar w:fldCharType="begin"/>
          </w:r>
          <w:r w:rsidR="00413FF9" w:rsidRPr="004C13F3">
            <w:rPr>
              <w:lang w:val="en-GB"/>
            </w:rPr>
            <w:instrText xml:space="preserve"> CITATION Aus171 \l 3081 </w:instrText>
          </w:r>
          <w:r w:rsidR="00413FF9" w:rsidRPr="004C13F3">
            <w:rPr>
              <w:lang w:val="en-GB"/>
            </w:rPr>
            <w:fldChar w:fldCharType="separate"/>
          </w:r>
          <w:r w:rsidR="006470A1" w:rsidRPr="006470A1">
            <w:rPr>
              <w:noProof/>
              <w:lang w:val="en-GB"/>
            </w:rPr>
            <w:t>(31)</w:t>
          </w:r>
          <w:r w:rsidR="00413FF9" w:rsidRPr="004C13F3">
            <w:rPr>
              <w:lang w:val="en-GB"/>
            </w:rPr>
            <w:fldChar w:fldCharType="end"/>
          </w:r>
        </w:sdtContent>
      </w:sdt>
      <w:r w:rsidR="00832E00">
        <w:rPr>
          <w:lang w:val="en-GB"/>
        </w:rPr>
        <w:t>.</w:t>
      </w:r>
    </w:p>
    <w:p w14:paraId="60FD4A90" w14:textId="77777777" w:rsidR="0055130C" w:rsidRPr="004C13F3" w:rsidRDefault="0055130C">
      <w:pPr>
        <w:pStyle w:val="Bullet-green"/>
        <w:rPr>
          <w:lang w:val="en-GB"/>
        </w:rPr>
      </w:pPr>
      <w:r w:rsidRPr="004C13F3">
        <w:rPr>
          <w:lang w:val="en-GB"/>
        </w:rPr>
        <w:t xml:space="preserve">The Reference Group noted the value of </w:t>
      </w:r>
      <w:r w:rsidR="00603543">
        <w:rPr>
          <w:lang w:val="en-GB"/>
        </w:rPr>
        <w:t xml:space="preserve">collecting </w:t>
      </w:r>
      <w:r w:rsidRPr="004C13F3">
        <w:rPr>
          <w:lang w:val="en-GB"/>
        </w:rPr>
        <w:t xml:space="preserve">better data on Indigenous status to help </w:t>
      </w:r>
      <w:r w:rsidR="00F53377">
        <w:rPr>
          <w:lang w:val="en-GB"/>
        </w:rPr>
        <w:t>identify</w:t>
      </w:r>
      <w:r w:rsidR="00F53377" w:rsidRPr="004C13F3">
        <w:rPr>
          <w:lang w:val="en-GB"/>
        </w:rPr>
        <w:t xml:space="preserve"> </w:t>
      </w:r>
      <w:r w:rsidRPr="004C13F3">
        <w:rPr>
          <w:lang w:val="en-GB"/>
        </w:rPr>
        <w:t xml:space="preserve">the reasons for low uptake of services and </w:t>
      </w:r>
      <w:r w:rsidR="00AC0ED4">
        <w:rPr>
          <w:lang w:val="en-GB"/>
        </w:rPr>
        <w:t>develop</w:t>
      </w:r>
      <w:r w:rsidRPr="004C13F3">
        <w:rPr>
          <w:lang w:val="en-GB"/>
        </w:rPr>
        <w:t xml:space="preserve"> better solutions to improve </w:t>
      </w:r>
      <w:r w:rsidR="008232B1">
        <w:rPr>
          <w:lang w:val="en-GB"/>
        </w:rPr>
        <w:t>the use</w:t>
      </w:r>
      <w:r w:rsidR="008232B1" w:rsidRPr="004C13F3">
        <w:rPr>
          <w:lang w:val="en-GB"/>
        </w:rPr>
        <w:t xml:space="preserve"> </w:t>
      </w:r>
      <w:r w:rsidRPr="004C13F3">
        <w:rPr>
          <w:lang w:val="en-GB"/>
        </w:rPr>
        <w:t>of MBS services</w:t>
      </w:r>
      <w:r w:rsidR="00C61C6B" w:rsidRPr="004C13F3">
        <w:rPr>
          <w:lang w:val="en-GB"/>
        </w:rPr>
        <w:t xml:space="preserve"> across all items</w:t>
      </w:r>
      <w:r w:rsidR="00F542FC">
        <w:rPr>
          <w:lang w:val="en-GB"/>
        </w:rPr>
        <w:t>.</w:t>
      </w:r>
    </w:p>
    <w:p w14:paraId="70225EC3" w14:textId="77777777" w:rsidR="00576F95" w:rsidRPr="005C7E9E" w:rsidRDefault="000E4EF2" w:rsidP="005C7E9E">
      <w:pPr>
        <w:pStyle w:val="Bullet-green"/>
        <w:rPr>
          <w:lang w:val="en-GB"/>
        </w:rPr>
      </w:pPr>
      <w:r w:rsidRPr="00832E00">
        <w:rPr>
          <w:lang w:val="en-GB"/>
        </w:rPr>
        <w:t xml:space="preserve">While implementing </w:t>
      </w:r>
      <w:r w:rsidR="00A06868" w:rsidRPr="00832E00">
        <w:rPr>
          <w:lang w:val="en-GB"/>
        </w:rPr>
        <w:t>Aboriginal and Torres Strait Islander peoples’</w:t>
      </w:r>
      <w:r w:rsidRPr="00832E00">
        <w:rPr>
          <w:lang w:val="en-GB"/>
        </w:rPr>
        <w:t xml:space="preserve"> data governance </w:t>
      </w:r>
      <w:r w:rsidR="00AF20E1" w:rsidRPr="00832E00">
        <w:rPr>
          <w:lang w:val="en-GB"/>
        </w:rPr>
        <w:t>is</w:t>
      </w:r>
      <w:r w:rsidRPr="00832E00">
        <w:rPr>
          <w:lang w:val="en-GB"/>
        </w:rPr>
        <w:t xml:space="preserve"> a new approach</w:t>
      </w:r>
      <w:r w:rsidR="00E123CD" w:rsidRPr="00832E00">
        <w:rPr>
          <w:lang w:val="en-GB"/>
        </w:rPr>
        <w:t xml:space="preserve"> in Australia</w:t>
      </w:r>
      <w:r w:rsidRPr="00832E00">
        <w:rPr>
          <w:lang w:val="en-GB"/>
        </w:rPr>
        <w:t xml:space="preserve">, </w:t>
      </w:r>
      <w:r w:rsidR="00A37D21" w:rsidRPr="00832E00">
        <w:rPr>
          <w:lang w:val="en-GB"/>
        </w:rPr>
        <w:t xml:space="preserve">there are </w:t>
      </w:r>
      <w:r w:rsidR="00435B77" w:rsidRPr="00832E00">
        <w:rPr>
          <w:lang w:val="en-GB"/>
        </w:rPr>
        <w:t xml:space="preserve">international </w:t>
      </w:r>
      <w:r w:rsidR="00A37D21" w:rsidRPr="00832E00">
        <w:rPr>
          <w:lang w:val="en-GB"/>
        </w:rPr>
        <w:t>examples</w:t>
      </w:r>
      <w:r w:rsidR="00832E00" w:rsidRPr="00832E00">
        <w:rPr>
          <w:lang w:val="en-GB"/>
        </w:rPr>
        <w:t xml:space="preserve">. </w:t>
      </w:r>
      <w:r w:rsidR="00861272" w:rsidRPr="005C7E9E">
        <w:rPr>
          <w:lang w:val="en-GB"/>
        </w:rPr>
        <w:t>In</w:t>
      </w:r>
      <w:r w:rsidR="00A37D21" w:rsidRPr="005C7E9E">
        <w:rPr>
          <w:lang w:val="en-GB"/>
        </w:rPr>
        <w:t xml:space="preserve"> Canada</w:t>
      </w:r>
      <w:r w:rsidR="00A90B04" w:rsidRPr="005C7E9E">
        <w:rPr>
          <w:lang w:val="en-GB"/>
        </w:rPr>
        <w:t>,</w:t>
      </w:r>
      <w:r w:rsidR="00A37D21" w:rsidRPr="005C7E9E">
        <w:rPr>
          <w:lang w:val="en-GB"/>
        </w:rPr>
        <w:t xml:space="preserve"> a </w:t>
      </w:r>
      <w:r w:rsidR="00B965F2" w:rsidRPr="005C7E9E">
        <w:rPr>
          <w:lang w:val="en-GB"/>
        </w:rPr>
        <w:t>d</w:t>
      </w:r>
      <w:r w:rsidRPr="005C7E9E">
        <w:rPr>
          <w:lang w:val="en-GB"/>
        </w:rPr>
        <w:t xml:space="preserve">ata </w:t>
      </w:r>
      <w:r w:rsidR="00B965F2" w:rsidRPr="005C7E9E">
        <w:rPr>
          <w:lang w:val="en-GB"/>
        </w:rPr>
        <w:t>g</w:t>
      </w:r>
      <w:r w:rsidRPr="005C7E9E">
        <w:rPr>
          <w:lang w:val="en-GB"/>
        </w:rPr>
        <w:t xml:space="preserve">overnance </w:t>
      </w:r>
      <w:r w:rsidR="00B965F2" w:rsidRPr="005C7E9E">
        <w:rPr>
          <w:lang w:val="en-GB"/>
        </w:rPr>
        <w:t>a</w:t>
      </w:r>
      <w:r w:rsidRPr="005C7E9E">
        <w:rPr>
          <w:lang w:val="en-GB"/>
        </w:rPr>
        <w:t xml:space="preserve">greement between First Nations and the Ontario government </w:t>
      </w:r>
      <w:r w:rsidR="00E9452F" w:rsidRPr="005C7E9E">
        <w:rPr>
          <w:lang w:val="en-GB"/>
        </w:rPr>
        <w:t>enabled</w:t>
      </w:r>
      <w:r w:rsidRPr="005C7E9E">
        <w:rPr>
          <w:lang w:val="en-GB"/>
        </w:rPr>
        <w:t xml:space="preserve"> the </w:t>
      </w:r>
      <w:r w:rsidR="00576F95" w:rsidRPr="005C7E9E">
        <w:rPr>
          <w:lang w:val="en-GB"/>
        </w:rPr>
        <w:t>Indigenous</w:t>
      </w:r>
      <w:r w:rsidRPr="005C7E9E">
        <w:rPr>
          <w:lang w:val="en-GB"/>
        </w:rPr>
        <w:t xml:space="preserve"> data file to</w:t>
      </w:r>
      <w:r w:rsidR="00217B5E" w:rsidRPr="005C7E9E">
        <w:rPr>
          <w:lang w:val="en-GB"/>
        </w:rPr>
        <w:t xml:space="preserve"> be linked with</w:t>
      </w:r>
      <w:r w:rsidRPr="005C7E9E">
        <w:rPr>
          <w:lang w:val="en-GB"/>
        </w:rPr>
        <w:t xml:space="preserve"> a rich array of population-level health administrative data sources. This data linkage project has resulted in the creation of the largest First Nations health research study cohort in Canada (n = 200,000)</w:t>
      </w:r>
      <w:r w:rsidR="003A7729" w:rsidRPr="005C7E9E">
        <w:rPr>
          <w:lang w:val="en-GB"/>
        </w:rPr>
        <w:t>, which is</w:t>
      </w:r>
      <w:r w:rsidRPr="005C7E9E">
        <w:rPr>
          <w:lang w:val="en-GB"/>
        </w:rPr>
        <w:t xml:space="preserve"> being used by the Chiefs of Ontario for disease surveillance and evaluation of health services. </w:t>
      </w:r>
    </w:p>
    <w:p w14:paraId="719A409E" w14:textId="240FFEA2" w:rsidR="000E4EF2" w:rsidRDefault="00A06868" w:rsidP="005C7E9E">
      <w:pPr>
        <w:pStyle w:val="Bullet-green"/>
        <w:rPr>
          <w:lang w:val="en-GB"/>
        </w:rPr>
      </w:pPr>
      <w:r>
        <w:rPr>
          <w:lang w:val="en-GB"/>
        </w:rPr>
        <w:lastRenderedPageBreak/>
        <w:t>Aboriginal and Torres Strait Islander peoples’</w:t>
      </w:r>
      <w:r w:rsidR="000E4EF2" w:rsidRPr="004C13F3">
        <w:rPr>
          <w:lang w:val="en-GB"/>
        </w:rPr>
        <w:t xml:space="preserve"> data governance can be achieved </w:t>
      </w:r>
      <w:r w:rsidR="009D64ED">
        <w:rPr>
          <w:lang w:val="en-GB"/>
        </w:rPr>
        <w:t>by</w:t>
      </w:r>
      <w:r w:rsidR="009D64ED" w:rsidRPr="004C13F3">
        <w:rPr>
          <w:lang w:val="en-GB"/>
        </w:rPr>
        <w:t xml:space="preserve"> </w:t>
      </w:r>
      <w:r w:rsidR="000E4EF2" w:rsidRPr="004C13F3">
        <w:rPr>
          <w:lang w:val="en-GB"/>
        </w:rPr>
        <w:t>ensuring that institutions that conduct data linkage and research using administrative and routine data collections have appropriate data governance mechanisms in place</w:t>
      </w:r>
      <w:sdt>
        <w:sdtPr>
          <w:rPr>
            <w:lang w:val="en-GB"/>
          </w:rPr>
          <w:id w:val="584109741"/>
          <w:citation/>
        </w:sdtPr>
        <w:sdtEndPr/>
        <w:sdtContent>
          <w:r w:rsidR="00A37D21" w:rsidRPr="004C13F3">
            <w:rPr>
              <w:lang w:val="en-GB"/>
            </w:rPr>
            <w:fldChar w:fldCharType="begin"/>
          </w:r>
          <w:r w:rsidR="00A37D21" w:rsidRPr="004C13F3">
            <w:rPr>
              <w:lang w:val="en-GB"/>
            </w:rPr>
            <w:instrText xml:space="preserve"> CITATION App16 \l 3081 </w:instrText>
          </w:r>
          <w:r w:rsidR="00A37D21" w:rsidRPr="004C13F3">
            <w:rPr>
              <w:lang w:val="en-GB"/>
            </w:rPr>
            <w:fldChar w:fldCharType="separate"/>
          </w:r>
          <w:r w:rsidR="006470A1">
            <w:rPr>
              <w:noProof/>
              <w:lang w:val="en-GB"/>
            </w:rPr>
            <w:t xml:space="preserve"> </w:t>
          </w:r>
          <w:r w:rsidR="006470A1" w:rsidRPr="006470A1">
            <w:rPr>
              <w:noProof/>
              <w:lang w:val="en-GB"/>
            </w:rPr>
            <w:t>(32)</w:t>
          </w:r>
          <w:r w:rsidR="00A37D21" w:rsidRPr="004C13F3">
            <w:rPr>
              <w:lang w:val="en-GB"/>
            </w:rPr>
            <w:fldChar w:fldCharType="end"/>
          </w:r>
        </w:sdtContent>
      </w:sdt>
      <w:r w:rsidR="00832E00">
        <w:rPr>
          <w:lang w:val="en-GB"/>
        </w:rPr>
        <w:t>.</w:t>
      </w:r>
    </w:p>
    <w:p w14:paraId="45ADEF40" w14:textId="77777777" w:rsidR="00C44FFA" w:rsidRPr="002B1737" w:rsidRDefault="002B1737" w:rsidP="005C7E9E">
      <w:pPr>
        <w:pStyle w:val="Bullet-green"/>
        <w:rPr>
          <w:lang w:val="en-GB"/>
        </w:rPr>
      </w:pPr>
      <w:r>
        <w:rPr>
          <w:lang w:val="en-GB"/>
        </w:rPr>
        <w:t>These</w:t>
      </w:r>
      <w:r w:rsidRPr="002B1737">
        <w:rPr>
          <w:lang w:val="en-GB"/>
        </w:rPr>
        <w:t xml:space="preserve"> improvement</w:t>
      </w:r>
      <w:r>
        <w:rPr>
          <w:lang w:val="en-GB"/>
        </w:rPr>
        <w:t xml:space="preserve">s </w:t>
      </w:r>
      <w:r w:rsidRPr="002B1737">
        <w:rPr>
          <w:lang w:val="en-GB"/>
        </w:rPr>
        <w:t xml:space="preserve">should be aligned with </w:t>
      </w:r>
      <w:r>
        <w:rPr>
          <w:lang w:val="en-GB"/>
        </w:rPr>
        <w:t xml:space="preserve">the </w:t>
      </w:r>
      <w:r w:rsidRPr="002B1737">
        <w:rPr>
          <w:lang w:val="en-GB"/>
        </w:rPr>
        <w:t>2006 Australian Health Ministers' Advisory Council </w:t>
      </w:r>
      <w:r w:rsidRPr="005C7E9E">
        <w:rPr>
          <w:lang w:val="en-GB"/>
        </w:rPr>
        <w:t>National Aboriginal and Torres Strait Islander Health Data Principles</w:t>
      </w:r>
      <w:r w:rsidRPr="002B1737">
        <w:rPr>
          <w:lang w:val="en-GB"/>
        </w:rPr>
        <w:t>.</w:t>
      </w:r>
    </w:p>
    <w:p w14:paraId="3CC03BD9" w14:textId="77777777" w:rsidR="0055130C" w:rsidRPr="004C13F3" w:rsidRDefault="00D264C0">
      <w:pPr>
        <w:pStyle w:val="Heading2"/>
      </w:pPr>
      <w:bookmarkStart w:id="222" w:name="_Toc15559941"/>
      <w:r>
        <w:t>R</w:t>
      </w:r>
      <w:r w:rsidR="0055130C" w:rsidRPr="004C13F3">
        <w:t xml:space="preserve">evenue </w:t>
      </w:r>
      <w:r w:rsidR="005A4814" w:rsidRPr="004C13F3">
        <w:t xml:space="preserve">generated by </w:t>
      </w:r>
      <w:r w:rsidR="00B26344">
        <w:t xml:space="preserve">the </w:t>
      </w:r>
      <w:r w:rsidR="005A4814" w:rsidRPr="004C13F3">
        <w:t xml:space="preserve">19(2) </w:t>
      </w:r>
      <w:r w:rsidR="00F9102A" w:rsidRPr="00F9102A">
        <w:t>Directions for state and territory clinics</w:t>
      </w:r>
      <w:bookmarkEnd w:id="222"/>
    </w:p>
    <w:p w14:paraId="35C4C641" w14:textId="77777777" w:rsidR="00762D4B" w:rsidRPr="005C7E9E" w:rsidRDefault="009D5981" w:rsidP="005C7E9E">
      <w:pPr>
        <w:pStyle w:val="Heading3"/>
        <w:rPr>
          <w:lang w:val="en-GB"/>
        </w:rPr>
      </w:pPr>
      <w:bookmarkStart w:id="223" w:name="_Toc15559942"/>
      <w:r>
        <w:rPr>
          <w:lang w:val="en-GB"/>
        </w:rPr>
        <w:t xml:space="preserve">Recommendation 15 - </w:t>
      </w:r>
      <w:r w:rsidR="00762D4B" w:rsidRPr="005C7E9E">
        <w:rPr>
          <w:lang w:val="en-GB"/>
        </w:rPr>
        <w:t>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bookmarkEnd w:id="223"/>
    </w:p>
    <w:p w14:paraId="58F67DF5" w14:textId="77777777" w:rsidR="00832E00" w:rsidRDefault="00832E00" w:rsidP="005C7E9E">
      <w:pPr>
        <w:rPr>
          <w:lang w:val="en-GB"/>
        </w:rPr>
      </w:pPr>
      <w:r>
        <w:rPr>
          <w:lang w:val="en-GB"/>
        </w:rPr>
        <w:t>The Reference Group recommends:</w:t>
      </w:r>
    </w:p>
    <w:p w14:paraId="034B11C0" w14:textId="77777777" w:rsidR="00832E00" w:rsidRDefault="00832E00" w:rsidP="00F50803">
      <w:pPr>
        <w:pStyle w:val="ListParagraph"/>
        <w:numPr>
          <w:ilvl w:val="0"/>
          <w:numId w:val="32"/>
        </w:numPr>
        <w:rPr>
          <w:lang w:val="en-GB"/>
        </w:rPr>
      </w:pPr>
      <w:r w:rsidRPr="005C7E9E">
        <w:rPr>
          <w:lang w:val="en-GB"/>
        </w:rPr>
        <w:t>ensuring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p w14:paraId="71F49BE2" w14:textId="77777777" w:rsidR="00532B26" w:rsidRPr="005C7E9E" w:rsidRDefault="005614F6" w:rsidP="00F50803">
      <w:pPr>
        <w:pStyle w:val="ListParagraph"/>
        <w:numPr>
          <w:ilvl w:val="0"/>
          <w:numId w:val="32"/>
        </w:numPr>
        <w:rPr>
          <w:lang w:val="en-GB"/>
        </w:rPr>
      </w:pPr>
      <w:r w:rsidRPr="005C7E9E">
        <w:rPr>
          <w:lang w:val="en-GB"/>
        </w:rPr>
        <w:t>requir</w:t>
      </w:r>
      <w:r w:rsidR="00832E00">
        <w:rPr>
          <w:lang w:val="en-GB"/>
        </w:rPr>
        <w:t xml:space="preserve">ing </w:t>
      </w:r>
      <w:r w:rsidRPr="005C7E9E">
        <w:rPr>
          <w:lang w:val="en-GB"/>
        </w:rPr>
        <w:t>state and territory government</w:t>
      </w:r>
      <w:r w:rsidR="009A597B" w:rsidRPr="005C7E9E">
        <w:rPr>
          <w:lang w:val="en-GB"/>
        </w:rPr>
        <w:t>s</w:t>
      </w:r>
      <w:r w:rsidRPr="005C7E9E">
        <w:rPr>
          <w:lang w:val="en-GB"/>
        </w:rPr>
        <w:t xml:space="preserve"> to provide annual report</w:t>
      </w:r>
      <w:r w:rsidR="005B3834" w:rsidRPr="005C7E9E">
        <w:rPr>
          <w:lang w:val="en-GB"/>
        </w:rPr>
        <w:t>s</w:t>
      </w:r>
      <w:r w:rsidRPr="005C7E9E">
        <w:rPr>
          <w:lang w:val="en-GB"/>
        </w:rPr>
        <w:t xml:space="preserve"> to their respective </w:t>
      </w:r>
      <w:r w:rsidR="00F357FF" w:rsidRPr="005C7E9E">
        <w:rPr>
          <w:lang w:val="en-GB"/>
        </w:rPr>
        <w:t xml:space="preserve">Aboriginal and Torres Strait Islander </w:t>
      </w:r>
      <w:r w:rsidR="004B2369" w:rsidRPr="005C7E9E">
        <w:rPr>
          <w:lang w:val="en-GB"/>
        </w:rPr>
        <w:t>H</w:t>
      </w:r>
      <w:r w:rsidRPr="005C7E9E">
        <w:rPr>
          <w:lang w:val="en-GB"/>
        </w:rPr>
        <w:t>ealth</w:t>
      </w:r>
      <w:r w:rsidR="004B2369" w:rsidRPr="005C7E9E">
        <w:rPr>
          <w:lang w:val="en-GB"/>
        </w:rPr>
        <w:t xml:space="preserve"> Partnership Forums</w:t>
      </w:r>
      <w:r w:rsidRPr="005C7E9E">
        <w:rPr>
          <w:lang w:val="en-GB"/>
        </w:rPr>
        <w:t xml:space="preserve"> on </w:t>
      </w:r>
      <w:r w:rsidR="002E65C3" w:rsidRPr="005C7E9E">
        <w:rPr>
          <w:lang w:val="en-GB"/>
        </w:rPr>
        <w:t xml:space="preserve">generated </w:t>
      </w:r>
      <w:r w:rsidRPr="005C7E9E">
        <w:rPr>
          <w:lang w:val="en-GB"/>
        </w:rPr>
        <w:t>MBS income</w:t>
      </w:r>
      <w:r w:rsidR="00527C82" w:rsidRPr="005C7E9E">
        <w:rPr>
          <w:lang w:val="en-GB"/>
        </w:rPr>
        <w:t>,</w:t>
      </w:r>
      <w:r w:rsidRPr="005C7E9E">
        <w:rPr>
          <w:lang w:val="en-GB"/>
        </w:rPr>
        <w:t xml:space="preserve"> with a corresponding proposal for how the additional revenue will be allocated each year into </w:t>
      </w:r>
      <w:r w:rsidR="00F357FF" w:rsidRPr="005C7E9E">
        <w:rPr>
          <w:lang w:val="en-GB"/>
        </w:rPr>
        <w:t xml:space="preserve">Aboriginal and Torres Strait Islander </w:t>
      </w:r>
      <w:r w:rsidRPr="005C7E9E">
        <w:rPr>
          <w:lang w:val="en-GB"/>
        </w:rPr>
        <w:t>primary health care</w:t>
      </w:r>
      <w:r w:rsidR="00832E00">
        <w:rPr>
          <w:lang w:val="en-GB"/>
        </w:rPr>
        <w:t>, and</w:t>
      </w:r>
    </w:p>
    <w:p w14:paraId="500D2297" w14:textId="77777777" w:rsidR="005614F6" w:rsidRPr="005C7E9E" w:rsidRDefault="00832E00" w:rsidP="00F50803">
      <w:pPr>
        <w:pStyle w:val="ListParagraph"/>
        <w:numPr>
          <w:ilvl w:val="0"/>
          <w:numId w:val="32"/>
        </w:numPr>
        <w:rPr>
          <w:lang w:val="en-GB"/>
        </w:rPr>
      </w:pPr>
      <w:r>
        <w:rPr>
          <w:lang w:val="en-GB"/>
        </w:rPr>
        <w:t>f</w:t>
      </w:r>
      <w:r w:rsidR="005614F6" w:rsidRPr="005C7E9E">
        <w:rPr>
          <w:lang w:val="en-GB"/>
        </w:rPr>
        <w:t xml:space="preserve">inancial reports be provided to the </w:t>
      </w:r>
      <w:r w:rsidR="00014FEE" w:rsidRPr="005C7E9E">
        <w:rPr>
          <w:lang w:val="en-GB"/>
        </w:rPr>
        <w:t xml:space="preserve">Department of </w:t>
      </w:r>
      <w:r w:rsidR="005614F6" w:rsidRPr="005C7E9E">
        <w:rPr>
          <w:lang w:val="en-GB"/>
        </w:rPr>
        <w:t>Health</w:t>
      </w:r>
      <w:r w:rsidR="00527C82" w:rsidRPr="005C7E9E">
        <w:rPr>
          <w:lang w:val="en-GB"/>
        </w:rPr>
        <w:t>,</w:t>
      </w:r>
      <w:r w:rsidR="005614F6" w:rsidRPr="005C7E9E">
        <w:rPr>
          <w:lang w:val="en-GB"/>
        </w:rPr>
        <w:t xml:space="preserve"> detailing total </w:t>
      </w:r>
      <w:r w:rsidR="00F357FF" w:rsidRPr="005C7E9E">
        <w:rPr>
          <w:lang w:val="en-GB"/>
        </w:rPr>
        <w:t xml:space="preserve">Aboriginal and Torres Strait Islander </w:t>
      </w:r>
      <w:r w:rsidR="005614F6" w:rsidRPr="005C7E9E">
        <w:rPr>
          <w:lang w:val="en-GB"/>
        </w:rPr>
        <w:t>primary health care grant expenditure and MBS income and expenditure.</w:t>
      </w:r>
    </w:p>
    <w:p w14:paraId="22F4E495" w14:textId="77777777" w:rsidR="0055130C" w:rsidRPr="004C13F3" w:rsidRDefault="0055130C" w:rsidP="005C7E9E">
      <w:pPr>
        <w:pStyle w:val="Heading3"/>
      </w:pPr>
      <w:bookmarkStart w:id="224" w:name="_Toc535312405"/>
      <w:bookmarkStart w:id="225" w:name="_Toc535319116"/>
      <w:bookmarkStart w:id="226" w:name="_Toc15559943"/>
      <w:bookmarkEnd w:id="224"/>
      <w:bookmarkEnd w:id="225"/>
      <w:r w:rsidRPr="004C13F3">
        <w:t>Rationale</w:t>
      </w:r>
      <w:r w:rsidR="00527C82">
        <w:t xml:space="preserve"> </w:t>
      </w:r>
      <w:r w:rsidRPr="004C13F3">
        <w:t>15</w:t>
      </w:r>
      <w:bookmarkEnd w:id="226"/>
    </w:p>
    <w:p w14:paraId="27F1E6EC" w14:textId="77777777" w:rsidR="00532B26" w:rsidRPr="004C13F3" w:rsidRDefault="00532B26">
      <w:pPr>
        <w:pStyle w:val="Bullet-green"/>
        <w:numPr>
          <w:ilvl w:val="0"/>
          <w:numId w:val="0"/>
        </w:numPr>
        <w:rPr>
          <w:lang w:val="en-GB"/>
        </w:rPr>
      </w:pPr>
      <w:r w:rsidRPr="004C13F3">
        <w:rPr>
          <w:lang w:val="en-GB"/>
        </w:rPr>
        <w:t xml:space="preserve">This recommendation </w:t>
      </w:r>
      <w:r w:rsidR="002D7A33">
        <w:rPr>
          <w:lang w:val="en-GB"/>
        </w:rPr>
        <w:t>focuses</w:t>
      </w:r>
      <w:r w:rsidRPr="004C13F3">
        <w:rPr>
          <w:lang w:val="en-GB"/>
        </w:rPr>
        <w:t xml:space="preserve"> on ensuring </w:t>
      </w:r>
      <w:r w:rsidR="00E9419C">
        <w:rPr>
          <w:lang w:val="en-GB"/>
        </w:rPr>
        <w:t xml:space="preserve">that </w:t>
      </w:r>
      <w:r w:rsidRPr="004C13F3">
        <w:rPr>
          <w:lang w:val="en-GB"/>
        </w:rPr>
        <w:t>adequate funding for high</w:t>
      </w:r>
      <w:r w:rsidR="00E9419C">
        <w:rPr>
          <w:lang w:val="en-GB"/>
        </w:rPr>
        <w:t>-</w:t>
      </w:r>
      <w:r w:rsidRPr="004C13F3">
        <w:rPr>
          <w:lang w:val="en-GB"/>
        </w:rPr>
        <w:t xml:space="preserve">value primary care services </w:t>
      </w:r>
      <w:r w:rsidR="008C2574">
        <w:rPr>
          <w:lang w:val="en-GB"/>
        </w:rPr>
        <w:t>is</w:t>
      </w:r>
      <w:r w:rsidR="008C2574" w:rsidRPr="004C13F3">
        <w:rPr>
          <w:lang w:val="en-GB"/>
        </w:rPr>
        <w:t xml:space="preserve"> </w:t>
      </w:r>
      <w:r w:rsidRPr="004C13F3">
        <w:rPr>
          <w:lang w:val="en-GB"/>
        </w:rPr>
        <w:t xml:space="preserve">available to </w:t>
      </w:r>
      <w:r w:rsidR="00AD11CA">
        <w:rPr>
          <w:lang w:val="en-GB"/>
        </w:rPr>
        <w:t>Aboriginal and Torres Strait Islander peoples</w:t>
      </w:r>
      <w:r w:rsidRPr="004C13F3">
        <w:rPr>
          <w:lang w:val="en-GB"/>
        </w:rPr>
        <w:t>. It is based on the following</w:t>
      </w:r>
      <w:r w:rsidR="00832E00">
        <w:rPr>
          <w:lang w:val="en-GB"/>
        </w:rPr>
        <w:t>:</w:t>
      </w:r>
    </w:p>
    <w:p w14:paraId="0634A775" w14:textId="08AA0734" w:rsidR="00AD2E98" w:rsidRPr="005C7E9E" w:rsidRDefault="007C5B23">
      <w:pPr>
        <w:pStyle w:val="Bullet-green"/>
      </w:pPr>
      <w:r w:rsidRPr="005C7E9E">
        <w:t>In 1995-96, 2.19</w:t>
      </w:r>
      <w:r w:rsidR="00832E00" w:rsidRPr="005C7E9E">
        <w:t xml:space="preserve"> per cent</w:t>
      </w:r>
      <w:r w:rsidRPr="005C7E9E">
        <w:t xml:space="preserve"> of all Australian recurrent health expenditure was on Aboriginal </w:t>
      </w:r>
      <w:r w:rsidR="00014FEE" w:rsidRPr="005C7E9E">
        <w:rPr>
          <w:szCs w:val="22"/>
          <w:lang w:val="en-GB"/>
        </w:rPr>
        <w:t xml:space="preserve">and Torres Strait Islander </w:t>
      </w:r>
      <w:r w:rsidRPr="005C7E9E">
        <w:rPr>
          <w:szCs w:val="22"/>
          <w:lang w:val="en-GB"/>
        </w:rPr>
        <w:t>people</w:t>
      </w:r>
      <w:r w:rsidR="00576F95" w:rsidRPr="005C7E9E">
        <w:rPr>
          <w:szCs w:val="22"/>
          <w:lang w:val="en-GB"/>
        </w:rPr>
        <w:t>s</w:t>
      </w:r>
      <w:r w:rsidR="0096682E" w:rsidRPr="005C7E9E">
        <w:rPr>
          <w:szCs w:val="22"/>
          <w:lang w:val="en-GB"/>
        </w:rPr>
        <w:t xml:space="preserve">, </w:t>
      </w:r>
      <w:r w:rsidRPr="005C7E9E">
        <w:rPr>
          <w:szCs w:val="22"/>
          <w:lang w:val="en-GB"/>
        </w:rPr>
        <w:t>only 8</w:t>
      </w:r>
      <w:r w:rsidR="00832E00" w:rsidRPr="005C7E9E">
        <w:rPr>
          <w:szCs w:val="22"/>
          <w:lang w:val="en-GB"/>
        </w:rPr>
        <w:t xml:space="preserve"> per cent</w:t>
      </w:r>
      <w:r w:rsidRPr="005C7E9E">
        <w:rPr>
          <w:szCs w:val="22"/>
          <w:lang w:val="en-GB"/>
        </w:rPr>
        <w:t xml:space="preserve"> higher per capita than for other</w:t>
      </w:r>
      <w:r w:rsidRPr="005C7E9E">
        <w:t xml:space="preserve"> Australians. In addition to this, a disproportionate amount of this money is spent on expensive, end-stage, hospital or similar care. On the other hand, for every $1 that non-Aboriginal</w:t>
      </w:r>
      <w:r w:rsidR="00576F95" w:rsidRPr="005C7E9E">
        <w:t xml:space="preserve"> and Torres Strait Islander</w:t>
      </w:r>
      <w:r w:rsidRPr="005C7E9E">
        <w:t xml:space="preserve"> </w:t>
      </w:r>
      <w:r w:rsidR="007F2234" w:rsidRPr="005C7E9E">
        <w:t>peoples</w:t>
      </w:r>
      <w:r w:rsidRPr="005C7E9E">
        <w:t xml:space="preserve"> accessed through Medicare, Aboriginal </w:t>
      </w:r>
      <w:r w:rsidR="00B80FEB" w:rsidRPr="005C7E9E">
        <w:lastRenderedPageBreak/>
        <w:t xml:space="preserve">and Torres Strait Islander </w:t>
      </w:r>
      <w:r w:rsidR="00576F95" w:rsidRPr="005C7E9E">
        <w:t>peoples</w:t>
      </w:r>
      <w:r w:rsidRPr="005C7E9E">
        <w:t xml:space="preserve"> receive 27</w:t>
      </w:r>
      <w:r w:rsidR="00832E00" w:rsidRPr="005C7E9E">
        <w:t xml:space="preserve"> cents</w:t>
      </w:r>
      <w:r w:rsidRPr="005C7E9E">
        <w:t xml:space="preserve">. For every $1 that non-Aboriginal </w:t>
      </w:r>
      <w:r w:rsidR="00576F95" w:rsidRPr="005C7E9E">
        <w:t xml:space="preserve">and Torres Strait Islander </w:t>
      </w:r>
      <w:r w:rsidR="007F2234" w:rsidRPr="005C7E9E">
        <w:t>peoples</w:t>
      </w:r>
      <w:r w:rsidRPr="005C7E9E">
        <w:t xml:space="preserve"> accessed from the PBS for essential drugs, Aboriginal </w:t>
      </w:r>
      <w:r w:rsidR="00576F95" w:rsidRPr="005C7E9E">
        <w:t xml:space="preserve">and Torres Strait Islander </w:t>
      </w:r>
      <w:r w:rsidRPr="005C7E9E">
        <w:t>people</w:t>
      </w:r>
      <w:r w:rsidR="00576F95" w:rsidRPr="005C7E9E">
        <w:t>s</w:t>
      </w:r>
      <w:r w:rsidRPr="005C7E9E">
        <w:t xml:space="preserve"> </w:t>
      </w:r>
      <w:r w:rsidR="009F27AD" w:rsidRPr="005C7E9E">
        <w:t xml:space="preserve">accessed </w:t>
      </w:r>
      <w:r w:rsidRPr="005C7E9E">
        <w:t>22</w:t>
      </w:r>
      <w:r w:rsidR="00832E00" w:rsidRPr="005C7E9E">
        <w:t> cents</w:t>
      </w:r>
      <w:r w:rsidRPr="005C7E9E">
        <w:t xml:space="preserve">. Even when grant funding through the then Office of Aboriginal and Torres Strait Islander Health Services was taken into account, the level of primary health care expenditure for Aboriginal </w:t>
      </w:r>
      <w:r w:rsidR="00B80FEB" w:rsidRPr="005C7E9E">
        <w:t xml:space="preserve">and Torres Strait Islander </w:t>
      </w:r>
      <w:r w:rsidRPr="005C7E9E">
        <w:t>people</w:t>
      </w:r>
      <w:r w:rsidR="00576F95" w:rsidRPr="005C7E9E">
        <w:t>s</w:t>
      </w:r>
      <w:r w:rsidRPr="005C7E9E">
        <w:t xml:space="preserve"> is still approximately $100 per person per year less than the national average (about $600 per person per year)</w:t>
      </w:r>
      <w:r w:rsidR="00832E00" w:rsidRPr="005C7E9E">
        <w:t xml:space="preserve"> </w:t>
      </w:r>
      <w:sdt>
        <w:sdtPr>
          <w:id w:val="-1334364247"/>
          <w:citation/>
        </w:sdtPr>
        <w:sdtEndPr/>
        <w:sdtContent>
          <w:r w:rsidR="0096682E" w:rsidRPr="005C7E9E">
            <w:fldChar w:fldCharType="begin"/>
          </w:r>
          <w:r w:rsidR="0096682E" w:rsidRPr="0020265E">
            <w:instrText xml:space="preserve"> CITATION Pro98 \l 3081 </w:instrText>
          </w:r>
          <w:r w:rsidR="0096682E" w:rsidRPr="005C7E9E">
            <w:fldChar w:fldCharType="separate"/>
          </w:r>
          <w:r w:rsidR="006470A1">
            <w:rPr>
              <w:noProof/>
            </w:rPr>
            <w:t>(33)</w:t>
          </w:r>
          <w:r w:rsidR="0096682E" w:rsidRPr="005C7E9E">
            <w:fldChar w:fldCharType="end"/>
          </w:r>
        </w:sdtContent>
      </w:sdt>
      <w:r w:rsidR="00832E00" w:rsidRPr="005C7E9E">
        <w:t>.</w:t>
      </w:r>
    </w:p>
    <w:p w14:paraId="2D08DE11" w14:textId="77777777" w:rsidR="007C5B23" w:rsidRPr="005C7E9E" w:rsidRDefault="007C5B23">
      <w:pPr>
        <w:pStyle w:val="Bullet-green"/>
      </w:pPr>
      <w:r w:rsidRPr="005C7E9E">
        <w:t xml:space="preserve">In addition, this lack of expenditure on primary health care must be seen in the context of the vastly greater Aboriginal need, as demonstrated by mortality and morbidity statistics. Measured against need, expenditure on Aboriginal </w:t>
      </w:r>
      <w:r w:rsidR="00B80FEB" w:rsidRPr="005C7E9E">
        <w:t xml:space="preserve">and Torres Strait Islander </w:t>
      </w:r>
      <w:r w:rsidRPr="005C7E9E">
        <w:t>health is clearly inadequate.</w:t>
      </w:r>
    </w:p>
    <w:p w14:paraId="483BEC3F" w14:textId="77777777" w:rsidR="00F332C3" w:rsidRPr="005C7E9E" w:rsidRDefault="00F332C3">
      <w:pPr>
        <w:pStyle w:val="Bullet-green"/>
      </w:pPr>
      <w:r w:rsidRPr="005C7E9E">
        <w:t xml:space="preserve">In </w:t>
      </w:r>
      <w:r w:rsidR="007C5B23" w:rsidRPr="005C7E9E">
        <w:t xml:space="preserve">order to address this, in </w:t>
      </w:r>
      <w:r w:rsidRPr="005C7E9E">
        <w:t>1996,</w:t>
      </w:r>
      <w:r w:rsidR="005614F6" w:rsidRPr="005C7E9E">
        <w:t xml:space="preserve"> the Commonwealth </w:t>
      </w:r>
      <w:r w:rsidR="00382553" w:rsidRPr="005C7E9E">
        <w:t>G</w:t>
      </w:r>
      <w:r w:rsidR="005614F6" w:rsidRPr="005C7E9E">
        <w:t xml:space="preserve">overnment enacted legislation that enables salaried GPs in Aboriginal </w:t>
      </w:r>
      <w:r w:rsidR="00B80FEB" w:rsidRPr="005C7E9E">
        <w:t xml:space="preserve">Community Controlled Health Services </w:t>
      </w:r>
      <w:r w:rsidR="005614F6" w:rsidRPr="005C7E9E">
        <w:t>to access the MBS through clause 19(2) in the Health Insurance Act. This has beco</w:t>
      </w:r>
      <w:r w:rsidRPr="005C7E9E">
        <w:t xml:space="preserve">me known as the 19(2) </w:t>
      </w:r>
      <w:r w:rsidR="00B80FEB" w:rsidRPr="005C7E9E">
        <w:t>Direction</w:t>
      </w:r>
      <w:r w:rsidRPr="005C7E9E">
        <w:t xml:space="preserve">. </w:t>
      </w:r>
    </w:p>
    <w:p w14:paraId="3DE2FDF6" w14:textId="77777777" w:rsidR="0096682E" w:rsidRPr="004C13F3" w:rsidRDefault="005614F6">
      <w:pPr>
        <w:pStyle w:val="Bullet-green"/>
        <w:rPr>
          <w:lang w:val="en-GB"/>
        </w:rPr>
      </w:pPr>
      <w:r w:rsidRPr="0096682E">
        <w:rPr>
          <w:lang w:val="en-GB"/>
        </w:rPr>
        <w:t xml:space="preserve">A key part of the 19(2) </w:t>
      </w:r>
      <w:r w:rsidR="00B80FEB">
        <w:rPr>
          <w:lang w:val="en-GB"/>
        </w:rPr>
        <w:t>Direc</w:t>
      </w:r>
      <w:r w:rsidR="00B80FEB" w:rsidRPr="0096682E">
        <w:rPr>
          <w:lang w:val="en-GB"/>
        </w:rPr>
        <w:t xml:space="preserve">tion </w:t>
      </w:r>
      <w:r w:rsidR="00FD4E1D" w:rsidRPr="0096682E">
        <w:rPr>
          <w:lang w:val="en-GB"/>
        </w:rPr>
        <w:t>was</w:t>
      </w:r>
      <w:r w:rsidR="000E62F5" w:rsidRPr="0096682E">
        <w:rPr>
          <w:lang w:val="en-GB"/>
        </w:rPr>
        <w:t xml:space="preserve"> </w:t>
      </w:r>
      <w:r w:rsidRPr="0096682E">
        <w:rPr>
          <w:lang w:val="en-GB"/>
        </w:rPr>
        <w:t xml:space="preserve">the requirement that all funds generated from </w:t>
      </w:r>
      <w:r w:rsidR="00974DDC" w:rsidRPr="0096682E">
        <w:rPr>
          <w:lang w:val="en-GB"/>
        </w:rPr>
        <w:t xml:space="preserve">the </w:t>
      </w:r>
      <w:r w:rsidRPr="0096682E">
        <w:rPr>
          <w:lang w:val="en-GB"/>
        </w:rPr>
        <w:t xml:space="preserve">MBS </w:t>
      </w:r>
      <w:r w:rsidR="005A4DD4" w:rsidRPr="0096682E">
        <w:rPr>
          <w:lang w:val="en-GB"/>
        </w:rPr>
        <w:t xml:space="preserve">were </w:t>
      </w:r>
      <w:r w:rsidRPr="0096682E">
        <w:rPr>
          <w:lang w:val="en-GB"/>
        </w:rPr>
        <w:t xml:space="preserve">returned to the primary health care service in which they </w:t>
      </w:r>
      <w:r w:rsidR="00D94EFC" w:rsidRPr="0096682E">
        <w:rPr>
          <w:lang w:val="en-GB"/>
        </w:rPr>
        <w:t xml:space="preserve">were </w:t>
      </w:r>
      <w:r w:rsidRPr="0096682E">
        <w:rPr>
          <w:lang w:val="en-GB"/>
        </w:rPr>
        <w:t>generated</w:t>
      </w:r>
      <w:r w:rsidR="00F332C3" w:rsidRPr="0096682E">
        <w:rPr>
          <w:lang w:val="en-GB"/>
        </w:rPr>
        <w:t>,</w:t>
      </w:r>
      <w:r w:rsidRPr="0096682E">
        <w:rPr>
          <w:lang w:val="en-GB"/>
        </w:rPr>
        <w:t xml:space="preserve"> for the purpose of enhancing the primary health care services being provided to </w:t>
      </w:r>
      <w:r w:rsidR="00C62B88">
        <w:rPr>
          <w:lang w:val="en-GB"/>
        </w:rPr>
        <w:t>Aboriginal and Torres Strait Islander peoples</w:t>
      </w:r>
      <w:r w:rsidRPr="0096682E">
        <w:rPr>
          <w:lang w:val="en-GB"/>
        </w:rPr>
        <w:t xml:space="preserve">. </w:t>
      </w:r>
      <w:r w:rsidR="0096682E">
        <w:rPr>
          <w:lang w:val="en-GB"/>
        </w:rPr>
        <w:t>This was to ensure that there was a net gain in community based primary health care expenditure.</w:t>
      </w:r>
    </w:p>
    <w:p w14:paraId="48358E60" w14:textId="77777777" w:rsidR="00F332C3" w:rsidRPr="0096682E" w:rsidRDefault="00F332C3">
      <w:pPr>
        <w:pStyle w:val="Bullet-green"/>
        <w:rPr>
          <w:lang w:val="en-GB"/>
        </w:rPr>
      </w:pPr>
      <w:r w:rsidRPr="0096682E">
        <w:rPr>
          <w:lang w:val="en-GB"/>
        </w:rPr>
        <w:t>I</w:t>
      </w:r>
      <w:r w:rsidR="005614F6" w:rsidRPr="0096682E">
        <w:rPr>
          <w:lang w:val="en-GB"/>
        </w:rPr>
        <w:t xml:space="preserve">n the early </w:t>
      </w:r>
      <w:r w:rsidRPr="0096682E">
        <w:rPr>
          <w:lang w:val="en-GB"/>
        </w:rPr>
        <w:t>2000s</w:t>
      </w:r>
      <w:r w:rsidR="00640945" w:rsidRPr="0096682E">
        <w:rPr>
          <w:lang w:val="en-GB"/>
        </w:rPr>
        <w:t>,</w:t>
      </w:r>
      <w:r w:rsidRPr="0096682E">
        <w:rPr>
          <w:lang w:val="en-GB"/>
        </w:rPr>
        <w:t xml:space="preserve"> </w:t>
      </w:r>
      <w:r w:rsidR="005614F6" w:rsidRPr="0096682E">
        <w:rPr>
          <w:lang w:val="en-GB"/>
        </w:rPr>
        <w:t xml:space="preserve">the 19(2) </w:t>
      </w:r>
      <w:r w:rsidR="00804092">
        <w:rPr>
          <w:lang w:val="en-GB"/>
        </w:rPr>
        <w:t>Direction</w:t>
      </w:r>
      <w:r w:rsidR="00804092" w:rsidRPr="0096682E">
        <w:rPr>
          <w:lang w:val="en-GB"/>
        </w:rPr>
        <w:t xml:space="preserve"> </w:t>
      </w:r>
      <w:r w:rsidRPr="0096682E">
        <w:rPr>
          <w:lang w:val="en-GB"/>
        </w:rPr>
        <w:t xml:space="preserve">was extended </w:t>
      </w:r>
      <w:r w:rsidR="005614F6" w:rsidRPr="0096682E">
        <w:rPr>
          <w:lang w:val="en-GB"/>
        </w:rPr>
        <w:t xml:space="preserve">to include salaried </w:t>
      </w:r>
      <w:r w:rsidR="0074500C" w:rsidRPr="0096682E">
        <w:rPr>
          <w:lang w:val="en-GB"/>
        </w:rPr>
        <w:t>GPs</w:t>
      </w:r>
      <w:r w:rsidR="005614F6" w:rsidRPr="0096682E">
        <w:rPr>
          <w:lang w:val="en-GB"/>
        </w:rPr>
        <w:t xml:space="preserve"> working in </w:t>
      </w:r>
      <w:r w:rsidR="00F357FF">
        <w:rPr>
          <w:lang w:val="en-GB"/>
        </w:rPr>
        <w:t xml:space="preserve">Aboriginal and Torres Strait Islander </w:t>
      </w:r>
      <w:r w:rsidR="005614F6" w:rsidRPr="0096682E">
        <w:rPr>
          <w:lang w:val="en-GB"/>
        </w:rPr>
        <w:t xml:space="preserve">primary health care employed by state and territory governments. </w:t>
      </w:r>
    </w:p>
    <w:p w14:paraId="49A3C1B4" w14:textId="77777777" w:rsidR="00F332C3" w:rsidRPr="004C13F3" w:rsidRDefault="005614F6">
      <w:pPr>
        <w:pStyle w:val="Bullet-green"/>
        <w:rPr>
          <w:lang w:val="en-GB"/>
        </w:rPr>
      </w:pPr>
      <w:r w:rsidRPr="00DA6BAF">
        <w:t>As</w:t>
      </w:r>
      <w:r w:rsidRPr="004C13F3">
        <w:rPr>
          <w:lang w:val="en-GB"/>
        </w:rPr>
        <w:t xml:space="preserve"> part of this</w:t>
      </w:r>
      <w:r w:rsidR="00C453D4">
        <w:rPr>
          <w:lang w:val="en-GB"/>
        </w:rPr>
        <w:t>,</w:t>
      </w:r>
      <w:r w:rsidRPr="004C13F3">
        <w:rPr>
          <w:lang w:val="en-GB"/>
        </w:rPr>
        <w:t xml:space="preserve"> state and territory governments </w:t>
      </w:r>
      <w:r w:rsidR="00DF4AFA">
        <w:rPr>
          <w:lang w:val="en-GB"/>
        </w:rPr>
        <w:t>were required</w:t>
      </w:r>
      <w:r w:rsidR="00DF4AFA" w:rsidRPr="004C13F3">
        <w:rPr>
          <w:lang w:val="en-GB"/>
        </w:rPr>
        <w:t xml:space="preserve"> </w:t>
      </w:r>
      <w:r w:rsidR="00983904">
        <w:rPr>
          <w:lang w:val="en-GB"/>
        </w:rPr>
        <w:t xml:space="preserve">to </w:t>
      </w:r>
      <w:r w:rsidR="00DB3F5F">
        <w:rPr>
          <w:lang w:val="en-GB"/>
        </w:rPr>
        <w:t xml:space="preserve">submit annual </w:t>
      </w:r>
      <w:r w:rsidRPr="004C13F3">
        <w:rPr>
          <w:lang w:val="en-GB"/>
        </w:rPr>
        <w:t>report</w:t>
      </w:r>
      <w:r w:rsidR="004C43B5">
        <w:rPr>
          <w:lang w:val="en-GB"/>
        </w:rPr>
        <w:t>s</w:t>
      </w:r>
      <w:r w:rsidRPr="004C13F3">
        <w:rPr>
          <w:lang w:val="en-GB"/>
        </w:rPr>
        <w:t xml:space="preserve"> to their respective </w:t>
      </w:r>
      <w:r w:rsidR="009553A0">
        <w:rPr>
          <w:lang w:val="en-GB"/>
        </w:rPr>
        <w:t>Indigenous</w:t>
      </w:r>
      <w:r w:rsidR="009553A0" w:rsidRPr="004C13F3">
        <w:rPr>
          <w:lang w:val="en-GB"/>
        </w:rPr>
        <w:t xml:space="preserve"> </w:t>
      </w:r>
      <w:r w:rsidRPr="004C13F3">
        <w:rPr>
          <w:lang w:val="en-GB"/>
        </w:rPr>
        <w:t xml:space="preserve">health planning fora on </w:t>
      </w:r>
      <w:r w:rsidR="00073358">
        <w:rPr>
          <w:lang w:val="en-GB"/>
        </w:rPr>
        <w:t>generated</w:t>
      </w:r>
      <w:r w:rsidR="00073358" w:rsidRPr="004C13F3">
        <w:rPr>
          <w:lang w:val="en-GB"/>
        </w:rPr>
        <w:t xml:space="preserve"> </w:t>
      </w:r>
      <w:r w:rsidRPr="004C13F3">
        <w:rPr>
          <w:lang w:val="en-GB"/>
        </w:rPr>
        <w:t xml:space="preserve">MBS revenue and how this was being reinvested back into primary health care. This system worked well for a few years and then </w:t>
      </w:r>
      <w:r w:rsidR="008D5069">
        <w:rPr>
          <w:lang w:val="en-GB"/>
        </w:rPr>
        <w:t>ended</w:t>
      </w:r>
      <w:r w:rsidR="00D15736">
        <w:rPr>
          <w:lang w:val="en-GB"/>
        </w:rPr>
        <w:t xml:space="preserve">, </w:t>
      </w:r>
      <w:r w:rsidRPr="004C13F3">
        <w:rPr>
          <w:lang w:val="en-GB"/>
        </w:rPr>
        <w:t xml:space="preserve">as it was felt </w:t>
      </w:r>
      <w:r w:rsidR="00FA78B7">
        <w:rPr>
          <w:lang w:val="en-GB"/>
        </w:rPr>
        <w:t>that</w:t>
      </w:r>
      <w:r w:rsidRPr="004C13F3">
        <w:rPr>
          <w:lang w:val="en-GB"/>
        </w:rPr>
        <w:t xml:space="preserve"> state and territory governments</w:t>
      </w:r>
      <w:r w:rsidR="000308F0">
        <w:rPr>
          <w:lang w:val="en-GB"/>
        </w:rPr>
        <w:t xml:space="preserve"> no longer required it</w:t>
      </w:r>
      <w:r w:rsidRPr="004C13F3">
        <w:rPr>
          <w:lang w:val="en-GB"/>
        </w:rPr>
        <w:t xml:space="preserve">. </w:t>
      </w:r>
      <w:r w:rsidR="00933DB4" w:rsidRPr="004C13F3">
        <w:rPr>
          <w:lang w:val="en-GB"/>
        </w:rPr>
        <w:t xml:space="preserve">Unfortunately, </w:t>
      </w:r>
      <w:r w:rsidR="00804092">
        <w:rPr>
          <w:lang w:val="en-GB"/>
        </w:rPr>
        <w:t xml:space="preserve">it is claimed that </w:t>
      </w:r>
      <w:r w:rsidR="00933DB4" w:rsidRPr="004C13F3">
        <w:rPr>
          <w:lang w:val="en-GB"/>
        </w:rPr>
        <w:t xml:space="preserve">this has enabled a return to significant </w:t>
      </w:r>
      <w:r w:rsidR="004B2369">
        <w:rPr>
          <w:lang w:val="en-GB"/>
        </w:rPr>
        <w:t xml:space="preserve">risk of </w:t>
      </w:r>
      <w:r w:rsidR="00933DB4" w:rsidRPr="004C13F3">
        <w:rPr>
          <w:lang w:val="en-GB"/>
        </w:rPr>
        <w:t>cost shifting within some jurisdictions</w:t>
      </w:r>
      <w:r w:rsidR="00E276D7">
        <w:rPr>
          <w:lang w:val="en-GB"/>
        </w:rPr>
        <w:t>,</w:t>
      </w:r>
      <w:r w:rsidR="00933DB4" w:rsidRPr="004C13F3">
        <w:rPr>
          <w:lang w:val="en-GB"/>
        </w:rPr>
        <w:t xml:space="preserve"> as MBS revenue increases are offset by reductions in grant funding for primary health care</w:t>
      </w:r>
      <w:r w:rsidR="00740735">
        <w:rPr>
          <w:lang w:val="en-GB"/>
        </w:rPr>
        <w:t>.</w:t>
      </w:r>
      <w:r w:rsidR="00952099">
        <w:rPr>
          <w:lang w:val="en-GB"/>
        </w:rPr>
        <w:t xml:space="preserve"> Th</w:t>
      </w:r>
      <w:r w:rsidR="00804092">
        <w:rPr>
          <w:lang w:val="en-GB"/>
        </w:rPr>
        <w:t xml:space="preserve">is </w:t>
      </w:r>
      <w:r w:rsidR="002A5B07">
        <w:rPr>
          <w:lang w:val="en-GB"/>
        </w:rPr>
        <w:t>could imply that</w:t>
      </w:r>
      <w:r w:rsidR="00804092">
        <w:rPr>
          <w:lang w:val="en-GB"/>
        </w:rPr>
        <w:t xml:space="preserve"> th</w:t>
      </w:r>
      <w:r w:rsidR="00952099">
        <w:rPr>
          <w:lang w:val="en-GB"/>
        </w:rPr>
        <w:t xml:space="preserve">ere is then no net gain in access to primary health care expenditure for Aboriginal </w:t>
      </w:r>
      <w:r w:rsidR="00B80FEB">
        <w:rPr>
          <w:lang w:val="en-GB"/>
        </w:rPr>
        <w:t>and Torres Strait Islander</w:t>
      </w:r>
      <w:r w:rsidR="00B80FEB" w:rsidRPr="007C5B23">
        <w:rPr>
          <w:lang w:val="en-GB"/>
        </w:rPr>
        <w:t xml:space="preserve"> </w:t>
      </w:r>
      <w:r w:rsidR="00952099">
        <w:rPr>
          <w:lang w:val="en-GB"/>
        </w:rPr>
        <w:t>people.</w:t>
      </w:r>
    </w:p>
    <w:p w14:paraId="2A4B0583" w14:textId="77777777" w:rsidR="00F332C3" w:rsidRPr="005C7E9E" w:rsidRDefault="005614F6" w:rsidP="005C7E9E">
      <w:pPr>
        <w:pStyle w:val="Bullet-green"/>
        <w:rPr>
          <w:lang w:val="en-GB"/>
        </w:rPr>
      </w:pPr>
      <w:r w:rsidRPr="00832E00">
        <w:rPr>
          <w:lang w:val="en-GB"/>
        </w:rPr>
        <w:t xml:space="preserve">As systems are developed within primary health care services to </w:t>
      </w:r>
      <w:r w:rsidR="00FA5479" w:rsidRPr="00832E00">
        <w:rPr>
          <w:lang w:val="en-GB"/>
        </w:rPr>
        <w:t>improve</w:t>
      </w:r>
      <w:r w:rsidRPr="00832E00">
        <w:rPr>
          <w:lang w:val="en-GB"/>
        </w:rPr>
        <w:t xml:space="preserve"> access to the MBS for </w:t>
      </w:r>
      <w:r w:rsidR="00AD11CA" w:rsidRPr="00832E00">
        <w:rPr>
          <w:lang w:val="en-GB"/>
        </w:rPr>
        <w:t>Aboriginal and Torres Strait Islander peoples</w:t>
      </w:r>
      <w:r w:rsidR="008E6726" w:rsidRPr="00832E00">
        <w:rPr>
          <w:lang w:val="en-GB"/>
        </w:rPr>
        <w:t>,</w:t>
      </w:r>
      <w:r w:rsidRPr="00832E00">
        <w:rPr>
          <w:lang w:val="en-GB"/>
        </w:rPr>
        <w:t xml:space="preserve"> it is important to ensure that the additional</w:t>
      </w:r>
      <w:r w:rsidR="004529B8" w:rsidRPr="00832E00">
        <w:rPr>
          <w:lang w:val="en-GB"/>
        </w:rPr>
        <w:t xml:space="preserve"> MBS</w:t>
      </w:r>
      <w:r w:rsidRPr="00832E00">
        <w:rPr>
          <w:lang w:val="en-GB"/>
        </w:rPr>
        <w:t xml:space="preserve"> revenue </w:t>
      </w:r>
      <w:r w:rsidR="009E2E09" w:rsidRPr="00832E00">
        <w:rPr>
          <w:lang w:val="en-GB"/>
        </w:rPr>
        <w:t>generated through</w:t>
      </w:r>
      <w:r w:rsidR="00AC7168" w:rsidRPr="00832E00">
        <w:rPr>
          <w:lang w:val="en-GB"/>
        </w:rPr>
        <w:t xml:space="preserve"> improved access </w:t>
      </w:r>
      <w:r w:rsidRPr="00832E00">
        <w:rPr>
          <w:lang w:val="en-GB"/>
        </w:rPr>
        <w:t xml:space="preserve">leads to additional </w:t>
      </w:r>
      <w:r w:rsidR="00952099" w:rsidRPr="00832E00">
        <w:rPr>
          <w:lang w:val="en-GB"/>
        </w:rPr>
        <w:t xml:space="preserve">community based </w:t>
      </w:r>
      <w:r w:rsidRPr="00832E00">
        <w:rPr>
          <w:lang w:val="en-GB"/>
        </w:rPr>
        <w:t xml:space="preserve">primary health care services for </w:t>
      </w:r>
      <w:r w:rsidR="00AD11CA" w:rsidRPr="00832E00">
        <w:rPr>
          <w:lang w:val="en-GB"/>
        </w:rPr>
        <w:t>Aboriginal and Torres Strait Islander peoples</w:t>
      </w:r>
      <w:r w:rsidRPr="00832E00">
        <w:rPr>
          <w:lang w:val="en-GB"/>
        </w:rPr>
        <w:t xml:space="preserve">. </w:t>
      </w:r>
      <w:r w:rsidR="00F332C3" w:rsidRPr="005C7E9E">
        <w:rPr>
          <w:lang w:val="en-GB"/>
        </w:rPr>
        <w:t>Thi</w:t>
      </w:r>
      <w:r w:rsidRPr="005C7E9E">
        <w:rPr>
          <w:lang w:val="en-GB"/>
        </w:rPr>
        <w:t xml:space="preserve">s process </w:t>
      </w:r>
      <w:r w:rsidR="00F332C3" w:rsidRPr="005C7E9E">
        <w:rPr>
          <w:lang w:val="en-GB"/>
        </w:rPr>
        <w:t>should be</w:t>
      </w:r>
      <w:r w:rsidRPr="005C7E9E">
        <w:rPr>
          <w:lang w:val="en-GB"/>
        </w:rPr>
        <w:t xml:space="preserve"> transparent and accountable to both </w:t>
      </w:r>
      <w:r w:rsidR="00F357FF" w:rsidRPr="005C7E9E">
        <w:rPr>
          <w:lang w:val="en-GB"/>
        </w:rPr>
        <w:t xml:space="preserve">Aboriginal and </w:t>
      </w:r>
      <w:r w:rsidR="00F357FF" w:rsidRPr="005C7E9E">
        <w:rPr>
          <w:lang w:val="en-GB"/>
        </w:rPr>
        <w:lastRenderedPageBreak/>
        <w:t xml:space="preserve">Torres Strait Islander </w:t>
      </w:r>
      <w:r w:rsidRPr="005C7E9E">
        <w:rPr>
          <w:lang w:val="en-GB"/>
        </w:rPr>
        <w:t>communities</w:t>
      </w:r>
      <w:r w:rsidR="00952099" w:rsidRPr="005C7E9E">
        <w:rPr>
          <w:lang w:val="en-GB"/>
        </w:rPr>
        <w:t xml:space="preserve">, who are the patients who own the MBS entitlement </w:t>
      </w:r>
      <w:r w:rsidRPr="005C7E9E">
        <w:rPr>
          <w:lang w:val="en-GB"/>
        </w:rPr>
        <w:t>and service providers</w:t>
      </w:r>
      <w:r w:rsidR="00F332C3" w:rsidRPr="005C7E9E">
        <w:rPr>
          <w:lang w:val="en-GB"/>
        </w:rPr>
        <w:t>,</w:t>
      </w:r>
      <w:r w:rsidRPr="005C7E9E">
        <w:rPr>
          <w:lang w:val="en-GB"/>
        </w:rPr>
        <w:t xml:space="preserve"> as this increases </w:t>
      </w:r>
      <w:r w:rsidR="00484D19" w:rsidRPr="005C7E9E">
        <w:rPr>
          <w:lang w:val="en-GB"/>
        </w:rPr>
        <w:t xml:space="preserve">health professionals’ </w:t>
      </w:r>
      <w:r w:rsidRPr="005C7E9E">
        <w:rPr>
          <w:lang w:val="en-GB"/>
        </w:rPr>
        <w:t xml:space="preserve">level of commitment </w:t>
      </w:r>
      <w:r w:rsidR="00311BAC" w:rsidRPr="005C7E9E">
        <w:rPr>
          <w:lang w:val="en-GB"/>
        </w:rPr>
        <w:t>to ensuring</w:t>
      </w:r>
      <w:r w:rsidRPr="005C7E9E">
        <w:rPr>
          <w:lang w:val="en-GB"/>
        </w:rPr>
        <w:t xml:space="preserve"> </w:t>
      </w:r>
      <w:r w:rsidR="00311BAC" w:rsidRPr="005C7E9E">
        <w:rPr>
          <w:lang w:val="en-GB"/>
        </w:rPr>
        <w:t xml:space="preserve">that </w:t>
      </w:r>
      <w:r w:rsidRPr="005C7E9E">
        <w:rPr>
          <w:lang w:val="en-GB"/>
        </w:rPr>
        <w:t>services are properly claimed under the MBS</w:t>
      </w:r>
      <w:r w:rsidR="00D629AC" w:rsidRPr="005C7E9E">
        <w:rPr>
          <w:lang w:val="en-GB"/>
        </w:rPr>
        <w:t xml:space="preserve"> in busy primary health care services</w:t>
      </w:r>
      <w:r w:rsidRPr="005C7E9E">
        <w:rPr>
          <w:lang w:val="en-GB"/>
        </w:rPr>
        <w:t xml:space="preserve">. </w:t>
      </w:r>
    </w:p>
    <w:p w14:paraId="1B1F3461" w14:textId="77777777" w:rsidR="005614F6" w:rsidRPr="005C7E9E" w:rsidRDefault="005614F6" w:rsidP="005C7E9E">
      <w:pPr>
        <w:pStyle w:val="Bullet-green"/>
        <w:rPr>
          <w:lang w:val="en-GB"/>
        </w:rPr>
      </w:pPr>
      <w:r w:rsidRPr="004C13F3">
        <w:rPr>
          <w:lang w:val="en-GB"/>
        </w:rPr>
        <w:t xml:space="preserve">If </w:t>
      </w:r>
      <w:r w:rsidRPr="005C7E9E">
        <w:rPr>
          <w:lang w:val="en-GB"/>
        </w:rPr>
        <w:t xml:space="preserve">additional funds </w:t>
      </w:r>
      <w:r w:rsidR="00F63173" w:rsidRPr="005C7E9E">
        <w:rPr>
          <w:lang w:val="en-GB"/>
        </w:rPr>
        <w:t xml:space="preserve">are not </w:t>
      </w:r>
      <w:r w:rsidR="00F85425" w:rsidRPr="005C7E9E">
        <w:rPr>
          <w:lang w:val="en-GB"/>
        </w:rPr>
        <w:t>perceived</w:t>
      </w:r>
      <w:r w:rsidRPr="005C7E9E">
        <w:rPr>
          <w:lang w:val="en-GB"/>
        </w:rPr>
        <w:t xml:space="preserve"> to</w:t>
      </w:r>
      <w:r w:rsidR="00F85425" w:rsidRPr="005C7E9E">
        <w:rPr>
          <w:lang w:val="en-GB"/>
        </w:rPr>
        <w:t xml:space="preserve"> lead to</w:t>
      </w:r>
      <w:r w:rsidRPr="005C7E9E">
        <w:rPr>
          <w:lang w:val="en-GB"/>
        </w:rPr>
        <w:t xml:space="preserve"> increased services</w:t>
      </w:r>
      <w:r w:rsidR="003B5930" w:rsidRPr="005C7E9E">
        <w:rPr>
          <w:lang w:val="en-GB"/>
        </w:rPr>
        <w:t>,</w:t>
      </w:r>
      <w:r w:rsidRPr="005C7E9E">
        <w:rPr>
          <w:lang w:val="en-GB"/>
        </w:rPr>
        <w:t xml:space="preserve"> </w:t>
      </w:r>
      <w:r w:rsidR="0088412B" w:rsidRPr="005C7E9E">
        <w:rPr>
          <w:lang w:val="en-GB"/>
        </w:rPr>
        <w:t>it creates a disincentive among</w:t>
      </w:r>
      <w:r w:rsidRPr="005C7E9E">
        <w:rPr>
          <w:lang w:val="en-GB"/>
        </w:rPr>
        <w:t xml:space="preserve"> salaried health professionals </w:t>
      </w:r>
      <w:r w:rsidR="00012870" w:rsidRPr="005C7E9E">
        <w:rPr>
          <w:lang w:val="en-GB"/>
        </w:rPr>
        <w:t>to do the</w:t>
      </w:r>
      <w:r w:rsidRPr="005C7E9E">
        <w:rPr>
          <w:lang w:val="en-GB"/>
        </w:rPr>
        <w:t xml:space="preserve"> additional work required to claim Medicare. </w:t>
      </w:r>
      <w:r w:rsidR="00AD11CA" w:rsidRPr="005C7E9E">
        <w:rPr>
          <w:lang w:val="en-GB"/>
        </w:rPr>
        <w:t>Aboriginal and Torres Strait Islander peoples</w:t>
      </w:r>
      <w:r w:rsidR="00196653" w:rsidRPr="005C7E9E">
        <w:rPr>
          <w:lang w:val="en-GB"/>
        </w:rPr>
        <w:t xml:space="preserve"> </w:t>
      </w:r>
      <w:r w:rsidR="00804092" w:rsidRPr="005C7E9E">
        <w:rPr>
          <w:lang w:val="en-GB"/>
        </w:rPr>
        <w:t xml:space="preserve">could </w:t>
      </w:r>
      <w:r w:rsidR="00196653" w:rsidRPr="005C7E9E">
        <w:rPr>
          <w:lang w:val="en-GB"/>
        </w:rPr>
        <w:t>then</w:t>
      </w:r>
      <w:r w:rsidRPr="005C7E9E">
        <w:rPr>
          <w:lang w:val="en-GB"/>
        </w:rPr>
        <w:t xml:space="preserve"> miss out</w:t>
      </w:r>
      <w:r w:rsidR="00AC4D63" w:rsidRPr="005C7E9E">
        <w:rPr>
          <w:lang w:val="en-GB"/>
        </w:rPr>
        <w:t>,</w:t>
      </w:r>
      <w:r w:rsidRPr="005C7E9E">
        <w:rPr>
          <w:lang w:val="en-GB"/>
        </w:rPr>
        <w:t xml:space="preserve"> as the benefit is their right.</w:t>
      </w:r>
    </w:p>
    <w:p w14:paraId="17293326" w14:textId="77777777" w:rsidR="00832E00" w:rsidRPr="005C7E9E" w:rsidRDefault="00832E00" w:rsidP="005C7E9E">
      <w:pPr>
        <w:pStyle w:val="Bullet-green"/>
        <w:rPr>
          <w:lang w:val="en-GB"/>
        </w:rPr>
      </w:pPr>
      <w:r w:rsidRPr="005C7E9E">
        <w:rPr>
          <w:lang w:val="en-GB"/>
        </w:rPr>
        <w:t xml:space="preserve">Aboriginal Community-Controlled Health Services are based in their local community and subject to extensive financial auditing and reporting under the Indigenous Australians Health Programme. They also operate with the Corporations (Aboriginal and Torres Strait Islander) Act 2006 [CATSI Act] and regulations by the Office of the Register of Indigenous Corporations [ORIC] as well as the Corporations Act 2001. This degree of transparency within funding allocations at the community level may not always be as evident for individual health centres within a state or territory operated health service. </w:t>
      </w:r>
    </w:p>
    <w:p w14:paraId="229BFE57" w14:textId="77777777" w:rsidR="00832E00" w:rsidRPr="005C7E9E" w:rsidRDefault="00832E00" w:rsidP="005C7E9E">
      <w:pPr>
        <w:pStyle w:val="Bullet-green"/>
        <w:rPr>
          <w:lang w:val="en-GB"/>
        </w:rPr>
      </w:pPr>
      <w:r w:rsidRPr="005C7E9E">
        <w:rPr>
          <w:lang w:val="en-GB"/>
        </w:rPr>
        <w:t xml:space="preserve">The Reference </w:t>
      </w:r>
      <w:r w:rsidR="0020265E">
        <w:rPr>
          <w:lang w:val="en-GB"/>
        </w:rPr>
        <w:t>G</w:t>
      </w:r>
      <w:r w:rsidRPr="005C7E9E">
        <w:rPr>
          <w:lang w:val="en-GB"/>
        </w:rPr>
        <w:t xml:space="preserve">roup discussed transparency with state and territories where funds can be consolidated into larger health service revenue which can make accountability of local reinvestment difficult.  </w:t>
      </w:r>
    </w:p>
    <w:p w14:paraId="557918A9" w14:textId="77777777" w:rsidR="00657242" w:rsidRPr="004C13F3" w:rsidRDefault="00CA2176">
      <w:pPr>
        <w:pStyle w:val="Heading2"/>
      </w:pPr>
      <w:bookmarkStart w:id="227" w:name="_Toc535312407"/>
      <w:bookmarkStart w:id="228" w:name="_Toc535319118"/>
      <w:bookmarkStart w:id="229" w:name="_Toc15559944"/>
      <w:bookmarkEnd w:id="227"/>
      <w:bookmarkEnd w:id="228"/>
      <w:r>
        <w:t>S</w:t>
      </w:r>
      <w:r w:rsidR="00657242" w:rsidRPr="004C13F3">
        <w:t>ocial and emotional well</w:t>
      </w:r>
      <w:r w:rsidR="003B5930">
        <w:t>-</w:t>
      </w:r>
      <w:r w:rsidR="00657242" w:rsidRPr="004C13F3">
        <w:t xml:space="preserve">being support for </w:t>
      </w:r>
      <w:r w:rsidR="00C62B88" w:rsidRPr="00C62B88">
        <w:t>Aboriginal and Torres Strait Islander peoples</w:t>
      </w:r>
      <w:bookmarkEnd w:id="229"/>
    </w:p>
    <w:p w14:paraId="21B3E90F" w14:textId="77777777" w:rsidR="00657242" w:rsidRDefault="00657242" w:rsidP="005C7E9E">
      <w:pPr>
        <w:pStyle w:val="Heading3"/>
      </w:pPr>
      <w:bookmarkStart w:id="230" w:name="_Toc15559945"/>
      <w:r w:rsidRPr="004C13F3">
        <w:t>Recommendation 16</w:t>
      </w:r>
      <w:r w:rsidR="00832E00">
        <w:t xml:space="preserve"> - </w:t>
      </w:r>
      <w:r w:rsidR="00832E00" w:rsidRPr="00E85509">
        <w:rPr>
          <w:lang w:val="en-GB"/>
        </w:rPr>
        <w:t xml:space="preserve">Enhance social and emotional well-being support for </w:t>
      </w:r>
      <w:r w:rsidR="00832E00">
        <w:rPr>
          <w:lang w:val="en-GB"/>
        </w:rPr>
        <w:t>Aboriginal and Torres Strait Islander peoples</w:t>
      </w:r>
      <w:r w:rsidR="00832E00" w:rsidRPr="00E85509">
        <w:rPr>
          <w:lang w:val="en-GB"/>
        </w:rPr>
        <w:t xml:space="preserve"> through an MBS rebate for social and emotional well-being support services delivered by accredited practitioners</w:t>
      </w:r>
      <w:bookmarkEnd w:id="230"/>
    </w:p>
    <w:p w14:paraId="0E0099E0" w14:textId="77777777" w:rsidR="00E85509" w:rsidRPr="00832E00" w:rsidRDefault="00E85509" w:rsidP="005C7E9E">
      <w:pPr>
        <w:rPr>
          <w:lang w:val="en-GB"/>
        </w:rPr>
      </w:pPr>
      <w:r w:rsidRPr="00832E00">
        <w:rPr>
          <w:lang w:val="en-GB"/>
        </w:rPr>
        <w:t xml:space="preserve">The Reference </w:t>
      </w:r>
      <w:r w:rsidR="00832E00">
        <w:rPr>
          <w:lang w:val="en-GB"/>
        </w:rPr>
        <w:t>G</w:t>
      </w:r>
      <w:r w:rsidRPr="00832E00">
        <w:rPr>
          <w:lang w:val="en-GB"/>
        </w:rPr>
        <w:t xml:space="preserve">roup </w:t>
      </w:r>
      <w:r w:rsidR="00832E00">
        <w:rPr>
          <w:lang w:val="en-GB"/>
        </w:rPr>
        <w:t xml:space="preserve">recommends </w:t>
      </w:r>
      <w:r w:rsidRPr="00832E00">
        <w:rPr>
          <w:lang w:val="en-GB"/>
        </w:rPr>
        <w:t>exploration of accredited practitioners</w:t>
      </w:r>
      <w:r w:rsidR="008E34B4" w:rsidRPr="00832E00">
        <w:rPr>
          <w:lang w:val="en-GB"/>
        </w:rPr>
        <w:t xml:space="preserve"> which deliver social and emotional well-being support services </w:t>
      </w:r>
      <w:r w:rsidRPr="00832E00">
        <w:rPr>
          <w:lang w:val="en-GB"/>
        </w:rPr>
        <w:t>which could include:</w:t>
      </w:r>
    </w:p>
    <w:p w14:paraId="481BED68" w14:textId="77777777" w:rsidR="00E85509" w:rsidRPr="0020265E" w:rsidRDefault="003D280B" w:rsidP="00F50803">
      <w:pPr>
        <w:pStyle w:val="ListParagraph"/>
        <w:numPr>
          <w:ilvl w:val="0"/>
          <w:numId w:val="33"/>
        </w:numPr>
        <w:rPr>
          <w:lang w:val="en-GB"/>
        </w:rPr>
      </w:pPr>
      <w:r>
        <w:rPr>
          <w:lang w:val="en-GB"/>
        </w:rPr>
        <w:t>C</w:t>
      </w:r>
      <w:r w:rsidR="00E85509" w:rsidRPr="0020265E">
        <w:rPr>
          <w:lang w:val="en-GB"/>
        </w:rPr>
        <w:t>ommunity health and mental health workers</w:t>
      </w:r>
      <w:r w:rsidR="009F27AD" w:rsidRPr="0020265E">
        <w:rPr>
          <w:lang w:val="en-GB"/>
        </w:rPr>
        <w:t xml:space="preserve"> (sometimes referred to as </w:t>
      </w:r>
      <w:r w:rsidR="007C509F">
        <w:rPr>
          <w:lang w:val="en-GB"/>
        </w:rPr>
        <w:t>s</w:t>
      </w:r>
      <w:r w:rsidR="00804092" w:rsidRPr="0020265E">
        <w:rPr>
          <w:lang w:val="en-GB"/>
        </w:rPr>
        <w:t xml:space="preserve">ocial and emotional well-being </w:t>
      </w:r>
      <w:r w:rsidR="009F27AD" w:rsidRPr="0020265E">
        <w:rPr>
          <w:lang w:val="en-GB"/>
        </w:rPr>
        <w:t>workers)</w:t>
      </w:r>
    </w:p>
    <w:p w14:paraId="726F901C" w14:textId="77777777" w:rsidR="00E85509" w:rsidRPr="0020265E" w:rsidRDefault="003D280B" w:rsidP="00F50803">
      <w:pPr>
        <w:pStyle w:val="ListParagraph"/>
        <w:numPr>
          <w:ilvl w:val="0"/>
          <w:numId w:val="33"/>
        </w:numPr>
        <w:rPr>
          <w:lang w:val="en-GB"/>
        </w:rPr>
      </w:pPr>
      <w:r>
        <w:rPr>
          <w:lang w:val="en-GB"/>
        </w:rPr>
        <w:t>C</w:t>
      </w:r>
      <w:r w:rsidR="00E85509" w:rsidRPr="0020265E">
        <w:rPr>
          <w:lang w:val="en-GB"/>
        </w:rPr>
        <w:t>are coordinators</w:t>
      </w:r>
      <w:r w:rsidR="0020265E">
        <w:rPr>
          <w:lang w:val="en-GB"/>
        </w:rPr>
        <w:t>, and</w:t>
      </w:r>
    </w:p>
    <w:p w14:paraId="3CF88080" w14:textId="77777777" w:rsidR="00E85509" w:rsidRPr="0020265E" w:rsidRDefault="003D280B" w:rsidP="00F50803">
      <w:pPr>
        <w:pStyle w:val="ListParagraph"/>
        <w:numPr>
          <w:ilvl w:val="0"/>
          <w:numId w:val="33"/>
        </w:numPr>
        <w:rPr>
          <w:lang w:val="en-GB"/>
        </w:rPr>
      </w:pPr>
      <w:r>
        <w:rPr>
          <w:lang w:val="en-GB"/>
        </w:rPr>
        <w:t>T</w:t>
      </w:r>
      <w:r w:rsidR="00E85509" w:rsidRPr="0020265E">
        <w:rPr>
          <w:lang w:val="en-GB"/>
        </w:rPr>
        <w:t>raditional and spiritual healers</w:t>
      </w:r>
      <w:r w:rsidR="00B80FEB" w:rsidRPr="0020265E">
        <w:rPr>
          <w:lang w:val="en-GB"/>
        </w:rPr>
        <w:t xml:space="preserve"> e.g. </w:t>
      </w:r>
      <w:proofErr w:type="spellStart"/>
      <w:r w:rsidR="00B80FEB" w:rsidRPr="0020265E">
        <w:rPr>
          <w:lang w:val="en-GB"/>
        </w:rPr>
        <w:t>Ngangkari</w:t>
      </w:r>
      <w:proofErr w:type="spellEnd"/>
      <w:r w:rsidR="00E85509" w:rsidRPr="0020265E">
        <w:rPr>
          <w:lang w:val="en-GB"/>
        </w:rPr>
        <w:t>.</w:t>
      </w:r>
    </w:p>
    <w:p w14:paraId="246691EF" w14:textId="77777777" w:rsidR="00657242" w:rsidRDefault="00657242" w:rsidP="005C7E9E">
      <w:pPr>
        <w:pStyle w:val="Heading3"/>
      </w:pPr>
      <w:bookmarkStart w:id="231" w:name="_Toc15559946"/>
      <w:r w:rsidRPr="004C13F3">
        <w:t>Rationale 1</w:t>
      </w:r>
      <w:r w:rsidR="000A1B2A" w:rsidRPr="004C13F3">
        <w:t>6</w:t>
      </w:r>
      <w:bookmarkEnd w:id="231"/>
    </w:p>
    <w:p w14:paraId="0DF932BA" w14:textId="77777777" w:rsidR="00F4408B" w:rsidRPr="004C13F3" w:rsidRDefault="00F4408B" w:rsidP="00F4408B">
      <w:pPr>
        <w:rPr>
          <w:lang w:val="en-GB"/>
        </w:rPr>
      </w:pPr>
      <w:r w:rsidRPr="004C13F3">
        <w:rPr>
          <w:lang w:val="en-GB"/>
        </w:rPr>
        <w:t xml:space="preserve">This recommendation </w:t>
      </w:r>
      <w:r>
        <w:rPr>
          <w:lang w:val="en-GB"/>
        </w:rPr>
        <w:t>focuses</w:t>
      </w:r>
      <w:r w:rsidRPr="004C13F3">
        <w:rPr>
          <w:lang w:val="en-GB"/>
        </w:rPr>
        <w:t xml:space="preserve"> on providing high</w:t>
      </w:r>
      <w:r>
        <w:rPr>
          <w:lang w:val="en-GB"/>
        </w:rPr>
        <w:t>-</w:t>
      </w:r>
      <w:r w:rsidRPr="004C13F3">
        <w:rPr>
          <w:lang w:val="en-GB"/>
        </w:rPr>
        <w:t xml:space="preserve">value care through increased access to </w:t>
      </w:r>
      <w:r>
        <w:rPr>
          <w:lang w:val="en-GB"/>
        </w:rPr>
        <w:t xml:space="preserve">social and emotional well-being support </w:t>
      </w:r>
      <w:r w:rsidRPr="004C13F3">
        <w:rPr>
          <w:lang w:val="en-GB"/>
        </w:rPr>
        <w:t xml:space="preserve">for </w:t>
      </w:r>
      <w:r w:rsidR="00AD11CA">
        <w:rPr>
          <w:lang w:val="en-GB"/>
        </w:rPr>
        <w:t>Aboriginal and Torres Strait Islander peoples</w:t>
      </w:r>
      <w:r>
        <w:rPr>
          <w:lang w:val="en-GB"/>
        </w:rPr>
        <w:t xml:space="preserve">. It is </w:t>
      </w:r>
      <w:r w:rsidRPr="004C13F3">
        <w:rPr>
          <w:lang w:val="en-GB"/>
        </w:rPr>
        <w:t>based on the following</w:t>
      </w:r>
      <w:r w:rsidR="0020265E">
        <w:rPr>
          <w:lang w:val="en-GB"/>
        </w:rPr>
        <w:t>:</w:t>
      </w:r>
    </w:p>
    <w:p w14:paraId="2C1BC630" w14:textId="53AE9C22" w:rsidR="00F4408B" w:rsidRDefault="00F4408B" w:rsidP="005C7E9E">
      <w:pPr>
        <w:pStyle w:val="Bullet-green"/>
      </w:pPr>
      <w:r>
        <w:lastRenderedPageBreak/>
        <w:t xml:space="preserve">In broad terms, social and emotional wellbeing is the foundation for physical and mental health for Aboriginal and Torres Strait Islander peoples. It is a holistic concept which results from a network of relationships between individuals, family, kin and community. It also recognises the importance of connection to land, culture, spirituality and ancestry, and how these affect the individual </w:t>
      </w:r>
      <w:sdt>
        <w:sdtPr>
          <w:id w:val="1822145857"/>
          <w:citation/>
        </w:sdtPr>
        <w:sdtEndPr/>
        <w:sdtContent>
          <w:r>
            <w:fldChar w:fldCharType="begin"/>
          </w:r>
          <w:r w:rsidR="00132BB2">
            <w:instrText xml:space="preserve">CITATION Gee \l 3081 </w:instrText>
          </w:r>
          <w:r>
            <w:fldChar w:fldCharType="separate"/>
          </w:r>
          <w:r w:rsidR="006470A1">
            <w:rPr>
              <w:noProof/>
            </w:rPr>
            <w:t>(34)</w:t>
          </w:r>
          <w:r>
            <w:fldChar w:fldCharType="end"/>
          </w:r>
        </w:sdtContent>
      </w:sdt>
      <w:r w:rsidR="007C509F">
        <w:t>.</w:t>
      </w:r>
    </w:p>
    <w:p w14:paraId="408EF741" w14:textId="7D5DFE8D" w:rsidR="00EF03CA" w:rsidRDefault="00EF03CA" w:rsidP="005C7E9E">
      <w:pPr>
        <w:pStyle w:val="Bullet-green"/>
      </w:pPr>
      <w:r>
        <w:t xml:space="preserve">There is a complex array of environmental, social, economic, cultural and historical factors that influence and determine the social and emotional wellbeing of Aboriginal and Torres Strait Islander people. </w:t>
      </w:r>
      <w:r w:rsidR="00531826">
        <w:t>Th</w:t>
      </w:r>
      <w:r>
        <w:t>ese include negative life events such as unresolved grief and loss, trauma and abuse, domestic violence, substance misuse, physical health problems,</w:t>
      </w:r>
      <w:r w:rsidR="00531826">
        <w:t xml:space="preserve"> </w:t>
      </w:r>
      <w:r>
        <w:t>identity issues, child removals, incarceration, family breakdown</w:t>
      </w:r>
      <w:r w:rsidR="00531826">
        <w:t xml:space="preserve">, cultural dislocation, racism, </w:t>
      </w:r>
      <w:r>
        <w:t xml:space="preserve">discrimination, and social disadvantage </w:t>
      </w:r>
      <w:sdt>
        <w:sdtPr>
          <w:id w:val="-1702629663"/>
          <w:citation/>
        </w:sdtPr>
        <w:sdtEndPr/>
        <w:sdtContent>
          <w:r w:rsidR="00531826">
            <w:fldChar w:fldCharType="begin"/>
          </w:r>
          <w:r w:rsidR="00531826">
            <w:instrText xml:space="preserve">CITATION Ste \l 3081 </w:instrText>
          </w:r>
          <w:r w:rsidR="00531826">
            <w:fldChar w:fldCharType="separate"/>
          </w:r>
          <w:r w:rsidR="006470A1">
            <w:rPr>
              <w:noProof/>
            </w:rPr>
            <w:t>(35)</w:t>
          </w:r>
          <w:r w:rsidR="00531826">
            <w:fldChar w:fldCharType="end"/>
          </w:r>
        </w:sdtContent>
      </w:sdt>
      <w:r w:rsidR="007C509F">
        <w:t>.</w:t>
      </w:r>
    </w:p>
    <w:p w14:paraId="47B04DF5" w14:textId="655DAA17" w:rsidR="00221DE6" w:rsidRDefault="00221DE6" w:rsidP="005C7E9E">
      <w:pPr>
        <w:pStyle w:val="Bullet-green"/>
      </w:pPr>
      <w:r w:rsidRPr="00221DE6">
        <w:t>Social and emotional wellbeing problems are distinct from mental health problems and mental illness, although they can interact with and influence each other. Even with good social and emotional wellbeing, people can still experience mental illness. Further, people with a mental health problems or mental illness can live and function at a high level with adequate support and they continue to have social and emotional wellbeing needs</w:t>
      </w:r>
      <w:r>
        <w:t xml:space="preserve"> </w:t>
      </w:r>
      <w:sdt>
        <w:sdtPr>
          <w:id w:val="382446050"/>
          <w:citation/>
        </w:sdtPr>
        <w:sdtEndPr/>
        <w:sdtContent>
          <w:r>
            <w:fldChar w:fldCharType="begin"/>
          </w:r>
          <w:r>
            <w:instrText xml:space="preserve"> CITATION Nat \l 3081 </w:instrText>
          </w:r>
          <w:r>
            <w:fldChar w:fldCharType="separate"/>
          </w:r>
          <w:r w:rsidR="006470A1">
            <w:rPr>
              <w:noProof/>
            </w:rPr>
            <w:t>(36)</w:t>
          </w:r>
          <w:r>
            <w:fldChar w:fldCharType="end"/>
          </w:r>
        </w:sdtContent>
      </w:sdt>
      <w:r w:rsidR="007C509F">
        <w:t>.</w:t>
      </w:r>
    </w:p>
    <w:p w14:paraId="51AB8592" w14:textId="6918347D" w:rsidR="00211B10" w:rsidRPr="00211B10" w:rsidRDefault="00531826" w:rsidP="005C7E9E">
      <w:pPr>
        <w:pStyle w:val="Bullet-green"/>
      </w:pPr>
      <w:r>
        <w:t xml:space="preserve">Where possible, Aboriginal and Torres Strait Islander client management and treatment should be provided by a social and emotional wellbeing team. </w:t>
      </w:r>
      <w:r w:rsidR="00211B10">
        <w:t xml:space="preserve">In order to achieve this, action area one of the </w:t>
      </w:r>
      <w:r w:rsidR="00221DE6" w:rsidRPr="007C509F">
        <w:rPr>
          <w:i/>
        </w:rPr>
        <w:t>National Strategic Framework for Aboriginal and Torres Strait Islander Peoples’ Mental Health and Social and Emotional Well Being 2017-2023</w:t>
      </w:r>
      <w:r w:rsidR="00221DE6">
        <w:t xml:space="preserve"> </w:t>
      </w:r>
      <w:r w:rsidR="00211B10">
        <w:t xml:space="preserve">requires an </w:t>
      </w:r>
      <w:r w:rsidR="00211B10" w:rsidRPr="00211B10">
        <w:t xml:space="preserve">effective and empowered mental health and social and emotional wellbeing workforce </w:t>
      </w:r>
      <w:sdt>
        <w:sdtPr>
          <w:id w:val="-1921552661"/>
          <w:citation/>
        </w:sdtPr>
        <w:sdtEndPr/>
        <w:sdtContent>
          <w:r w:rsidR="00221DE6">
            <w:fldChar w:fldCharType="begin"/>
          </w:r>
          <w:r w:rsidR="00221DE6">
            <w:instrText xml:space="preserve">CITATION Nat \l 3081 </w:instrText>
          </w:r>
          <w:r w:rsidR="00221DE6">
            <w:fldChar w:fldCharType="separate"/>
          </w:r>
          <w:r w:rsidR="006470A1">
            <w:rPr>
              <w:noProof/>
            </w:rPr>
            <w:t>(36)</w:t>
          </w:r>
          <w:r w:rsidR="00221DE6">
            <w:fldChar w:fldCharType="end"/>
          </w:r>
        </w:sdtContent>
      </w:sdt>
      <w:r w:rsidR="007C509F">
        <w:t xml:space="preserve">. </w:t>
      </w:r>
      <w:r w:rsidR="00211B10" w:rsidRPr="00211B10">
        <w:t>This suggest</w:t>
      </w:r>
      <w:r w:rsidR="00F168B8">
        <w:t xml:space="preserve">s an appropriate </w:t>
      </w:r>
      <w:r w:rsidR="00F168B8" w:rsidRPr="00211B10">
        <w:t xml:space="preserve">social and emotional well-being </w:t>
      </w:r>
      <w:r w:rsidR="007C509F">
        <w:t>t</w:t>
      </w:r>
      <w:r w:rsidR="00F168B8">
        <w:t xml:space="preserve">eam </w:t>
      </w:r>
      <w:r w:rsidR="00211B10" w:rsidRPr="00211B10">
        <w:t>for Aboriginal and</w:t>
      </w:r>
      <w:r w:rsidR="0020140B">
        <w:t xml:space="preserve"> Torres Strait Islander peoples</w:t>
      </w:r>
      <w:r w:rsidR="00211B10" w:rsidRPr="00211B10">
        <w:t xml:space="preserve"> </w:t>
      </w:r>
      <w:r w:rsidR="00F168B8">
        <w:t>w</w:t>
      </w:r>
      <w:r w:rsidR="00211B10" w:rsidRPr="00211B10">
        <w:t xml:space="preserve">ould include: </w:t>
      </w:r>
    </w:p>
    <w:p w14:paraId="3C301C83" w14:textId="77777777" w:rsidR="00531826" w:rsidRPr="00531826" w:rsidRDefault="00DD6916" w:rsidP="00F50803">
      <w:pPr>
        <w:pStyle w:val="ListParagraph"/>
        <w:numPr>
          <w:ilvl w:val="1"/>
          <w:numId w:val="14"/>
        </w:numPr>
      </w:pPr>
      <w:r>
        <w:t>community w</w:t>
      </w:r>
      <w:r w:rsidR="00531826" w:rsidRPr="00531826">
        <w:t xml:space="preserve">orkers </w:t>
      </w:r>
    </w:p>
    <w:p w14:paraId="1CC2ABB4" w14:textId="77777777" w:rsidR="00531826" w:rsidRPr="00531826" w:rsidRDefault="00DD6916" w:rsidP="00F50803">
      <w:pPr>
        <w:pStyle w:val="ListParagraph"/>
        <w:numPr>
          <w:ilvl w:val="1"/>
          <w:numId w:val="14"/>
        </w:numPr>
      </w:pPr>
      <w:r>
        <w:t>health w</w:t>
      </w:r>
      <w:r w:rsidR="00531826" w:rsidRPr="00531826">
        <w:t>orkers</w:t>
      </w:r>
    </w:p>
    <w:p w14:paraId="7341D142" w14:textId="77777777" w:rsidR="00531826" w:rsidRPr="00531826" w:rsidRDefault="00DD6916" w:rsidP="00F50803">
      <w:pPr>
        <w:pStyle w:val="ListParagraph"/>
        <w:numPr>
          <w:ilvl w:val="1"/>
          <w:numId w:val="14"/>
        </w:numPr>
      </w:pPr>
      <w:r>
        <w:t>mental h</w:t>
      </w:r>
      <w:r w:rsidR="00531826" w:rsidRPr="00531826">
        <w:t xml:space="preserve">ealth </w:t>
      </w:r>
      <w:r>
        <w:t>w</w:t>
      </w:r>
      <w:r w:rsidR="00531826" w:rsidRPr="00531826">
        <w:t xml:space="preserve">orkers </w:t>
      </w:r>
    </w:p>
    <w:p w14:paraId="3F05CC02" w14:textId="77777777" w:rsidR="00531826" w:rsidRPr="00531826" w:rsidRDefault="00DD6916" w:rsidP="00F50803">
      <w:pPr>
        <w:pStyle w:val="ListParagraph"/>
        <w:numPr>
          <w:ilvl w:val="1"/>
          <w:numId w:val="14"/>
        </w:numPr>
      </w:pPr>
      <w:r>
        <w:t>c</w:t>
      </w:r>
      <w:r w:rsidR="00531826" w:rsidRPr="00531826">
        <w:t>are coordinators</w:t>
      </w:r>
      <w:r w:rsidR="007C509F">
        <w:t>, and</w:t>
      </w:r>
    </w:p>
    <w:p w14:paraId="5C704C74" w14:textId="367916CD" w:rsidR="00531826" w:rsidRDefault="00DD6916" w:rsidP="00F50803">
      <w:pPr>
        <w:pStyle w:val="ListParagraph"/>
        <w:numPr>
          <w:ilvl w:val="1"/>
          <w:numId w:val="14"/>
        </w:numPr>
      </w:pPr>
      <w:r>
        <w:t>t</w:t>
      </w:r>
      <w:r w:rsidR="00531826" w:rsidRPr="00531826">
        <w:t>r</w:t>
      </w:r>
      <w:r w:rsidR="0020140B">
        <w:t xml:space="preserve">aditional and </w:t>
      </w:r>
      <w:r>
        <w:t>s</w:t>
      </w:r>
      <w:r w:rsidR="0020140B">
        <w:t xml:space="preserve">piritual </w:t>
      </w:r>
      <w:r>
        <w:t>h</w:t>
      </w:r>
      <w:r w:rsidR="0020140B">
        <w:t>ealers</w:t>
      </w:r>
      <w:r w:rsidR="005F2C67" w:rsidRPr="005F2C67">
        <w:rPr>
          <w:lang w:val="en-GB"/>
        </w:rPr>
        <w:t xml:space="preserve"> </w:t>
      </w:r>
      <w:r w:rsidR="005F2C67">
        <w:rPr>
          <w:lang w:val="en-GB"/>
        </w:rPr>
        <w:t xml:space="preserve">e.g. </w:t>
      </w:r>
      <w:proofErr w:type="spellStart"/>
      <w:r w:rsidR="005F2C67">
        <w:rPr>
          <w:lang w:val="en-GB"/>
        </w:rPr>
        <w:t>Ngangkari</w:t>
      </w:r>
      <w:proofErr w:type="spellEnd"/>
      <w:sdt>
        <w:sdtPr>
          <w:rPr>
            <w:lang w:val="en-GB"/>
          </w:rPr>
          <w:id w:val="-498266532"/>
          <w:citation/>
        </w:sdtPr>
        <w:sdtEndPr/>
        <w:sdtContent>
          <w:r w:rsidR="005F2C67">
            <w:rPr>
              <w:lang w:val="en-GB"/>
            </w:rPr>
            <w:fldChar w:fldCharType="begin"/>
          </w:r>
          <w:r w:rsidR="005F2C67">
            <w:instrText xml:space="preserve"> CITATION Nga12 \l 3081 </w:instrText>
          </w:r>
          <w:r w:rsidR="005F2C67">
            <w:rPr>
              <w:lang w:val="en-GB"/>
            </w:rPr>
            <w:fldChar w:fldCharType="separate"/>
          </w:r>
          <w:r w:rsidR="006470A1">
            <w:rPr>
              <w:noProof/>
            </w:rPr>
            <w:t xml:space="preserve"> (37)</w:t>
          </w:r>
          <w:r w:rsidR="005F2C67">
            <w:rPr>
              <w:lang w:val="en-GB"/>
            </w:rPr>
            <w:fldChar w:fldCharType="end"/>
          </w:r>
        </w:sdtContent>
      </w:sdt>
      <w:r w:rsidR="0020140B">
        <w:t>.</w:t>
      </w:r>
    </w:p>
    <w:p w14:paraId="5B31F546" w14:textId="4B0A4B29" w:rsidR="008361CD" w:rsidRDefault="008361CD" w:rsidP="005C7E9E">
      <w:pPr>
        <w:pStyle w:val="Bullet-green"/>
      </w:pPr>
      <w:r w:rsidRPr="008361CD">
        <w:t>Social and emotional wellbeing provides a foundation for effective physical and menta</w:t>
      </w:r>
      <w:r>
        <w:t>l health promotion strategies.</w:t>
      </w:r>
      <w:r w:rsidRPr="008361CD">
        <w:t xml:space="preserve"> Promoting social and emotional wellbeing is about maximising the benefits of the protective factors that connect and support wellbeing, while minimising exposure to risk factors and particularly those that are also risk factors</w:t>
      </w:r>
      <w:r>
        <w:t xml:space="preserve"> for mental health conditions</w:t>
      </w:r>
      <w:r w:rsidR="007C509F">
        <w:t xml:space="preserve"> </w:t>
      </w:r>
      <w:sdt>
        <w:sdtPr>
          <w:id w:val="899566396"/>
          <w:citation/>
        </w:sdtPr>
        <w:sdtEndPr/>
        <w:sdtContent>
          <w:r w:rsidR="00CE3FA8">
            <w:fldChar w:fldCharType="begin"/>
          </w:r>
          <w:r w:rsidR="00CE3FA8">
            <w:instrText xml:space="preserve"> CITATION Nat \l 3081 </w:instrText>
          </w:r>
          <w:r w:rsidR="00CE3FA8">
            <w:fldChar w:fldCharType="separate"/>
          </w:r>
          <w:r w:rsidR="006470A1">
            <w:rPr>
              <w:noProof/>
            </w:rPr>
            <w:t>(36)</w:t>
          </w:r>
          <w:r w:rsidR="00CE3FA8">
            <w:fldChar w:fldCharType="end"/>
          </w:r>
        </w:sdtContent>
      </w:sdt>
      <w:r w:rsidR="007C509F">
        <w:t>.</w:t>
      </w:r>
    </w:p>
    <w:p w14:paraId="269B774A" w14:textId="77777777" w:rsidR="00DE4E63" w:rsidRPr="004C13F3" w:rsidRDefault="005B0AB9">
      <w:pPr>
        <w:pStyle w:val="Heading2"/>
      </w:pPr>
      <w:bookmarkStart w:id="232" w:name="_Toc15559947"/>
      <w:r>
        <w:lastRenderedPageBreak/>
        <w:t>C</w:t>
      </w:r>
      <w:r w:rsidR="00DE4E63" w:rsidRPr="004C13F3">
        <w:t>ultural</w:t>
      </w:r>
      <w:r w:rsidR="00AB7E8C">
        <w:t>ly</w:t>
      </w:r>
      <w:r w:rsidR="00DE4E63" w:rsidRPr="004C13F3">
        <w:t xml:space="preserve"> safe health </w:t>
      </w:r>
      <w:r w:rsidR="00AB7E8C">
        <w:t>services</w:t>
      </w:r>
      <w:bookmarkEnd w:id="232"/>
      <w:r w:rsidR="00AB7E8C">
        <w:t xml:space="preserve"> </w:t>
      </w:r>
    </w:p>
    <w:p w14:paraId="353C2B33" w14:textId="77777777" w:rsidR="006A4BAD" w:rsidRPr="005C7E9E" w:rsidRDefault="0055130C" w:rsidP="005C7E9E">
      <w:pPr>
        <w:pStyle w:val="Heading3"/>
        <w:rPr>
          <w:lang w:val="en-GB"/>
        </w:rPr>
      </w:pPr>
      <w:bookmarkStart w:id="233" w:name="_Toc15559948"/>
      <w:r w:rsidRPr="004C13F3">
        <w:t>R</w:t>
      </w:r>
      <w:r w:rsidR="00657242" w:rsidRPr="004C13F3">
        <w:t>ecommendation 17</w:t>
      </w:r>
      <w:r w:rsidR="007C509F">
        <w:t xml:space="preserve"> </w:t>
      </w:r>
      <w:r w:rsidR="007C509F">
        <w:rPr>
          <w:lang w:val="en-GB"/>
        </w:rPr>
        <w:t xml:space="preserve">- </w:t>
      </w:r>
      <w:r w:rsidR="006A4BAD" w:rsidRPr="005C7E9E">
        <w:rPr>
          <w:lang w:val="en-GB"/>
        </w:rPr>
        <w:t>Promote cultural</w:t>
      </w:r>
      <w:r w:rsidR="00AB7E8C" w:rsidRPr="005C7E9E">
        <w:rPr>
          <w:lang w:val="en-GB"/>
        </w:rPr>
        <w:t>ly</w:t>
      </w:r>
      <w:r w:rsidR="006A4BAD" w:rsidRPr="005C7E9E">
        <w:rPr>
          <w:lang w:val="en-GB"/>
        </w:rPr>
        <w:t xml:space="preserve"> safe</w:t>
      </w:r>
      <w:r w:rsidR="00AB7E8C" w:rsidRPr="005C7E9E">
        <w:rPr>
          <w:lang w:val="en-GB"/>
        </w:rPr>
        <w:t xml:space="preserve"> health services for</w:t>
      </w:r>
      <w:r w:rsidR="00AB7E8C" w:rsidRPr="00AB7E8C">
        <w:t xml:space="preserve"> </w:t>
      </w:r>
      <w:r w:rsidR="00AB7E8C" w:rsidRPr="005C7E9E">
        <w:rPr>
          <w:lang w:val="en-GB"/>
        </w:rPr>
        <w:t xml:space="preserve">Aboriginal and Torres Strait Islander peoples </w:t>
      </w:r>
      <w:r w:rsidR="006A4BAD" w:rsidRPr="005C7E9E">
        <w:rPr>
          <w:lang w:val="en-GB"/>
        </w:rPr>
        <w:t>t</w:t>
      </w:r>
      <w:r w:rsidR="00AB7E8C" w:rsidRPr="005C7E9E">
        <w:rPr>
          <w:lang w:val="en-GB"/>
        </w:rPr>
        <w:t>o</w:t>
      </w:r>
      <w:r w:rsidR="006A4BAD" w:rsidRPr="005C7E9E">
        <w:rPr>
          <w:lang w:val="en-GB"/>
        </w:rPr>
        <w:t xml:space="preserve"> all health providers</w:t>
      </w:r>
      <w:bookmarkEnd w:id="233"/>
    </w:p>
    <w:p w14:paraId="60520AC8" w14:textId="77777777" w:rsidR="007C509F" w:rsidRDefault="007C509F" w:rsidP="005C7E9E">
      <w:r>
        <w:t xml:space="preserve">The Reference Group recommends </w:t>
      </w:r>
      <w:r w:rsidRPr="00210B66">
        <w:rPr>
          <w:lang w:val="en-GB"/>
        </w:rPr>
        <w:t>promo</w:t>
      </w:r>
      <w:r>
        <w:rPr>
          <w:lang w:val="en-GB"/>
        </w:rPr>
        <w:t>ting</w:t>
      </w:r>
      <w:r w:rsidRPr="00210B66">
        <w:rPr>
          <w:lang w:val="en-GB"/>
        </w:rPr>
        <w:t xml:space="preserve"> culturally safe health services for</w:t>
      </w:r>
      <w:r w:rsidRPr="00AB7E8C">
        <w:t xml:space="preserve"> </w:t>
      </w:r>
      <w:r w:rsidRPr="00210B66">
        <w:rPr>
          <w:lang w:val="en-GB"/>
        </w:rPr>
        <w:t>Aboriginal and Torres Strait Islander peoples to all health providers</w:t>
      </w:r>
      <w:r>
        <w:rPr>
          <w:lang w:val="en-GB"/>
        </w:rPr>
        <w:t>.</w:t>
      </w:r>
    </w:p>
    <w:p w14:paraId="467490E5" w14:textId="77777777" w:rsidR="0055130C" w:rsidRDefault="0055130C" w:rsidP="005C7E9E">
      <w:pPr>
        <w:pStyle w:val="Heading3"/>
      </w:pPr>
      <w:bookmarkStart w:id="234" w:name="_Toc15559949"/>
      <w:r w:rsidRPr="004C13F3">
        <w:t>R</w:t>
      </w:r>
      <w:r w:rsidR="00657242" w:rsidRPr="004C13F3">
        <w:t>ationale 17</w:t>
      </w:r>
      <w:bookmarkEnd w:id="234"/>
    </w:p>
    <w:p w14:paraId="00E76CCC" w14:textId="77777777" w:rsidR="006B3982" w:rsidRDefault="006B3982">
      <w:pPr>
        <w:pStyle w:val="Bullet-green"/>
        <w:numPr>
          <w:ilvl w:val="0"/>
          <w:numId w:val="0"/>
        </w:numPr>
        <w:rPr>
          <w:lang w:val="en-GB"/>
        </w:rPr>
      </w:pPr>
      <w:r>
        <w:rPr>
          <w:lang w:val="en-GB"/>
        </w:rPr>
        <w:t xml:space="preserve">This recommendation focuses on </w:t>
      </w:r>
      <w:r w:rsidR="00A65F43">
        <w:rPr>
          <w:lang w:val="en-GB"/>
        </w:rPr>
        <w:t>improving access</w:t>
      </w:r>
      <w:r w:rsidR="00B53CA8">
        <w:rPr>
          <w:lang w:val="en-GB"/>
        </w:rPr>
        <w:t xml:space="preserve"> for Aboriginal </w:t>
      </w:r>
      <w:r w:rsidR="00F168B8">
        <w:rPr>
          <w:lang w:val="en-GB"/>
        </w:rPr>
        <w:t>and</w:t>
      </w:r>
      <w:r w:rsidR="00B53CA8">
        <w:rPr>
          <w:lang w:val="en-GB"/>
        </w:rPr>
        <w:t xml:space="preserve"> Torres Strait Islander peoples </w:t>
      </w:r>
      <w:r w:rsidR="00A65F43">
        <w:rPr>
          <w:lang w:val="en-GB"/>
        </w:rPr>
        <w:t>to all health services by improving cultural safety</w:t>
      </w:r>
      <w:r>
        <w:rPr>
          <w:lang w:val="en-GB"/>
        </w:rPr>
        <w:t>. It is based on the following</w:t>
      </w:r>
      <w:r w:rsidR="007C509F">
        <w:rPr>
          <w:lang w:val="en-GB"/>
        </w:rPr>
        <w:t>:</w:t>
      </w:r>
    </w:p>
    <w:p w14:paraId="49458C26" w14:textId="24421E9E" w:rsidR="00483F6C" w:rsidRPr="00D860D0" w:rsidRDefault="00483F6C" w:rsidP="005C7E9E">
      <w:pPr>
        <w:pStyle w:val="Bullet-green"/>
      </w:pPr>
      <w:r w:rsidRPr="00D860D0">
        <w:t xml:space="preserve">Aboriginal </w:t>
      </w:r>
      <w:r w:rsidR="00F168B8">
        <w:t>and</w:t>
      </w:r>
      <w:r w:rsidRPr="00D860D0">
        <w:t xml:space="preserve"> Torres Strait Islander people</w:t>
      </w:r>
      <w:r w:rsidR="00595D9B">
        <w:t>s</w:t>
      </w:r>
      <w:r w:rsidRPr="00D860D0">
        <w:t xml:space="preserve"> are often reluctant to access health services because of discrimination, misunderstanding, fear, poor communication and lack of trust in service providers </w:t>
      </w:r>
      <w:sdt>
        <w:sdtPr>
          <w:id w:val="-1341380906"/>
          <w:citation/>
        </w:sdtPr>
        <w:sdtEndPr/>
        <w:sdtContent>
          <w:r w:rsidR="00A65F43">
            <w:fldChar w:fldCharType="begin"/>
          </w:r>
          <w:r w:rsidR="00A65F43">
            <w:instrText xml:space="preserve"> CITATION Com14 \l 3081 </w:instrText>
          </w:r>
          <w:r w:rsidR="00A65F43">
            <w:fldChar w:fldCharType="separate"/>
          </w:r>
          <w:r w:rsidR="006470A1">
            <w:rPr>
              <w:noProof/>
            </w:rPr>
            <w:t>(38)</w:t>
          </w:r>
          <w:r w:rsidR="00A65F43">
            <w:fldChar w:fldCharType="end"/>
          </w:r>
        </w:sdtContent>
      </w:sdt>
      <w:r w:rsidR="000F5254">
        <w:t>.</w:t>
      </w:r>
    </w:p>
    <w:p w14:paraId="0C1E76EF" w14:textId="7ABF723A" w:rsidR="0012354A" w:rsidRDefault="00483F6C" w:rsidP="005C7E9E">
      <w:pPr>
        <w:pStyle w:val="Bullet-green"/>
      </w:pPr>
      <w:r w:rsidRPr="00D860D0">
        <w:t xml:space="preserve">It is important to recognise </w:t>
      </w:r>
      <w:r>
        <w:t xml:space="preserve">that </w:t>
      </w:r>
      <w:r w:rsidRPr="00D860D0">
        <w:t xml:space="preserve">the mainstream health system in Australia is based on a western biomedical model of care that does not account for the holistic view of health recognised </w:t>
      </w:r>
      <w:r>
        <w:t xml:space="preserve">and preferred </w:t>
      </w:r>
      <w:r w:rsidRPr="00D860D0">
        <w:t xml:space="preserve">by Aboriginal </w:t>
      </w:r>
      <w:r w:rsidR="00F168B8">
        <w:t>and</w:t>
      </w:r>
      <w:r w:rsidRPr="00D860D0">
        <w:t xml:space="preserve"> Torres Strait Islander people</w:t>
      </w:r>
      <w:r w:rsidR="0012354A">
        <w:t>s</w:t>
      </w:r>
      <w:r w:rsidRPr="00D860D0">
        <w:t xml:space="preserve"> </w:t>
      </w:r>
      <w:sdt>
        <w:sdtPr>
          <w:id w:val="872962268"/>
          <w:citation/>
        </w:sdtPr>
        <w:sdtEndPr/>
        <w:sdtContent>
          <w:r w:rsidR="0012354A">
            <w:fldChar w:fldCharType="begin"/>
          </w:r>
          <w:r w:rsidR="0012354A">
            <w:instrText xml:space="preserve"> CITATION Com131 \l 3081 </w:instrText>
          </w:r>
          <w:r w:rsidR="0012354A">
            <w:fldChar w:fldCharType="separate"/>
          </w:r>
          <w:r w:rsidR="006470A1">
            <w:rPr>
              <w:noProof/>
            </w:rPr>
            <w:t>(39)</w:t>
          </w:r>
          <w:r w:rsidR="0012354A">
            <w:fldChar w:fldCharType="end"/>
          </w:r>
        </w:sdtContent>
      </w:sdt>
      <w:r w:rsidR="000F5254">
        <w:t>.</w:t>
      </w:r>
    </w:p>
    <w:p w14:paraId="07C567B3" w14:textId="77777777" w:rsidR="00483F6C" w:rsidRDefault="0012354A" w:rsidP="005C7E9E">
      <w:pPr>
        <w:pStyle w:val="Bullet-green"/>
      </w:pPr>
      <w:r>
        <w:t>Historical</w:t>
      </w:r>
      <w:r w:rsidR="00483F6C" w:rsidRPr="00D860D0">
        <w:t xml:space="preserve"> experiences, coupled with personal and family experiences of institutionalised racism and disrespectful communication, contribute to a lack of trust in the system </w:t>
      </w:r>
      <w:r w:rsidR="00483F6C">
        <w:t xml:space="preserve">today </w:t>
      </w:r>
      <w:r w:rsidR="00483F6C" w:rsidRPr="00D860D0">
        <w:t xml:space="preserve">and at times an unwillingness to engage with health care services.  </w:t>
      </w:r>
    </w:p>
    <w:p w14:paraId="3B27EC55" w14:textId="68230456" w:rsidR="00483F6C" w:rsidRPr="00D860D0" w:rsidRDefault="00483F6C" w:rsidP="005C7E9E">
      <w:pPr>
        <w:pStyle w:val="Bullet-green"/>
      </w:pPr>
      <w:r w:rsidRPr="00D860D0">
        <w:t xml:space="preserve">Racism is a Social Determinant of Health and a major cause of ill health in Aboriginal people. Racism, in all its forms, affects Aboriginal people by increasing blood pressure leading to long term </w:t>
      </w:r>
      <w:r w:rsidR="00595D9B">
        <w:t>c</w:t>
      </w:r>
      <w:r w:rsidR="00595D9B" w:rsidRPr="00595D9B">
        <w:t xml:space="preserve">ardiovascular disease </w:t>
      </w:r>
      <w:r w:rsidRPr="00D860D0">
        <w:t>damage, creating anxiety and depression</w:t>
      </w:r>
      <w:sdt>
        <w:sdtPr>
          <w:id w:val="-199787003"/>
          <w:citation/>
        </w:sdtPr>
        <w:sdtEndPr/>
        <w:sdtContent>
          <w:r w:rsidR="0012354A">
            <w:fldChar w:fldCharType="begin"/>
          </w:r>
          <w:r w:rsidR="0012354A">
            <w:instrText xml:space="preserve"> CITATION Bey18 \l 3081 </w:instrText>
          </w:r>
          <w:r w:rsidR="0012354A">
            <w:fldChar w:fldCharType="separate"/>
          </w:r>
          <w:r w:rsidR="006470A1">
            <w:rPr>
              <w:noProof/>
            </w:rPr>
            <w:t xml:space="preserve"> (40)</w:t>
          </w:r>
          <w:r w:rsidR="0012354A">
            <w:fldChar w:fldCharType="end"/>
          </w:r>
        </w:sdtContent>
      </w:sdt>
      <w:r w:rsidR="000F5254">
        <w:t>.</w:t>
      </w:r>
    </w:p>
    <w:p w14:paraId="05A25C76" w14:textId="77777777" w:rsidR="00483F6C" w:rsidRPr="00D860D0" w:rsidRDefault="00483F6C" w:rsidP="005C7E9E">
      <w:pPr>
        <w:pStyle w:val="Bullet-green"/>
      </w:pPr>
      <w:r w:rsidRPr="00D860D0">
        <w:t>It is imperative that the health system delivers a culturally safe service, free of racism, within a</w:t>
      </w:r>
      <w:r w:rsidR="00595D9B">
        <w:t>n</w:t>
      </w:r>
      <w:r w:rsidRPr="00D860D0">
        <w:t xml:space="preserve"> </w:t>
      </w:r>
      <w:r w:rsidR="00595D9B" w:rsidRPr="00D860D0">
        <w:t xml:space="preserve">intergenerational </w:t>
      </w:r>
      <w:r w:rsidRPr="00D860D0">
        <w:t>trauma informed environment.</w:t>
      </w:r>
    </w:p>
    <w:p w14:paraId="40C1DDB4" w14:textId="77777777" w:rsidR="00483F6C" w:rsidRDefault="00483F6C" w:rsidP="005C7E9E">
      <w:pPr>
        <w:pStyle w:val="Bullet-green"/>
      </w:pPr>
      <w:proofErr w:type="gramStart"/>
      <w:r w:rsidRPr="00D860D0">
        <w:t>As a consequence</w:t>
      </w:r>
      <w:proofErr w:type="gramEnd"/>
      <w:r w:rsidRPr="00D860D0">
        <w:t xml:space="preserve">, understanding and accommodating the cultural needs of Aboriginal </w:t>
      </w:r>
      <w:r w:rsidR="00F168B8">
        <w:t>and</w:t>
      </w:r>
      <w:r w:rsidRPr="00D860D0">
        <w:t xml:space="preserve"> Torres Strait Islander patients can help provide safe and respectful services where patients, their families and other community members feel comfortable to engage with and receive care.  </w:t>
      </w:r>
    </w:p>
    <w:p w14:paraId="68631D20" w14:textId="5DE4B194" w:rsidR="000F5254" w:rsidRDefault="00483F6C" w:rsidP="005C7E9E">
      <w:pPr>
        <w:pStyle w:val="Bullet-green"/>
      </w:pPr>
      <w:r w:rsidRPr="00D860D0">
        <w:t>Improving the cultur</w:t>
      </w:r>
      <w:r>
        <w:t xml:space="preserve">al </w:t>
      </w:r>
      <w:r w:rsidRPr="000F5254">
        <w:t>safety</w:t>
      </w:r>
      <w:r w:rsidRPr="00D860D0">
        <w:t xml:space="preserve"> of </w:t>
      </w:r>
      <w:r w:rsidR="00B53CA8">
        <w:t>a health service</w:t>
      </w:r>
      <w:r w:rsidRPr="00D860D0">
        <w:t xml:space="preserve"> </w:t>
      </w:r>
      <w:sdt>
        <w:sdtPr>
          <w:id w:val="-1233378936"/>
          <w:citation/>
        </w:sdtPr>
        <w:sdtEndPr/>
        <w:sdtContent>
          <w:r w:rsidR="000F5254">
            <w:fldChar w:fldCharType="begin"/>
          </w:r>
          <w:r w:rsidR="000F5254">
            <w:instrText xml:space="preserve"> CITATION Com18 \l 3081 </w:instrText>
          </w:r>
          <w:r w:rsidR="000F5254">
            <w:fldChar w:fldCharType="separate"/>
          </w:r>
          <w:r w:rsidR="006470A1">
            <w:rPr>
              <w:noProof/>
            </w:rPr>
            <w:t>(41)</w:t>
          </w:r>
          <w:r w:rsidR="000F5254">
            <w:fldChar w:fldCharType="end"/>
          </w:r>
        </w:sdtContent>
      </w:sdt>
      <w:r w:rsidR="000F5254">
        <w:t xml:space="preserve"> </w:t>
      </w:r>
      <w:r w:rsidRPr="00D860D0">
        <w:t>can</w:t>
      </w:r>
      <w:r w:rsidR="00B53CA8">
        <w:t xml:space="preserve"> include</w:t>
      </w:r>
      <w:r w:rsidR="000F5254">
        <w:t>:</w:t>
      </w:r>
    </w:p>
    <w:p w14:paraId="3D61538E" w14:textId="77777777" w:rsidR="00B53CA8" w:rsidRPr="00B53CA8" w:rsidRDefault="00B53CA8" w:rsidP="00F50803">
      <w:pPr>
        <w:pStyle w:val="Bullet-green"/>
        <w:numPr>
          <w:ilvl w:val="1"/>
          <w:numId w:val="14"/>
        </w:numPr>
      </w:pPr>
      <w:r>
        <w:t>i</w:t>
      </w:r>
      <w:r w:rsidRPr="00B53CA8">
        <w:t>ncrease</w:t>
      </w:r>
      <w:r>
        <w:t>d</w:t>
      </w:r>
      <w:r w:rsidRPr="00B53CA8">
        <w:t xml:space="preserve"> access to the health service organisation by Aboriginal </w:t>
      </w:r>
      <w:r w:rsidR="00F168B8">
        <w:t>and</w:t>
      </w:r>
      <w:r w:rsidRPr="00B53CA8">
        <w:t xml:space="preserve"> Torres Strait Islander people</w:t>
      </w:r>
      <w:r>
        <w:t>s</w:t>
      </w:r>
    </w:p>
    <w:p w14:paraId="59CF3CE2" w14:textId="77777777" w:rsidR="00B53CA8" w:rsidRPr="00B53CA8" w:rsidRDefault="00B53CA8" w:rsidP="00F50803">
      <w:pPr>
        <w:pStyle w:val="ListParagraph"/>
        <w:numPr>
          <w:ilvl w:val="1"/>
          <w:numId w:val="14"/>
        </w:numPr>
      </w:pPr>
      <w:r>
        <w:t>greater</w:t>
      </w:r>
      <w:r w:rsidRPr="00B53CA8">
        <w:t xml:space="preserve"> patient perceptions and experiences of care within the health service organisation</w:t>
      </w:r>
    </w:p>
    <w:p w14:paraId="7E5FA32F" w14:textId="77777777" w:rsidR="00B53CA8" w:rsidRPr="00B53CA8" w:rsidRDefault="00B53CA8" w:rsidP="00F50803">
      <w:pPr>
        <w:pStyle w:val="ListParagraph"/>
        <w:numPr>
          <w:ilvl w:val="1"/>
          <w:numId w:val="14"/>
        </w:numPr>
      </w:pPr>
      <w:r>
        <w:t>increased</w:t>
      </w:r>
      <w:r w:rsidRPr="00B53CA8">
        <w:t xml:space="preserve"> ability of patients and families to be involved in health care</w:t>
      </w:r>
    </w:p>
    <w:p w14:paraId="3604304B" w14:textId="77777777" w:rsidR="00B53CA8" w:rsidRPr="00B53CA8" w:rsidRDefault="00B53CA8" w:rsidP="00F50803">
      <w:pPr>
        <w:pStyle w:val="ListParagraph"/>
        <w:numPr>
          <w:ilvl w:val="1"/>
          <w:numId w:val="14"/>
        </w:numPr>
      </w:pPr>
      <w:r>
        <w:lastRenderedPageBreak/>
        <w:t>i</w:t>
      </w:r>
      <w:r w:rsidRPr="00B53CA8">
        <w:t>mprove</w:t>
      </w:r>
      <w:r>
        <w:t>d</w:t>
      </w:r>
      <w:r w:rsidRPr="00B53CA8">
        <w:t xml:space="preserve"> wellbeing of the Aboriginal and Torres Strait Islander workforce through the reduction of racially discriminatory practices</w:t>
      </w:r>
    </w:p>
    <w:p w14:paraId="59BD8E94" w14:textId="77777777" w:rsidR="00B53CA8" w:rsidRDefault="00B53CA8" w:rsidP="00F50803">
      <w:pPr>
        <w:pStyle w:val="ListParagraph"/>
        <w:numPr>
          <w:ilvl w:val="1"/>
          <w:numId w:val="14"/>
        </w:numPr>
      </w:pPr>
      <w:r>
        <w:t>i</w:t>
      </w:r>
      <w:r w:rsidRPr="00B53CA8">
        <w:t>mprove</w:t>
      </w:r>
      <w:r>
        <w:t>d</w:t>
      </w:r>
      <w:r w:rsidRPr="00B53CA8">
        <w:t xml:space="preserve"> equality and reduced disparity of health outcomes </w:t>
      </w:r>
    </w:p>
    <w:p w14:paraId="58139BBB" w14:textId="77777777" w:rsidR="00B53CA8" w:rsidRPr="00B53CA8" w:rsidRDefault="00B53CA8" w:rsidP="00F50803">
      <w:pPr>
        <w:pStyle w:val="ListParagraph"/>
        <w:numPr>
          <w:ilvl w:val="1"/>
          <w:numId w:val="14"/>
        </w:numPr>
      </w:pPr>
      <w:r>
        <w:t>g</w:t>
      </w:r>
      <w:r w:rsidRPr="00B53CA8">
        <w:t>reater cultural capability, which could benefit all vulnerable or culturally and linguistically diverse patients</w:t>
      </w:r>
    </w:p>
    <w:p w14:paraId="034A3838" w14:textId="77777777" w:rsidR="00B53CA8" w:rsidRPr="00B53CA8" w:rsidRDefault="00B53CA8" w:rsidP="00F50803">
      <w:pPr>
        <w:pStyle w:val="ListParagraph"/>
        <w:numPr>
          <w:ilvl w:val="1"/>
          <w:numId w:val="14"/>
        </w:numPr>
      </w:pPr>
      <w:r>
        <w:t>i</w:t>
      </w:r>
      <w:r w:rsidRPr="00B53CA8">
        <w:t>ncreased understanding of Aboriginal and Torres Strait Islander health issues, health needs, and the complex personal experience of individuals, families and communities</w:t>
      </w:r>
    </w:p>
    <w:p w14:paraId="515B634E" w14:textId="77777777" w:rsidR="00B53CA8" w:rsidRPr="00B53CA8" w:rsidRDefault="00B53CA8" w:rsidP="00F50803">
      <w:pPr>
        <w:pStyle w:val="ListParagraph"/>
        <w:numPr>
          <w:ilvl w:val="1"/>
          <w:numId w:val="14"/>
        </w:numPr>
      </w:pPr>
      <w:r>
        <w:t>i</w:t>
      </w:r>
      <w:r w:rsidRPr="00B53CA8">
        <w:t>ncreased understanding of the diversity of Aboriginal and Torres Strait Islander communities</w:t>
      </w:r>
    </w:p>
    <w:p w14:paraId="39FD9290" w14:textId="77777777" w:rsidR="00B53CA8" w:rsidRPr="00B53CA8" w:rsidRDefault="00B53CA8" w:rsidP="00F50803">
      <w:pPr>
        <w:pStyle w:val="ListParagraph"/>
        <w:numPr>
          <w:ilvl w:val="1"/>
          <w:numId w:val="14"/>
        </w:numPr>
      </w:pPr>
      <w:r>
        <w:t>r</w:t>
      </w:r>
      <w:r w:rsidRPr="00B53CA8">
        <w:t>educed stress for the organisation’s Aboriginal and Torres Strait Islander workforce from a reduction in racially discriminatory practices, and subsequent reduction in their vicarious trauma, cultural load and isolation</w:t>
      </w:r>
      <w:r w:rsidR="000F5254">
        <w:t>, and</w:t>
      </w:r>
    </w:p>
    <w:p w14:paraId="4FEC6605" w14:textId="77777777" w:rsidR="00B53CA8" w:rsidRPr="00B53CA8" w:rsidRDefault="00B53CA8" w:rsidP="00F50803">
      <w:pPr>
        <w:pStyle w:val="ListParagraph"/>
        <w:numPr>
          <w:ilvl w:val="1"/>
          <w:numId w:val="14"/>
        </w:numPr>
      </w:pPr>
      <w:r>
        <w:t>i</w:t>
      </w:r>
      <w:r w:rsidRPr="00B53CA8">
        <w:t>ncreased recruitment and retention of the Aboriginal and Torres Strait Islander workforce.</w:t>
      </w:r>
    </w:p>
    <w:p w14:paraId="3B12A123" w14:textId="77509B12" w:rsidR="00483F6C" w:rsidRPr="00D860D0" w:rsidRDefault="00F91AF9" w:rsidP="005C7E9E">
      <w:pPr>
        <w:pStyle w:val="Bullet-green"/>
      </w:pPr>
      <w:r>
        <w:t xml:space="preserve">The </w:t>
      </w:r>
      <w:r w:rsidR="00595D9B" w:rsidRPr="00595D9B">
        <w:t xml:space="preserve">Australian Health Practitioner Regulation Agency </w:t>
      </w:r>
      <w:r>
        <w:t xml:space="preserve">on behalf of the </w:t>
      </w:r>
      <w:r w:rsidRPr="00F91AF9">
        <w:t xml:space="preserve">National Scheme Aboriginal and Torres Strait Islander Health Strategy Group </w:t>
      </w:r>
      <w:r>
        <w:t xml:space="preserve">is coordinating a Statement of Intent. </w:t>
      </w:r>
      <w:r w:rsidR="006D35B5">
        <w:t>Its</w:t>
      </w:r>
      <w:r>
        <w:t xml:space="preserve"> aim is to ensure </w:t>
      </w:r>
      <w:r w:rsidRPr="00F91AF9">
        <w:t>Aborigi</w:t>
      </w:r>
      <w:r>
        <w:t>nal and Torres Strait Islander p</w:t>
      </w:r>
      <w:r w:rsidRPr="00F91AF9">
        <w:t>eoples have access to health services that are culturally safe and free from racism so that they can enjoy a healthy life, equal to that of other Australians, enriched by a strong living culture, dignity and justice</w:t>
      </w:r>
      <w:sdt>
        <w:sdtPr>
          <w:id w:val="-927112275"/>
          <w:citation/>
        </w:sdtPr>
        <w:sdtEndPr/>
        <w:sdtContent>
          <w:r w:rsidR="00193A29">
            <w:fldChar w:fldCharType="begin"/>
          </w:r>
          <w:r w:rsidR="00193A29">
            <w:instrText xml:space="preserve"> CITATION Aus18 \l 3081 </w:instrText>
          </w:r>
          <w:r w:rsidR="00193A29">
            <w:fldChar w:fldCharType="separate"/>
          </w:r>
          <w:r w:rsidR="006470A1">
            <w:rPr>
              <w:noProof/>
            </w:rPr>
            <w:t xml:space="preserve"> (42)</w:t>
          </w:r>
          <w:r w:rsidR="00193A29">
            <w:fldChar w:fldCharType="end"/>
          </w:r>
        </w:sdtContent>
      </w:sdt>
      <w:r w:rsidR="000F5254">
        <w:t>.</w:t>
      </w:r>
    </w:p>
    <w:p w14:paraId="54BC94F4" w14:textId="77777777" w:rsidR="00E0377B" w:rsidRDefault="00E0377B" w:rsidP="005C7E9E">
      <w:pPr>
        <w:rPr>
          <w:lang w:val="en-GB" w:eastAsia="en-US"/>
        </w:rPr>
      </w:pPr>
      <w:r>
        <w:rPr>
          <w:lang w:val="en-GB"/>
        </w:rPr>
        <w:br w:type="page"/>
      </w:r>
    </w:p>
    <w:p w14:paraId="61AB3B4A" w14:textId="77777777" w:rsidR="00FA0146" w:rsidRPr="004C13F3" w:rsidRDefault="00067C58">
      <w:pPr>
        <w:pStyle w:val="Heading1"/>
      </w:pPr>
      <w:bookmarkStart w:id="235" w:name="_Toc15559950"/>
      <w:r w:rsidRPr="004C13F3">
        <w:lastRenderedPageBreak/>
        <w:t>I</w:t>
      </w:r>
      <w:r w:rsidR="00FA0146" w:rsidRPr="004C13F3">
        <w:t>mpact statement</w:t>
      </w:r>
      <w:bookmarkEnd w:id="235"/>
    </w:p>
    <w:p w14:paraId="010E803F" w14:textId="77777777" w:rsidR="00612171" w:rsidRPr="007E47A9" w:rsidRDefault="00612171" w:rsidP="00612171">
      <w:pPr>
        <w:pStyle w:val="Bullet2"/>
        <w:spacing w:line="360" w:lineRule="auto"/>
        <w:rPr>
          <w:lang w:val="en-GB"/>
        </w:rPr>
      </w:pPr>
      <w:r w:rsidRPr="007E47A9">
        <w:rPr>
          <w:lang w:val="en-GB"/>
        </w:rPr>
        <w:t xml:space="preserve">Both consumers and </w:t>
      </w:r>
      <w:r>
        <w:rPr>
          <w:lang w:val="en-GB"/>
        </w:rPr>
        <w:t>Aboriginal and Torres Strait Islander health professionals</w:t>
      </w:r>
      <w:r w:rsidRPr="007E47A9">
        <w:rPr>
          <w:lang w:val="en-GB"/>
        </w:rPr>
        <w:t xml:space="preserve"> are expected to benefit from the recommendations in this report. In making its recommendations, the Reference Group’s primary focus was </w:t>
      </w:r>
      <w:r>
        <w:rPr>
          <w:lang w:val="en-GB"/>
        </w:rPr>
        <w:t xml:space="preserve">ensuring </w:t>
      </w:r>
      <w:r w:rsidRPr="007E47A9">
        <w:rPr>
          <w:lang w:val="en-GB"/>
        </w:rPr>
        <w:t>consumer access to high</w:t>
      </w:r>
      <w:r>
        <w:rPr>
          <w:lang w:val="en-GB"/>
        </w:rPr>
        <w:t>-</w:t>
      </w:r>
      <w:r w:rsidRPr="007E47A9">
        <w:rPr>
          <w:lang w:val="en-GB"/>
        </w:rPr>
        <w:t>quality</w:t>
      </w:r>
      <w:r>
        <w:rPr>
          <w:lang w:val="en-GB"/>
        </w:rPr>
        <w:t xml:space="preserve"> and culturally appropriate</w:t>
      </w:r>
      <w:r w:rsidRPr="007E47A9">
        <w:rPr>
          <w:lang w:val="en-GB"/>
        </w:rPr>
        <w:t xml:space="preserve"> </w:t>
      </w:r>
      <w:r>
        <w:rPr>
          <w:lang w:val="en-GB"/>
        </w:rPr>
        <w:t>health</w:t>
      </w:r>
      <w:r w:rsidRPr="007E47A9">
        <w:rPr>
          <w:lang w:val="en-GB"/>
        </w:rPr>
        <w:t xml:space="preserve"> services. The Reference Group also considered each recommendation’s impact on </w:t>
      </w:r>
      <w:r>
        <w:rPr>
          <w:lang w:val="en-GB"/>
        </w:rPr>
        <w:t xml:space="preserve">Aboriginal Torres Strait Islander health professionals </w:t>
      </w:r>
      <w:r w:rsidRPr="007E47A9">
        <w:rPr>
          <w:lang w:val="en-GB"/>
        </w:rPr>
        <w:t>to ensure that it was fair and reasonable.</w:t>
      </w:r>
    </w:p>
    <w:p w14:paraId="245A95C1" w14:textId="3C290AB7" w:rsidR="00612171" w:rsidRDefault="00612171" w:rsidP="00612171">
      <w:pPr>
        <w:pStyle w:val="Bullet2"/>
        <w:spacing w:line="360" w:lineRule="auto"/>
        <w:rPr>
          <w:lang w:val="en-GB"/>
        </w:rPr>
      </w:pPr>
      <w:r w:rsidRPr="007E47A9">
        <w:rPr>
          <w:lang w:val="en-GB"/>
        </w:rPr>
        <w:t xml:space="preserve">Consumers will benefit from the Reference Group’s recommendations through </w:t>
      </w:r>
      <w:r>
        <w:rPr>
          <w:lang w:val="en-GB"/>
        </w:rPr>
        <w:t xml:space="preserve">improved access to higher quality health services that complement primary care stewardship, particularly </w:t>
      </w:r>
      <w:r w:rsidR="00F75820">
        <w:rPr>
          <w:lang w:val="en-GB"/>
        </w:rPr>
        <w:t xml:space="preserve">in </w:t>
      </w:r>
      <w:r w:rsidR="001D519E">
        <w:rPr>
          <w:lang w:val="en-GB"/>
        </w:rPr>
        <w:t xml:space="preserve">preventive health, </w:t>
      </w:r>
      <w:r w:rsidR="00F75820">
        <w:rPr>
          <w:lang w:val="en-GB"/>
        </w:rPr>
        <w:t>chronic disease management, A</w:t>
      </w:r>
      <w:r>
        <w:rPr>
          <w:lang w:val="en-GB"/>
        </w:rPr>
        <w:t xml:space="preserve">boriginal </w:t>
      </w:r>
      <w:r w:rsidR="00DD6916">
        <w:t xml:space="preserve">and Torres Strait Islander </w:t>
      </w:r>
      <w:r>
        <w:rPr>
          <w:lang w:val="en-GB"/>
        </w:rPr>
        <w:t>health worker services and high-quality, culturally appropriate group therapy</w:t>
      </w:r>
      <w:r w:rsidR="00A97732">
        <w:rPr>
          <w:lang w:val="en-GB"/>
        </w:rPr>
        <w:t>, by:</w:t>
      </w:r>
    </w:p>
    <w:p w14:paraId="422FCEAD" w14:textId="77777777" w:rsidR="00872335" w:rsidRPr="00872335" w:rsidRDefault="00612171" w:rsidP="00F50803">
      <w:pPr>
        <w:pStyle w:val="Bullet2"/>
        <w:numPr>
          <w:ilvl w:val="0"/>
          <w:numId w:val="13"/>
        </w:numPr>
        <w:spacing w:line="360" w:lineRule="auto"/>
        <w:ind w:left="360"/>
        <w:rPr>
          <w:lang w:val="en-GB"/>
        </w:rPr>
      </w:pPr>
      <w:r w:rsidRPr="005C7E9E">
        <w:rPr>
          <w:b/>
          <w:lang w:val="en-GB"/>
        </w:rPr>
        <w:t>Improved access to allied health services:</w:t>
      </w:r>
      <w:r w:rsidRPr="00A97732">
        <w:rPr>
          <w:lang w:val="en-GB"/>
        </w:rPr>
        <w:t xml:space="preserve"> </w:t>
      </w:r>
      <w:r w:rsidR="00872335">
        <w:rPr>
          <w:lang w:val="en-GB"/>
        </w:rPr>
        <w:t>The Reference Group has recommended expanding the number of MBS-funded allied health consultations and enabling</w:t>
      </w:r>
      <w:r w:rsidR="00872335" w:rsidRPr="00872335">
        <w:rPr>
          <w:lang w:val="en-GB"/>
        </w:rPr>
        <w:t xml:space="preserve"> bulk-billing incentives to be billed in conjunction with</w:t>
      </w:r>
      <w:r w:rsidR="00872335">
        <w:rPr>
          <w:lang w:val="en-GB"/>
        </w:rPr>
        <w:t xml:space="preserve"> these services for </w:t>
      </w:r>
      <w:r w:rsidR="00872335">
        <w:t xml:space="preserve">Aboriginal and Torres Strait Islander </w:t>
      </w:r>
      <w:r w:rsidR="00872335">
        <w:rPr>
          <w:lang w:val="en-GB"/>
        </w:rPr>
        <w:t>patients. This</w:t>
      </w:r>
      <w:r w:rsidR="00872335" w:rsidRPr="00872335">
        <w:rPr>
          <w:lang w:val="en-GB"/>
        </w:rPr>
        <w:t xml:space="preserve"> may directly motivate providers to increase their rate of bulk billing and </w:t>
      </w:r>
      <w:r w:rsidR="00872335">
        <w:rPr>
          <w:lang w:val="en-GB"/>
        </w:rPr>
        <w:t xml:space="preserve">increase </w:t>
      </w:r>
      <w:r w:rsidR="00872335" w:rsidRPr="00872335">
        <w:rPr>
          <w:lang w:val="en-GB"/>
        </w:rPr>
        <w:t>access to service</w:t>
      </w:r>
      <w:r w:rsidR="00872335">
        <w:rPr>
          <w:lang w:val="en-GB"/>
        </w:rPr>
        <w:t>s.</w:t>
      </w:r>
    </w:p>
    <w:p w14:paraId="3F18A5B7" w14:textId="4A9AAC11" w:rsidR="00612171" w:rsidRPr="003871BB" w:rsidRDefault="00612171" w:rsidP="00F50803">
      <w:pPr>
        <w:pStyle w:val="Bullet2"/>
        <w:numPr>
          <w:ilvl w:val="0"/>
          <w:numId w:val="13"/>
        </w:numPr>
        <w:spacing w:before="0" w:after="0" w:line="360" w:lineRule="auto"/>
        <w:ind w:left="360"/>
        <w:rPr>
          <w:bCs/>
          <w:iCs/>
          <w:color w:val="000000" w:themeColor="text1"/>
          <w:lang w:val="en-GB"/>
        </w:rPr>
      </w:pPr>
      <w:r w:rsidRPr="005C7E9E">
        <w:rPr>
          <w:b/>
          <w:lang w:val="en-GB"/>
        </w:rPr>
        <w:t>Culturally safe and appropriate services:</w:t>
      </w:r>
      <w:r w:rsidRPr="00A97732">
        <w:rPr>
          <w:lang w:val="en-GB"/>
        </w:rPr>
        <w:t xml:space="preserve"> </w:t>
      </w:r>
      <w:r w:rsidRPr="003871BB">
        <w:rPr>
          <w:lang w:val="en-GB"/>
        </w:rPr>
        <w:t>The Refer</w:t>
      </w:r>
      <w:r>
        <w:rPr>
          <w:lang w:val="en-GB"/>
        </w:rPr>
        <w:t xml:space="preserve">ence Group’s recommendations to allow group treatment follow </w:t>
      </w:r>
      <w:r w:rsidR="001D519E">
        <w:rPr>
          <w:lang w:val="en-GB"/>
        </w:rPr>
        <w:t>up services</w:t>
      </w:r>
      <w:r>
        <w:rPr>
          <w:lang w:val="en-GB"/>
        </w:rPr>
        <w:t xml:space="preserve">, allow </w:t>
      </w:r>
      <w:r>
        <w:t>Aboriginal and Torres Strait Islander health workers and nurses to provide certain services, ensure assessment templates are updated and synchronous with best practice, and to investigate the future role of non-registered Aboriginal and Torres Strait Islander health professionals all support more culturally safe and appropriate services.</w:t>
      </w:r>
    </w:p>
    <w:p w14:paraId="2F9A3DFD" w14:textId="77777777" w:rsidR="00612171" w:rsidRPr="004811B4" w:rsidRDefault="00612171" w:rsidP="00F50803">
      <w:pPr>
        <w:pStyle w:val="Bullet2"/>
        <w:numPr>
          <w:ilvl w:val="0"/>
          <w:numId w:val="13"/>
        </w:numPr>
        <w:spacing w:before="0" w:after="0" w:line="360" w:lineRule="auto"/>
        <w:ind w:left="360"/>
        <w:rPr>
          <w:bCs/>
          <w:iCs/>
          <w:color w:val="000000" w:themeColor="text1"/>
          <w:lang w:val="en-GB"/>
        </w:rPr>
      </w:pPr>
      <w:r w:rsidRPr="005C7E9E">
        <w:rPr>
          <w:b/>
          <w:lang w:val="en-GB"/>
        </w:rPr>
        <w:t xml:space="preserve">Invest in the growth, resourcing and awareness of Aboriginal and Torres Strait Islander health services: </w:t>
      </w:r>
      <w:r w:rsidRPr="003871BB">
        <w:rPr>
          <w:lang w:val="en-GB"/>
        </w:rPr>
        <w:t>The Refer</w:t>
      </w:r>
      <w:r>
        <w:rPr>
          <w:lang w:val="en-GB"/>
        </w:rPr>
        <w:t xml:space="preserve">ence Group’s recommendations to invest in growing and broadening the </w:t>
      </w:r>
      <w:r>
        <w:t xml:space="preserve">Aboriginal and Torres Strait Islander health workforce, building community awareness into the roles and scopes of Aboriginal and Torres Strait Islander health workers and practitioners, establishing a MBS data governance group, and ensuring MBS revenue generated from the 19(2) </w:t>
      </w:r>
      <w:r w:rsidR="00593DF0">
        <w:t>Direction</w:t>
      </w:r>
      <w:r>
        <w:t xml:space="preserve"> for </w:t>
      </w:r>
      <w:r w:rsidR="00AD11CA">
        <w:t>Aboriginal and Torres Strait Islander peoples</w:t>
      </w:r>
      <w:r>
        <w:t xml:space="preserve"> is reinvested into primary health care services all support a more effective and accessible health service.</w:t>
      </w:r>
    </w:p>
    <w:p w14:paraId="4B48EAF3" w14:textId="77777777" w:rsidR="00612171" w:rsidRPr="003871BB" w:rsidRDefault="00612171" w:rsidP="00612171">
      <w:pPr>
        <w:pStyle w:val="Bullet2"/>
        <w:spacing w:before="0" w:after="0" w:line="360" w:lineRule="auto"/>
        <w:rPr>
          <w:rStyle w:val="IntenseEmphasis"/>
          <w:b w:val="0"/>
          <w:i w:val="0"/>
          <w:color w:val="000000" w:themeColor="text1"/>
          <w:lang w:val="en-GB"/>
        </w:rPr>
      </w:pPr>
      <w:r>
        <w:lastRenderedPageBreak/>
        <w:t>Aboriginal and Torres Strait Islander health professionals</w:t>
      </w:r>
      <w:r w:rsidRPr="00D843AC">
        <w:t xml:space="preserve"> </w:t>
      </w:r>
      <w:r>
        <w:t>would</w:t>
      </w:r>
      <w:r w:rsidRPr="00D843AC">
        <w:t xml:space="preserve"> benefit from the Reference Group’s recommendations through</w:t>
      </w:r>
      <w:r>
        <w:t xml:space="preserve"> acknowledgement of their roles, particularly in rural and remote communities,</w:t>
      </w:r>
      <w:r w:rsidRPr="00D843AC">
        <w:t xml:space="preserve"> a more accurate representation of their scope of practice being reflected in the MBS, and through the increased financial </w:t>
      </w:r>
      <w:r>
        <w:t>recognition of the care they provide</w:t>
      </w:r>
      <w:r w:rsidRPr="00D843AC">
        <w:t xml:space="preserve">. </w:t>
      </w:r>
      <w:r>
        <w:t>Aboriginal and Torres Strait Islander health professionals</w:t>
      </w:r>
      <w:r w:rsidRPr="00D843AC">
        <w:t xml:space="preserve"> more broadly, </w:t>
      </w:r>
      <w:r>
        <w:t xml:space="preserve">would </w:t>
      </w:r>
      <w:r w:rsidRPr="00D843AC">
        <w:t>benefit from the Reference Group’s recommendations by having increased choice in working models</w:t>
      </w:r>
      <w:r>
        <w:t xml:space="preserve"> and support in training and community awareness of their roles</w:t>
      </w:r>
      <w:r w:rsidRPr="00D843AC">
        <w:t>.</w:t>
      </w:r>
    </w:p>
    <w:p w14:paraId="476A5687" w14:textId="77777777" w:rsidR="00612171" w:rsidRPr="00F97C94" w:rsidRDefault="00612171" w:rsidP="00612171">
      <w:pPr>
        <w:pStyle w:val="Bullet2"/>
        <w:spacing w:line="360" w:lineRule="auto"/>
        <w:rPr>
          <w:rStyle w:val="IntenseEmphasis"/>
          <w:b w:val="0"/>
          <w:bCs w:val="0"/>
          <w:i w:val="0"/>
          <w:iCs w:val="0"/>
          <w:color w:val="auto"/>
          <w:lang w:val="en-GB"/>
        </w:rPr>
      </w:pPr>
      <w:r w:rsidRPr="007E47A9">
        <w:rPr>
          <w:lang w:val="en-GB"/>
        </w:rPr>
        <w:t xml:space="preserve">Consumers, </w:t>
      </w:r>
      <w:r>
        <w:t xml:space="preserve">Aboriginal and Torres Strait Islander </w:t>
      </w:r>
      <w:r>
        <w:rPr>
          <w:lang w:val="en-GB"/>
        </w:rPr>
        <w:t>health professionals</w:t>
      </w:r>
      <w:r w:rsidRPr="007E47A9">
        <w:rPr>
          <w:lang w:val="en-GB"/>
        </w:rPr>
        <w:t xml:space="preserve"> and the Australian health</w:t>
      </w:r>
      <w:r>
        <w:rPr>
          <w:lang w:val="en-GB"/>
        </w:rPr>
        <w:t xml:space="preserve"> </w:t>
      </w:r>
      <w:r w:rsidRPr="007E47A9">
        <w:rPr>
          <w:lang w:val="en-GB"/>
        </w:rPr>
        <w:t xml:space="preserve">care system </w:t>
      </w:r>
      <w:r>
        <w:rPr>
          <w:lang w:val="en-GB"/>
        </w:rPr>
        <w:t xml:space="preserve">would </w:t>
      </w:r>
      <w:r w:rsidRPr="007E47A9">
        <w:rPr>
          <w:lang w:val="en-GB"/>
        </w:rPr>
        <w:t xml:space="preserve">benefit from overall increased investment in </w:t>
      </w:r>
      <w:r>
        <w:t xml:space="preserve">Aboriginal and Torres Strait Islander </w:t>
      </w:r>
      <w:r>
        <w:rPr>
          <w:lang w:val="en-GB"/>
        </w:rPr>
        <w:t xml:space="preserve">health, particularly in </w:t>
      </w:r>
      <w:r>
        <w:t xml:space="preserve">Aboriginal and Torres Strait Islander </w:t>
      </w:r>
      <w:r>
        <w:rPr>
          <w:lang w:val="en-GB"/>
        </w:rPr>
        <w:t xml:space="preserve">health research and future models of </w:t>
      </w:r>
      <w:r>
        <w:t xml:space="preserve">Aboriginal and Torres Strait Islander </w:t>
      </w:r>
      <w:r>
        <w:rPr>
          <w:lang w:val="en-GB"/>
        </w:rPr>
        <w:t>health workforce planning. These</w:t>
      </w:r>
      <w:r w:rsidRPr="007E47A9">
        <w:rPr>
          <w:lang w:val="en-GB"/>
        </w:rPr>
        <w:t xml:space="preserve"> benefits </w:t>
      </w:r>
      <w:r>
        <w:rPr>
          <w:lang w:val="en-GB"/>
        </w:rPr>
        <w:t xml:space="preserve">would </w:t>
      </w:r>
      <w:r w:rsidRPr="007E47A9">
        <w:rPr>
          <w:lang w:val="en-GB"/>
        </w:rPr>
        <w:t>accrue from high</w:t>
      </w:r>
      <w:r>
        <w:rPr>
          <w:lang w:val="en-GB"/>
        </w:rPr>
        <w:t>-</w:t>
      </w:r>
      <w:r w:rsidRPr="007E47A9">
        <w:rPr>
          <w:lang w:val="en-GB"/>
        </w:rPr>
        <w:t xml:space="preserve">quality, cost-effective </w:t>
      </w:r>
      <w:r>
        <w:rPr>
          <w:lang w:val="en-GB"/>
        </w:rPr>
        <w:t xml:space="preserve">prevention and treatment </w:t>
      </w:r>
      <w:r w:rsidRPr="007E47A9">
        <w:rPr>
          <w:lang w:val="en-GB"/>
        </w:rPr>
        <w:t xml:space="preserve">outcomes that benefit </w:t>
      </w:r>
      <w:r>
        <w:rPr>
          <w:lang w:val="en-GB"/>
        </w:rPr>
        <w:t>patients</w:t>
      </w:r>
      <w:r w:rsidRPr="007E47A9">
        <w:rPr>
          <w:lang w:val="en-GB"/>
        </w:rPr>
        <w:t xml:space="preserve"> and </w:t>
      </w:r>
      <w:r w:rsidR="00F357FF">
        <w:rPr>
          <w:lang w:val="en-GB"/>
        </w:rPr>
        <w:t xml:space="preserve">Aboriginal and Torres Strait Islander peoples </w:t>
      </w:r>
      <w:r>
        <w:rPr>
          <w:lang w:val="en-GB"/>
        </w:rPr>
        <w:t xml:space="preserve">both now and into the future, as part of the health system’s commitment to closing the health gap for </w:t>
      </w:r>
      <w:r>
        <w:t xml:space="preserve">Aboriginal and Torres Strait Islander </w:t>
      </w:r>
      <w:r w:rsidR="007F2234">
        <w:t>peoples</w:t>
      </w:r>
      <w:r>
        <w:t>.</w:t>
      </w:r>
    </w:p>
    <w:p w14:paraId="5586423F" w14:textId="77777777" w:rsidR="006F1A8C" w:rsidRPr="004C13F3" w:rsidRDefault="001611A5" w:rsidP="000D789F">
      <w:pPr>
        <w:spacing w:before="0" w:after="0" w:line="240" w:lineRule="auto"/>
        <w:rPr>
          <w:lang w:val="en-GB"/>
        </w:rPr>
      </w:pPr>
      <w:r w:rsidRPr="004C13F3">
        <w:rPr>
          <w:lang w:val="en-GB"/>
        </w:rPr>
        <w:br w:type="page"/>
      </w:r>
    </w:p>
    <w:bookmarkStart w:id="236" w:name="_Toc15559951" w:displacedByCustomXml="next"/>
    <w:sdt>
      <w:sdtPr>
        <w:rPr>
          <w:rFonts w:cs="Times New Roman"/>
          <w:b w:val="0"/>
          <w:bCs w:val="0"/>
          <w:color w:val="auto"/>
          <w:sz w:val="22"/>
          <w:szCs w:val="24"/>
          <w:lang w:val="en-AU" w:eastAsia="en-AU"/>
        </w:rPr>
        <w:id w:val="-1534266393"/>
        <w:docPartObj>
          <w:docPartGallery w:val="Bibliographies"/>
          <w:docPartUnique/>
        </w:docPartObj>
      </w:sdtPr>
      <w:sdtEndPr/>
      <w:sdtContent>
        <w:p w14:paraId="1AA8567D" w14:textId="77777777" w:rsidR="000D789F" w:rsidRPr="004C13F3" w:rsidRDefault="000D789F">
          <w:pPr>
            <w:pStyle w:val="Heading1"/>
          </w:pPr>
          <w:r w:rsidRPr="004C13F3">
            <w:t>References</w:t>
          </w:r>
          <w:bookmarkEnd w:id="236"/>
        </w:p>
        <w:sdt>
          <w:sdtPr>
            <w:id w:val="-573587230"/>
            <w:bibliography/>
          </w:sdtPr>
          <w:sdtEndPr>
            <w:rPr>
              <w:lang w:val="en-GB"/>
            </w:rPr>
          </w:sdtEndPr>
          <w:sdtContent>
            <w:p w14:paraId="5B3123E5" w14:textId="77777777" w:rsidR="006470A1" w:rsidRDefault="000D789F" w:rsidP="006470A1">
              <w:pPr>
                <w:pStyle w:val="Bibliography"/>
                <w:rPr>
                  <w:noProof/>
                  <w:sz w:val="24"/>
                  <w:lang w:val="en-GB"/>
                </w:rPr>
              </w:pPr>
              <w:r w:rsidRPr="004C13F3">
                <w:rPr>
                  <w:rFonts w:ascii="Calibri" w:hAnsi="Calibri" w:cs="Calibri"/>
                  <w:szCs w:val="22"/>
                  <w:lang w:val="en-US" w:eastAsia="en-US"/>
                </w:rPr>
                <w:fldChar w:fldCharType="begin"/>
              </w:r>
              <w:r w:rsidRPr="004C13F3">
                <w:instrText xml:space="preserve"> BIBLIOGRAPHY </w:instrText>
              </w:r>
              <w:r w:rsidRPr="004C13F3">
                <w:rPr>
                  <w:rFonts w:ascii="Calibri" w:hAnsi="Calibri" w:cs="Calibri"/>
                  <w:szCs w:val="22"/>
                  <w:lang w:val="en-US" w:eastAsia="en-US"/>
                </w:rPr>
                <w:fldChar w:fldCharType="separate"/>
              </w:r>
              <w:r w:rsidR="006470A1">
                <w:rPr>
                  <w:noProof/>
                  <w:lang w:val="en-GB"/>
                </w:rPr>
                <w:t xml:space="preserve">1. </w:t>
              </w:r>
              <w:r w:rsidR="006470A1">
                <w:rPr>
                  <w:b/>
                  <w:bCs/>
                  <w:noProof/>
                  <w:lang w:val="en-GB"/>
                </w:rPr>
                <w:t>Statistics, Australian Bureau of.</w:t>
              </w:r>
              <w:r w:rsidR="006470A1">
                <w:rPr>
                  <w:noProof/>
                  <w:lang w:val="en-GB"/>
                </w:rPr>
                <w:t xml:space="preserve"> 2071.0 - Census of Population and Housing: Reflecting Australia - Stories from the Census, 2016 . [Online] 31 October 2017. [Cited: 14 November 2018.] http://www.abs.gov.au/ausstats/abs@.nsf/Lookup/by%20Subject/2071.0~2016~Main%20Features~Aboriginal%20and%20Torres%20Strait%20islander%20Population%20Article~12.</w:t>
              </w:r>
            </w:p>
            <w:p w14:paraId="073AECD3" w14:textId="77777777" w:rsidR="006470A1" w:rsidRDefault="006470A1" w:rsidP="006470A1">
              <w:pPr>
                <w:pStyle w:val="Bibliography"/>
                <w:rPr>
                  <w:noProof/>
                  <w:lang w:val="en-GB"/>
                </w:rPr>
              </w:pPr>
              <w:r>
                <w:rPr>
                  <w:noProof/>
                  <w:lang w:val="en-GB"/>
                </w:rPr>
                <w:t xml:space="preserve">2. </w:t>
              </w:r>
              <w:r>
                <w:rPr>
                  <w:b/>
                  <w:bCs/>
                  <w:noProof/>
                  <w:lang w:val="en-GB"/>
                </w:rPr>
                <w:t>AIHW.</w:t>
              </w:r>
              <w:r>
                <w:rPr>
                  <w:noProof/>
                  <w:lang w:val="en-GB"/>
                </w:rPr>
                <w:t xml:space="preserve"> </w:t>
              </w:r>
              <w:r>
                <w:rPr>
                  <w:i/>
                  <w:iCs/>
                  <w:noProof/>
                  <w:lang w:val="en-GB"/>
                </w:rPr>
                <w:t xml:space="preserve">Impact and causes of illness and death in Aboriginal and Torres Strait Islander people. </w:t>
              </w:r>
              <w:r>
                <w:rPr>
                  <w:noProof/>
                  <w:lang w:val="en-GB"/>
                </w:rPr>
                <w:t>2011.</w:t>
              </w:r>
            </w:p>
            <w:p w14:paraId="7A9C0BF4" w14:textId="77777777" w:rsidR="006470A1" w:rsidRDefault="006470A1" w:rsidP="006470A1">
              <w:pPr>
                <w:pStyle w:val="Bibliography"/>
                <w:rPr>
                  <w:noProof/>
                  <w:lang w:val="en-GB"/>
                </w:rPr>
              </w:pPr>
              <w:r>
                <w:rPr>
                  <w:noProof/>
                  <w:lang w:val="en-GB"/>
                </w:rPr>
                <w:t xml:space="preserve">3. </w:t>
              </w:r>
              <w:r>
                <w:rPr>
                  <w:b/>
                  <w:bCs/>
                  <w:noProof/>
                  <w:lang w:val="en-GB"/>
                </w:rPr>
                <w:t>Damin Si, Ross S Bailie, Samantha J Togni, Peter HN d'Abbs and Gary W Robinson.</w:t>
              </w:r>
              <w:r>
                <w:rPr>
                  <w:noProof/>
                  <w:lang w:val="en-GB"/>
                </w:rPr>
                <w:t xml:space="preserve"> [Online] 3 July 2006. [Cited: 2018 October 25.] https://www.mja.com.au/system/files/issues/185_01_030706/si10735_fm.pdf.</w:t>
              </w:r>
            </w:p>
            <w:p w14:paraId="4F837D69" w14:textId="77777777" w:rsidR="006470A1" w:rsidRDefault="006470A1" w:rsidP="006470A1">
              <w:pPr>
                <w:pStyle w:val="Bibliography"/>
                <w:rPr>
                  <w:noProof/>
                  <w:lang w:val="en-GB"/>
                </w:rPr>
              </w:pPr>
              <w:r>
                <w:rPr>
                  <w:noProof/>
                  <w:lang w:val="en-GB"/>
                </w:rPr>
                <w:t xml:space="preserve">4. </w:t>
              </w:r>
              <w:r>
                <w:rPr>
                  <w:i/>
                  <w:iCs/>
                  <w:noProof/>
                  <w:lang w:val="en-GB"/>
                </w:rPr>
                <w:t xml:space="preserve">Interventions to improve cultural competency in health care for Indigenous peoples of Australia, New Zealand, Canada and the USA: a systematic review . </w:t>
              </w:r>
              <w:r>
                <w:rPr>
                  <w:b/>
                  <w:bCs/>
                  <w:noProof/>
                  <w:lang w:val="en-GB"/>
                </w:rPr>
                <w:t>Tsey, Anton Clifford Janya McCalman Roxanne Bainbridge Komla.</w:t>
              </w:r>
              <w:r>
                <w:rPr>
                  <w:noProof/>
                  <w:lang w:val="en-GB"/>
                </w:rPr>
                <w:t xml:space="preserve"> 2, s.l. : International Journal for Quality in Health Care, 2015, Vol. 27.</w:t>
              </w:r>
            </w:p>
            <w:p w14:paraId="026F0309" w14:textId="77777777" w:rsidR="006470A1" w:rsidRDefault="006470A1" w:rsidP="006470A1">
              <w:pPr>
                <w:pStyle w:val="Bibliography"/>
                <w:rPr>
                  <w:noProof/>
                  <w:lang w:val="en-GB"/>
                </w:rPr>
              </w:pPr>
              <w:r>
                <w:rPr>
                  <w:noProof/>
                  <w:lang w:val="en-GB"/>
                </w:rPr>
                <w:t xml:space="preserve">5. </w:t>
              </w:r>
              <w:r>
                <w:rPr>
                  <w:i/>
                  <w:iCs/>
                  <w:noProof/>
                  <w:lang w:val="en-GB"/>
                </w:rPr>
                <w:t xml:space="preserve">Primary Health Care in Canada: Systems In Motion. </w:t>
              </w:r>
              <w:r>
                <w:rPr>
                  <w:b/>
                  <w:bCs/>
                  <w:noProof/>
                  <w:lang w:val="en-GB"/>
                </w:rPr>
                <w:t>Hutchison, B., Levesque, J-F., Strumpf, E., Coyle, N.</w:t>
              </w:r>
              <w:r>
                <w:rPr>
                  <w:noProof/>
                  <w:lang w:val="en-GB"/>
                </w:rPr>
                <w:t xml:space="preserve"> 2:256-288, s.l. : The Milbank Quarterly, 2011, Vol. 89.</w:t>
              </w:r>
            </w:p>
            <w:p w14:paraId="77D4143B" w14:textId="77777777" w:rsidR="006470A1" w:rsidRDefault="006470A1" w:rsidP="006470A1">
              <w:pPr>
                <w:pStyle w:val="Bibliography"/>
                <w:rPr>
                  <w:noProof/>
                  <w:lang w:val="en-GB"/>
                </w:rPr>
              </w:pPr>
              <w:r>
                <w:rPr>
                  <w:noProof/>
                  <w:lang w:val="en-GB"/>
                </w:rPr>
                <w:t xml:space="preserve">6. </w:t>
              </w:r>
              <w:r>
                <w:rPr>
                  <w:b/>
                  <w:bCs/>
                  <w:noProof/>
                  <w:lang w:val="en-GB"/>
                </w:rPr>
                <w:t>RACGP.</w:t>
              </w:r>
              <w:r>
                <w:rPr>
                  <w:noProof/>
                  <w:lang w:val="en-GB"/>
                </w:rPr>
                <w:t xml:space="preserve"> Preventive healthcare and the Medicare Benefits Schedule. </w:t>
              </w:r>
              <w:r>
                <w:rPr>
                  <w:i/>
                  <w:iCs/>
                  <w:noProof/>
                  <w:lang w:val="en-GB"/>
                </w:rPr>
                <w:t xml:space="preserve">Billing. </w:t>
              </w:r>
              <w:r>
                <w:rPr>
                  <w:noProof/>
                  <w:lang w:val="en-GB"/>
                </w:rPr>
                <w:t>[Online] https://www.racgp.org.au/your-practice/business/billing/preventive/.</w:t>
              </w:r>
            </w:p>
            <w:p w14:paraId="1E1922D5" w14:textId="77777777" w:rsidR="006470A1" w:rsidRDefault="006470A1" w:rsidP="006470A1">
              <w:pPr>
                <w:pStyle w:val="Bibliography"/>
                <w:rPr>
                  <w:noProof/>
                  <w:lang w:val="en-GB"/>
                </w:rPr>
              </w:pPr>
              <w:r>
                <w:rPr>
                  <w:noProof/>
                  <w:lang w:val="en-GB"/>
                </w:rPr>
                <w:t xml:space="preserve">7. </w:t>
              </w:r>
              <w:r>
                <w:rPr>
                  <w:b/>
                  <w:bCs/>
                  <w:noProof/>
                  <w:lang w:val="en-GB"/>
                </w:rPr>
                <w:t>NACCHO and RACGP.</w:t>
              </w:r>
              <w:r>
                <w:rPr>
                  <w:noProof/>
                  <w:lang w:val="en-GB"/>
                </w:rPr>
                <w:t xml:space="preserve"> </w:t>
              </w:r>
              <w:r>
                <w:rPr>
                  <w:i/>
                  <w:iCs/>
                  <w:noProof/>
                  <w:lang w:val="en-GB"/>
                </w:rPr>
                <w:t xml:space="preserve">Proposal to the Department of Health: Implementing the National Guide and supporting mainstream general practices to deliver culturally targeted and responsive Aboriginal and Torres Strait Islander healthcare. </w:t>
              </w:r>
              <w:r>
                <w:rPr>
                  <w:noProof/>
                  <w:lang w:val="en-GB"/>
                </w:rPr>
                <w:t>2018.</w:t>
              </w:r>
            </w:p>
            <w:p w14:paraId="455A1879" w14:textId="77777777" w:rsidR="006470A1" w:rsidRDefault="006470A1" w:rsidP="006470A1">
              <w:pPr>
                <w:pStyle w:val="Bibliography"/>
                <w:rPr>
                  <w:noProof/>
                  <w:lang w:val="en-GB"/>
                </w:rPr>
              </w:pPr>
              <w:r>
                <w:rPr>
                  <w:noProof/>
                  <w:lang w:val="en-GB"/>
                </w:rPr>
                <w:t xml:space="preserve">8. </w:t>
              </w:r>
              <w:r>
                <w:rPr>
                  <w:i/>
                  <w:iCs/>
                  <w:noProof/>
                  <w:lang w:val="en-GB"/>
                </w:rPr>
                <w:t xml:space="preserve">Adult health checks for Indigenous Australians: the first year’s experience from the Inala Indigenous Health Service. </w:t>
              </w:r>
              <w:r>
                <w:rPr>
                  <w:b/>
                  <w:bCs/>
                  <w:noProof/>
                  <w:lang w:val="en-GB"/>
                </w:rPr>
                <w:t>Geoffrey K P Spurling, Noel E Hayman, Anna L Cooney.</w:t>
              </w:r>
              <w:r>
                <w:rPr>
                  <w:noProof/>
                  <w:lang w:val="en-GB"/>
                </w:rPr>
                <w:t xml:space="preserve"> 10, s.l. : MJA, 2009, Vol. 190.</w:t>
              </w:r>
            </w:p>
            <w:p w14:paraId="2C69C4A8" w14:textId="77777777" w:rsidR="006470A1" w:rsidRDefault="006470A1" w:rsidP="006470A1">
              <w:pPr>
                <w:pStyle w:val="Bibliography"/>
                <w:rPr>
                  <w:noProof/>
                  <w:lang w:val="en-GB"/>
                </w:rPr>
              </w:pPr>
              <w:r>
                <w:rPr>
                  <w:noProof/>
                  <w:lang w:val="en-GB"/>
                </w:rPr>
                <w:t xml:space="preserve">9. </w:t>
              </w:r>
              <w:r>
                <w:rPr>
                  <w:i/>
                  <w:iCs/>
                  <w:noProof/>
                  <w:lang w:val="en-GB"/>
                </w:rPr>
                <w:t xml:space="preserve">Out-of-pocket healthcare expenditure and chronic disease – do Australians forgo care because of the cost? </w:t>
              </w:r>
              <w:r>
                <w:rPr>
                  <w:b/>
                  <w:bCs/>
                  <w:noProof/>
                  <w:lang w:val="en-GB"/>
                </w:rPr>
                <w:t>Emily J. Callander, Lisa Corscadden, and Jean-Frederic Levesque.</w:t>
              </w:r>
              <w:r>
                <w:rPr>
                  <w:noProof/>
                  <w:lang w:val="en-GB"/>
                </w:rPr>
                <w:t xml:space="preserve"> s.l. : Australian Journal of Primary Health, 2017, Vol. 23.</w:t>
              </w:r>
            </w:p>
            <w:p w14:paraId="70AA2DAE" w14:textId="77777777" w:rsidR="006470A1" w:rsidRDefault="006470A1" w:rsidP="006470A1">
              <w:pPr>
                <w:pStyle w:val="Bibliography"/>
                <w:rPr>
                  <w:noProof/>
                  <w:lang w:val="en-GB"/>
                </w:rPr>
              </w:pPr>
              <w:r>
                <w:rPr>
                  <w:noProof/>
                  <w:lang w:val="en-GB"/>
                </w:rPr>
                <w:t xml:space="preserve">10. </w:t>
              </w:r>
              <w:r>
                <w:rPr>
                  <w:b/>
                  <w:bCs/>
                  <w:noProof/>
                  <w:lang w:val="en-GB"/>
                </w:rPr>
                <w:t>Commonwealth of Australia.</w:t>
              </w:r>
              <w:r>
                <w:rPr>
                  <w:noProof/>
                  <w:lang w:val="en-GB"/>
                </w:rPr>
                <w:t xml:space="preserve"> </w:t>
              </w:r>
              <w:r>
                <w:rPr>
                  <w:i/>
                  <w:iCs/>
                  <w:noProof/>
                  <w:lang w:val="en-GB"/>
                </w:rPr>
                <w:t xml:space="preserve">National Aboriginal and Torres Strait Islander Health Plan 2013-2023. </w:t>
              </w:r>
              <w:r>
                <w:rPr>
                  <w:noProof/>
                  <w:lang w:val="en-GB"/>
                </w:rPr>
                <w:t>s.l. : Commonwealth of Australia, 2013. ISBN: 978-1-74241-979-4.</w:t>
              </w:r>
            </w:p>
            <w:p w14:paraId="4BA76572" w14:textId="77777777" w:rsidR="006470A1" w:rsidRDefault="006470A1" w:rsidP="006470A1">
              <w:pPr>
                <w:pStyle w:val="Bibliography"/>
                <w:rPr>
                  <w:noProof/>
                  <w:lang w:val="en-GB"/>
                </w:rPr>
              </w:pPr>
              <w:r>
                <w:rPr>
                  <w:noProof/>
                  <w:lang w:val="en-GB"/>
                </w:rPr>
                <w:lastRenderedPageBreak/>
                <w:t xml:space="preserve">11. </w:t>
              </w:r>
              <w:r>
                <w:rPr>
                  <w:i/>
                  <w:iCs/>
                  <w:noProof/>
                  <w:lang w:val="en-GB"/>
                </w:rPr>
                <w:t xml:space="preserve">Aboriginal and Torres Strait Islander Health Performance Framework. </w:t>
              </w:r>
              <w:r>
                <w:rPr>
                  <w:b/>
                  <w:bCs/>
                  <w:noProof/>
                  <w:lang w:val="en-GB"/>
                </w:rPr>
                <w:t>Australian Health Ministers’ Advisory Council.</w:t>
              </w:r>
              <w:r>
                <w:rPr>
                  <w:noProof/>
                  <w:lang w:val="en-GB"/>
                </w:rPr>
                <w:t xml:space="preserve"> Canberra : Australian Government, 2017.</w:t>
              </w:r>
            </w:p>
            <w:p w14:paraId="6FEB9C5B" w14:textId="77777777" w:rsidR="006470A1" w:rsidRDefault="006470A1" w:rsidP="006470A1">
              <w:pPr>
                <w:pStyle w:val="Bibliography"/>
                <w:rPr>
                  <w:noProof/>
                  <w:lang w:val="en-GB"/>
                </w:rPr>
              </w:pPr>
              <w:r>
                <w:rPr>
                  <w:noProof/>
                  <w:lang w:val="en-GB"/>
                </w:rPr>
                <w:t xml:space="preserve">12. </w:t>
              </w:r>
              <w:r>
                <w:rPr>
                  <w:i/>
                  <w:iCs/>
                  <w:noProof/>
                  <w:lang w:val="en-GB"/>
                </w:rPr>
                <w:t xml:space="preserve">Follow-up of Indigenous-specific health assessments - a socioecological analysis. </w:t>
              </w:r>
              <w:r>
                <w:rPr>
                  <w:b/>
                  <w:bCs/>
                  <w:noProof/>
                  <w:lang w:val="en-GB"/>
                </w:rPr>
                <w:t>al., Bailie et.</w:t>
              </w:r>
              <w:r>
                <w:rPr>
                  <w:noProof/>
                  <w:lang w:val="en-GB"/>
                </w:rPr>
                <w:t xml:space="preserve"> 11:653-657, s.l. : Med J Aust , 2014, Vol. 200.</w:t>
              </w:r>
            </w:p>
            <w:p w14:paraId="3CDA3603" w14:textId="77777777" w:rsidR="006470A1" w:rsidRDefault="006470A1" w:rsidP="006470A1">
              <w:pPr>
                <w:pStyle w:val="Bibliography"/>
                <w:rPr>
                  <w:noProof/>
                  <w:lang w:val="en-GB"/>
                </w:rPr>
              </w:pPr>
              <w:r>
                <w:rPr>
                  <w:noProof/>
                  <w:lang w:val="en-GB"/>
                </w:rPr>
                <w:t xml:space="preserve">13. </w:t>
              </w:r>
              <w:r>
                <w:rPr>
                  <w:i/>
                  <w:iCs/>
                  <w:noProof/>
                  <w:lang w:val="en-GB"/>
                </w:rPr>
                <w:t xml:space="preserve">Shared medical appointments for Aboriginal and Torres Strait Islander men. </w:t>
              </w:r>
              <w:r>
                <w:rPr>
                  <w:b/>
                  <w:bCs/>
                  <w:noProof/>
                  <w:lang w:val="en-GB"/>
                </w:rPr>
                <w:t>Stevens, J.A., Dixon, J., Binns, A., Morgan, B., Richardson, J. and Egger, G.</w:t>
              </w:r>
              <w:r>
                <w:rPr>
                  <w:noProof/>
                  <w:lang w:val="en-GB"/>
                </w:rPr>
                <w:t xml:space="preserve"> s.l. : Australian Family Physician, 2016.</w:t>
              </w:r>
            </w:p>
            <w:p w14:paraId="1A56DABF" w14:textId="77777777" w:rsidR="006470A1" w:rsidRDefault="006470A1" w:rsidP="006470A1">
              <w:pPr>
                <w:pStyle w:val="Bibliography"/>
                <w:rPr>
                  <w:noProof/>
                  <w:lang w:val="en-GB"/>
                </w:rPr>
              </w:pPr>
              <w:r>
                <w:rPr>
                  <w:noProof/>
                  <w:lang w:val="en-GB"/>
                </w:rPr>
                <w:t xml:space="preserve">14. </w:t>
              </w:r>
              <w:r>
                <w:rPr>
                  <w:i/>
                  <w:iCs/>
                  <w:noProof/>
                  <w:lang w:val="en-GB"/>
                </w:rPr>
                <w:t xml:space="preserve">Patients' and providers' satisfaction with shared medical appointments. </w:t>
              </w:r>
              <w:r>
                <w:rPr>
                  <w:b/>
                  <w:bCs/>
                  <w:noProof/>
                  <w:lang w:val="en-GB"/>
                </w:rPr>
                <w:t>Egger, G., Dixon, J., Meldrum, H., Binns, A., Cole, M.A., Ewald, D. and Stevens, J.</w:t>
              </w:r>
              <w:r>
                <w:rPr>
                  <w:noProof/>
                  <w:lang w:val="en-GB"/>
                </w:rPr>
                <w:t xml:space="preserve"> s.l. : Australian Family Physician, 2015.</w:t>
              </w:r>
            </w:p>
            <w:p w14:paraId="11129A12" w14:textId="77777777" w:rsidR="006470A1" w:rsidRDefault="006470A1" w:rsidP="006470A1">
              <w:pPr>
                <w:pStyle w:val="Bibliography"/>
                <w:rPr>
                  <w:noProof/>
                  <w:lang w:val="en-GB"/>
                </w:rPr>
              </w:pPr>
              <w:r>
                <w:rPr>
                  <w:noProof/>
                  <w:lang w:val="en-GB"/>
                </w:rPr>
                <w:t xml:space="preserve">15. </w:t>
              </w:r>
              <w:r>
                <w:rPr>
                  <w:i/>
                  <w:iCs/>
                  <w:noProof/>
                  <w:lang w:val="en-GB"/>
                </w:rPr>
                <w:t xml:space="preserve">‘It had to be my choice’ Indigenous smoking cessation and negotiations of risk, resistance and resilience. </w:t>
              </w:r>
              <w:r>
                <w:rPr>
                  <w:b/>
                  <w:bCs/>
                  <w:noProof/>
                  <w:lang w:val="en-GB"/>
                </w:rPr>
                <w:t>Chelsea Bond, Mark Brough , Geoffrey Spurling, and Noel Hayman Health.</w:t>
              </w:r>
              <w:r>
                <w:rPr>
                  <w:noProof/>
                  <w:lang w:val="en-GB"/>
                </w:rPr>
                <w:t xml:space="preserve"> 6, s.l. : Risk &amp; Society, 2012, Vol. 14.</w:t>
              </w:r>
            </w:p>
            <w:p w14:paraId="11AD5F5C" w14:textId="77777777" w:rsidR="006470A1" w:rsidRDefault="006470A1" w:rsidP="006470A1">
              <w:pPr>
                <w:pStyle w:val="Bibliography"/>
                <w:rPr>
                  <w:noProof/>
                </w:rPr>
              </w:pPr>
              <w:r>
                <w:rPr>
                  <w:noProof/>
                </w:rPr>
                <w:t xml:space="preserve">16. </w:t>
              </w:r>
              <w:r>
                <w:rPr>
                  <w:b/>
                  <w:bCs/>
                  <w:noProof/>
                </w:rPr>
                <w:t>Department of Veterans' Affairs.</w:t>
              </w:r>
              <w:r>
                <w:rPr>
                  <w:noProof/>
                </w:rPr>
                <w:t xml:space="preserve"> </w:t>
              </w:r>
              <w:r>
                <w:rPr>
                  <w:i/>
                  <w:iCs/>
                  <w:noProof/>
                </w:rPr>
                <w:t xml:space="preserve">Review of DVA Dental &amp; Allied Health Arrangements. </w:t>
              </w:r>
              <w:r>
                <w:rPr>
                  <w:noProof/>
                </w:rPr>
                <w:t>2018.</w:t>
              </w:r>
            </w:p>
            <w:p w14:paraId="43301673" w14:textId="77777777" w:rsidR="006470A1" w:rsidRDefault="006470A1" w:rsidP="006470A1">
              <w:pPr>
                <w:pStyle w:val="Bibliography"/>
                <w:rPr>
                  <w:noProof/>
                  <w:lang w:val="en-GB"/>
                </w:rPr>
              </w:pPr>
              <w:r>
                <w:rPr>
                  <w:noProof/>
                  <w:lang w:val="en-GB"/>
                </w:rPr>
                <w:t xml:space="preserve">17. </w:t>
              </w:r>
              <w:r>
                <w:rPr>
                  <w:i/>
                  <w:iCs/>
                  <w:noProof/>
                  <w:lang w:val="en-GB"/>
                </w:rPr>
                <w:t xml:space="preserve">Shared medical appointments: An adjunct for chronic disease management in Australia? </w:t>
              </w:r>
              <w:r>
                <w:rPr>
                  <w:b/>
                  <w:bCs/>
                  <w:noProof/>
                  <w:lang w:val="en-GB"/>
                </w:rPr>
                <w:t>Egger, G., Binns, A., Cole, M.A., Ewald, D., Davies, L., Meldrum, H., Stevens, J.</w:t>
              </w:r>
              <w:r>
                <w:rPr>
                  <w:noProof/>
                  <w:lang w:val="en-GB"/>
                </w:rPr>
                <w:t xml:space="preserve"> 3:p.151, s.l. : Australian Family Physician, 2014, Vol. 43.</w:t>
              </w:r>
            </w:p>
            <w:p w14:paraId="26DA254D" w14:textId="77777777" w:rsidR="006470A1" w:rsidRDefault="006470A1" w:rsidP="006470A1">
              <w:pPr>
                <w:pStyle w:val="Bibliography"/>
                <w:rPr>
                  <w:noProof/>
                  <w:lang w:val="en-GB"/>
                </w:rPr>
              </w:pPr>
              <w:r>
                <w:rPr>
                  <w:noProof/>
                  <w:lang w:val="en-GB"/>
                </w:rPr>
                <w:t xml:space="preserve">18. </w:t>
              </w:r>
              <w:r>
                <w:rPr>
                  <w:b/>
                  <w:bCs/>
                  <w:noProof/>
                  <w:lang w:val="en-GB"/>
                </w:rPr>
                <w:t>Kirsty Douglas, Jason Agostino.</w:t>
              </w:r>
              <w:r>
                <w:rPr>
                  <w:noProof/>
                  <w:lang w:val="en-GB"/>
                </w:rPr>
                <w:t xml:space="preserve"> </w:t>
              </w:r>
              <w:r>
                <w:rPr>
                  <w:i/>
                  <w:iCs/>
                  <w:noProof/>
                  <w:lang w:val="en-GB"/>
                </w:rPr>
                <w:t xml:space="preserve">Presentation to MBS Review Aboriginal and Torres Strait Islander Reference Group: Improving coverage, components and follow-up of adult Aboriginal and Torres Strait Islander health assessments (MBS item 715) . </w:t>
              </w:r>
              <w:r>
                <w:rPr>
                  <w:noProof/>
                  <w:lang w:val="en-GB"/>
                </w:rPr>
                <w:t>2018.</w:t>
              </w:r>
            </w:p>
            <w:p w14:paraId="19D5C78D" w14:textId="77777777" w:rsidR="006470A1" w:rsidRDefault="006470A1" w:rsidP="006470A1">
              <w:pPr>
                <w:pStyle w:val="Bibliography"/>
                <w:rPr>
                  <w:noProof/>
                  <w:lang w:val="en-GB"/>
                </w:rPr>
              </w:pPr>
              <w:r>
                <w:rPr>
                  <w:noProof/>
                  <w:lang w:val="en-GB"/>
                </w:rPr>
                <w:t xml:space="preserve">19. </w:t>
              </w:r>
              <w:r>
                <w:rPr>
                  <w:i/>
                  <w:iCs/>
                  <w:noProof/>
                  <w:lang w:val="en-GB"/>
                </w:rPr>
                <w:t xml:space="preserve">Absolute cardiovascular disease risk and lipid-lowering therapy among Aboriginal and Torres Strait Islander Australians. </w:t>
              </w:r>
              <w:r>
                <w:rPr>
                  <w:b/>
                  <w:bCs/>
                  <w:noProof/>
                  <w:lang w:val="en-GB"/>
                </w:rPr>
                <w:t>Bianca Calabria, Rosemary J Korda, Raymond W Lovett, Peter Fernando, Tanya Martin, Leone Malamoo, Jennifer Walsh, Emily Banks.</w:t>
              </w:r>
              <w:r>
                <w:rPr>
                  <w:noProof/>
                  <w:lang w:val="en-GB"/>
                </w:rPr>
                <w:t xml:space="preserve"> 1, s.l. : MJA, 2018, Vol. 209.</w:t>
              </w:r>
            </w:p>
            <w:p w14:paraId="39553820" w14:textId="77777777" w:rsidR="006470A1" w:rsidRDefault="006470A1" w:rsidP="006470A1">
              <w:pPr>
                <w:pStyle w:val="Bibliography"/>
                <w:rPr>
                  <w:noProof/>
                  <w:lang w:val="en-GB"/>
                </w:rPr>
              </w:pPr>
              <w:r>
                <w:rPr>
                  <w:noProof/>
                  <w:lang w:val="en-GB"/>
                </w:rPr>
                <w:t xml:space="preserve">20. </w:t>
              </w:r>
              <w:r>
                <w:rPr>
                  <w:b/>
                  <w:bCs/>
                  <w:noProof/>
                  <w:lang w:val="en-GB"/>
                </w:rPr>
                <w:t>Emily Banks, Jason Agostino.</w:t>
              </w:r>
              <w:r>
                <w:rPr>
                  <w:noProof/>
                  <w:lang w:val="en-GB"/>
                </w:rPr>
                <w:t xml:space="preserve"> </w:t>
              </w:r>
              <w:r>
                <w:rPr>
                  <w:i/>
                  <w:iCs/>
                  <w:noProof/>
                  <w:lang w:val="en-GB"/>
                </w:rPr>
                <w:t xml:space="preserve">Presentation to the MBS Review Aboriginal and Torres Strait Islander Reference Group: Incorporating best practice cardiovascular disease prevention within Aboriginal and Torres Strait Islander health assessments (MBS item 715) . </w:t>
              </w:r>
              <w:r>
                <w:rPr>
                  <w:noProof/>
                  <w:lang w:val="en-GB"/>
                </w:rPr>
                <w:t>2018.</w:t>
              </w:r>
            </w:p>
            <w:p w14:paraId="1556FD8B" w14:textId="77777777" w:rsidR="006470A1" w:rsidRDefault="006470A1" w:rsidP="006470A1">
              <w:pPr>
                <w:pStyle w:val="Bibliography"/>
                <w:rPr>
                  <w:noProof/>
                  <w:lang w:val="en-GB"/>
                </w:rPr>
              </w:pPr>
              <w:r>
                <w:rPr>
                  <w:noProof/>
                  <w:lang w:val="en-GB"/>
                </w:rPr>
                <w:t xml:space="preserve">21. </w:t>
              </w:r>
              <w:r>
                <w:rPr>
                  <w:b/>
                  <w:bCs/>
                  <w:noProof/>
                  <w:lang w:val="en-GB"/>
                </w:rPr>
                <w:t>The Cultural and Indigenous Research Centre Australia.</w:t>
              </w:r>
              <w:r>
                <w:rPr>
                  <w:noProof/>
                  <w:lang w:val="en-GB"/>
                </w:rPr>
                <w:t xml:space="preserve"> </w:t>
              </w:r>
              <w:r>
                <w:rPr>
                  <w:i/>
                  <w:iCs/>
                  <w:noProof/>
                  <w:lang w:val="en-GB"/>
                </w:rPr>
                <w:t xml:space="preserve">Consumer health information needs and preferences: Perspectives of culturally and linguistically diverse and Aboriginal and Torres Strait Islander people. </w:t>
              </w:r>
              <w:r>
                <w:rPr>
                  <w:noProof/>
                  <w:lang w:val="en-GB"/>
                </w:rPr>
                <w:t>Sydney : Australian Commission on Safety and Quality in Health Care, 2017. ISBN: 978-1-925224-85-6.</w:t>
              </w:r>
            </w:p>
            <w:p w14:paraId="45496FC6" w14:textId="77777777" w:rsidR="006470A1" w:rsidRDefault="006470A1" w:rsidP="006470A1">
              <w:pPr>
                <w:pStyle w:val="Bibliography"/>
                <w:rPr>
                  <w:noProof/>
                  <w:lang w:val="en-GB"/>
                </w:rPr>
              </w:pPr>
              <w:r>
                <w:rPr>
                  <w:noProof/>
                  <w:lang w:val="en-GB"/>
                </w:rPr>
                <w:lastRenderedPageBreak/>
                <w:t xml:space="preserve">22. </w:t>
              </w:r>
              <w:r>
                <w:rPr>
                  <w:b/>
                  <w:bCs/>
                  <w:noProof/>
                  <w:lang w:val="en-GB"/>
                </w:rPr>
                <w:t>Aboriginal and Torres Strait Islander Health Best Practice Board of Australia.</w:t>
              </w:r>
              <w:r>
                <w:rPr>
                  <w:noProof/>
                  <w:lang w:val="en-GB"/>
                </w:rPr>
                <w:t xml:space="preserve"> </w:t>
              </w:r>
              <w:r>
                <w:rPr>
                  <w:i/>
                  <w:iCs/>
                  <w:noProof/>
                  <w:lang w:val="en-GB"/>
                </w:rPr>
                <w:t xml:space="preserve">Registrant data. </w:t>
              </w:r>
              <w:r>
                <w:rPr>
                  <w:noProof/>
                  <w:lang w:val="en-GB"/>
                </w:rPr>
                <w:t>s.l. : Aboriginal and Torres Strait Islander Health Best Practice Board of Australia, 2018.</w:t>
              </w:r>
            </w:p>
            <w:p w14:paraId="2D51D433" w14:textId="77777777" w:rsidR="006470A1" w:rsidRDefault="006470A1" w:rsidP="006470A1">
              <w:pPr>
                <w:pStyle w:val="Bibliography"/>
                <w:rPr>
                  <w:noProof/>
                  <w:lang w:val="en-GB"/>
                </w:rPr>
              </w:pPr>
              <w:r>
                <w:rPr>
                  <w:noProof/>
                  <w:lang w:val="en-GB"/>
                </w:rPr>
                <w:t xml:space="preserve">23. </w:t>
              </w:r>
              <w:r>
                <w:rPr>
                  <w:b/>
                  <w:bCs/>
                  <w:noProof/>
                  <w:lang w:val="en-GB"/>
                </w:rPr>
                <w:t>National Aboriginal and Torres Strait Islander Health Worker Association.</w:t>
              </w:r>
              <w:r>
                <w:rPr>
                  <w:noProof/>
                  <w:lang w:val="en-GB"/>
                </w:rPr>
                <w:t xml:space="preserve"> </w:t>
              </w:r>
              <w:r>
                <w:rPr>
                  <w:i/>
                  <w:iCs/>
                  <w:noProof/>
                  <w:lang w:val="en-GB"/>
                </w:rPr>
                <w:t xml:space="preserve">National Framework for Determining Scope of Practice for the Aboriginal and/or Torres Strait Islander Health Worker and Health Practitioner Workforce. </w:t>
              </w:r>
              <w:r>
                <w:rPr>
                  <w:noProof/>
                  <w:lang w:val="en-GB"/>
                </w:rPr>
                <w:t>s.l. : NATSIHWA, 2018.</w:t>
              </w:r>
            </w:p>
            <w:p w14:paraId="37467721" w14:textId="77777777" w:rsidR="006470A1" w:rsidRDefault="006470A1" w:rsidP="006470A1">
              <w:pPr>
                <w:pStyle w:val="Bibliography"/>
                <w:rPr>
                  <w:noProof/>
                  <w:lang w:val="en-GB"/>
                </w:rPr>
              </w:pPr>
              <w:r>
                <w:rPr>
                  <w:noProof/>
                  <w:lang w:val="en-GB"/>
                </w:rPr>
                <w:t xml:space="preserve">24. </w:t>
              </w:r>
              <w:r>
                <w:rPr>
                  <w:b/>
                  <w:bCs/>
                  <w:noProof/>
                  <w:lang w:val="en-GB"/>
                </w:rPr>
                <w:t>Australian Institute of Health and Welfare.</w:t>
              </w:r>
              <w:r>
                <w:rPr>
                  <w:noProof/>
                  <w:lang w:val="en-GB"/>
                </w:rPr>
                <w:t xml:space="preserve"> </w:t>
              </w:r>
              <w:r>
                <w:rPr>
                  <w:i/>
                  <w:iCs/>
                  <w:noProof/>
                  <w:lang w:val="en-GB"/>
                </w:rPr>
                <w:t xml:space="preserve">Australia's Health 2014. </w:t>
              </w:r>
              <w:r>
                <w:rPr>
                  <w:noProof/>
                  <w:lang w:val="en-GB"/>
                </w:rPr>
                <w:t>Canberra : AIHW, 2014.</w:t>
              </w:r>
            </w:p>
            <w:p w14:paraId="2554F539" w14:textId="77777777" w:rsidR="006470A1" w:rsidRDefault="006470A1" w:rsidP="006470A1">
              <w:pPr>
                <w:pStyle w:val="Bibliography"/>
                <w:rPr>
                  <w:noProof/>
                  <w:lang w:val="en-GB"/>
                </w:rPr>
              </w:pPr>
              <w:r>
                <w:rPr>
                  <w:noProof/>
                  <w:lang w:val="en-GB"/>
                </w:rPr>
                <w:t xml:space="preserve">25. —. </w:t>
              </w:r>
              <w:r>
                <w:rPr>
                  <w:i/>
                  <w:iCs/>
                  <w:noProof/>
                  <w:lang w:val="en-GB"/>
                </w:rPr>
                <w:t xml:space="preserve">Aboriginal and Torres Strait Islander health organisations: Online Services Report—key results 2016–17. </w:t>
              </w:r>
              <w:r>
                <w:rPr>
                  <w:noProof/>
                  <w:lang w:val="en-GB"/>
                </w:rPr>
                <w:t>Web report : AIHW, 2018.</w:t>
              </w:r>
            </w:p>
            <w:p w14:paraId="47504314" w14:textId="77777777" w:rsidR="006470A1" w:rsidRDefault="006470A1" w:rsidP="006470A1">
              <w:pPr>
                <w:pStyle w:val="Bibliography"/>
                <w:rPr>
                  <w:noProof/>
                  <w:lang w:val="en-GB"/>
                </w:rPr>
              </w:pPr>
              <w:r>
                <w:rPr>
                  <w:noProof/>
                  <w:lang w:val="en-GB"/>
                </w:rPr>
                <w:t xml:space="preserve">26. </w:t>
              </w:r>
              <w:r>
                <w:rPr>
                  <w:b/>
                  <w:bCs/>
                  <w:noProof/>
                  <w:lang w:val="en-GB"/>
                </w:rPr>
                <w:t>COAG Health Council.</w:t>
              </w:r>
              <w:r>
                <w:rPr>
                  <w:noProof/>
                  <w:lang w:val="en-GB"/>
                </w:rPr>
                <w:t xml:space="preserve"> COAG Health Council. [Online] 1 August 2018. [Cited: 18 October 2018.] https://www.coaghealthcouncil.gov.au/Portals/0/CHC%20Indigenous%20Roundtable%20Communique_010818.pdf.</w:t>
              </w:r>
            </w:p>
            <w:p w14:paraId="6D2A3905" w14:textId="77777777" w:rsidR="006470A1" w:rsidRDefault="006470A1" w:rsidP="006470A1">
              <w:pPr>
                <w:pStyle w:val="Bibliography"/>
                <w:rPr>
                  <w:noProof/>
                  <w:lang w:val="en-GB"/>
                </w:rPr>
              </w:pPr>
              <w:r>
                <w:rPr>
                  <w:noProof/>
                  <w:lang w:val="en-GB"/>
                </w:rPr>
                <w:t xml:space="preserve">27. </w:t>
              </w:r>
              <w:r>
                <w:rPr>
                  <w:i/>
                  <w:iCs/>
                  <w:noProof/>
                  <w:lang w:val="en-GB"/>
                </w:rPr>
                <w:t xml:space="preserve">Describing and analysing primary health care system support for chronic illness care in Indigenous communities in Australia's Northern Territory–use of the Chronic Care Model. </w:t>
              </w:r>
              <w:r>
                <w:rPr>
                  <w:b/>
                  <w:bCs/>
                  <w:noProof/>
                  <w:lang w:val="en-GB"/>
                </w:rPr>
                <w:t>Si D, Bailie R, Cunningham J, Robinson G, Dowden M, Stewart A, Connors C, Weeramanthri T.</w:t>
              </w:r>
              <w:r>
                <w:rPr>
                  <w:noProof/>
                  <w:lang w:val="en-GB"/>
                </w:rPr>
                <w:t xml:space="preserve"> 1:112, s.l. : BMC Health Services Research, 2008, Vol. 8.</w:t>
              </w:r>
            </w:p>
            <w:p w14:paraId="07DA5E18" w14:textId="77777777" w:rsidR="006470A1" w:rsidRDefault="006470A1" w:rsidP="006470A1">
              <w:pPr>
                <w:pStyle w:val="Bibliography"/>
                <w:rPr>
                  <w:noProof/>
                  <w:lang w:val="en-GB"/>
                </w:rPr>
              </w:pPr>
              <w:r>
                <w:rPr>
                  <w:noProof/>
                  <w:lang w:val="en-GB"/>
                </w:rPr>
                <w:t xml:space="preserve">28. </w:t>
              </w:r>
              <w:r>
                <w:rPr>
                  <w:i/>
                  <w:iCs/>
                  <w:noProof/>
                  <w:lang w:val="en-GB"/>
                </w:rPr>
                <w:t xml:space="preserve">Aboriginal and Torres Strait Islander health assessments - barriers to improving uptake. </w:t>
              </w:r>
              <w:r>
                <w:rPr>
                  <w:b/>
                  <w:bCs/>
                  <w:noProof/>
                  <w:lang w:val="en-GB"/>
                </w:rPr>
                <w:t>Kehoe H, Lovett RW.</w:t>
              </w:r>
              <w:r>
                <w:rPr>
                  <w:noProof/>
                  <w:lang w:val="en-GB"/>
                </w:rPr>
                <w:t xml:space="preserve"> 12:1033-8, s.l. : Aust Fam Physician, 2008, Vol. 37.</w:t>
              </w:r>
            </w:p>
            <w:p w14:paraId="5F587A23" w14:textId="77777777" w:rsidR="006470A1" w:rsidRDefault="006470A1" w:rsidP="006470A1">
              <w:pPr>
                <w:pStyle w:val="Bibliography"/>
                <w:rPr>
                  <w:noProof/>
                  <w:lang w:val="en-GB"/>
                </w:rPr>
              </w:pPr>
              <w:r>
                <w:rPr>
                  <w:noProof/>
                  <w:lang w:val="en-GB"/>
                </w:rPr>
                <w:t xml:space="preserve">29. </w:t>
              </w:r>
              <w:r>
                <w:rPr>
                  <w:i/>
                  <w:iCs/>
                  <w:noProof/>
                  <w:lang w:val="en-GB"/>
                </w:rPr>
                <w:t xml:space="preserve">Yarning about health checks: barriers and enablers in an urban Aboriginal medical service. </w:t>
              </w:r>
              <w:r>
                <w:rPr>
                  <w:b/>
                  <w:bCs/>
                  <w:noProof/>
                  <w:lang w:val="en-GB"/>
                </w:rPr>
                <w:t>Jennings W, Spurling GK, Askew DA.</w:t>
              </w:r>
              <w:r>
                <w:rPr>
                  <w:noProof/>
                  <w:lang w:val="en-GB"/>
                </w:rPr>
                <w:t xml:space="preserve"> 2:151-7, s.l. : Aust J Prim Health, 2014, Vol. 20.</w:t>
              </w:r>
            </w:p>
            <w:p w14:paraId="60526C20" w14:textId="77777777" w:rsidR="006470A1" w:rsidRDefault="006470A1" w:rsidP="006470A1">
              <w:pPr>
                <w:pStyle w:val="Bibliography"/>
                <w:rPr>
                  <w:noProof/>
                  <w:lang w:val="en-GB"/>
                </w:rPr>
              </w:pPr>
              <w:r>
                <w:rPr>
                  <w:noProof/>
                  <w:lang w:val="en-GB"/>
                </w:rPr>
                <w:t xml:space="preserve">30. </w:t>
              </w:r>
              <w:r>
                <w:rPr>
                  <w:b/>
                  <w:bCs/>
                  <w:noProof/>
                  <w:lang w:val="en-GB"/>
                </w:rPr>
                <w:t>Askew, D, , , A, C, Davy, C, DeVries, J, Fewquandie, B, Hackett, M, Howard, M, Ingram, S, Liu, H, Mentha, R, Peiris, DP, Simon, P, Rickards, B, Togni, S.</w:t>
              </w:r>
              <w:r>
                <w:rPr>
                  <w:noProof/>
                  <w:lang w:val="en-GB"/>
                </w:rPr>
                <w:t xml:space="preserve"> </w:t>
              </w:r>
              <w:r>
                <w:rPr>
                  <w:i/>
                  <w:iCs/>
                  <w:noProof/>
                  <w:lang w:val="en-GB"/>
                </w:rPr>
                <w:t xml:space="preserve">To your door: factors that influence Aboriginal and Torres Strait Islander peoples seeking care. </w:t>
              </w:r>
              <w:r>
                <w:rPr>
                  <w:noProof/>
                  <w:lang w:val="en-GB"/>
                </w:rPr>
                <w:t>s.l. : Kanyini Qualitative Study Monograph Series: No.1, 2014.</w:t>
              </w:r>
            </w:p>
            <w:p w14:paraId="550AF88A" w14:textId="77777777" w:rsidR="006470A1" w:rsidRDefault="006470A1" w:rsidP="006470A1">
              <w:pPr>
                <w:pStyle w:val="Bibliography"/>
                <w:rPr>
                  <w:noProof/>
                  <w:lang w:val="en-GB"/>
                </w:rPr>
              </w:pPr>
              <w:r>
                <w:rPr>
                  <w:noProof/>
                  <w:lang w:val="en-GB"/>
                </w:rPr>
                <w:t xml:space="preserve">31. </w:t>
              </w:r>
              <w:r>
                <w:rPr>
                  <w:b/>
                  <w:bCs/>
                  <w:noProof/>
                  <w:lang w:val="en-GB"/>
                </w:rPr>
                <w:t>Australian Institute of Health and Welfare.</w:t>
              </w:r>
              <w:r>
                <w:rPr>
                  <w:noProof/>
                  <w:lang w:val="en-GB"/>
                </w:rPr>
                <w:t xml:space="preserve"> Indigenous health check (MBS 715) data tool. </w:t>
              </w:r>
              <w:r>
                <w:rPr>
                  <w:i/>
                  <w:iCs/>
                  <w:noProof/>
                  <w:lang w:val="en-GB"/>
                </w:rPr>
                <w:t xml:space="preserve">Reports. </w:t>
              </w:r>
              <w:r>
                <w:rPr>
                  <w:noProof/>
                  <w:lang w:val="en-GB"/>
                </w:rPr>
                <w:t>[Online] AIHW, 6 Dec 2017. [Cited: 14 September 2018.] https://www.aihw.gov.au/reports/indigenous-health-welfare-services/indigenous-health-check-mbs-715-data-tool/contents/data-visualisations.</w:t>
              </w:r>
            </w:p>
            <w:p w14:paraId="20EDBC12" w14:textId="77777777" w:rsidR="006470A1" w:rsidRDefault="006470A1" w:rsidP="006470A1">
              <w:pPr>
                <w:pStyle w:val="Bibliography"/>
                <w:rPr>
                  <w:b/>
                  <w:bCs/>
                  <w:noProof/>
                  <w:lang w:val="en-GB"/>
                </w:rPr>
              </w:pPr>
              <w:r>
                <w:rPr>
                  <w:noProof/>
                  <w:lang w:val="en-GB"/>
                </w:rPr>
                <w:t xml:space="preserve">32. </w:t>
              </w:r>
              <w:r w:rsidRPr="006470A1">
                <w:rPr>
                  <w:bCs/>
                  <w:noProof/>
                  <w:lang w:val="en-GB"/>
                </w:rPr>
                <w:t xml:space="preserve">Applying Indigenous data governance principles in large scale Indigenous public health research. </w:t>
              </w:r>
              <w:r w:rsidRPr="006470A1">
                <w:rPr>
                  <w:bCs/>
                  <w:i/>
                  <w:iCs/>
                  <w:noProof/>
                  <w:lang w:val="en-GB"/>
                </w:rPr>
                <w:t>A</w:t>
              </w:r>
              <w:r>
                <w:rPr>
                  <w:b/>
                  <w:bCs/>
                  <w:i/>
                  <w:iCs/>
                  <w:noProof/>
                  <w:lang w:val="en-GB"/>
                </w:rPr>
                <w:t xml:space="preserve">ustralian Institute of Aboriginal and Torres Strait Islander Studies </w:t>
              </w:r>
              <w:r w:rsidRPr="006470A1">
                <w:rPr>
                  <w:bCs/>
                  <w:i/>
                  <w:iCs/>
                  <w:noProof/>
                  <w:lang w:val="en-GB"/>
                </w:rPr>
                <w:t xml:space="preserve">. </w:t>
              </w:r>
              <w:r w:rsidRPr="006470A1">
                <w:rPr>
                  <w:bCs/>
                  <w:noProof/>
                  <w:lang w:val="en-GB"/>
                </w:rPr>
                <w:t>[Online] 2 November 2016. [Cited: 06 September 2018.] https://aiatsis.gov.au/news-and-events/events/applying-indigenous-data-governance-principles-large-scale-indigenous-public-health-research.</w:t>
              </w:r>
            </w:p>
            <w:p w14:paraId="5B54D4A1" w14:textId="77777777" w:rsidR="006470A1" w:rsidRDefault="006470A1" w:rsidP="006470A1">
              <w:pPr>
                <w:pStyle w:val="Bibliography"/>
                <w:rPr>
                  <w:b/>
                  <w:bCs/>
                  <w:noProof/>
                  <w:lang w:val="en-GB"/>
                </w:rPr>
              </w:pPr>
              <w:r w:rsidRPr="006470A1">
                <w:rPr>
                  <w:bCs/>
                  <w:noProof/>
                  <w:lang w:val="en-GB"/>
                </w:rPr>
                <w:lastRenderedPageBreak/>
                <w:t>33.</w:t>
              </w:r>
              <w:r>
                <w:rPr>
                  <w:b/>
                  <w:bCs/>
                  <w:noProof/>
                  <w:lang w:val="en-GB"/>
                </w:rPr>
                <w:t xml:space="preserve"> al, Prof John Deeble et.</w:t>
              </w:r>
              <w:r w:rsidRPr="006470A1">
                <w:rPr>
                  <w:bCs/>
                  <w:noProof/>
                  <w:lang w:val="en-GB"/>
                </w:rPr>
                <w:t xml:space="preserve"> </w:t>
              </w:r>
              <w:r w:rsidRPr="006470A1">
                <w:rPr>
                  <w:bCs/>
                  <w:i/>
                  <w:iCs/>
                  <w:noProof/>
                  <w:lang w:val="en-GB"/>
                </w:rPr>
                <w:t xml:space="preserve">Expenditures on Health Services for Aboriginal and Torres Strait Islander People. </w:t>
              </w:r>
              <w:r w:rsidRPr="006470A1">
                <w:rPr>
                  <w:bCs/>
                  <w:noProof/>
                  <w:lang w:val="en-GB"/>
                </w:rPr>
                <w:t>1998.</w:t>
              </w:r>
            </w:p>
            <w:p w14:paraId="606E1960" w14:textId="77777777" w:rsidR="006470A1" w:rsidRPr="006470A1" w:rsidRDefault="006470A1" w:rsidP="006470A1">
              <w:pPr>
                <w:pStyle w:val="Bibliography"/>
                <w:rPr>
                  <w:bCs/>
                  <w:noProof/>
                  <w:lang w:val="en-GB"/>
                </w:rPr>
              </w:pPr>
              <w:r w:rsidRPr="006470A1">
                <w:rPr>
                  <w:bCs/>
                  <w:noProof/>
                  <w:lang w:val="en-GB"/>
                </w:rPr>
                <w:t>34.</w:t>
              </w:r>
              <w:r>
                <w:rPr>
                  <w:b/>
                  <w:bCs/>
                  <w:noProof/>
                  <w:lang w:val="en-GB"/>
                </w:rPr>
                <w:t xml:space="preserve"> Gee G, Dudgeon P, Schultz C, Hart A, and Kelly K. </w:t>
              </w:r>
              <w:r w:rsidRPr="006470A1">
                <w:rPr>
                  <w:bCs/>
                  <w:i/>
                  <w:iCs/>
                  <w:noProof/>
                  <w:lang w:val="en-GB"/>
                </w:rPr>
                <w:t xml:space="preserve">Working Together: Aboriginal and Torres Strait Islander Menta lHealth and Wellbeing Principles and Practice – Revised Edition, Chapter 4. </w:t>
              </w:r>
              <w:r w:rsidRPr="006470A1">
                <w:rPr>
                  <w:bCs/>
                  <w:noProof/>
                  <w:lang w:val="en-GB"/>
                </w:rPr>
                <w:t>2014.</w:t>
              </w:r>
            </w:p>
            <w:p w14:paraId="7AD05F7F" w14:textId="77777777" w:rsidR="006470A1" w:rsidRDefault="006470A1" w:rsidP="006470A1">
              <w:pPr>
                <w:pStyle w:val="Bibliography"/>
                <w:rPr>
                  <w:b/>
                  <w:bCs/>
                  <w:noProof/>
                  <w:lang w:val="en-GB"/>
                </w:rPr>
              </w:pPr>
              <w:r w:rsidRPr="006470A1">
                <w:rPr>
                  <w:bCs/>
                  <w:noProof/>
                  <w:lang w:val="en-GB"/>
                </w:rPr>
                <w:t xml:space="preserve">35. </w:t>
              </w:r>
              <w:r w:rsidRPr="006470A1">
                <w:rPr>
                  <w:bCs/>
                  <w:i/>
                  <w:iCs/>
                  <w:noProof/>
                  <w:lang w:val="en-GB"/>
                </w:rPr>
                <w:t>Working Together: Aboriginal and Torres Strait Islander Mental Health and Wellbeing Principles and Practice, Chapter: 6, pp.75-90.</w:t>
              </w:r>
              <w:r>
                <w:rPr>
                  <w:b/>
                  <w:bCs/>
                  <w:i/>
                  <w:iCs/>
                  <w:noProof/>
                  <w:lang w:val="en-GB"/>
                </w:rPr>
                <w:t xml:space="preserve"> </w:t>
              </w:r>
              <w:r>
                <w:rPr>
                  <w:b/>
                  <w:bCs/>
                  <w:noProof/>
                  <w:lang w:val="en-GB"/>
                </w:rPr>
                <w:t>Stephen R. Zubrick, Pat Dudgeon, Graham Gee, Belle Glaskin, Kerrie Kelly, Yin Paradies, Clair Scrine and Roz Walker.</w:t>
              </w:r>
              <w:r w:rsidRPr="006470A1">
                <w:rPr>
                  <w:bCs/>
                  <w:noProof/>
                  <w:lang w:val="en-GB"/>
                </w:rPr>
                <w:t xml:space="preserve"> s.l. : Department of Health and Ageing, 2010.</w:t>
              </w:r>
            </w:p>
            <w:p w14:paraId="26EC935C" w14:textId="77777777" w:rsidR="006470A1" w:rsidRDefault="006470A1" w:rsidP="006470A1">
              <w:pPr>
                <w:pStyle w:val="Bibliography"/>
                <w:rPr>
                  <w:b/>
                  <w:bCs/>
                  <w:noProof/>
                  <w:lang w:val="en-GB"/>
                </w:rPr>
              </w:pPr>
              <w:r w:rsidRPr="006470A1">
                <w:rPr>
                  <w:bCs/>
                  <w:noProof/>
                  <w:lang w:val="en-GB"/>
                </w:rPr>
                <w:t xml:space="preserve">36. </w:t>
              </w:r>
              <w:r>
                <w:rPr>
                  <w:b/>
                  <w:bCs/>
                  <w:noProof/>
                  <w:lang w:val="en-GB"/>
                </w:rPr>
                <w:t xml:space="preserve">Commonwealth of Australia. </w:t>
              </w:r>
              <w:r w:rsidRPr="006470A1">
                <w:rPr>
                  <w:bCs/>
                  <w:i/>
                  <w:iCs/>
                  <w:noProof/>
                  <w:lang w:val="en-GB"/>
                </w:rPr>
                <w:t xml:space="preserve">National Strategic Framework for Aboriginal and Torres Strait Islander Peoples’ Mental Health and Social and Emotional Well Being 2017-2023. </w:t>
              </w:r>
              <w:r w:rsidRPr="006470A1">
                <w:rPr>
                  <w:bCs/>
                  <w:noProof/>
                  <w:lang w:val="en-GB"/>
                </w:rPr>
                <w:t>2017.</w:t>
              </w:r>
            </w:p>
            <w:p w14:paraId="5CDDEC96" w14:textId="77777777" w:rsidR="006470A1" w:rsidRPr="006470A1" w:rsidRDefault="006470A1" w:rsidP="006470A1">
              <w:pPr>
                <w:pStyle w:val="Bibliography"/>
                <w:rPr>
                  <w:bCs/>
                  <w:noProof/>
                  <w:lang w:val="en-GB"/>
                </w:rPr>
              </w:pPr>
              <w:r w:rsidRPr="006470A1">
                <w:rPr>
                  <w:bCs/>
                  <w:noProof/>
                  <w:lang w:val="en-GB"/>
                </w:rPr>
                <w:t>37.</w:t>
              </w:r>
              <w:r>
                <w:rPr>
                  <w:b/>
                  <w:bCs/>
                  <w:noProof/>
                  <w:lang w:val="en-GB"/>
                </w:rPr>
                <w:t xml:space="preserve"> Ngaanyatjarra Pitjantjatjara Yankunytjatjara Women’s Council </w:t>
              </w:r>
              <w:r w:rsidRPr="006470A1">
                <w:rPr>
                  <w:bCs/>
                  <w:noProof/>
                  <w:lang w:val="en-GB"/>
                </w:rPr>
                <w:t xml:space="preserve">Aboriginal Corporation. Ngangkari Program. </w:t>
              </w:r>
              <w:r w:rsidRPr="006470A1">
                <w:rPr>
                  <w:bCs/>
                  <w:i/>
                  <w:iCs/>
                  <w:noProof/>
                  <w:lang w:val="en-GB"/>
                </w:rPr>
                <w:t xml:space="preserve">Ngaanyatjarra Pitjantjatjara Yankunytjatjara Women’s Council. </w:t>
              </w:r>
              <w:r w:rsidRPr="006470A1">
                <w:rPr>
                  <w:bCs/>
                  <w:noProof/>
                  <w:lang w:val="en-GB"/>
                </w:rPr>
                <w:t>[Online] RedDirt Graphics &amp; Netgrrl SG, 2012. [Cited: 24 October 2018.] https://www.npywc.org.au/ngangkari/.</w:t>
              </w:r>
            </w:p>
            <w:p w14:paraId="48CA3139" w14:textId="77777777" w:rsidR="006470A1" w:rsidRPr="006470A1" w:rsidRDefault="006470A1" w:rsidP="006470A1">
              <w:pPr>
                <w:pStyle w:val="Bibliography"/>
                <w:rPr>
                  <w:bCs/>
                  <w:noProof/>
                  <w:lang w:val="en-GB"/>
                </w:rPr>
              </w:pPr>
              <w:r w:rsidRPr="006470A1">
                <w:rPr>
                  <w:bCs/>
                  <w:noProof/>
                  <w:lang w:val="en-GB"/>
                </w:rPr>
                <w:t>38.</w:t>
              </w:r>
              <w:r>
                <w:rPr>
                  <w:b/>
                  <w:bCs/>
                  <w:noProof/>
                  <w:lang w:val="en-GB"/>
                </w:rPr>
                <w:t xml:space="preserve"> Commonwealth of Australia as represented by the Department of Health.</w:t>
              </w:r>
              <w:r w:rsidRPr="006470A1">
                <w:rPr>
                  <w:bCs/>
                  <w:noProof/>
                  <w:lang w:val="en-GB"/>
                </w:rPr>
                <w:t xml:space="preserve"> </w:t>
              </w:r>
              <w:r w:rsidRPr="006470A1">
                <w:rPr>
                  <w:bCs/>
                  <w:i/>
                  <w:iCs/>
                  <w:noProof/>
                  <w:lang w:val="en-GB"/>
                </w:rPr>
                <w:t xml:space="preserve">Aboriginal and Torres Strait Islander Health Curriculum Framework. </w:t>
              </w:r>
              <w:r w:rsidRPr="006470A1">
                <w:rPr>
                  <w:bCs/>
                  <w:noProof/>
                  <w:lang w:val="en-GB"/>
                </w:rPr>
                <w:t>2014.</w:t>
              </w:r>
            </w:p>
            <w:p w14:paraId="0FCF45C8" w14:textId="77777777" w:rsidR="006470A1" w:rsidRPr="006470A1" w:rsidRDefault="006470A1" w:rsidP="006470A1">
              <w:pPr>
                <w:pStyle w:val="Bibliography"/>
                <w:rPr>
                  <w:bCs/>
                  <w:noProof/>
                  <w:lang w:val="en-GB"/>
                </w:rPr>
              </w:pPr>
              <w:r>
                <w:rPr>
                  <w:b/>
                  <w:bCs/>
                  <w:noProof/>
                  <w:lang w:val="en-GB"/>
                </w:rPr>
                <w:t xml:space="preserve">39. Commonwealth of Australia. </w:t>
              </w:r>
              <w:r w:rsidRPr="006470A1">
                <w:rPr>
                  <w:bCs/>
                  <w:i/>
                  <w:iCs/>
                  <w:noProof/>
                  <w:lang w:val="en-GB"/>
                </w:rPr>
                <w:t xml:space="preserve">National Aboriginal and Torres Strait Islander Health Implementation Plan 2017-2023. </w:t>
              </w:r>
              <w:r w:rsidRPr="006470A1">
                <w:rPr>
                  <w:bCs/>
                  <w:noProof/>
                  <w:lang w:val="en-GB"/>
                </w:rPr>
                <w:t>2013.</w:t>
              </w:r>
            </w:p>
            <w:p w14:paraId="1DB4B69E" w14:textId="77777777" w:rsidR="006470A1" w:rsidRPr="006470A1" w:rsidRDefault="006470A1" w:rsidP="006470A1">
              <w:pPr>
                <w:pStyle w:val="Bibliography"/>
                <w:rPr>
                  <w:bCs/>
                  <w:noProof/>
                  <w:lang w:val="en-GB"/>
                </w:rPr>
              </w:pPr>
              <w:r w:rsidRPr="006470A1">
                <w:rPr>
                  <w:bCs/>
                  <w:noProof/>
                  <w:lang w:val="en-GB"/>
                </w:rPr>
                <w:t xml:space="preserve">40. </w:t>
              </w:r>
              <w:r>
                <w:rPr>
                  <w:b/>
                  <w:bCs/>
                  <w:noProof/>
                  <w:lang w:val="en-GB"/>
                </w:rPr>
                <w:t>Beyond blue</w:t>
              </w:r>
              <w:r w:rsidRPr="006470A1">
                <w:rPr>
                  <w:bCs/>
                  <w:noProof/>
                  <w:lang w:val="en-GB"/>
                </w:rPr>
                <w:t>. Educate yourself about racism. [Online] [Cited: 11 October 2018.] https://www.beyondblue.org.au/who-does-it-affect/the-invisible-discriminator/educate-yourself-about-racism.</w:t>
              </w:r>
            </w:p>
            <w:p w14:paraId="38CE7E47" w14:textId="77777777" w:rsidR="006470A1" w:rsidRPr="006470A1" w:rsidRDefault="006470A1" w:rsidP="006470A1">
              <w:pPr>
                <w:pStyle w:val="Bibliography"/>
                <w:rPr>
                  <w:bCs/>
                  <w:noProof/>
                  <w:lang w:val="en-GB"/>
                </w:rPr>
              </w:pPr>
              <w:r w:rsidRPr="006470A1">
                <w:rPr>
                  <w:bCs/>
                  <w:noProof/>
                  <w:lang w:val="en-GB"/>
                </w:rPr>
                <w:t xml:space="preserve">41. </w:t>
              </w:r>
              <w:r>
                <w:rPr>
                  <w:b/>
                  <w:bCs/>
                  <w:noProof/>
                  <w:lang w:val="en-GB"/>
                </w:rPr>
                <w:t>Commonwealth of Australia</w:t>
              </w:r>
              <w:r w:rsidRPr="006470A1">
                <w:rPr>
                  <w:bCs/>
                  <w:noProof/>
                  <w:lang w:val="en-GB"/>
                </w:rPr>
                <w:t xml:space="preserve">. User Guide for Aboriginal and Torres Strait Islander Health Action 1.21. </w:t>
              </w:r>
              <w:r w:rsidRPr="006470A1">
                <w:rPr>
                  <w:bCs/>
                  <w:i/>
                  <w:iCs/>
                  <w:noProof/>
                  <w:lang w:val="en-GB"/>
                </w:rPr>
                <w:t xml:space="preserve">National Safety and Quality Health Service (NSQHS) Standards. </w:t>
              </w:r>
              <w:r w:rsidRPr="006470A1">
                <w:rPr>
                  <w:bCs/>
                  <w:noProof/>
                  <w:lang w:val="en-GB"/>
                </w:rPr>
                <w:t>[Online] [Cited: 11 October 2018.] http://www.nationalstandards.safetyandquality.gov.au/topic/user-guide-aboriginal-and-torres-strait-islander-health/action-121-improving-cultural.</w:t>
              </w:r>
            </w:p>
            <w:p w14:paraId="64CF2A14" w14:textId="77777777" w:rsidR="006470A1" w:rsidRPr="006470A1" w:rsidRDefault="006470A1" w:rsidP="006470A1">
              <w:pPr>
                <w:pStyle w:val="Bibliography"/>
                <w:rPr>
                  <w:bCs/>
                  <w:noProof/>
                  <w:lang w:val="en-GB"/>
                </w:rPr>
              </w:pPr>
              <w:r w:rsidRPr="006470A1">
                <w:rPr>
                  <w:bCs/>
                  <w:noProof/>
                  <w:lang w:val="en-GB"/>
                </w:rPr>
                <w:t xml:space="preserve">42. </w:t>
              </w:r>
              <w:r>
                <w:rPr>
                  <w:b/>
                  <w:bCs/>
                  <w:noProof/>
                  <w:lang w:val="en-GB"/>
                </w:rPr>
                <w:t xml:space="preserve">Australian Health Practitioner Regulation Agency. </w:t>
              </w:r>
              <w:r w:rsidRPr="006470A1">
                <w:rPr>
                  <w:bCs/>
                  <w:noProof/>
                  <w:lang w:val="en-GB"/>
                </w:rPr>
                <w:t xml:space="preserve">Closing the gap by 2031: A shared commitment. </w:t>
              </w:r>
              <w:r w:rsidRPr="006470A1">
                <w:rPr>
                  <w:bCs/>
                  <w:i/>
                  <w:iCs/>
                  <w:noProof/>
                  <w:lang w:val="en-GB"/>
                </w:rPr>
                <w:t xml:space="preserve">Australian Health Practitioner Regulation Agency. </w:t>
              </w:r>
              <w:r w:rsidRPr="006470A1">
                <w:rPr>
                  <w:bCs/>
                  <w:noProof/>
                  <w:lang w:val="en-GB"/>
                </w:rPr>
                <w:t>[Online] 04 July 2018. [Cited: 24 October 2018.] https://www.ahpra.gov.au/news/2018-07-04-closing-the-gap-by-2031-a-shared-commitment.aspx.</w:t>
              </w:r>
            </w:p>
            <w:p w14:paraId="7A8E3B9F" w14:textId="77777777" w:rsidR="006470A1" w:rsidRPr="006470A1" w:rsidRDefault="006470A1" w:rsidP="006470A1">
              <w:pPr>
                <w:pStyle w:val="Bibliography"/>
                <w:rPr>
                  <w:bCs/>
                  <w:noProof/>
                  <w:lang w:val="en-GB"/>
                </w:rPr>
              </w:pPr>
              <w:r w:rsidRPr="006470A1">
                <w:rPr>
                  <w:bCs/>
                  <w:noProof/>
                  <w:lang w:val="en-GB"/>
                </w:rPr>
                <w:t>43.</w:t>
              </w:r>
              <w:r>
                <w:rPr>
                  <w:b/>
                  <w:bCs/>
                  <w:noProof/>
                  <w:lang w:val="en-GB"/>
                </w:rPr>
                <w:t xml:space="preserve"> NICE.</w:t>
              </w:r>
              <w:r w:rsidRPr="006470A1">
                <w:rPr>
                  <w:bCs/>
                  <w:noProof/>
                  <w:lang w:val="en-GB"/>
                </w:rPr>
                <w:t xml:space="preserve"> Phototherapy for Psoriasis. </w:t>
              </w:r>
              <w:r w:rsidRPr="006470A1">
                <w:rPr>
                  <w:bCs/>
                  <w:i/>
                  <w:iCs/>
                  <w:noProof/>
                  <w:lang w:val="en-GB"/>
                </w:rPr>
                <w:t xml:space="preserve">NICE. </w:t>
              </w:r>
              <w:r w:rsidRPr="006470A1">
                <w:rPr>
                  <w:bCs/>
                  <w:noProof/>
                  <w:lang w:val="en-GB"/>
                </w:rPr>
                <w:t>[Online] n/a n/a 2016. http://pathways.nice.org.uk/pathways/psoriasis#path=view%3A/pathways/psoriasis/phototherapy-for-psoriasis.xml&amp;content=view-index.</w:t>
              </w:r>
            </w:p>
            <w:p w14:paraId="3D92345A" w14:textId="70957BB2" w:rsidR="006470A1" w:rsidRDefault="006470A1" w:rsidP="006470A1">
              <w:pPr>
                <w:pStyle w:val="Bibliography"/>
                <w:rPr>
                  <w:b/>
                  <w:bCs/>
                  <w:noProof/>
                  <w:lang w:val="en-GB"/>
                </w:rPr>
              </w:pPr>
              <w:r w:rsidRPr="006470A1">
                <w:rPr>
                  <w:bCs/>
                  <w:noProof/>
                  <w:lang w:val="en-GB"/>
                </w:rPr>
                <w:lastRenderedPageBreak/>
                <w:t>44.</w:t>
              </w:r>
              <w:r>
                <w:rPr>
                  <w:b/>
                  <w:bCs/>
                  <w:noProof/>
                  <w:lang w:val="en-GB"/>
                </w:rPr>
                <w:t xml:space="preserve"> </w:t>
              </w:r>
              <w:r w:rsidRPr="006470A1">
                <w:rPr>
                  <w:bCs/>
                  <w:i/>
                  <w:iCs/>
                  <w:noProof/>
                  <w:lang w:val="en-GB"/>
                </w:rPr>
                <w:t xml:space="preserve">Over 150 potentially low-value health care practices: an Australian study. </w:t>
              </w:r>
              <w:r>
                <w:rPr>
                  <w:b/>
                  <w:bCs/>
                  <w:noProof/>
                  <w:lang w:val="en-GB"/>
                </w:rPr>
                <w:t>Elshaug, Adam, et al</w:t>
              </w:r>
              <w:r w:rsidRPr="006470A1">
                <w:rPr>
                  <w:bCs/>
                  <w:noProof/>
                  <w:lang w:val="en-GB"/>
                </w:rPr>
                <w:t>. 2012, The Medical Journal of Australia, pp. 556-560.</w:t>
              </w:r>
            </w:p>
            <w:p w14:paraId="2CEF489F" w14:textId="77777777" w:rsidR="006470A1" w:rsidRDefault="006470A1" w:rsidP="006470A1">
              <w:pPr>
                <w:pStyle w:val="Bibliography"/>
                <w:rPr>
                  <w:b/>
                  <w:bCs/>
                  <w:noProof/>
                  <w:lang w:val="en-GB"/>
                </w:rPr>
              </w:pPr>
              <w:r w:rsidRPr="006470A1">
                <w:rPr>
                  <w:bCs/>
                  <w:noProof/>
                  <w:lang w:val="en-GB"/>
                </w:rPr>
                <w:t xml:space="preserve">45. Allied Health Providers - Free Resources. </w:t>
              </w:r>
              <w:r>
                <w:rPr>
                  <w:b/>
                  <w:bCs/>
                  <w:i/>
                  <w:iCs/>
                  <w:noProof/>
                  <w:lang w:val="en-GB"/>
                </w:rPr>
                <w:t>Train IT Medical.</w:t>
              </w:r>
              <w:r w:rsidRPr="006470A1">
                <w:rPr>
                  <w:bCs/>
                  <w:i/>
                  <w:iCs/>
                  <w:noProof/>
                  <w:lang w:val="en-GB"/>
                </w:rPr>
                <w:t xml:space="preserve"> </w:t>
              </w:r>
              <w:r w:rsidRPr="006470A1">
                <w:rPr>
                  <w:bCs/>
                  <w:noProof/>
                  <w:lang w:val="en-GB"/>
                </w:rPr>
                <w:t>[Online] May 2018. https://trainitmedical.com.au/allied-health-providers-free-resources.</w:t>
              </w:r>
            </w:p>
            <w:p w14:paraId="601E28D0" w14:textId="77777777" w:rsidR="000D789F" w:rsidRPr="004C13F3" w:rsidRDefault="000D789F" w:rsidP="006470A1">
              <w:pPr>
                <w:rPr>
                  <w:lang w:val="en-GB"/>
                </w:rPr>
              </w:pPr>
              <w:r w:rsidRPr="004C13F3">
                <w:rPr>
                  <w:lang w:val="en-GB"/>
                </w:rPr>
                <w:fldChar w:fldCharType="end"/>
              </w:r>
            </w:p>
          </w:sdtContent>
        </w:sdt>
      </w:sdtContent>
    </w:sdt>
    <w:p w14:paraId="00108CF5" w14:textId="77777777" w:rsidR="00BC7152" w:rsidRPr="004C13F3" w:rsidRDefault="00BC7152" w:rsidP="00AF11CA">
      <w:pPr>
        <w:rPr>
          <w:lang w:val="en-GB"/>
        </w:rPr>
        <w:sectPr w:rsidR="00BC7152" w:rsidRPr="004C13F3" w:rsidSect="009A7BA2">
          <w:endnotePr>
            <w:numFmt w:val="decimal"/>
          </w:endnotePr>
          <w:pgSz w:w="11906" w:h="16838" w:code="9"/>
          <w:pgMar w:top="1440" w:right="1797" w:bottom="1440" w:left="1797" w:header="567" w:footer="170" w:gutter="0"/>
          <w:cols w:space="720"/>
          <w:docGrid w:linePitch="326"/>
        </w:sectPr>
      </w:pPr>
    </w:p>
    <w:p w14:paraId="15FC3ADE" w14:textId="77777777" w:rsidR="00EF59A1" w:rsidRPr="004C13F3" w:rsidRDefault="00DE588D">
      <w:pPr>
        <w:pStyle w:val="Heading1"/>
      </w:pPr>
      <w:bookmarkStart w:id="237" w:name="_Toc485295765"/>
      <w:bookmarkStart w:id="238" w:name="_Toc15559952"/>
      <w:r w:rsidRPr="004C13F3">
        <w:lastRenderedPageBreak/>
        <w:t>Glossary</w:t>
      </w:r>
      <w:bookmarkEnd w:id="237"/>
      <w:bookmarkEnd w:id="238"/>
    </w:p>
    <w:p w14:paraId="086B2268" w14:textId="77777777" w:rsidR="001919A3" w:rsidRPr="004C13F3" w:rsidRDefault="001919A3" w:rsidP="00CB3EB0">
      <w:pPr>
        <w:spacing w:before="0" w:after="0" w:line="240" w:lineRule="auto"/>
        <w:rPr>
          <w:lang w:val="en-G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Appendix C is the Glossary table which contains two heading columns: terms and their descriptions."/>
      </w:tblPr>
      <w:tblGrid>
        <w:gridCol w:w="2127"/>
        <w:gridCol w:w="6175"/>
      </w:tblGrid>
      <w:tr w:rsidR="001919A3" w:rsidRPr="004C13F3" w14:paraId="26C3D27F" w14:textId="77777777" w:rsidTr="005C7E9E">
        <w:trPr>
          <w:tblHeader/>
        </w:trPr>
        <w:tc>
          <w:tcPr>
            <w:tcW w:w="2127" w:type="dxa"/>
            <w:shd w:val="clear" w:color="auto" w:fill="01653F"/>
            <w:vAlign w:val="bottom"/>
          </w:tcPr>
          <w:p w14:paraId="1113A30E" w14:textId="77777777" w:rsidR="001919A3" w:rsidRPr="004C13F3" w:rsidRDefault="001919A3" w:rsidP="001919A3">
            <w:pPr>
              <w:pStyle w:val="Tableheading-white"/>
            </w:pPr>
            <w:r w:rsidRPr="004C13F3">
              <w:t>Term</w:t>
            </w:r>
          </w:p>
        </w:tc>
        <w:tc>
          <w:tcPr>
            <w:tcW w:w="6175" w:type="dxa"/>
            <w:shd w:val="clear" w:color="auto" w:fill="01653F"/>
            <w:vAlign w:val="bottom"/>
          </w:tcPr>
          <w:p w14:paraId="39630501" w14:textId="77777777" w:rsidR="001919A3" w:rsidRPr="004C13F3" w:rsidRDefault="001919A3" w:rsidP="001919A3">
            <w:pPr>
              <w:pStyle w:val="Tableheading-white"/>
            </w:pPr>
            <w:r w:rsidRPr="004C13F3">
              <w:t>Description</w:t>
            </w:r>
          </w:p>
        </w:tc>
      </w:tr>
      <w:tr w:rsidR="00763187" w:rsidRPr="004C13F3" w14:paraId="2E9FBEA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6F1F50" w14:textId="77777777" w:rsidR="00763187" w:rsidRPr="004C13F3" w:rsidRDefault="00763187" w:rsidP="001919A3">
            <w:pPr>
              <w:pStyle w:val="Tabletext"/>
              <w:rPr>
                <w:lang w:val="en-GB"/>
              </w:rPr>
            </w:pPr>
            <w:r w:rsidRPr="004C13F3">
              <w:rPr>
                <w:lang w:val="en-GB"/>
              </w:rPr>
              <w:t>ACCHO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F111D59" w14:textId="77777777" w:rsidR="00763187" w:rsidRPr="004C13F3" w:rsidRDefault="00A97732" w:rsidP="001919A3">
            <w:pPr>
              <w:pStyle w:val="Tabletext"/>
              <w:rPr>
                <w:lang w:val="en-GB"/>
              </w:rPr>
            </w:pPr>
            <w:r w:rsidRPr="004C13F3">
              <w:rPr>
                <w:lang w:val="en-GB"/>
              </w:rPr>
              <w:t xml:space="preserve">Aboriginal Community </w:t>
            </w:r>
            <w:r>
              <w:rPr>
                <w:lang w:val="en-GB"/>
              </w:rPr>
              <w:t xml:space="preserve">Controlled Health Organisations </w:t>
            </w:r>
            <w:r w:rsidR="00763187" w:rsidRPr="004C13F3">
              <w:rPr>
                <w:lang w:val="en-GB"/>
              </w:rPr>
              <w:t xml:space="preserve">are controlled by, and accountable to, Aboriginal </w:t>
            </w:r>
            <w:r w:rsidR="00E0377B">
              <w:rPr>
                <w:lang w:val="en-GB"/>
              </w:rPr>
              <w:t xml:space="preserve">and Torres Strait Islander </w:t>
            </w:r>
            <w:r w:rsidR="00763187" w:rsidRPr="004C13F3">
              <w:rPr>
                <w:lang w:val="en-GB"/>
              </w:rPr>
              <w:t>people in th</w:t>
            </w:r>
            <w:r w:rsidR="002E2DF3">
              <w:rPr>
                <w:lang w:val="en-GB"/>
              </w:rPr>
              <w:t>e</w:t>
            </w:r>
            <w:r w:rsidR="00763187" w:rsidRPr="004C13F3">
              <w:rPr>
                <w:lang w:val="en-GB"/>
              </w:rPr>
              <w:t xml:space="preserve"> areas in which they operate. ACCHOs aim to deliver holistic, comprehensive and culturally appropriate health care to the communit</w:t>
            </w:r>
            <w:r w:rsidR="00F351DF">
              <w:rPr>
                <w:lang w:val="en-GB"/>
              </w:rPr>
              <w:t>ies</w:t>
            </w:r>
            <w:r w:rsidR="00763187" w:rsidRPr="004C13F3">
              <w:rPr>
                <w:lang w:val="en-GB"/>
              </w:rPr>
              <w:t xml:space="preserve"> that control </w:t>
            </w:r>
            <w:r w:rsidR="00F351DF">
              <w:rPr>
                <w:lang w:val="en-GB"/>
              </w:rPr>
              <w:t>them.</w:t>
            </w:r>
          </w:p>
        </w:tc>
      </w:tr>
      <w:tr w:rsidR="00763187" w:rsidRPr="004C13F3" w14:paraId="27FD1843"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617537" w14:textId="77777777" w:rsidR="00763187" w:rsidRPr="004C13F3" w:rsidRDefault="00763187" w:rsidP="00763187">
            <w:pPr>
              <w:pStyle w:val="Tabletext"/>
              <w:rPr>
                <w:lang w:val="en-GB"/>
              </w:rPr>
            </w:pPr>
            <w:r w:rsidRPr="004C13F3">
              <w:rPr>
                <w:lang w:val="en-GB"/>
              </w:rPr>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2DA9E70" w14:textId="77777777" w:rsidR="00763187" w:rsidRPr="004C13F3" w:rsidRDefault="00763187" w:rsidP="00763187">
            <w:pPr>
              <w:pStyle w:val="Tabletext"/>
              <w:rPr>
                <w:lang w:val="en-GB"/>
              </w:rPr>
            </w:pPr>
            <w:r w:rsidRPr="004C13F3">
              <w:rPr>
                <w:lang w:val="en-GB"/>
              </w:rPr>
              <w:t>Compound annual growth rate or the average annual growth rate over a specified time period</w:t>
            </w:r>
          </w:p>
        </w:tc>
      </w:tr>
      <w:tr w:rsidR="00763187" w:rsidRPr="004C13F3" w14:paraId="5CA6A8D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398998F" w14:textId="77777777" w:rsidR="00763187" w:rsidRPr="004C13F3" w:rsidRDefault="00763187" w:rsidP="00763187">
            <w:pPr>
              <w:pStyle w:val="Tabletext"/>
              <w:rPr>
                <w:lang w:val="en-GB"/>
              </w:rPr>
            </w:pPr>
            <w:r w:rsidRPr="004C13F3">
              <w:rPr>
                <w:lang w:val="en-GB"/>
              </w:rPr>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047C6EA" w14:textId="77777777" w:rsidR="00763187" w:rsidRPr="004C13F3" w:rsidRDefault="00763187" w:rsidP="00763187">
            <w:pPr>
              <w:pStyle w:val="Tabletext"/>
              <w:rPr>
                <w:lang w:val="en-GB"/>
              </w:rPr>
            </w:pPr>
            <w:r w:rsidRPr="004C13F3">
              <w:rPr>
                <w:lang w:val="en-GB"/>
              </w:rPr>
              <w:t xml:space="preserve">When referring to an item, </w:t>
            </w:r>
            <w:r w:rsidR="00562D73">
              <w:rPr>
                <w:lang w:val="en-GB"/>
              </w:rPr>
              <w:t>“</w:t>
            </w:r>
            <w:r w:rsidRPr="004C13F3">
              <w:rPr>
                <w:lang w:val="en-GB"/>
              </w:rPr>
              <w:t>change</w:t>
            </w:r>
            <w:r w:rsidR="00562D73">
              <w:rPr>
                <w:lang w:val="en-GB"/>
              </w:rPr>
              <w:t>”</w:t>
            </w:r>
            <w:r w:rsidRPr="004C13F3">
              <w:rPr>
                <w:lang w:val="en-GB"/>
              </w:rPr>
              <w:t xml:space="preserve"> describes when the item and/or its services will be affected by the recommendations. This could result from a range of recommendations, such as: (</w:t>
            </w:r>
            <w:proofErr w:type="spellStart"/>
            <w:r w:rsidRPr="004C13F3">
              <w:rPr>
                <w:lang w:val="en-GB"/>
              </w:rPr>
              <w:t>i</w:t>
            </w:r>
            <w:proofErr w:type="spellEnd"/>
            <w:r w:rsidRPr="004C13F3">
              <w:rPr>
                <w:lang w:val="en-GB"/>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49560F" w:rsidRPr="004C13F3" w14:paraId="25C7150A"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0A74168" w14:textId="77777777" w:rsidR="0049560F" w:rsidRPr="004C13F3" w:rsidRDefault="0049560F" w:rsidP="00763187">
            <w:pPr>
              <w:pStyle w:val="Tabletext"/>
              <w:rPr>
                <w:lang w:val="en-GB"/>
              </w:rPr>
            </w:pPr>
            <w:r>
              <w:rPr>
                <w:lang w:val="en-GB"/>
              </w:rPr>
              <w:t>CVD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B84EEBA" w14:textId="77777777" w:rsidR="0049560F" w:rsidRPr="004C13F3" w:rsidRDefault="0049560F" w:rsidP="00763187">
            <w:pPr>
              <w:pStyle w:val="Tabletext"/>
              <w:rPr>
                <w:lang w:val="en-GB"/>
              </w:rPr>
            </w:pPr>
            <w:r>
              <w:rPr>
                <w:lang w:val="en-GB"/>
              </w:rPr>
              <w:t>Cardiovascular disease</w:t>
            </w:r>
          </w:p>
        </w:tc>
      </w:tr>
      <w:tr w:rsidR="00763187" w:rsidRPr="004C13F3" w14:paraId="45F06788"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17ED9D7" w14:textId="77777777" w:rsidR="00763187" w:rsidRPr="004C13F3" w:rsidRDefault="00763187" w:rsidP="00763187">
            <w:pPr>
              <w:pStyle w:val="Tabletext"/>
              <w:rPr>
                <w:lang w:val="en-GB"/>
              </w:rPr>
            </w:pPr>
            <w:r w:rsidRPr="004C13F3">
              <w:rPr>
                <w:lang w:val="en-GB"/>
              </w:rPr>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A77EDF3" w14:textId="77777777" w:rsidR="00763187" w:rsidRPr="004C13F3" w:rsidRDefault="00763187" w:rsidP="00763187">
            <w:pPr>
              <w:pStyle w:val="Tabletext"/>
              <w:rPr>
                <w:lang w:val="en-GB"/>
              </w:rPr>
            </w:pPr>
            <w:r w:rsidRPr="004C13F3">
              <w:rPr>
                <w:lang w:val="en-GB"/>
              </w:rPr>
              <w:t>Describes when an item is recommended for removal from the MBS and its services will no longer be provided under the MBS</w:t>
            </w:r>
          </w:p>
        </w:tc>
      </w:tr>
      <w:tr w:rsidR="000F5254" w:rsidRPr="004C13F3" w14:paraId="6EC8095E" w14:textId="77777777" w:rsidTr="000F5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2C0A798" w14:textId="77777777" w:rsidR="000F5254" w:rsidRPr="004C13F3" w:rsidRDefault="000F5254" w:rsidP="00763187">
            <w:pPr>
              <w:pStyle w:val="Tabletext"/>
              <w:rPr>
                <w:lang w:val="en-GB"/>
              </w:rPr>
            </w:pPr>
            <w:r>
              <w:rPr>
                <w:lang w:val="en-GB"/>
              </w:rPr>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3EA4E3C" w14:textId="77777777" w:rsidR="000F5254" w:rsidRPr="004C13F3" w:rsidRDefault="000F5254" w:rsidP="00763187">
            <w:pPr>
              <w:pStyle w:val="Tabletext"/>
              <w:rPr>
                <w:lang w:val="en-GB"/>
              </w:rPr>
            </w:pPr>
            <w:r>
              <w:rPr>
                <w:lang w:val="en-GB"/>
              </w:rPr>
              <w:t>Australian Government Department of Health</w:t>
            </w:r>
          </w:p>
        </w:tc>
      </w:tr>
      <w:tr w:rsidR="00763187" w:rsidRPr="004C13F3" w14:paraId="68D49562"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1C567C" w14:textId="77777777" w:rsidR="00763187" w:rsidRPr="004C13F3" w:rsidRDefault="00763187" w:rsidP="00763187">
            <w:pPr>
              <w:pStyle w:val="Tabletext"/>
              <w:rPr>
                <w:lang w:val="en-GB"/>
              </w:rPr>
            </w:pPr>
            <w:r w:rsidRPr="004C13F3">
              <w:rPr>
                <w:lang w:val="en-GB"/>
              </w:rPr>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92E85EC" w14:textId="77777777" w:rsidR="00763187" w:rsidRPr="004C13F3" w:rsidRDefault="00763187" w:rsidP="00763187">
            <w:pPr>
              <w:pStyle w:val="Tabletext"/>
              <w:rPr>
                <w:lang w:val="en-GB"/>
              </w:rPr>
            </w:pPr>
            <w:r w:rsidRPr="004C13F3">
              <w:rPr>
                <w:lang w:val="en-GB"/>
              </w:rPr>
              <w:t>Australian Government Department of Human Services</w:t>
            </w:r>
          </w:p>
        </w:tc>
      </w:tr>
      <w:tr w:rsidR="00635BA6" w:rsidRPr="004C13F3" w14:paraId="16295126"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73CAF6" w14:textId="77777777" w:rsidR="00635BA6" w:rsidRPr="004C13F3" w:rsidRDefault="00635BA6" w:rsidP="00763187">
            <w:pPr>
              <w:pStyle w:val="Tabletext"/>
              <w:rPr>
                <w:lang w:val="en-GB"/>
              </w:rPr>
            </w:pPr>
            <w:r>
              <w:rPr>
                <w:lang w:val="en-GB"/>
              </w:rPr>
              <w:t>FTE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B3E0A98" w14:textId="77777777" w:rsidR="00635BA6" w:rsidRPr="004C13F3" w:rsidRDefault="00635BA6" w:rsidP="00763187">
            <w:pPr>
              <w:pStyle w:val="Tabletext"/>
              <w:rPr>
                <w:lang w:val="en-GB"/>
              </w:rPr>
            </w:pPr>
            <w:r>
              <w:rPr>
                <w:lang w:val="en-GB"/>
              </w:rPr>
              <w:t>Full-time equivalent</w:t>
            </w:r>
          </w:p>
        </w:tc>
      </w:tr>
      <w:tr w:rsidR="00A2656B" w:rsidRPr="004C13F3" w14:paraId="550D92E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1ACFE2" w14:textId="77777777" w:rsidR="00A2656B" w:rsidRDefault="00A2656B" w:rsidP="00763187">
            <w:pPr>
              <w:pStyle w:val="Tabletext"/>
              <w:rPr>
                <w:lang w:val="en-GB"/>
              </w:rPr>
            </w:pPr>
            <w:r>
              <w:rPr>
                <w:lang w:val="en-GB"/>
              </w:rPr>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1A5E9F8" w14:textId="77777777" w:rsidR="00A2656B" w:rsidRDefault="00A2656B" w:rsidP="00763187">
            <w:pPr>
              <w:pStyle w:val="Tabletext"/>
              <w:rPr>
                <w:lang w:val="en-GB"/>
              </w:rPr>
            </w:pPr>
            <w:r>
              <w:rPr>
                <w:lang w:val="en-GB"/>
              </w:rPr>
              <w:t>General practitioner</w:t>
            </w:r>
          </w:p>
        </w:tc>
      </w:tr>
      <w:tr w:rsidR="00CC1DFA" w:rsidRPr="004C13F3" w14:paraId="547CF0DE"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4C99086" w14:textId="77777777" w:rsidR="00CC1DFA" w:rsidRPr="004C13F3" w:rsidRDefault="00CC1DFA" w:rsidP="00763187">
            <w:pPr>
              <w:pStyle w:val="Tabletext"/>
              <w:rPr>
                <w:lang w:val="en-GB"/>
              </w:rPr>
            </w:pPr>
            <w:r>
              <w:rPr>
                <w:lang w:val="en-GB"/>
              </w:rPr>
              <w:t>GPMP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3BA1323" w14:textId="77777777" w:rsidR="00CC1DFA" w:rsidRPr="004C13F3" w:rsidRDefault="00CC1DFA" w:rsidP="00763187">
            <w:pPr>
              <w:pStyle w:val="Tabletext"/>
              <w:rPr>
                <w:lang w:val="en-GB"/>
              </w:rPr>
            </w:pPr>
            <w:r>
              <w:rPr>
                <w:lang w:val="en-GB"/>
              </w:rPr>
              <w:t>GP Management Plan</w:t>
            </w:r>
          </w:p>
        </w:tc>
      </w:tr>
      <w:tr w:rsidR="00777F15" w:rsidRPr="004C13F3" w14:paraId="67E1C1A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831559B" w14:textId="77777777" w:rsidR="00777F15" w:rsidRDefault="00777F15" w:rsidP="00763187">
            <w:pPr>
              <w:pStyle w:val="Tabletext"/>
              <w:rPr>
                <w:lang w:val="en-GB"/>
              </w:rPr>
            </w:pPr>
            <w:r>
              <w:rPr>
                <w:lang w:val="en-GB"/>
              </w:rPr>
              <w:t>GPPCCC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7ADF6CB" w14:textId="77777777" w:rsidR="00777F15" w:rsidRDefault="00777F15" w:rsidP="00763187">
            <w:pPr>
              <w:pStyle w:val="Tabletext"/>
              <w:rPr>
                <w:lang w:val="en-GB"/>
              </w:rPr>
            </w:pPr>
            <w:r>
              <w:rPr>
                <w:lang w:val="en-GB"/>
              </w:rPr>
              <w:t>General Practice and Primary Care Clinical Committee</w:t>
            </w:r>
          </w:p>
        </w:tc>
      </w:tr>
      <w:tr w:rsidR="00763187" w:rsidRPr="004C13F3" w14:paraId="2C8E3ED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CE2F4E" w14:textId="77777777" w:rsidR="00763187" w:rsidRPr="004C13F3" w:rsidRDefault="00763187" w:rsidP="00763187">
            <w:pPr>
              <w:pStyle w:val="Tabletext"/>
              <w:rPr>
                <w:lang w:val="en-GB"/>
              </w:rPr>
            </w:pPr>
            <w:r w:rsidRPr="004C13F3">
              <w:rPr>
                <w:lang w:val="en-GB"/>
              </w:rPr>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2F999CE" w14:textId="77777777" w:rsidR="00763187" w:rsidRPr="004C13F3" w:rsidRDefault="00763187" w:rsidP="00763187">
            <w:pPr>
              <w:pStyle w:val="Tabletext"/>
              <w:rPr>
                <w:lang w:val="en-GB"/>
              </w:rPr>
            </w:pPr>
            <w:r w:rsidRPr="004C13F3">
              <w:rPr>
                <w:lang w:val="en-GB"/>
              </w:rPr>
              <w:t>Services of proven efficacy reflecting current best medical practice, or for which the potential benefit to consumers exceeds the risk and costs</w:t>
            </w:r>
          </w:p>
        </w:tc>
      </w:tr>
      <w:tr w:rsidR="00763187" w:rsidRPr="004C13F3" w14:paraId="7634DFD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80D9120" w14:textId="77777777" w:rsidR="00763187" w:rsidRPr="004C13F3" w:rsidRDefault="00763187" w:rsidP="00763187">
            <w:pPr>
              <w:pStyle w:val="Tabletext"/>
              <w:rPr>
                <w:lang w:val="en-GB"/>
              </w:rPr>
            </w:pPr>
            <w:r w:rsidRPr="004C13F3">
              <w:rPr>
                <w:lang w:val="en-GB"/>
              </w:rPr>
              <w:lastRenderedPageBreak/>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B855C5A" w14:textId="77777777" w:rsidR="00763187" w:rsidRPr="004C13F3" w:rsidRDefault="00763187" w:rsidP="00763187">
            <w:pPr>
              <w:pStyle w:val="Tabletext"/>
              <w:rPr>
                <w:lang w:val="en-GB"/>
              </w:rPr>
            </w:pPr>
            <w:r w:rsidRPr="004C13F3">
              <w:rPr>
                <w:lang w:val="en-GB"/>
              </w:rPr>
              <w:t xml:space="preserve">The use of MBS services for purposes other than those intended. This includes a range of behaviours, from failing to adhere to </w:t>
            </w:r>
            <w:proofErr w:type="gramStart"/>
            <w:r w:rsidRPr="004C13F3">
              <w:rPr>
                <w:lang w:val="en-GB"/>
              </w:rPr>
              <w:t>particular item</w:t>
            </w:r>
            <w:proofErr w:type="gramEnd"/>
            <w:r w:rsidRPr="004C13F3">
              <w:rPr>
                <w:lang w:val="en-GB"/>
              </w:rPr>
              <w:t xml:space="preserve"> descriptors or rules through to deliberate fraud.</w:t>
            </w:r>
          </w:p>
        </w:tc>
      </w:tr>
      <w:tr w:rsidR="00763187" w:rsidRPr="004C13F3" w14:paraId="0639433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7BC106" w14:textId="77777777" w:rsidR="00763187" w:rsidRPr="004C13F3" w:rsidRDefault="00763187" w:rsidP="00763187">
            <w:pPr>
              <w:pStyle w:val="Tabletext"/>
              <w:rPr>
                <w:lang w:val="en-GB"/>
              </w:rPr>
            </w:pPr>
            <w:r w:rsidRPr="004C13F3">
              <w:rPr>
                <w:lang w:val="en-GB"/>
              </w:rPr>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7A8EA81" w14:textId="77777777" w:rsidR="00763187" w:rsidRPr="004C13F3" w:rsidRDefault="00763187" w:rsidP="00763187">
            <w:pPr>
              <w:pStyle w:val="Tabletext"/>
              <w:rPr>
                <w:lang w:val="en-GB"/>
              </w:rPr>
            </w:pPr>
            <w:r w:rsidRPr="004C13F3">
              <w:rPr>
                <w:lang w:val="en-GB"/>
              </w:rPr>
              <w:t xml:space="preserve">Services that evidence suggests </w:t>
            </w:r>
            <w:proofErr w:type="gramStart"/>
            <w:r w:rsidRPr="004C13F3">
              <w:rPr>
                <w:lang w:val="en-GB"/>
              </w:rPr>
              <w:t>confer</w:t>
            </w:r>
            <w:proofErr w:type="gramEnd"/>
            <w:r w:rsidRPr="004C13F3">
              <w:rPr>
                <w:lang w:val="en-GB"/>
              </w:rPr>
              <w:t xml:space="preserve"> no or very little benefit </w:t>
            </w:r>
            <w:r w:rsidR="00B53809">
              <w:rPr>
                <w:lang w:val="en-GB"/>
              </w:rPr>
              <w:t>on</w:t>
            </w:r>
            <w:r w:rsidR="00B53809" w:rsidRPr="004C13F3">
              <w:rPr>
                <w:lang w:val="en-GB"/>
              </w:rPr>
              <w:t xml:space="preserve"> </w:t>
            </w:r>
            <w:r w:rsidRPr="004C13F3">
              <w:rPr>
                <w:lang w:val="en-GB"/>
              </w:rPr>
              <w:t>consumers; or for which the risk of harm exceeds the likely benefit; or, more broadly, where the added costs of services do not provide proportional added benefits.</w:t>
            </w:r>
          </w:p>
        </w:tc>
      </w:tr>
      <w:tr w:rsidR="00763187" w:rsidRPr="004C13F3" w14:paraId="66553132"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DD43B1E" w14:textId="77777777" w:rsidR="00763187" w:rsidRPr="004C13F3" w:rsidRDefault="00763187" w:rsidP="00763187">
            <w:pPr>
              <w:pStyle w:val="Tabletext"/>
              <w:rPr>
                <w:lang w:val="en-GB"/>
              </w:rPr>
            </w:pPr>
            <w:r w:rsidRPr="004C13F3">
              <w:rPr>
                <w:lang w:val="en-GB"/>
              </w:rPr>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1ECD932" w14:textId="77777777" w:rsidR="00763187" w:rsidRPr="004C13F3" w:rsidRDefault="00763187" w:rsidP="00763187">
            <w:pPr>
              <w:pStyle w:val="Tabletext"/>
              <w:rPr>
                <w:lang w:val="en-GB"/>
              </w:rPr>
            </w:pPr>
            <w:r w:rsidRPr="004C13F3">
              <w:rPr>
                <w:lang w:val="en-GB"/>
              </w:rPr>
              <w:t xml:space="preserve">Medicare Benefits Schedule </w:t>
            </w:r>
          </w:p>
        </w:tc>
      </w:tr>
      <w:tr w:rsidR="00763187" w:rsidRPr="004C13F3" w14:paraId="3D84700D"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D4D49CA" w14:textId="77777777" w:rsidR="00763187" w:rsidRPr="004C13F3" w:rsidRDefault="00763187" w:rsidP="00763187">
            <w:pPr>
              <w:pStyle w:val="Tabletext"/>
              <w:rPr>
                <w:lang w:val="en-GB"/>
              </w:rPr>
            </w:pPr>
            <w:r w:rsidRPr="004C13F3">
              <w:rPr>
                <w:lang w:val="en-GB"/>
              </w:rPr>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914C989" w14:textId="77777777" w:rsidR="00763187" w:rsidRPr="004C13F3" w:rsidRDefault="00763187" w:rsidP="00763187">
            <w:pPr>
              <w:pStyle w:val="Tabletext"/>
              <w:rPr>
                <w:lang w:val="en-GB"/>
              </w:rPr>
            </w:pPr>
            <w:r w:rsidRPr="004C13F3">
              <w:rPr>
                <w:lang w:val="en-GB"/>
              </w:rPr>
              <w:t>An administrative object listed in the MBS and used for the purposes of claiming and paying Medicare benefits, consisting of an item number, service descriptor and supporting information, schedule fee and Medicare benefits.</w:t>
            </w:r>
          </w:p>
        </w:tc>
      </w:tr>
      <w:tr w:rsidR="00763187" w:rsidRPr="004C13F3" w14:paraId="7C10963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CCB700D" w14:textId="77777777" w:rsidR="00763187" w:rsidRPr="004C13F3" w:rsidRDefault="00763187" w:rsidP="00763187">
            <w:pPr>
              <w:pStyle w:val="Tabletext"/>
              <w:rPr>
                <w:lang w:val="en-GB"/>
              </w:rPr>
            </w:pPr>
            <w:r w:rsidRPr="004C13F3">
              <w:rPr>
                <w:lang w:val="en-GB"/>
              </w:rPr>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3966795" w14:textId="77777777" w:rsidR="00763187" w:rsidRPr="004C13F3" w:rsidRDefault="00763187" w:rsidP="00763187">
            <w:pPr>
              <w:pStyle w:val="Tabletext"/>
              <w:rPr>
                <w:lang w:val="en-GB"/>
              </w:rPr>
            </w:pPr>
            <w:r w:rsidRPr="004C13F3">
              <w:rPr>
                <w:lang w:val="en-GB"/>
              </w:rPr>
              <w:t>The actual medical consultation, procedure or test to which the relevant MBS item refers</w:t>
            </w:r>
          </w:p>
        </w:tc>
      </w:tr>
      <w:tr w:rsidR="000F5254" w:rsidRPr="004C13F3" w14:paraId="746540CF" w14:textId="77777777" w:rsidTr="000F5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35ED88D" w14:textId="77777777" w:rsidR="000F5254" w:rsidRPr="004C13F3" w:rsidRDefault="000F5254" w:rsidP="00763187">
            <w:pPr>
              <w:pStyle w:val="Tabletext"/>
              <w:rPr>
                <w:lang w:val="en-GB"/>
              </w:rPr>
            </w:pPr>
            <w:r>
              <w:rPr>
                <w:lang w:val="en-GB"/>
              </w:rPr>
              <w:t>Minister,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8A671B7" w14:textId="77777777" w:rsidR="000F5254" w:rsidRPr="004C13F3" w:rsidRDefault="000F5254" w:rsidP="00763187">
            <w:pPr>
              <w:pStyle w:val="Tabletext"/>
              <w:rPr>
                <w:lang w:val="en-GB"/>
              </w:rPr>
            </w:pPr>
            <w:r>
              <w:rPr>
                <w:lang w:val="en-GB"/>
              </w:rPr>
              <w:t>Minister for Health</w:t>
            </w:r>
          </w:p>
        </w:tc>
      </w:tr>
      <w:tr w:rsidR="00763187" w:rsidRPr="004C13F3" w14:paraId="1B376A1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B744267" w14:textId="77777777" w:rsidR="00763187" w:rsidRPr="004C13F3" w:rsidRDefault="00763187" w:rsidP="00763187">
            <w:pPr>
              <w:pStyle w:val="Tabletext"/>
              <w:rPr>
                <w:lang w:val="en-GB"/>
              </w:rPr>
            </w:pPr>
            <w:r w:rsidRPr="004C13F3">
              <w:rPr>
                <w:lang w:val="en-GB"/>
              </w:rPr>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6245756" w14:textId="77777777" w:rsidR="00763187" w:rsidRPr="004C13F3" w:rsidRDefault="00763187" w:rsidP="00763187">
            <w:pPr>
              <w:pStyle w:val="Tabletext"/>
              <w:rPr>
                <w:lang w:val="en-GB"/>
              </w:rPr>
            </w:pPr>
            <w:r w:rsidRPr="004C13F3">
              <w:rPr>
                <w:lang w:val="en-GB"/>
              </w:rPr>
              <w:t xml:space="preserve">The use of MBS services for purposes other than those intended. This includes a range of behaviours, from failing to adhere to </w:t>
            </w:r>
            <w:proofErr w:type="gramStart"/>
            <w:r w:rsidRPr="004C13F3">
              <w:rPr>
                <w:lang w:val="en-GB"/>
              </w:rPr>
              <w:t>particular item</w:t>
            </w:r>
            <w:proofErr w:type="gramEnd"/>
            <w:r w:rsidRPr="004C13F3">
              <w:rPr>
                <w:lang w:val="en-GB"/>
              </w:rPr>
              <w:t xml:space="preserve"> descriptors or rules through to deliberate fraud.</w:t>
            </w:r>
          </w:p>
        </w:tc>
      </w:tr>
      <w:tr w:rsidR="00763187" w:rsidRPr="004C13F3" w14:paraId="47EC8CAD"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7ECD043" w14:textId="77777777" w:rsidR="00763187" w:rsidRPr="004C13F3" w:rsidRDefault="00763187" w:rsidP="00763187">
            <w:pPr>
              <w:pStyle w:val="Tabletext"/>
              <w:rPr>
                <w:lang w:val="en-GB"/>
              </w:rPr>
            </w:pPr>
            <w:r w:rsidRPr="004C13F3">
              <w:rPr>
                <w:lang w:val="en-GB"/>
              </w:rPr>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2FE7C20" w14:textId="77777777" w:rsidR="00763187" w:rsidRPr="004C13F3" w:rsidRDefault="00763187" w:rsidP="00763187">
            <w:pPr>
              <w:pStyle w:val="Tabletext"/>
              <w:rPr>
                <w:lang w:val="en-GB"/>
              </w:rPr>
            </w:pPr>
            <w:r w:rsidRPr="004C13F3">
              <w:rPr>
                <w:lang w:val="en-GB"/>
              </w:rPr>
              <w:t>Medical Services Advisory Committee</w:t>
            </w:r>
          </w:p>
        </w:tc>
      </w:tr>
      <w:tr w:rsidR="008C2082" w:rsidRPr="004C13F3" w14:paraId="2E28D75E"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8DD9366" w14:textId="77777777" w:rsidR="008C2082" w:rsidRPr="004C13F3" w:rsidRDefault="008C2082" w:rsidP="00763187">
            <w:pPr>
              <w:pStyle w:val="Tabletext"/>
              <w:rPr>
                <w:lang w:val="en-GB"/>
              </w:rPr>
            </w:pPr>
            <w:r>
              <w:rPr>
                <w:lang w:val="en-GB"/>
              </w:rPr>
              <w:t>NACCHO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76CA5FE" w14:textId="77777777" w:rsidR="008C2082" w:rsidRPr="004C13F3" w:rsidRDefault="00993EF7" w:rsidP="00763187">
            <w:pPr>
              <w:pStyle w:val="Tabletext"/>
              <w:rPr>
                <w:lang w:val="en-GB"/>
              </w:rPr>
            </w:pPr>
            <w:r>
              <w:rPr>
                <w:lang w:val="en-GB"/>
              </w:rPr>
              <w:t>National Aboriginal Community Controlled Health Organisation</w:t>
            </w:r>
          </w:p>
        </w:tc>
      </w:tr>
      <w:tr w:rsidR="00EA0463" w:rsidRPr="004C13F3" w14:paraId="7827811A"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FDAFFAC" w14:textId="77777777" w:rsidR="00EA0463" w:rsidRDefault="00EA0463" w:rsidP="00763187">
            <w:pPr>
              <w:pStyle w:val="Tabletext"/>
              <w:rPr>
                <w:lang w:val="en-GB"/>
              </w:rPr>
            </w:pPr>
            <w:r>
              <w:rPr>
                <w:lang w:val="en-GB"/>
              </w:rPr>
              <w:t>NATSIHWA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F8F511C" w14:textId="77777777" w:rsidR="00EA0463" w:rsidRDefault="00EA0463" w:rsidP="00763187">
            <w:pPr>
              <w:pStyle w:val="Tabletext"/>
              <w:rPr>
                <w:lang w:val="en-GB"/>
              </w:rPr>
            </w:pPr>
            <w:r>
              <w:rPr>
                <w:lang w:val="en-GB"/>
              </w:rPr>
              <w:t>National Aboriginal and Torres Strait Islander Health Worker Association</w:t>
            </w:r>
          </w:p>
        </w:tc>
      </w:tr>
      <w:tr w:rsidR="00763187" w:rsidRPr="004C13F3" w14:paraId="4B2D864C"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90ABCC" w14:textId="77777777" w:rsidR="00763187" w:rsidRPr="004C13F3" w:rsidRDefault="00763187" w:rsidP="00763187">
            <w:pPr>
              <w:pStyle w:val="Tabletext"/>
              <w:rPr>
                <w:lang w:val="en-GB"/>
              </w:rPr>
            </w:pPr>
            <w:r w:rsidRPr="004C13F3">
              <w:rPr>
                <w:lang w:val="en-GB"/>
              </w:rPr>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F1B7392" w14:textId="77777777" w:rsidR="00763187" w:rsidRPr="004C13F3" w:rsidRDefault="00763187" w:rsidP="00763187">
            <w:pPr>
              <w:pStyle w:val="Tabletext"/>
              <w:rPr>
                <w:lang w:val="en-GB"/>
              </w:rPr>
            </w:pPr>
            <w:r w:rsidRPr="004C13F3">
              <w:rPr>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763187" w:rsidRPr="004C13F3" w14:paraId="369208F5"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C85FEC8" w14:textId="77777777" w:rsidR="00763187" w:rsidRPr="004C13F3" w:rsidRDefault="00763187" w:rsidP="00763187">
            <w:pPr>
              <w:pStyle w:val="Tabletext"/>
              <w:rPr>
                <w:lang w:val="en-GB"/>
              </w:rPr>
            </w:pPr>
            <w:r w:rsidRPr="004C13F3">
              <w:rPr>
                <w:lang w:val="en-GB"/>
              </w:rPr>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B8C0B16" w14:textId="77777777" w:rsidR="00763187" w:rsidRPr="004C13F3" w:rsidRDefault="00763187" w:rsidP="00763187">
            <w:pPr>
              <w:pStyle w:val="Tabletext"/>
              <w:rPr>
                <w:lang w:val="en-GB"/>
              </w:rPr>
            </w:pPr>
            <w:r w:rsidRPr="004C13F3">
              <w:rPr>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763187" w:rsidRPr="004C13F3" w14:paraId="2078D055"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B6E812A" w14:textId="77777777" w:rsidR="00763187" w:rsidRPr="004C13F3" w:rsidRDefault="00763187" w:rsidP="00763187">
            <w:pPr>
              <w:pStyle w:val="Tabletext"/>
              <w:rPr>
                <w:lang w:val="en-GB"/>
              </w:rPr>
            </w:pPr>
            <w:r w:rsidRPr="004C13F3">
              <w:rPr>
                <w:lang w:val="en-GB"/>
              </w:rPr>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95DD9C8" w14:textId="77777777" w:rsidR="00763187" w:rsidRPr="004C13F3" w:rsidRDefault="00763187" w:rsidP="00763187">
            <w:pPr>
              <w:pStyle w:val="Tabletext"/>
              <w:rPr>
                <w:lang w:val="en-GB"/>
              </w:rPr>
            </w:pPr>
            <w:r w:rsidRPr="004C13F3">
              <w:rPr>
                <w:lang w:val="en-GB"/>
              </w:rPr>
              <w:t>Services that should no longer be performed as they do not represent current clinical best practice and have been superseded by superior tests or procedures</w:t>
            </w:r>
          </w:p>
        </w:tc>
      </w:tr>
      <w:tr w:rsidR="00763187" w:rsidRPr="004C13F3" w14:paraId="4287779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DD1E53" w14:textId="77777777" w:rsidR="00763187" w:rsidRPr="004C13F3" w:rsidRDefault="00763187" w:rsidP="00763187">
            <w:pPr>
              <w:pStyle w:val="Tabletext"/>
              <w:rPr>
                <w:lang w:val="en-GB"/>
              </w:rPr>
            </w:pPr>
            <w:r w:rsidRPr="004C13F3">
              <w:rPr>
                <w:lang w:val="en-GB"/>
              </w:rPr>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EE14101" w14:textId="77777777" w:rsidR="00763187" w:rsidRPr="004C13F3" w:rsidRDefault="00763187" w:rsidP="00763187">
            <w:pPr>
              <w:pStyle w:val="Tabletext"/>
              <w:rPr>
                <w:lang w:val="en-GB"/>
              </w:rPr>
            </w:pPr>
            <w:r w:rsidRPr="004C13F3">
              <w:rPr>
                <w:lang w:val="en-GB"/>
              </w:rPr>
              <w:t>Pharmaceutical Benefits Scheme</w:t>
            </w:r>
          </w:p>
        </w:tc>
      </w:tr>
      <w:tr w:rsidR="000A3D4D" w:rsidRPr="004C13F3" w14:paraId="1FDAA7D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203A67B" w14:textId="77777777" w:rsidR="000A3D4D" w:rsidRPr="004C13F3" w:rsidRDefault="000A3D4D" w:rsidP="00763187">
            <w:pPr>
              <w:pStyle w:val="Tabletext"/>
              <w:rPr>
                <w:lang w:val="en-GB"/>
              </w:rPr>
            </w:pPr>
            <w:r>
              <w:rPr>
                <w:lang w:val="en-GB"/>
              </w:rPr>
              <w:t>PCRG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116B997" w14:textId="77777777" w:rsidR="000A3D4D" w:rsidRPr="004C13F3" w:rsidRDefault="000A3D4D" w:rsidP="00763187">
            <w:pPr>
              <w:pStyle w:val="Tabletext"/>
              <w:rPr>
                <w:lang w:val="en-GB"/>
              </w:rPr>
            </w:pPr>
            <w:r>
              <w:rPr>
                <w:lang w:val="en-GB"/>
              </w:rPr>
              <w:t>Primary care reference group</w:t>
            </w:r>
          </w:p>
        </w:tc>
      </w:tr>
      <w:tr w:rsidR="00996867" w:rsidRPr="004C13F3" w14:paraId="1C1ED4CA"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653EEB" w14:textId="77777777" w:rsidR="00996867" w:rsidRPr="004C13F3" w:rsidRDefault="00996867" w:rsidP="00763187">
            <w:pPr>
              <w:pStyle w:val="Tabletext"/>
              <w:rPr>
                <w:lang w:val="en-GB"/>
              </w:rPr>
            </w:pPr>
            <w:r>
              <w:rPr>
                <w:lang w:val="en-GB"/>
              </w:rPr>
              <w:t>RACGP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12B7B1D" w14:textId="77777777" w:rsidR="00996867" w:rsidRPr="004C13F3" w:rsidRDefault="00996867" w:rsidP="00763187">
            <w:pPr>
              <w:pStyle w:val="Tabletext"/>
              <w:rPr>
                <w:lang w:val="en-GB"/>
              </w:rPr>
            </w:pPr>
            <w:r>
              <w:rPr>
                <w:lang w:val="en-GB"/>
              </w:rPr>
              <w:t>Royal Australian College of General Practitioners</w:t>
            </w:r>
          </w:p>
        </w:tc>
      </w:tr>
      <w:tr w:rsidR="000F5254" w:rsidRPr="004C13F3" w14:paraId="1AE6006A" w14:textId="77777777" w:rsidTr="000F5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5D60746" w14:textId="77777777" w:rsidR="000F5254" w:rsidRPr="004C13F3" w:rsidRDefault="000F5254" w:rsidP="00763187">
            <w:pPr>
              <w:pStyle w:val="Tabletext"/>
              <w:rPr>
                <w:lang w:val="en-GB"/>
              </w:rPr>
            </w:pPr>
            <w:r>
              <w:rPr>
                <w:lang w:val="en-GB"/>
              </w:rPr>
              <w:lastRenderedPageBreak/>
              <w:t>Reference Group,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EE1E39E" w14:textId="77777777" w:rsidR="000F5254" w:rsidRPr="004C13F3" w:rsidRDefault="000F5254" w:rsidP="00763187">
            <w:pPr>
              <w:pStyle w:val="Tabletext"/>
              <w:rPr>
                <w:lang w:val="en-GB"/>
              </w:rPr>
            </w:pPr>
            <w:r w:rsidRPr="004C13F3">
              <w:rPr>
                <w:lang w:val="en-GB"/>
              </w:rPr>
              <w:t>The Aboriginal and Torres Strait Islander Health Reference Group of the MBS Review</w:t>
            </w:r>
          </w:p>
        </w:tc>
      </w:tr>
      <w:tr w:rsidR="00763187" w:rsidRPr="004C13F3" w14:paraId="5336F0AC"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4AA9816" w14:textId="77777777" w:rsidR="00763187" w:rsidRPr="004C13F3" w:rsidRDefault="00763187" w:rsidP="00763187">
            <w:pPr>
              <w:pStyle w:val="Tabletext"/>
              <w:rPr>
                <w:lang w:val="en-GB"/>
              </w:rPr>
            </w:pPr>
            <w:r w:rsidRPr="004C13F3">
              <w:rPr>
                <w:lang w:val="en-GB"/>
              </w:rPr>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F99329A" w14:textId="77777777" w:rsidR="00763187" w:rsidRPr="004C13F3" w:rsidRDefault="00763187" w:rsidP="00763187">
            <w:pPr>
              <w:pStyle w:val="Tabletext"/>
              <w:rPr>
                <w:lang w:val="en-GB"/>
              </w:rPr>
            </w:pPr>
            <w:r w:rsidRPr="004C13F3">
              <w:rPr>
                <w:lang w:val="en-GB"/>
              </w:rPr>
              <w:t>The average growth per year, over five years to 2014</w:t>
            </w:r>
            <w:r w:rsidR="002D5FAD">
              <w:rPr>
                <w:lang w:val="en-GB"/>
              </w:rPr>
              <w:t>-1</w:t>
            </w:r>
            <w:r w:rsidRPr="004C13F3">
              <w:rPr>
                <w:lang w:val="en-GB"/>
              </w:rPr>
              <w:t>5, in utilisation of services. Also known as the compound annual growth rate (CAGR).</w:t>
            </w:r>
          </w:p>
        </w:tc>
      </w:tr>
      <w:tr w:rsidR="00AA5819" w:rsidRPr="004C13F3" w14:paraId="4DE530C2"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DBBCF32" w14:textId="77777777" w:rsidR="00AA5819" w:rsidRDefault="00AA5819" w:rsidP="00763187">
            <w:pPr>
              <w:pStyle w:val="Tabletext"/>
              <w:rPr>
                <w:lang w:val="en-GB"/>
              </w:rPr>
            </w:pPr>
            <w:r>
              <w:rPr>
                <w:lang w:val="en-GB"/>
              </w:rPr>
              <w:t>TCA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908B3C4" w14:textId="77777777" w:rsidR="00AA5819" w:rsidRDefault="00AA5819" w:rsidP="00763187">
            <w:pPr>
              <w:pStyle w:val="Tabletext"/>
              <w:rPr>
                <w:lang w:val="en-GB"/>
              </w:rPr>
            </w:pPr>
            <w:r>
              <w:rPr>
                <w:lang w:val="en-GB"/>
              </w:rPr>
              <w:t>Team care arrangements</w:t>
            </w:r>
          </w:p>
        </w:tc>
      </w:tr>
      <w:tr w:rsidR="00763187" w:rsidRPr="004C13F3" w14:paraId="21F12A8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C8C520C" w14:textId="77777777" w:rsidR="00763187" w:rsidRPr="004C13F3" w:rsidRDefault="00763187">
            <w:pPr>
              <w:pStyle w:val="Tabletext"/>
              <w:rPr>
                <w:lang w:val="en-GB"/>
              </w:rPr>
            </w:pPr>
            <w:r w:rsidRPr="004C13F3">
              <w:rPr>
                <w:lang w:val="en-GB"/>
              </w:rPr>
              <w:t>Taskforce</w:t>
            </w:r>
            <w:r w:rsidR="000F5254">
              <w:rPr>
                <w:lang w:val="en-GB"/>
              </w:rPr>
              <w:t>, The</w:t>
            </w:r>
            <w:r w:rsidRPr="004C13F3">
              <w:rPr>
                <w:lang w:val="en-GB"/>
              </w:rPr>
              <w:t xml:space="preserv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E3492D0" w14:textId="77777777" w:rsidR="00763187" w:rsidRPr="004C13F3" w:rsidRDefault="00763187" w:rsidP="00763187">
            <w:pPr>
              <w:pStyle w:val="Tabletext"/>
              <w:rPr>
                <w:lang w:val="en-GB"/>
              </w:rPr>
            </w:pPr>
            <w:r w:rsidRPr="004C13F3">
              <w:rPr>
                <w:lang w:val="en-GB"/>
              </w:rPr>
              <w:t xml:space="preserve">MBS Review Taskforce </w:t>
            </w:r>
          </w:p>
        </w:tc>
      </w:tr>
      <w:tr w:rsidR="00297A12" w:rsidRPr="004C13F3" w14:paraId="03B96A0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BF94546" w14:textId="77777777" w:rsidR="00297A12" w:rsidRPr="004C13F3" w:rsidRDefault="00297A12" w:rsidP="00297A12">
            <w:pPr>
              <w:pStyle w:val="Tabletext"/>
              <w:rPr>
                <w:lang w:val="en-GB"/>
              </w:rPr>
            </w:pPr>
            <w:r w:rsidRPr="004C13F3">
              <w:rPr>
                <w:lang w:val="en-GB"/>
              </w:rPr>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4E36C2A" w14:textId="77777777" w:rsidR="00297A12" w:rsidRPr="004C13F3" w:rsidRDefault="00297A12" w:rsidP="00297A12">
            <w:pPr>
              <w:pStyle w:val="Tabletext"/>
              <w:rPr>
                <w:lang w:val="en-GB"/>
              </w:rPr>
            </w:pPr>
            <w:r w:rsidRPr="004C13F3">
              <w:rPr>
                <w:lang w:val="en-GB"/>
              </w:rPr>
              <w:t>Total benefits paid in 2014</w:t>
            </w:r>
            <w:r w:rsidR="002D5FAD">
              <w:rPr>
                <w:lang w:val="en-GB"/>
              </w:rPr>
              <w:t>-1</w:t>
            </w:r>
            <w:r w:rsidRPr="004C13F3">
              <w:rPr>
                <w:lang w:val="en-GB"/>
              </w:rPr>
              <w:t>5 unless otherwise specified</w:t>
            </w:r>
          </w:p>
        </w:tc>
      </w:tr>
      <w:tr w:rsidR="00297A12" w:rsidRPr="004C13F3" w14:paraId="78BBF13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B24DE5C" w14:textId="77777777" w:rsidR="00297A12" w:rsidRPr="004C13F3" w:rsidRDefault="00297A12" w:rsidP="00297A12">
            <w:pPr>
              <w:pStyle w:val="Tabletext"/>
              <w:rPr>
                <w:lang w:val="en-GB"/>
              </w:rPr>
            </w:pPr>
            <w:r>
              <w:rPr>
                <w:lang w:val="en-GB"/>
              </w:rPr>
              <w:t>VII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073777E" w14:textId="77777777" w:rsidR="00297A12" w:rsidRPr="004C13F3" w:rsidRDefault="00297A12" w:rsidP="00297A12">
            <w:pPr>
              <w:pStyle w:val="Tabletext"/>
              <w:rPr>
                <w:lang w:val="en-GB"/>
              </w:rPr>
            </w:pPr>
            <w:r>
              <w:rPr>
                <w:lang w:val="en-GB"/>
              </w:rPr>
              <w:t>Voluntary Indigenous Identifier</w:t>
            </w:r>
          </w:p>
        </w:tc>
      </w:tr>
    </w:tbl>
    <w:p w14:paraId="5D21C004" w14:textId="77777777" w:rsidR="001919A3" w:rsidRPr="004C13F3" w:rsidRDefault="001919A3" w:rsidP="001919A3">
      <w:pPr>
        <w:rPr>
          <w:lang w:val="en-GB"/>
        </w:rPr>
      </w:pPr>
    </w:p>
    <w:p w14:paraId="72D04F2A" w14:textId="77777777" w:rsidR="001919A3" w:rsidRPr="004C13F3" w:rsidRDefault="001919A3" w:rsidP="001919A3">
      <w:pPr>
        <w:rPr>
          <w:lang w:val="en-GB"/>
        </w:rPr>
      </w:pPr>
    </w:p>
    <w:p w14:paraId="3C79E5CF" w14:textId="77777777" w:rsidR="00327C01" w:rsidRPr="004C13F3" w:rsidRDefault="00327C01" w:rsidP="001919A3">
      <w:pPr>
        <w:rPr>
          <w:lang w:val="en-GB"/>
        </w:rPr>
        <w:sectPr w:rsidR="00327C01" w:rsidRPr="004C13F3" w:rsidSect="009A7BA2">
          <w:footerReference w:type="default" r:id="rId27"/>
          <w:pgSz w:w="11906" w:h="16838" w:code="9"/>
          <w:pgMar w:top="1440" w:right="1797" w:bottom="1440" w:left="1797" w:header="720" w:footer="720" w:gutter="0"/>
          <w:cols w:space="720"/>
          <w:docGrid w:linePitch="326"/>
        </w:sectPr>
      </w:pPr>
    </w:p>
    <w:p w14:paraId="2B72113D" w14:textId="77777777" w:rsidR="000A3534" w:rsidRPr="004C13F3" w:rsidRDefault="000A3534" w:rsidP="000A3534">
      <w:pPr>
        <w:pStyle w:val="AppendixStyle1"/>
        <w:rPr>
          <w:lang w:val="en-GB"/>
        </w:rPr>
      </w:pPr>
      <w:bookmarkStart w:id="239" w:name="_Ref524335564"/>
      <w:bookmarkStart w:id="240" w:name="_Toc15559953"/>
      <w:r w:rsidRPr="004C13F3">
        <w:rPr>
          <w:lang w:val="en-GB"/>
        </w:rPr>
        <w:lastRenderedPageBreak/>
        <w:t>Full list of in-scope items</w:t>
      </w:r>
      <w:bookmarkEnd w:id="239"/>
      <w:bookmarkEnd w:id="240"/>
      <w:r w:rsidRPr="004C13F3">
        <w:rPr>
          <w:lang w:val="en-GB"/>
        </w:rPr>
        <w:t xml:space="preserve"> </w:t>
      </w:r>
    </w:p>
    <w:p w14:paraId="520C1F3C" w14:textId="77777777" w:rsidR="00204BD3" w:rsidRPr="004C13F3" w:rsidRDefault="00204BD3" w:rsidP="00F14D28">
      <w:pPr>
        <w:pStyle w:val="TableCaption"/>
        <w:rPr>
          <w:lang w:val="en-G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842"/>
        <w:gridCol w:w="3882"/>
        <w:gridCol w:w="793"/>
        <w:gridCol w:w="1113"/>
        <w:gridCol w:w="1358"/>
        <w:gridCol w:w="1028"/>
      </w:tblGrid>
      <w:tr w:rsidR="00204BD3" w:rsidRPr="004C13F3" w14:paraId="4D97A77A" w14:textId="77777777" w:rsidTr="00CC3ADD">
        <w:trPr>
          <w:tblHeader/>
        </w:trPr>
        <w:tc>
          <w:tcPr>
            <w:tcW w:w="467" w:type="pct"/>
            <w:shd w:val="clear" w:color="auto" w:fill="01653F"/>
            <w:vAlign w:val="bottom"/>
          </w:tcPr>
          <w:p w14:paraId="361724FA" w14:textId="77777777" w:rsidR="00204BD3" w:rsidRPr="004C13F3" w:rsidRDefault="00204BD3" w:rsidP="00204BD3">
            <w:pPr>
              <w:pStyle w:val="Tableheading-white"/>
            </w:pPr>
            <w:r w:rsidRPr="004C13F3">
              <w:t>Item</w:t>
            </w:r>
          </w:p>
        </w:tc>
        <w:tc>
          <w:tcPr>
            <w:tcW w:w="2153" w:type="pct"/>
            <w:shd w:val="clear" w:color="auto" w:fill="01653F"/>
            <w:vAlign w:val="bottom"/>
          </w:tcPr>
          <w:p w14:paraId="30F25F0A" w14:textId="77777777" w:rsidR="00204BD3" w:rsidRPr="004C13F3" w:rsidRDefault="00204BD3" w:rsidP="00204BD3">
            <w:pPr>
              <w:pStyle w:val="Tableheading-white"/>
            </w:pPr>
            <w:r w:rsidRPr="004C13F3">
              <w:t>Descriptor</w:t>
            </w:r>
          </w:p>
        </w:tc>
        <w:tc>
          <w:tcPr>
            <w:tcW w:w="440" w:type="pct"/>
            <w:shd w:val="clear" w:color="auto" w:fill="01653F"/>
            <w:vAlign w:val="bottom"/>
          </w:tcPr>
          <w:p w14:paraId="5D34E2C4" w14:textId="77777777" w:rsidR="00204BD3" w:rsidRPr="004C13F3" w:rsidRDefault="00204BD3" w:rsidP="00204BD3">
            <w:pPr>
              <w:pStyle w:val="Tableheading-white"/>
            </w:pPr>
            <w:r w:rsidRPr="004C13F3">
              <w:t>Schedule fee</w:t>
            </w:r>
          </w:p>
        </w:tc>
        <w:tc>
          <w:tcPr>
            <w:tcW w:w="617" w:type="pct"/>
            <w:shd w:val="clear" w:color="auto" w:fill="01653F"/>
            <w:vAlign w:val="bottom"/>
          </w:tcPr>
          <w:p w14:paraId="50EC54C4" w14:textId="77777777" w:rsidR="00204BD3" w:rsidRPr="004C13F3" w:rsidRDefault="00204BD3" w:rsidP="000859C1">
            <w:pPr>
              <w:pStyle w:val="Tableheading-white"/>
            </w:pPr>
            <w:r w:rsidRPr="004C13F3">
              <w:t>Services 2016</w:t>
            </w:r>
            <w:r w:rsidR="002D5FAD">
              <w:t>-1</w:t>
            </w:r>
            <w:r w:rsidRPr="004C13F3">
              <w:t>7</w:t>
            </w:r>
          </w:p>
        </w:tc>
        <w:tc>
          <w:tcPr>
            <w:tcW w:w="753" w:type="pct"/>
            <w:shd w:val="clear" w:color="auto" w:fill="01653F"/>
            <w:vAlign w:val="bottom"/>
          </w:tcPr>
          <w:p w14:paraId="157CBBB2" w14:textId="77777777" w:rsidR="00204BD3" w:rsidRPr="004C13F3" w:rsidRDefault="00204BD3" w:rsidP="000859C1">
            <w:pPr>
              <w:pStyle w:val="Tableheading-white"/>
            </w:pPr>
            <w:r w:rsidRPr="004C13F3">
              <w:t>Benefits 2016</w:t>
            </w:r>
            <w:r w:rsidR="002D5FAD">
              <w:t>-1</w:t>
            </w:r>
            <w:r w:rsidRPr="004C13F3">
              <w:t>7</w:t>
            </w:r>
          </w:p>
        </w:tc>
        <w:tc>
          <w:tcPr>
            <w:tcW w:w="570" w:type="pct"/>
            <w:shd w:val="clear" w:color="auto" w:fill="01653F"/>
            <w:vAlign w:val="bottom"/>
          </w:tcPr>
          <w:p w14:paraId="6D3962FE" w14:textId="77777777" w:rsidR="00204BD3" w:rsidRPr="004C13F3" w:rsidRDefault="00204BD3" w:rsidP="00204BD3">
            <w:pPr>
              <w:pStyle w:val="Tableheading-white"/>
            </w:pPr>
            <w:r w:rsidRPr="004C13F3">
              <w:t>Services 5-year annual avg. growth</w:t>
            </w:r>
          </w:p>
        </w:tc>
      </w:tr>
      <w:tr w:rsidR="00204BD3" w:rsidRPr="004C13F3" w14:paraId="0CA16A85" w14:textId="77777777" w:rsidTr="00CC3ADD">
        <w:tc>
          <w:tcPr>
            <w:tcW w:w="467" w:type="pct"/>
            <w:shd w:val="clear" w:color="auto" w:fill="auto"/>
          </w:tcPr>
          <w:p w14:paraId="4E00E13D" w14:textId="77777777" w:rsidR="00204BD3" w:rsidRPr="004C13F3" w:rsidRDefault="00204BD3" w:rsidP="006A79F6">
            <w:pPr>
              <w:pStyle w:val="Tabletext"/>
              <w:rPr>
                <w:lang w:val="en-GB"/>
              </w:rPr>
            </w:pPr>
            <w:r w:rsidRPr="004C13F3">
              <w:rPr>
                <w:lang w:val="en-GB"/>
              </w:rPr>
              <w:t>715</w:t>
            </w:r>
          </w:p>
        </w:tc>
        <w:tc>
          <w:tcPr>
            <w:tcW w:w="2153" w:type="pct"/>
            <w:shd w:val="clear" w:color="auto" w:fill="auto"/>
          </w:tcPr>
          <w:p w14:paraId="12CDCCE9" w14:textId="77777777" w:rsidR="00204BD3" w:rsidRPr="004C13F3" w:rsidRDefault="00204BD3" w:rsidP="006A79F6">
            <w:pPr>
              <w:pStyle w:val="Tabletext"/>
              <w:rPr>
                <w:lang w:val="en-GB"/>
              </w:rPr>
            </w:pPr>
            <w:r w:rsidRPr="004C13F3">
              <w:rPr>
                <w:lang w:val="en-GB"/>
              </w:rPr>
              <w:t>Professional attendance by a medical practitioner at consulting rooms or in another place other than a hospital or residential aged care facility, for a health assessment of a patient who is of Aboriginal or Torres Strait Islander descent</w:t>
            </w:r>
          </w:p>
        </w:tc>
        <w:tc>
          <w:tcPr>
            <w:tcW w:w="440" w:type="pct"/>
            <w:shd w:val="clear" w:color="auto" w:fill="auto"/>
          </w:tcPr>
          <w:p w14:paraId="7C3AC1C2" w14:textId="77777777" w:rsidR="00204BD3" w:rsidRPr="004C13F3" w:rsidRDefault="009149CC" w:rsidP="006A79F6">
            <w:pPr>
              <w:pStyle w:val="Tabletext"/>
              <w:rPr>
                <w:lang w:val="en-GB"/>
              </w:rPr>
            </w:pPr>
            <w:r w:rsidRPr="004C13F3">
              <w:rPr>
                <w:lang w:val="en-GB"/>
              </w:rPr>
              <w:t>$212.25</w:t>
            </w:r>
          </w:p>
        </w:tc>
        <w:tc>
          <w:tcPr>
            <w:tcW w:w="617" w:type="pct"/>
            <w:shd w:val="clear" w:color="auto" w:fill="auto"/>
          </w:tcPr>
          <w:p w14:paraId="75283BBD" w14:textId="77777777" w:rsidR="00204BD3" w:rsidRPr="004C13F3" w:rsidRDefault="006A79F6" w:rsidP="006A79F6">
            <w:pPr>
              <w:pStyle w:val="Tabletext"/>
              <w:rPr>
                <w:lang w:val="en-GB"/>
              </w:rPr>
            </w:pPr>
            <w:r w:rsidRPr="004C13F3">
              <w:rPr>
                <w:lang w:val="en-GB"/>
              </w:rPr>
              <w:t>217,678</w:t>
            </w:r>
          </w:p>
        </w:tc>
        <w:tc>
          <w:tcPr>
            <w:tcW w:w="753" w:type="pct"/>
            <w:shd w:val="clear" w:color="auto" w:fill="auto"/>
          </w:tcPr>
          <w:p w14:paraId="2388C310" w14:textId="77777777" w:rsidR="00204BD3" w:rsidRPr="004C13F3" w:rsidRDefault="006A79F6" w:rsidP="006A79F6">
            <w:pPr>
              <w:pStyle w:val="Tabletext"/>
              <w:rPr>
                <w:lang w:val="en-GB"/>
              </w:rPr>
            </w:pPr>
            <w:r w:rsidRPr="004C13F3">
              <w:rPr>
                <w:lang w:val="en-GB"/>
              </w:rPr>
              <w:t xml:space="preserve"> $46,202,133</w:t>
            </w:r>
          </w:p>
        </w:tc>
        <w:tc>
          <w:tcPr>
            <w:tcW w:w="570" w:type="pct"/>
            <w:shd w:val="clear" w:color="auto" w:fill="auto"/>
          </w:tcPr>
          <w:p w14:paraId="50B00AF6" w14:textId="77777777" w:rsidR="00204BD3" w:rsidRPr="004C13F3" w:rsidRDefault="006A79F6" w:rsidP="006A79F6">
            <w:pPr>
              <w:pStyle w:val="Tabletext"/>
              <w:rPr>
                <w:lang w:val="en-GB"/>
              </w:rPr>
            </w:pPr>
            <w:r w:rsidRPr="004C13F3">
              <w:rPr>
                <w:lang w:val="en-GB"/>
              </w:rPr>
              <w:t>17.65%</w:t>
            </w:r>
          </w:p>
        </w:tc>
      </w:tr>
      <w:tr w:rsidR="00204BD3" w:rsidRPr="004C13F3" w14:paraId="03A53346" w14:textId="77777777" w:rsidTr="00CC3ADD">
        <w:tc>
          <w:tcPr>
            <w:tcW w:w="467" w:type="pct"/>
            <w:shd w:val="clear" w:color="auto" w:fill="auto"/>
          </w:tcPr>
          <w:p w14:paraId="27801A0E" w14:textId="77777777" w:rsidR="00204BD3" w:rsidRPr="004C13F3" w:rsidRDefault="00204BD3" w:rsidP="006A79F6">
            <w:pPr>
              <w:pStyle w:val="Tabletext"/>
              <w:rPr>
                <w:lang w:val="en-GB"/>
              </w:rPr>
            </w:pPr>
            <w:r w:rsidRPr="004C13F3">
              <w:rPr>
                <w:lang w:val="en-GB"/>
              </w:rPr>
              <w:t>10950</w:t>
            </w:r>
          </w:p>
        </w:tc>
        <w:tc>
          <w:tcPr>
            <w:tcW w:w="2153" w:type="pct"/>
            <w:shd w:val="clear" w:color="auto" w:fill="auto"/>
          </w:tcPr>
          <w:p w14:paraId="7874453A" w14:textId="77777777" w:rsidR="00204BD3" w:rsidRPr="004C13F3" w:rsidRDefault="00204BD3" w:rsidP="006A79F6">
            <w:pPr>
              <w:pStyle w:val="Tabletext"/>
              <w:rPr>
                <w:lang w:val="en-GB"/>
              </w:rPr>
            </w:pPr>
            <w:r w:rsidRPr="004C13F3">
              <w:rPr>
                <w:lang w:val="en-GB"/>
              </w:rPr>
              <w:t>Aboriginal or Torres Strait Islander health service provided to a pe</w:t>
            </w:r>
            <w:r w:rsidR="00E27C7D" w:rsidRPr="004C13F3">
              <w:rPr>
                <w:lang w:val="en-GB"/>
              </w:rPr>
              <w:t xml:space="preserve">rson by an eligible Aboriginal </w:t>
            </w:r>
            <w:r w:rsidR="00DD6916">
              <w:rPr>
                <w:lang w:val="en-GB"/>
              </w:rPr>
              <w:t>h</w:t>
            </w:r>
            <w:r w:rsidR="00DD6916" w:rsidRPr="004C13F3">
              <w:rPr>
                <w:lang w:val="en-GB"/>
              </w:rPr>
              <w:t xml:space="preserve">ealth </w:t>
            </w:r>
            <w:r w:rsidR="00DD6916">
              <w:rPr>
                <w:lang w:val="en-GB"/>
              </w:rPr>
              <w:t>w</w:t>
            </w:r>
            <w:r w:rsidR="00DD6916" w:rsidRPr="004C13F3">
              <w:rPr>
                <w:lang w:val="en-GB"/>
              </w:rPr>
              <w:t>orker</w:t>
            </w:r>
            <w:r w:rsidRPr="004C13F3">
              <w:rPr>
                <w:lang w:val="en-GB"/>
              </w:rPr>
              <w:t xml:space="preserve"> or eligible Aborigin</w:t>
            </w:r>
            <w:r w:rsidR="00E27C7D" w:rsidRPr="004C13F3">
              <w:rPr>
                <w:lang w:val="en-GB"/>
              </w:rPr>
              <w:t xml:space="preserve">al and Torres Strait Islander </w:t>
            </w:r>
            <w:r w:rsidR="00C42449" w:rsidRPr="004C13F3">
              <w:rPr>
                <w:lang w:val="en-GB"/>
              </w:rPr>
              <w:t>health practitioner</w:t>
            </w:r>
            <w:r w:rsidRPr="004C13F3">
              <w:rPr>
                <w:lang w:val="en-GB"/>
              </w:rPr>
              <w:t xml:space="preserve"> for chronic and complex care needs</w:t>
            </w:r>
          </w:p>
        </w:tc>
        <w:tc>
          <w:tcPr>
            <w:tcW w:w="440" w:type="pct"/>
            <w:shd w:val="clear" w:color="auto" w:fill="auto"/>
          </w:tcPr>
          <w:p w14:paraId="1F90C07A"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0F34CC49" w14:textId="77777777" w:rsidR="00204BD3" w:rsidRPr="004C13F3" w:rsidRDefault="00204BD3" w:rsidP="006A79F6">
            <w:pPr>
              <w:pStyle w:val="Tabletext"/>
              <w:rPr>
                <w:lang w:val="en-GB"/>
              </w:rPr>
            </w:pPr>
            <w:r w:rsidRPr="004C13F3">
              <w:rPr>
                <w:lang w:val="en-GB"/>
              </w:rPr>
              <w:t>3,178</w:t>
            </w:r>
          </w:p>
        </w:tc>
        <w:tc>
          <w:tcPr>
            <w:tcW w:w="753" w:type="pct"/>
            <w:shd w:val="clear" w:color="auto" w:fill="auto"/>
          </w:tcPr>
          <w:p w14:paraId="778DB654" w14:textId="77777777" w:rsidR="00204BD3" w:rsidRPr="004C13F3" w:rsidRDefault="00204BD3" w:rsidP="006A79F6">
            <w:pPr>
              <w:pStyle w:val="Tabletext"/>
              <w:rPr>
                <w:lang w:val="en-GB"/>
              </w:rPr>
            </w:pPr>
            <w:r w:rsidRPr="004C13F3">
              <w:rPr>
                <w:lang w:val="en-GB"/>
              </w:rPr>
              <w:t>$168,275</w:t>
            </w:r>
          </w:p>
        </w:tc>
        <w:tc>
          <w:tcPr>
            <w:tcW w:w="570" w:type="pct"/>
            <w:shd w:val="clear" w:color="auto" w:fill="auto"/>
          </w:tcPr>
          <w:p w14:paraId="12989BFF" w14:textId="77777777" w:rsidR="00204BD3" w:rsidRPr="004C13F3" w:rsidRDefault="00204BD3" w:rsidP="006A79F6">
            <w:pPr>
              <w:pStyle w:val="Tabletext"/>
              <w:rPr>
                <w:lang w:val="en-GB"/>
              </w:rPr>
            </w:pPr>
            <w:r w:rsidRPr="004C13F3">
              <w:rPr>
                <w:lang w:val="en-GB"/>
              </w:rPr>
              <w:t>31.22%%</w:t>
            </w:r>
          </w:p>
        </w:tc>
      </w:tr>
      <w:tr w:rsidR="00204BD3" w:rsidRPr="004C13F3" w14:paraId="7E7AD705" w14:textId="77777777" w:rsidTr="00CC3ADD">
        <w:tc>
          <w:tcPr>
            <w:tcW w:w="467" w:type="pct"/>
            <w:shd w:val="clear" w:color="auto" w:fill="auto"/>
          </w:tcPr>
          <w:p w14:paraId="73ACA94B" w14:textId="77777777" w:rsidR="00204BD3" w:rsidRPr="004C13F3" w:rsidRDefault="00204BD3" w:rsidP="006A79F6">
            <w:pPr>
              <w:pStyle w:val="Tabletext"/>
              <w:rPr>
                <w:lang w:val="en-GB"/>
              </w:rPr>
            </w:pPr>
            <w:r w:rsidRPr="004C13F3">
              <w:rPr>
                <w:lang w:val="en-GB"/>
              </w:rPr>
              <w:t>81310</w:t>
            </w:r>
          </w:p>
        </w:tc>
        <w:tc>
          <w:tcPr>
            <w:tcW w:w="2153" w:type="pct"/>
            <w:shd w:val="clear" w:color="auto" w:fill="auto"/>
          </w:tcPr>
          <w:p w14:paraId="41E78A2C" w14:textId="77777777" w:rsidR="00204BD3" w:rsidRPr="004C13F3" w:rsidRDefault="00204BD3" w:rsidP="006A79F6">
            <w:pPr>
              <w:pStyle w:val="Tabletext"/>
              <w:rPr>
                <w:lang w:val="en-GB"/>
              </w:rPr>
            </w:pPr>
            <w:r w:rsidRPr="004C13F3">
              <w:rPr>
                <w:lang w:val="en-GB"/>
              </w:rPr>
              <w:t>Audiology health service</w:t>
            </w:r>
          </w:p>
        </w:tc>
        <w:tc>
          <w:tcPr>
            <w:tcW w:w="440" w:type="pct"/>
            <w:shd w:val="clear" w:color="auto" w:fill="auto"/>
          </w:tcPr>
          <w:p w14:paraId="6AAC916C"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7953DB76" w14:textId="77777777" w:rsidR="00204BD3" w:rsidRPr="004C13F3" w:rsidRDefault="00204BD3" w:rsidP="006A79F6">
            <w:pPr>
              <w:pStyle w:val="Tabletext"/>
              <w:rPr>
                <w:lang w:val="en-GB"/>
              </w:rPr>
            </w:pPr>
            <w:r w:rsidRPr="004C13F3">
              <w:rPr>
                <w:lang w:val="en-GB"/>
              </w:rPr>
              <w:t>1,197</w:t>
            </w:r>
          </w:p>
        </w:tc>
        <w:tc>
          <w:tcPr>
            <w:tcW w:w="753" w:type="pct"/>
            <w:shd w:val="clear" w:color="auto" w:fill="auto"/>
          </w:tcPr>
          <w:p w14:paraId="2117280B" w14:textId="77777777" w:rsidR="00204BD3" w:rsidRPr="004C13F3" w:rsidRDefault="00204BD3" w:rsidP="006A79F6">
            <w:pPr>
              <w:pStyle w:val="Tabletext"/>
              <w:rPr>
                <w:lang w:val="en-GB"/>
              </w:rPr>
            </w:pPr>
            <w:r w:rsidRPr="004C13F3">
              <w:rPr>
                <w:lang w:val="en-GB"/>
              </w:rPr>
              <w:t>$63,381</w:t>
            </w:r>
          </w:p>
        </w:tc>
        <w:tc>
          <w:tcPr>
            <w:tcW w:w="570" w:type="pct"/>
            <w:shd w:val="clear" w:color="auto" w:fill="auto"/>
          </w:tcPr>
          <w:p w14:paraId="1067F050" w14:textId="77777777" w:rsidR="00204BD3" w:rsidRPr="004C13F3" w:rsidRDefault="00204BD3" w:rsidP="006A79F6">
            <w:pPr>
              <w:pStyle w:val="Tabletext"/>
              <w:rPr>
                <w:lang w:val="en-GB"/>
              </w:rPr>
            </w:pPr>
            <w:r w:rsidRPr="004C13F3">
              <w:rPr>
                <w:lang w:val="en-GB"/>
              </w:rPr>
              <w:t>122.40%</w:t>
            </w:r>
          </w:p>
        </w:tc>
      </w:tr>
      <w:tr w:rsidR="00204BD3" w:rsidRPr="004C13F3" w14:paraId="0FEEA87A" w14:textId="77777777" w:rsidTr="00CC3ADD">
        <w:tc>
          <w:tcPr>
            <w:tcW w:w="467" w:type="pct"/>
            <w:shd w:val="clear" w:color="auto" w:fill="auto"/>
          </w:tcPr>
          <w:p w14:paraId="4997D03B" w14:textId="77777777" w:rsidR="00204BD3" w:rsidRPr="004C13F3" w:rsidRDefault="00204BD3" w:rsidP="006A79F6">
            <w:pPr>
              <w:pStyle w:val="Tabletext"/>
              <w:rPr>
                <w:lang w:val="en-GB"/>
              </w:rPr>
            </w:pPr>
            <w:r w:rsidRPr="004C13F3">
              <w:rPr>
                <w:lang w:val="en-GB"/>
              </w:rPr>
              <w:t>81330</w:t>
            </w:r>
          </w:p>
        </w:tc>
        <w:tc>
          <w:tcPr>
            <w:tcW w:w="2153" w:type="pct"/>
            <w:shd w:val="clear" w:color="auto" w:fill="auto"/>
          </w:tcPr>
          <w:p w14:paraId="601C332F" w14:textId="77777777" w:rsidR="00204BD3" w:rsidRPr="004C13F3" w:rsidRDefault="00204BD3" w:rsidP="006A79F6">
            <w:pPr>
              <w:pStyle w:val="Tabletext"/>
              <w:rPr>
                <w:lang w:val="en-GB"/>
              </w:rPr>
            </w:pPr>
            <w:r w:rsidRPr="004C13F3">
              <w:rPr>
                <w:lang w:val="en-GB"/>
              </w:rPr>
              <w:t>Occupational therapy health service</w:t>
            </w:r>
          </w:p>
        </w:tc>
        <w:tc>
          <w:tcPr>
            <w:tcW w:w="440" w:type="pct"/>
            <w:shd w:val="clear" w:color="auto" w:fill="auto"/>
          </w:tcPr>
          <w:p w14:paraId="34E4846A"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3DB8B764" w14:textId="77777777" w:rsidR="00204BD3" w:rsidRPr="004C13F3" w:rsidRDefault="00204BD3" w:rsidP="006A79F6">
            <w:pPr>
              <w:pStyle w:val="Tabletext"/>
              <w:rPr>
                <w:lang w:val="en-GB"/>
              </w:rPr>
            </w:pPr>
            <w:r w:rsidRPr="004C13F3">
              <w:rPr>
                <w:lang w:val="en-GB"/>
              </w:rPr>
              <w:t>2,361</w:t>
            </w:r>
          </w:p>
        </w:tc>
        <w:tc>
          <w:tcPr>
            <w:tcW w:w="753" w:type="pct"/>
            <w:shd w:val="clear" w:color="auto" w:fill="auto"/>
          </w:tcPr>
          <w:p w14:paraId="72604BD8" w14:textId="77777777" w:rsidR="00204BD3" w:rsidRPr="004C13F3" w:rsidRDefault="00204BD3" w:rsidP="006A79F6">
            <w:pPr>
              <w:pStyle w:val="Tabletext"/>
              <w:rPr>
                <w:lang w:val="en-GB"/>
              </w:rPr>
            </w:pPr>
            <w:r w:rsidRPr="004C13F3">
              <w:rPr>
                <w:lang w:val="en-GB"/>
              </w:rPr>
              <w:t>$126,623</w:t>
            </w:r>
          </w:p>
        </w:tc>
        <w:tc>
          <w:tcPr>
            <w:tcW w:w="570" w:type="pct"/>
            <w:shd w:val="clear" w:color="auto" w:fill="auto"/>
          </w:tcPr>
          <w:p w14:paraId="734A9979" w14:textId="77777777" w:rsidR="00204BD3" w:rsidRPr="004C13F3" w:rsidRDefault="00204BD3" w:rsidP="006A79F6">
            <w:pPr>
              <w:pStyle w:val="Tabletext"/>
              <w:rPr>
                <w:lang w:val="en-GB"/>
              </w:rPr>
            </w:pPr>
            <w:r w:rsidRPr="004C13F3">
              <w:rPr>
                <w:lang w:val="en-GB"/>
              </w:rPr>
              <w:t>106.42%</w:t>
            </w:r>
          </w:p>
        </w:tc>
      </w:tr>
      <w:tr w:rsidR="00204BD3" w:rsidRPr="004C13F3" w14:paraId="7BA215F0" w14:textId="77777777" w:rsidTr="00CC3ADD">
        <w:tc>
          <w:tcPr>
            <w:tcW w:w="467" w:type="pct"/>
            <w:shd w:val="clear" w:color="auto" w:fill="auto"/>
          </w:tcPr>
          <w:p w14:paraId="51C20AFD" w14:textId="77777777" w:rsidR="00204BD3" w:rsidRPr="004C13F3" w:rsidRDefault="00204BD3" w:rsidP="006A79F6">
            <w:pPr>
              <w:pStyle w:val="Tabletext"/>
              <w:rPr>
                <w:lang w:val="en-GB"/>
              </w:rPr>
            </w:pPr>
            <w:r w:rsidRPr="004C13F3">
              <w:rPr>
                <w:lang w:val="en-GB"/>
              </w:rPr>
              <w:t>81300</w:t>
            </w:r>
          </w:p>
        </w:tc>
        <w:tc>
          <w:tcPr>
            <w:tcW w:w="2153" w:type="pct"/>
            <w:shd w:val="clear" w:color="auto" w:fill="auto"/>
          </w:tcPr>
          <w:p w14:paraId="1C2C6E5E" w14:textId="77777777" w:rsidR="00204BD3" w:rsidRPr="004C13F3" w:rsidRDefault="00204BD3" w:rsidP="006A79F6">
            <w:pPr>
              <w:pStyle w:val="Tabletext"/>
              <w:rPr>
                <w:lang w:val="en-GB"/>
              </w:rPr>
            </w:pPr>
            <w:r w:rsidRPr="004C13F3">
              <w:rPr>
                <w:lang w:val="en-GB"/>
              </w:rPr>
              <w:t xml:space="preserve">Aboriginal and Torres strait islander </w:t>
            </w:r>
            <w:r w:rsidRPr="004C13F3">
              <w:rPr>
                <w:lang w:val="en-GB"/>
              </w:rPr>
              <w:br/>
              <w:t>health service</w:t>
            </w:r>
          </w:p>
        </w:tc>
        <w:tc>
          <w:tcPr>
            <w:tcW w:w="440" w:type="pct"/>
            <w:shd w:val="clear" w:color="auto" w:fill="auto"/>
          </w:tcPr>
          <w:p w14:paraId="6F92D98C"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6FB0C20C" w14:textId="77777777" w:rsidR="00204BD3" w:rsidRPr="004C13F3" w:rsidRDefault="00204BD3" w:rsidP="006A79F6">
            <w:pPr>
              <w:pStyle w:val="Tabletext"/>
              <w:rPr>
                <w:lang w:val="en-GB"/>
              </w:rPr>
            </w:pPr>
            <w:r w:rsidRPr="004C13F3">
              <w:rPr>
                <w:lang w:val="en-GB"/>
              </w:rPr>
              <w:t>14,792</w:t>
            </w:r>
          </w:p>
        </w:tc>
        <w:tc>
          <w:tcPr>
            <w:tcW w:w="753" w:type="pct"/>
            <w:shd w:val="clear" w:color="auto" w:fill="auto"/>
          </w:tcPr>
          <w:p w14:paraId="6B113FAA" w14:textId="77777777" w:rsidR="00204BD3" w:rsidRPr="004C13F3" w:rsidRDefault="00204BD3" w:rsidP="006A79F6">
            <w:pPr>
              <w:pStyle w:val="Tabletext"/>
              <w:rPr>
                <w:lang w:val="en-GB"/>
              </w:rPr>
            </w:pPr>
            <w:r w:rsidRPr="004C13F3">
              <w:rPr>
                <w:lang w:val="en-GB"/>
              </w:rPr>
              <w:t>$783,236</w:t>
            </w:r>
          </w:p>
        </w:tc>
        <w:tc>
          <w:tcPr>
            <w:tcW w:w="570" w:type="pct"/>
            <w:shd w:val="clear" w:color="auto" w:fill="auto"/>
          </w:tcPr>
          <w:p w14:paraId="0FC45FF6" w14:textId="77777777" w:rsidR="00204BD3" w:rsidRPr="004C13F3" w:rsidRDefault="00204BD3" w:rsidP="006A79F6">
            <w:pPr>
              <w:pStyle w:val="Tabletext"/>
              <w:rPr>
                <w:lang w:val="en-GB"/>
              </w:rPr>
            </w:pPr>
            <w:r w:rsidRPr="004C13F3">
              <w:rPr>
                <w:lang w:val="en-GB"/>
              </w:rPr>
              <w:t>64.66%</w:t>
            </w:r>
          </w:p>
        </w:tc>
      </w:tr>
      <w:tr w:rsidR="00204BD3" w:rsidRPr="004C13F3" w14:paraId="4CDEFCC9" w14:textId="77777777" w:rsidTr="00CC3ADD">
        <w:tc>
          <w:tcPr>
            <w:tcW w:w="467" w:type="pct"/>
            <w:shd w:val="clear" w:color="auto" w:fill="auto"/>
          </w:tcPr>
          <w:p w14:paraId="14309386" w14:textId="77777777" w:rsidR="00204BD3" w:rsidRPr="004C13F3" w:rsidRDefault="00204BD3" w:rsidP="006A79F6">
            <w:pPr>
              <w:pStyle w:val="Tabletext"/>
              <w:rPr>
                <w:lang w:val="en-GB"/>
              </w:rPr>
            </w:pPr>
            <w:r w:rsidRPr="004C13F3">
              <w:rPr>
                <w:lang w:val="en-GB"/>
              </w:rPr>
              <w:t>81315</w:t>
            </w:r>
          </w:p>
        </w:tc>
        <w:tc>
          <w:tcPr>
            <w:tcW w:w="2153" w:type="pct"/>
            <w:shd w:val="clear" w:color="auto" w:fill="auto"/>
          </w:tcPr>
          <w:p w14:paraId="26982E8F" w14:textId="77777777" w:rsidR="00204BD3" w:rsidRPr="004C13F3" w:rsidRDefault="00204BD3" w:rsidP="006A79F6">
            <w:pPr>
              <w:pStyle w:val="Tabletext"/>
              <w:rPr>
                <w:lang w:val="en-GB"/>
              </w:rPr>
            </w:pPr>
            <w:r w:rsidRPr="004C13F3">
              <w:rPr>
                <w:lang w:val="en-GB"/>
              </w:rPr>
              <w:t>Exercise physiology health service</w:t>
            </w:r>
          </w:p>
        </w:tc>
        <w:tc>
          <w:tcPr>
            <w:tcW w:w="440" w:type="pct"/>
            <w:shd w:val="clear" w:color="auto" w:fill="auto"/>
          </w:tcPr>
          <w:p w14:paraId="373EE43D"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02C6CC29" w14:textId="77777777" w:rsidR="00204BD3" w:rsidRPr="004C13F3" w:rsidRDefault="00204BD3" w:rsidP="006A79F6">
            <w:pPr>
              <w:pStyle w:val="Tabletext"/>
              <w:rPr>
                <w:lang w:val="en-GB"/>
              </w:rPr>
            </w:pPr>
            <w:r w:rsidRPr="004C13F3">
              <w:rPr>
                <w:lang w:val="en-GB"/>
              </w:rPr>
              <w:t>3,063</w:t>
            </w:r>
          </w:p>
        </w:tc>
        <w:tc>
          <w:tcPr>
            <w:tcW w:w="753" w:type="pct"/>
            <w:shd w:val="clear" w:color="auto" w:fill="auto"/>
          </w:tcPr>
          <w:p w14:paraId="1F92E5C3" w14:textId="77777777" w:rsidR="00204BD3" w:rsidRPr="004C13F3" w:rsidRDefault="00204BD3" w:rsidP="006A79F6">
            <w:pPr>
              <w:pStyle w:val="Tabletext"/>
              <w:rPr>
                <w:lang w:val="en-GB"/>
              </w:rPr>
            </w:pPr>
            <w:r w:rsidRPr="004C13F3">
              <w:rPr>
                <w:lang w:val="en-GB"/>
              </w:rPr>
              <w:t>$162,346</w:t>
            </w:r>
          </w:p>
        </w:tc>
        <w:tc>
          <w:tcPr>
            <w:tcW w:w="570" w:type="pct"/>
            <w:shd w:val="clear" w:color="auto" w:fill="auto"/>
          </w:tcPr>
          <w:p w14:paraId="61852B67" w14:textId="77777777" w:rsidR="00204BD3" w:rsidRPr="004C13F3" w:rsidRDefault="00204BD3" w:rsidP="006A79F6">
            <w:pPr>
              <w:pStyle w:val="Tabletext"/>
              <w:rPr>
                <w:lang w:val="en-GB"/>
              </w:rPr>
            </w:pPr>
            <w:r w:rsidRPr="004C13F3">
              <w:rPr>
                <w:lang w:val="en-GB"/>
              </w:rPr>
              <w:t>60.01%</w:t>
            </w:r>
          </w:p>
        </w:tc>
      </w:tr>
      <w:tr w:rsidR="00204BD3" w:rsidRPr="004C13F3" w14:paraId="7BACC4C0" w14:textId="77777777" w:rsidTr="00CC3ADD">
        <w:tc>
          <w:tcPr>
            <w:tcW w:w="467" w:type="pct"/>
            <w:shd w:val="clear" w:color="auto" w:fill="auto"/>
          </w:tcPr>
          <w:p w14:paraId="21949A37" w14:textId="77777777" w:rsidR="00204BD3" w:rsidRPr="004C13F3" w:rsidRDefault="00204BD3" w:rsidP="006A79F6">
            <w:pPr>
              <w:pStyle w:val="Tabletext"/>
              <w:rPr>
                <w:lang w:val="en-GB"/>
              </w:rPr>
            </w:pPr>
            <w:r w:rsidRPr="004C13F3">
              <w:rPr>
                <w:lang w:val="en-GB"/>
              </w:rPr>
              <w:t>81345</w:t>
            </w:r>
          </w:p>
        </w:tc>
        <w:tc>
          <w:tcPr>
            <w:tcW w:w="2153" w:type="pct"/>
            <w:shd w:val="clear" w:color="auto" w:fill="auto"/>
          </w:tcPr>
          <w:p w14:paraId="5CECF8BC" w14:textId="77777777" w:rsidR="00204BD3" w:rsidRPr="004C13F3" w:rsidRDefault="00204BD3" w:rsidP="006A79F6">
            <w:pPr>
              <w:pStyle w:val="Tabletext"/>
              <w:rPr>
                <w:lang w:val="en-GB"/>
              </w:rPr>
            </w:pPr>
            <w:r w:rsidRPr="004C13F3">
              <w:rPr>
                <w:lang w:val="en-GB"/>
              </w:rPr>
              <w:t>Chiropractic health service</w:t>
            </w:r>
          </w:p>
        </w:tc>
        <w:tc>
          <w:tcPr>
            <w:tcW w:w="440" w:type="pct"/>
            <w:shd w:val="clear" w:color="auto" w:fill="auto"/>
          </w:tcPr>
          <w:p w14:paraId="0A0F2C73"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0328FDB1" w14:textId="77777777" w:rsidR="00204BD3" w:rsidRPr="004C13F3" w:rsidRDefault="00204BD3" w:rsidP="006A79F6">
            <w:pPr>
              <w:pStyle w:val="Tabletext"/>
              <w:rPr>
                <w:lang w:val="en-GB"/>
              </w:rPr>
            </w:pPr>
            <w:r w:rsidRPr="004C13F3">
              <w:rPr>
                <w:lang w:val="en-GB"/>
              </w:rPr>
              <w:t>1,675</w:t>
            </w:r>
          </w:p>
        </w:tc>
        <w:tc>
          <w:tcPr>
            <w:tcW w:w="753" w:type="pct"/>
            <w:shd w:val="clear" w:color="auto" w:fill="auto"/>
          </w:tcPr>
          <w:p w14:paraId="56990E78" w14:textId="77777777" w:rsidR="00204BD3" w:rsidRPr="004C13F3" w:rsidRDefault="00204BD3" w:rsidP="006A79F6">
            <w:pPr>
              <w:pStyle w:val="Tabletext"/>
              <w:rPr>
                <w:lang w:val="en-GB"/>
              </w:rPr>
            </w:pPr>
            <w:r w:rsidRPr="004C13F3">
              <w:rPr>
                <w:lang w:val="en-GB"/>
              </w:rPr>
              <w:t>$88,548</w:t>
            </w:r>
          </w:p>
        </w:tc>
        <w:tc>
          <w:tcPr>
            <w:tcW w:w="570" w:type="pct"/>
            <w:shd w:val="clear" w:color="auto" w:fill="auto"/>
          </w:tcPr>
          <w:p w14:paraId="48CD0104" w14:textId="77777777" w:rsidR="00204BD3" w:rsidRPr="004C13F3" w:rsidRDefault="00204BD3" w:rsidP="006A79F6">
            <w:pPr>
              <w:pStyle w:val="Tabletext"/>
              <w:rPr>
                <w:lang w:val="en-GB"/>
              </w:rPr>
            </w:pPr>
            <w:r w:rsidRPr="004C13F3">
              <w:rPr>
                <w:lang w:val="en-GB"/>
              </w:rPr>
              <w:t>53.43%</w:t>
            </w:r>
          </w:p>
        </w:tc>
      </w:tr>
      <w:tr w:rsidR="00204BD3" w:rsidRPr="004C13F3" w14:paraId="42BCCC4B" w14:textId="77777777" w:rsidTr="00CC3ADD">
        <w:tc>
          <w:tcPr>
            <w:tcW w:w="467" w:type="pct"/>
            <w:shd w:val="clear" w:color="auto" w:fill="auto"/>
          </w:tcPr>
          <w:p w14:paraId="2E04F2D6" w14:textId="77777777" w:rsidR="00204BD3" w:rsidRPr="004C13F3" w:rsidRDefault="00204BD3" w:rsidP="006A79F6">
            <w:pPr>
              <w:pStyle w:val="Tabletext"/>
              <w:rPr>
                <w:lang w:val="en-GB"/>
              </w:rPr>
            </w:pPr>
            <w:r w:rsidRPr="004C13F3">
              <w:rPr>
                <w:lang w:val="en-GB"/>
              </w:rPr>
              <w:t>81355</w:t>
            </w:r>
          </w:p>
        </w:tc>
        <w:tc>
          <w:tcPr>
            <w:tcW w:w="2153" w:type="pct"/>
            <w:shd w:val="clear" w:color="auto" w:fill="auto"/>
          </w:tcPr>
          <w:p w14:paraId="0EE4C39A" w14:textId="77777777" w:rsidR="00204BD3" w:rsidRPr="004C13F3" w:rsidRDefault="00204BD3" w:rsidP="006A79F6">
            <w:pPr>
              <w:pStyle w:val="Tabletext"/>
              <w:rPr>
                <w:lang w:val="en-GB"/>
              </w:rPr>
            </w:pPr>
            <w:r w:rsidRPr="004C13F3">
              <w:rPr>
                <w:lang w:val="en-GB"/>
              </w:rPr>
              <w:t>Psychology health service</w:t>
            </w:r>
          </w:p>
        </w:tc>
        <w:tc>
          <w:tcPr>
            <w:tcW w:w="440" w:type="pct"/>
            <w:shd w:val="clear" w:color="auto" w:fill="auto"/>
          </w:tcPr>
          <w:p w14:paraId="7930A5D6"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5A56FA1A" w14:textId="77777777" w:rsidR="00204BD3" w:rsidRPr="004C13F3" w:rsidRDefault="00204BD3" w:rsidP="006A79F6">
            <w:pPr>
              <w:pStyle w:val="Tabletext"/>
              <w:rPr>
                <w:lang w:val="en-GB"/>
              </w:rPr>
            </w:pPr>
            <w:r w:rsidRPr="004C13F3">
              <w:rPr>
                <w:lang w:val="en-GB"/>
              </w:rPr>
              <w:t>1,419</w:t>
            </w:r>
          </w:p>
        </w:tc>
        <w:tc>
          <w:tcPr>
            <w:tcW w:w="753" w:type="pct"/>
            <w:shd w:val="clear" w:color="auto" w:fill="auto"/>
          </w:tcPr>
          <w:p w14:paraId="55C59EEC" w14:textId="77777777" w:rsidR="00204BD3" w:rsidRPr="004C13F3" w:rsidRDefault="00204BD3" w:rsidP="006A79F6">
            <w:pPr>
              <w:pStyle w:val="Tabletext"/>
              <w:rPr>
                <w:lang w:val="en-GB"/>
              </w:rPr>
            </w:pPr>
            <w:r w:rsidRPr="004C13F3">
              <w:rPr>
                <w:lang w:val="en-GB"/>
              </w:rPr>
              <w:t>$76,191</w:t>
            </w:r>
          </w:p>
        </w:tc>
        <w:tc>
          <w:tcPr>
            <w:tcW w:w="570" w:type="pct"/>
            <w:shd w:val="clear" w:color="auto" w:fill="auto"/>
          </w:tcPr>
          <w:p w14:paraId="196E97A8" w14:textId="77777777" w:rsidR="00204BD3" w:rsidRPr="004C13F3" w:rsidRDefault="00204BD3" w:rsidP="006A79F6">
            <w:pPr>
              <w:pStyle w:val="Tabletext"/>
              <w:rPr>
                <w:lang w:val="en-GB"/>
              </w:rPr>
            </w:pPr>
            <w:r w:rsidRPr="004C13F3">
              <w:rPr>
                <w:lang w:val="en-GB"/>
              </w:rPr>
              <w:t>52.33%</w:t>
            </w:r>
          </w:p>
        </w:tc>
      </w:tr>
      <w:tr w:rsidR="00204BD3" w:rsidRPr="004C13F3" w14:paraId="380F43F2" w14:textId="77777777" w:rsidTr="00CC3ADD">
        <w:tc>
          <w:tcPr>
            <w:tcW w:w="467" w:type="pct"/>
            <w:shd w:val="clear" w:color="auto" w:fill="auto"/>
          </w:tcPr>
          <w:p w14:paraId="5FF61EEE" w14:textId="77777777" w:rsidR="00204BD3" w:rsidRPr="004C13F3" w:rsidRDefault="00204BD3" w:rsidP="006A79F6">
            <w:pPr>
              <w:pStyle w:val="Tabletext"/>
              <w:rPr>
                <w:lang w:val="en-GB"/>
              </w:rPr>
            </w:pPr>
            <w:r w:rsidRPr="004C13F3">
              <w:rPr>
                <w:lang w:val="en-GB"/>
              </w:rPr>
              <w:t>81360</w:t>
            </w:r>
          </w:p>
        </w:tc>
        <w:tc>
          <w:tcPr>
            <w:tcW w:w="2153" w:type="pct"/>
            <w:shd w:val="clear" w:color="auto" w:fill="auto"/>
          </w:tcPr>
          <w:p w14:paraId="000D6775" w14:textId="77777777" w:rsidR="00204BD3" w:rsidRPr="004C13F3" w:rsidRDefault="00204BD3" w:rsidP="006A79F6">
            <w:pPr>
              <w:pStyle w:val="Tabletext"/>
              <w:rPr>
                <w:lang w:val="en-GB"/>
              </w:rPr>
            </w:pPr>
            <w:r w:rsidRPr="004C13F3">
              <w:rPr>
                <w:lang w:val="en-GB"/>
              </w:rPr>
              <w:t>Speech pathology health service</w:t>
            </w:r>
          </w:p>
        </w:tc>
        <w:tc>
          <w:tcPr>
            <w:tcW w:w="440" w:type="pct"/>
            <w:shd w:val="clear" w:color="auto" w:fill="auto"/>
          </w:tcPr>
          <w:p w14:paraId="1D46A290"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39D7247D" w14:textId="77777777" w:rsidR="00204BD3" w:rsidRPr="004C13F3" w:rsidRDefault="00204BD3" w:rsidP="006A79F6">
            <w:pPr>
              <w:pStyle w:val="Tabletext"/>
              <w:rPr>
                <w:lang w:val="en-GB"/>
              </w:rPr>
            </w:pPr>
            <w:r w:rsidRPr="004C13F3">
              <w:rPr>
                <w:lang w:val="en-GB"/>
              </w:rPr>
              <w:t>3,937</w:t>
            </w:r>
          </w:p>
        </w:tc>
        <w:tc>
          <w:tcPr>
            <w:tcW w:w="753" w:type="pct"/>
            <w:shd w:val="clear" w:color="auto" w:fill="auto"/>
          </w:tcPr>
          <w:p w14:paraId="0D9F9D0A" w14:textId="77777777" w:rsidR="00204BD3" w:rsidRPr="004C13F3" w:rsidRDefault="00204BD3" w:rsidP="006A79F6">
            <w:pPr>
              <w:pStyle w:val="Tabletext"/>
              <w:rPr>
                <w:lang w:val="en-GB"/>
              </w:rPr>
            </w:pPr>
            <w:r w:rsidRPr="004C13F3">
              <w:rPr>
                <w:lang w:val="en-GB"/>
              </w:rPr>
              <w:t>$210,978</w:t>
            </w:r>
          </w:p>
        </w:tc>
        <w:tc>
          <w:tcPr>
            <w:tcW w:w="570" w:type="pct"/>
            <w:shd w:val="clear" w:color="auto" w:fill="auto"/>
          </w:tcPr>
          <w:p w14:paraId="3F584301" w14:textId="77777777" w:rsidR="00204BD3" w:rsidRPr="004C13F3" w:rsidRDefault="00204BD3" w:rsidP="006A79F6">
            <w:pPr>
              <w:pStyle w:val="Tabletext"/>
              <w:rPr>
                <w:lang w:val="en-GB"/>
              </w:rPr>
            </w:pPr>
            <w:r w:rsidRPr="004C13F3">
              <w:rPr>
                <w:lang w:val="en-GB"/>
              </w:rPr>
              <w:t>50.97%</w:t>
            </w:r>
          </w:p>
        </w:tc>
      </w:tr>
      <w:tr w:rsidR="00204BD3" w:rsidRPr="004C13F3" w14:paraId="1EEB9B38" w14:textId="77777777" w:rsidTr="00CC3ADD">
        <w:tc>
          <w:tcPr>
            <w:tcW w:w="467" w:type="pct"/>
            <w:shd w:val="clear" w:color="auto" w:fill="auto"/>
          </w:tcPr>
          <w:p w14:paraId="3CAE78CD" w14:textId="77777777" w:rsidR="00204BD3" w:rsidRPr="004C13F3" w:rsidRDefault="00204BD3" w:rsidP="006A79F6">
            <w:pPr>
              <w:pStyle w:val="Tabletext"/>
              <w:rPr>
                <w:lang w:val="en-GB"/>
              </w:rPr>
            </w:pPr>
            <w:r w:rsidRPr="004C13F3">
              <w:rPr>
                <w:lang w:val="en-GB"/>
              </w:rPr>
              <w:t>81335</w:t>
            </w:r>
          </w:p>
        </w:tc>
        <w:tc>
          <w:tcPr>
            <w:tcW w:w="2153" w:type="pct"/>
            <w:shd w:val="clear" w:color="auto" w:fill="auto"/>
          </w:tcPr>
          <w:p w14:paraId="0C5D1ACE" w14:textId="77777777" w:rsidR="00204BD3" w:rsidRPr="004C13F3" w:rsidRDefault="00204BD3" w:rsidP="006A79F6">
            <w:pPr>
              <w:pStyle w:val="Tabletext"/>
              <w:rPr>
                <w:lang w:val="en-GB"/>
              </w:rPr>
            </w:pPr>
            <w:r w:rsidRPr="004C13F3">
              <w:rPr>
                <w:lang w:val="en-GB"/>
              </w:rPr>
              <w:t>Physiotherapy health service</w:t>
            </w:r>
          </w:p>
        </w:tc>
        <w:tc>
          <w:tcPr>
            <w:tcW w:w="440" w:type="pct"/>
            <w:shd w:val="clear" w:color="auto" w:fill="auto"/>
          </w:tcPr>
          <w:p w14:paraId="6ADA0B81"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49F83652" w14:textId="77777777" w:rsidR="00204BD3" w:rsidRPr="004C13F3" w:rsidRDefault="00204BD3" w:rsidP="006A79F6">
            <w:pPr>
              <w:pStyle w:val="Tabletext"/>
              <w:rPr>
                <w:lang w:val="en-GB"/>
              </w:rPr>
            </w:pPr>
            <w:r w:rsidRPr="004C13F3">
              <w:rPr>
                <w:lang w:val="en-GB"/>
              </w:rPr>
              <w:t>11,487</w:t>
            </w:r>
          </w:p>
        </w:tc>
        <w:tc>
          <w:tcPr>
            <w:tcW w:w="753" w:type="pct"/>
            <w:shd w:val="clear" w:color="auto" w:fill="auto"/>
          </w:tcPr>
          <w:p w14:paraId="5248B557" w14:textId="77777777" w:rsidR="00204BD3" w:rsidRPr="004C13F3" w:rsidRDefault="00204BD3" w:rsidP="006A79F6">
            <w:pPr>
              <w:pStyle w:val="Tabletext"/>
              <w:rPr>
                <w:lang w:val="en-GB"/>
              </w:rPr>
            </w:pPr>
            <w:r w:rsidRPr="004C13F3">
              <w:rPr>
                <w:lang w:val="en-GB"/>
              </w:rPr>
              <w:t>$609,270</w:t>
            </w:r>
          </w:p>
        </w:tc>
        <w:tc>
          <w:tcPr>
            <w:tcW w:w="570" w:type="pct"/>
            <w:shd w:val="clear" w:color="auto" w:fill="auto"/>
          </w:tcPr>
          <w:p w14:paraId="4A61A45F" w14:textId="77777777" w:rsidR="00204BD3" w:rsidRPr="004C13F3" w:rsidRDefault="00204BD3" w:rsidP="006A79F6">
            <w:pPr>
              <w:pStyle w:val="Tabletext"/>
              <w:rPr>
                <w:lang w:val="en-GB"/>
              </w:rPr>
            </w:pPr>
            <w:r w:rsidRPr="004C13F3">
              <w:rPr>
                <w:lang w:val="en-GB"/>
              </w:rPr>
              <w:t>43.07%</w:t>
            </w:r>
          </w:p>
        </w:tc>
      </w:tr>
      <w:tr w:rsidR="00204BD3" w:rsidRPr="004C13F3" w14:paraId="00111ABB" w14:textId="77777777" w:rsidTr="00CC3ADD">
        <w:tc>
          <w:tcPr>
            <w:tcW w:w="467" w:type="pct"/>
            <w:shd w:val="clear" w:color="auto" w:fill="auto"/>
          </w:tcPr>
          <w:p w14:paraId="4FAE6A7E" w14:textId="77777777" w:rsidR="00204BD3" w:rsidRPr="004C13F3" w:rsidRDefault="00204BD3" w:rsidP="006A79F6">
            <w:pPr>
              <w:pStyle w:val="Tabletext"/>
              <w:rPr>
                <w:lang w:val="en-GB"/>
              </w:rPr>
            </w:pPr>
            <w:r w:rsidRPr="004C13F3">
              <w:rPr>
                <w:lang w:val="en-GB"/>
              </w:rPr>
              <w:t>81340</w:t>
            </w:r>
          </w:p>
        </w:tc>
        <w:tc>
          <w:tcPr>
            <w:tcW w:w="2153" w:type="pct"/>
            <w:shd w:val="clear" w:color="auto" w:fill="auto"/>
          </w:tcPr>
          <w:p w14:paraId="7138319F" w14:textId="77777777" w:rsidR="00204BD3" w:rsidRPr="004C13F3" w:rsidRDefault="00204BD3" w:rsidP="006A79F6">
            <w:pPr>
              <w:pStyle w:val="Tabletext"/>
              <w:rPr>
                <w:lang w:val="en-GB"/>
              </w:rPr>
            </w:pPr>
            <w:r w:rsidRPr="004C13F3">
              <w:rPr>
                <w:lang w:val="en-GB"/>
              </w:rPr>
              <w:t>Podiatry health service</w:t>
            </w:r>
          </w:p>
        </w:tc>
        <w:tc>
          <w:tcPr>
            <w:tcW w:w="440" w:type="pct"/>
            <w:shd w:val="clear" w:color="auto" w:fill="auto"/>
          </w:tcPr>
          <w:p w14:paraId="13D49667"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5D9AA7C9" w14:textId="77777777" w:rsidR="00204BD3" w:rsidRPr="004C13F3" w:rsidRDefault="00204BD3" w:rsidP="006A79F6">
            <w:pPr>
              <w:pStyle w:val="Tabletext"/>
              <w:rPr>
                <w:lang w:val="en-GB"/>
              </w:rPr>
            </w:pPr>
            <w:r w:rsidRPr="004C13F3">
              <w:rPr>
                <w:lang w:val="en-GB"/>
              </w:rPr>
              <w:t>8,662</w:t>
            </w:r>
          </w:p>
        </w:tc>
        <w:tc>
          <w:tcPr>
            <w:tcW w:w="753" w:type="pct"/>
            <w:shd w:val="clear" w:color="auto" w:fill="auto"/>
          </w:tcPr>
          <w:p w14:paraId="1123B6F8" w14:textId="77777777" w:rsidR="00204BD3" w:rsidRPr="004C13F3" w:rsidRDefault="00204BD3" w:rsidP="006A79F6">
            <w:pPr>
              <w:pStyle w:val="Tabletext"/>
              <w:rPr>
                <w:lang w:val="en-GB"/>
              </w:rPr>
            </w:pPr>
            <w:r w:rsidRPr="004C13F3">
              <w:rPr>
                <w:lang w:val="en-GB"/>
              </w:rPr>
              <w:t>$458,835</w:t>
            </w:r>
          </w:p>
        </w:tc>
        <w:tc>
          <w:tcPr>
            <w:tcW w:w="570" w:type="pct"/>
            <w:shd w:val="clear" w:color="auto" w:fill="auto"/>
          </w:tcPr>
          <w:p w14:paraId="222EFF9E" w14:textId="77777777" w:rsidR="00204BD3" w:rsidRPr="004C13F3" w:rsidRDefault="00204BD3" w:rsidP="006A79F6">
            <w:pPr>
              <w:pStyle w:val="Tabletext"/>
              <w:rPr>
                <w:lang w:val="en-GB"/>
              </w:rPr>
            </w:pPr>
            <w:r w:rsidRPr="004C13F3">
              <w:rPr>
                <w:lang w:val="en-GB"/>
              </w:rPr>
              <w:t>35.91%</w:t>
            </w:r>
          </w:p>
        </w:tc>
      </w:tr>
      <w:tr w:rsidR="00204BD3" w:rsidRPr="004C13F3" w14:paraId="0F8DC17D" w14:textId="77777777" w:rsidTr="00CC3ADD">
        <w:tc>
          <w:tcPr>
            <w:tcW w:w="467" w:type="pct"/>
            <w:shd w:val="clear" w:color="auto" w:fill="auto"/>
          </w:tcPr>
          <w:p w14:paraId="2B3B329B" w14:textId="77777777" w:rsidR="00204BD3" w:rsidRPr="004C13F3" w:rsidRDefault="00204BD3" w:rsidP="006A79F6">
            <w:pPr>
              <w:pStyle w:val="Tabletext"/>
              <w:rPr>
                <w:lang w:val="en-GB"/>
              </w:rPr>
            </w:pPr>
            <w:r w:rsidRPr="004C13F3">
              <w:rPr>
                <w:lang w:val="en-GB"/>
              </w:rPr>
              <w:t>81320</w:t>
            </w:r>
          </w:p>
        </w:tc>
        <w:tc>
          <w:tcPr>
            <w:tcW w:w="2153" w:type="pct"/>
            <w:shd w:val="clear" w:color="auto" w:fill="auto"/>
          </w:tcPr>
          <w:p w14:paraId="19112068" w14:textId="77777777" w:rsidR="00204BD3" w:rsidRPr="004C13F3" w:rsidRDefault="00204BD3" w:rsidP="006A79F6">
            <w:pPr>
              <w:pStyle w:val="Tabletext"/>
              <w:rPr>
                <w:lang w:val="en-GB"/>
              </w:rPr>
            </w:pPr>
            <w:r w:rsidRPr="004C13F3">
              <w:rPr>
                <w:lang w:val="en-GB"/>
              </w:rPr>
              <w:t>Dietetics health service</w:t>
            </w:r>
          </w:p>
        </w:tc>
        <w:tc>
          <w:tcPr>
            <w:tcW w:w="440" w:type="pct"/>
            <w:shd w:val="clear" w:color="auto" w:fill="auto"/>
          </w:tcPr>
          <w:p w14:paraId="4114EA75"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5A735894" w14:textId="77777777" w:rsidR="00204BD3" w:rsidRPr="004C13F3" w:rsidRDefault="00204BD3" w:rsidP="006A79F6">
            <w:pPr>
              <w:pStyle w:val="Tabletext"/>
              <w:rPr>
                <w:lang w:val="en-GB"/>
              </w:rPr>
            </w:pPr>
            <w:r w:rsidRPr="004C13F3">
              <w:rPr>
                <w:lang w:val="en-GB"/>
              </w:rPr>
              <w:t>3,824</w:t>
            </w:r>
          </w:p>
        </w:tc>
        <w:tc>
          <w:tcPr>
            <w:tcW w:w="753" w:type="pct"/>
            <w:shd w:val="clear" w:color="auto" w:fill="auto"/>
          </w:tcPr>
          <w:p w14:paraId="161A09F3" w14:textId="77777777" w:rsidR="00204BD3" w:rsidRPr="004C13F3" w:rsidRDefault="00204BD3" w:rsidP="006A79F6">
            <w:pPr>
              <w:pStyle w:val="Tabletext"/>
              <w:rPr>
                <w:lang w:val="en-GB"/>
              </w:rPr>
            </w:pPr>
            <w:r w:rsidRPr="004C13F3">
              <w:rPr>
                <w:lang w:val="en-GB"/>
              </w:rPr>
              <w:t>$202,549</w:t>
            </w:r>
          </w:p>
        </w:tc>
        <w:tc>
          <w:tcPr>
            <w:tcW w:w="570" w:type="pct"/>
            <w:shd w:val="clear" w:color="auto" w:fill="auto"/>
          </w:tcPr>
          <w:p w14:paraId="7FFC5D21" w14:textId="77777777" w:rsidR="00204BD3" w:rsidRPr="004C13F3" w:rsidRDefault="00204BD3" w:rsidP="006A79F6">
            <w:pPr>
              <w:pStyle w:val="Tabletext"/>
              <w:rPr>
                <w:lang w:val="en-GB"/>
              </w:rPr>
            </w:pPr>
            <w:r w:rsidRPr="004C13F3">
              <w:rPr>
                <w:lang w:val="en-GB"/>
              </w:rPr>
              <w:t>33.85%</w:t>
            </w:r>
          </w:p>
        </w:tc>
      </w:tr>
      <w:tr w:rsidR="00204BD3" w:rsidRPr="004C13F3" w14:paraId="5CA0DF36" w14:textId="77777777" w:rsidTr="00CC3ADD">
        <w:tc>
          <w:tcPr>
            <w:tcW w:w="467" w:type="pct"/>
            <w:shd w:val="clear" w:color="auto" w:fill="auto"/>
          </w:tcPr>
          <w:p w14:paraId="4C448DAF" w14:textId="77777777" w:rsidR="00204BD3" w:rsidRPr="004C13F3" w:rsidRDefault="00204BD3" w:rsidP="006A79F6">
            <w:pPr>
              <w:pStyle w:val="Tabletext"/>
              <w:rPr>
                <w:lang w:val="en-GB"/>
              </w:rPr>
            </w:pPr>
            <w:r w:rsidRPr="004C13F3">
              <w:rPr>
                <w:lang w:val="en-GB"/>
              </w:rPr>
              <w:t>81350</w:t>
            </w:r>
          </w:p>
        </w:tc>
        <w:tc>
          <w:tcPr>
            <w:tcW w:w="2153" w:type="pct"/>
            <w:shd w:val="clear" w:color="auto" w:fill="auto"/>
          </w:tcPr>
          <w:p w14:paraId="7CFC5208" w14:textId="77777777" w:rsidR="00204BD3" w:rsidRPr="004C13F3" w:rsidRDefault="00204BD3" w:rsidP="006A79F6">
            <w:pPr>
              <w:pStyle w:val="Tabletext"/>
              <w:rPr>
                <w:lang w:val="en-GB"/>
              </w:rPr>
            </w:pPr>
            <w:r w:rsidRPr="004C13F3">
              <w:rPr>
                <w:lang w:val="en-GB"/>
              </w:rPr>
              <w:t>Osteopathy health service</w:t>
            </w:r>
          </w:p>
        </w:tc>
        <w:tc>
          <w:tcPr>
            <w:tcW w:w="440" w:type="pct"/>
            <w:shd w:val="clear" w:color="auto" w:fill="auto"/>
          </w:tcPr>
          <w:p w14:paraId="76E3E67A"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200DD3FA" w14:textId="77777777" w:rsidR="00204BD3" w:rsidRPr="004C13F3" w:rsidRDefault="00204BD3" w:rsidP="006A79F6">
            <w:pPr>
              <w:pStyle w:val="Tabletext"/>
              <w:rPr>
                <w:lang w:val="en-GB"/>
              </w:rPr>
            </w:pPr>
            <w:r w:rsidRPr="004C13F3">
              <w:rPr>
                <w:lang w:val="en-GB"/>
              </w:rPr>
              <w:t>222</w:t>
            </w:r>
          </w:p>
        </w:tc>
        <w:tc>
          <w:tcPr>
            <w:tcW w:w="753" w:type="pct"/>
            <w:shd w:val="clear" w:color="auto" w:fill="auto"/>
          </w:tcPr>
          <w:p w14:paraId="4D89E8D3" w14:textId="77777777" w:rsidR="00204BD3" w:rsidRPr="004C13F3" w:rsidRDefault="00204BD3" w:rsidP="006A79F6">
            <w:pPr>
              <w:pStyle w:val="Tabletext"/>
              <w:rPr>
                <w:lang w:val="en-GB"/>
              </w:rPr>
            </w:pPr>
            <w:r w:rsidRPr="004C13F3">
              <w:rPr>
                <w:lang w:val="en-GB"/>
              </w:rPr>
              <w:t>$12,041</w:t>
            </w:r>
          </w:p>
        </w:tc>
        <w:tc>
          <w:tcPr>
            <w:tcW w:w="570" w:type="pct"/>
            <w:shd w:val="clear" w:color="auto" w:fill="auto"/>
          </w:tcPr>
          <w:p w14:paraId="3EB5B9AC" w14:textId="77777777" w:rsidR="00204BD3" w:rsidRPr="004C13F3" w:rsidRDefault="00204BD3" w:rsidP="006A79F6">
            <w:pPr>
              <w:pStyle w:val="Tabletext"/>
              <w:rPr>
                <w:lang w:val="en-GB"/>
              </w:rPr>
            </w:pPr>
            <w:r w:rsidRPr="004C13F3">
              <w:rPr>
                <w:lang w:val="en-GB"/>
              </w:rPr>
              <w:t>29.48%</w:t>
            </w:r>
          </w:p>
        </w:tc>
      </w:tr>
      <w:tr w:rsidR="00204BD3" w:rsidRPr="004C13F3" w14:paraId="3D9133CE" w14:textId="77777777" w:rsidTr="00CC3ADD">
        <w:tc>
          <w:tcPr>
            <w:tcW w:w="467" w:type="pct"/>
            <w:shd w:val="clear" w:color="auto" w:fill="auto"/>
          </w:tcPr>
          <w:p w14:paraId="22A011C1" w14:textId="77777777" w:rsidR="00204BD3" w:rsidRPr="004C13F3" w:rsidRDefault="00204BD3" w:rsidP="006A79F6">
            <w:pPr>
              <w:pStyle w:val="Tabletext"/>
              <w:rPr>
                <w:lang w:val="en-GB"/>
              </w:rPr>
            </w:pPr>
            <w:r w:rsidRPr="004C13F3">
              <w:rPr>
                <w:lang w:val="en-GB"/>
              </w:rPr>
              <w:t>81325</w:t>
            </w:r>
          </w:p>
        </w:tc>
        <w:tc>
          <w:tcPr>
            <w:tcW w:w="2153" w:type="pct"/>
            <w:shd w:val="clear" w:color="auto" w:fill="auto"/>
          </w:tcPr>
          <w:p w14:paraId="71D5EB9B" w14:textId="77777777" w:rsidR="00204BD3" w:rsidRPr="004C13F3" w:rsidRDefault="00204BD3" w:rsidP="006A79F6">
            <w:pPr>
              <w:pStyle w:val="Tabletext"/>
              <w:rPr>
                <w:lang w:val="en-GB"/>
              </w:rPr>
            </w:pPr>
            <w:r w:rsidRPr="004C13F3">
              <w:rPr>
                <w:lang w:val="en-GB"/>
              </w:rPr>
              <w:t>Mental health service</w:t>
            </w:r>
          </w:p>
        </w:tc>
        <w:tc>
          <w:tcPr>
            <w:tcW w:w="440" w:type="pct"/>
            <w:shd w:val="clear" w:color="auto" w:fill="auto"/>
          </w:tcPr>
          <w:p w14:paraId="36BC98FD"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7C45E92A" w14:textId="77777777" w:rsidR="00204BD3" w:rsidRPr="004C13F3" w:rsidRDefault="00204BD3" w:rsidP="006A79F6">
            <w:pPr>
              <w:pStyle w:val="Tabletext"/>
              <w:rPr>
                <w:lang w:val="en-GB"/>
              </w:rPr>
            </w:pPr>
            <w:r w:rsidRPr="004C13F3">
              <w:rPr>
                <w:lang w:val="en-GB"/>
              </w:rPr>
              <w:t>300</w:t>
            </w:r>
          </w:p>
        </w:tc>
        <w:tc>
          <w:tcPr>
            <w:tcW w:w="753" w:type="pct"/>
            <w:shd w:val="clear" w:color="auto" w:fill="auto"/>
          </w:tcPr>
          <w:p w14:paraId="210EE67F" w14:textId="77777777" w:rsidR="00204BD3" w:rsidRPr="004C13F3" w:rsidRDefault="00204BD3" w:rsidP="006A79F6">
            <w:pPr>
              <w:pStyle w:val="Tabletext"/>
              <w:rPr>
                <w:lang w:val="en-GB"/>
              </w:rPr>
            </w:pPr>
            <w:r w:rsidRPr="004C13F3">
              <w:rPr>
                <w:lang w:val="en-GB"/>
              </w:rPr>
              <w:t>$16,313</w:t>
            </w:r>
          </w:p>
        </w:tc>
        <w:tc>
          <w:tcPr>
            <w:tcW w:w="570" w:type="pct"/>
            <w:shd w:val="clear" w:color="auto" w:fill="auto"/>
          </w:tcPr>
          <w:p w14:paraId="53AD61E3" w14:textId="77777777" w:rsidR="00204BD3" w:rsidRPr="004C13F3" w:rsidRDefault="00204BD3" w:rsidP="006A79F6">
            <w:pPr>
              <w:pStyle w:val="Tabletext"/>
              <w:rPr>
                <w:lang w:val="en-GB"/>
              </w:rPr>
            </w:pPr>
            <w:r w:rsidRPr="004C13F3">
              <w:rPr>
                <w:lang w:val="en-GB"/>
              </w:rPr>
              <w:t>27.80%</w:t>
            </w:r>
          </w:p>
        </w:tc>
      </w:tr>
      <w:tr w:rsidR="00204BD3" w:rsidRPr="004C13F3" w14:paraId="344A5EA9" w14:textId="77777777" w:rsidTr="00CC3ADD">
        <w:tc>
          <w:tcPr>
            <w:tcW w:w="467" w:type="pct"/>
            <w:shd w:val="clear" w:color="auto" w:fill="auto"/>
          </w:tcPr>
          <w:p w14:paraId="067D46B9" w14:textId="77777777" w:rsidR="00204BD3" w:rsidRPr="004C13F3" w:rsidRDefault="00204BD3" w:rsidP="006A79F6">
            <w:pPr>
              <w:pStyle w:val="Tabletext"/>
              <w:rPr>
                <w:lang w:val="en-GB"/>
              </w:rPr>
            </w:pPr>
            <w:r w:rsidRPr="004C13F3">
              <w:rPr>
                <w:lang w:val="en-GB"/>
              </w:rPr>
              <w:t>81305</w:t>
            </w:r>
          </w:p>
        </w:tc>
        <w:tc>
          <w:tcPr>
            <w:tcW w:w="2153" w:type="pct"/>
            <w:shd w:val="clear" w:color="auto" w:fill="auto"/>
          </w:tcPr>
          <w:p w14:paraId="0F0ED55E" w14:textId="77777777" w:rsidR="00204BD3" w:rsidRPr="004C13F3" w:rsidRDefault="00204BD3" w:rsidP="006A79F6">
            <w:pPr>
              <w:pStyle w:val="Tabletext"/>
              <w:rPr>
                <w:lang w:val="en-GB"/>
              </w:rPr>
            </w:pPr>
            <w:r w:rsidRPr="004C13F3">
              <w:rPr>
                <w:lang w:val="en-GB"/>
              </w:rPr>
              <w:t>Diabetes education health service</w:t>
            </w:r>
          </w:p>
        </w:tc>
        <w:tc>
          <w:tcPr>
            <w:tcW w:w="440" w:type="pct"/>
            <w:shd w:val="clear" w:color="auto" w:fill="auto"/>
          </w:tcPr>
          <w:p w14:paraId="471C266E"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1DFB150B" w14:textId="77777777" w:rsidR="00204BD3" w:rsidRPr="004C13F3" w:rsidRDefault="00204BD3" w:rsidP="006A79F6">
            <w:pPr>
              <w:pStyle w:val="Tabletext"/>
              <w:rPr>
                <w:lang w:val="en-GB"/>
              </w:rPr>
            </w:pPr>
            <w:r w:rsidRPr="004C13F3">
              <w:rPr>
                <w:lang w:val="en-GB"/>
              </w:rPr>
              <w:t>2,030</w:t>
            </w:r>
          </w:p>
        </w:tc>
        <w:tc>
          <w:tcPr>
            <w:tcW w:w="753" w:type="pct"/>
            <w:shd w:val="clear" w:color="auto" w:fill="auto"/>
          </w:tcPr>
          <w:p w14:paraId="4462FA9F" w14:textId="77777777" w:rsidR="00204BD3" w:rsidRPr="004C13F3" w:rsidRDefault="00204BD3" w:rsidP="006A79F6">
            <w:pPr>
              <w:pStyle w:val="Tabletext"/>
              <w:rPr>
                <w:lang w:val="en-GB"/>
              </w:rPr>
            </w:pPr>
            <w:r w:rsidRPr="004C13F3">
              <w:rPr>
                <w:lang w:val="en-GB"/>
              </w:rPr>
              <w:t>$107,489</w:t>
            </w:r>
          </w:p>
        </w:tc>
        <w:tc>
          <w:tcPr>
            <w:tcW w:w="570" w:type="pct"/>
            <w:shd w:val="clear" w:color="auto" w:fill="auto"/>
          </w:tcPr>
          <w:p w14:paraId="2435855F" w14:textId="77777777" w:rsidR="00204BD3" w:rsidRPr="004C13F3" w:rsidRDefault="00204BD3" w:rsidP="006A79F6">
            <w:pPr>
              <w:pStyle w:val="Tabletext"/>
              <w:rPr>
                <w:lang w:val="en-GB"/>
              </w:rPr>
            </w:pPr>
            <w:r w:rsidRPr="004C13F3">
              <w:rPr>
                <w:lang w:val="en-GB"/>
              </w:rPr>
              <w:t>22.80%</w:t>
            </w:r>
          </w:p>
        </w:tc>
      </w:tr>
      <w:tr w:rsidR="00204BD3" w:rsidRPr="004C13F3" w14:paraId="2DD512B6" w14:textId="77777777" w:rsidTr="00CC3ADD">
        <w:tc>
          <w:tcPr>
            <w:tcW w:w="467" w:type="pct"/>
            <w:shd w:val="clear" w:color="auto" w:fill="auto"/>
          </w:tcPr>
          <w:p w14:paraId="241E485F" w14:textId="77777777" w:rsidR="00204BD3" w:rsidRPr="004C13F3" w:rsidRDefault="00204BD3" w:rsidP="006A79F6">
            <w:pPr>
              <w:pStyle w:val="Tabletext"/>
              <w:rPr>
                <w:lang w:val="en-GB"/>
              </w:rPr>
            </w:pPr>
            <w:r w:rsidRPr="004C13F3">
              <w:rPr>
                <w:lang w:val="en-GB"/>
              </w:rPr>
              <w:lastRenderedPageBreak/>
              <w:t>10984</w:t>
            </w:r>
          </w:p>
        </w:tc>
        <w:tc>
          <w:tcPr>
            <w:tcW w:w="2153" w:type="pct"/>
            <w:shd w:val="clear" w:color="auto" w:fill="auto"/>
          </w:tcPr>
          <w:p w14:paraId="38CB2939" w14:textId="77777777" w:rsidR="00204BD3" w:rsidRPr="004C13F3" w:rsidRDefault="00204BD3" w:rsidP="00DD6916">
            <w:pPr>
              <w:pStyle w:val="Tabletext"/>
              <w:rPr>
                <w:lang w:val="en-GB"/>
              </w:rPr>
            </w:pPr>
            <w:r w:rsidRPr="004C13F3">
              <w:rPr>
                <w:lang w:val="en-GB"/>
              </w:rPr>
              <w:t>Telehealth Support Service by a practice nu</w:t>
            </w:r>
            <w:r w:rsidR="00E27C7D" w:rsidRPr="004C13F3">
              <w:rPr>
                <w:lang w:val="en-GB"/>
              </w:rPr>
              <w:t>rse or Aborig</w:t>
            </w:r>
            <w:r w:rsidR="00DD6916">
              <w:rPr>
                <w:lang w:val="en-GB"/>
              </w:rPr>
              <w:t>inal h</w:t>
            </w:r>
            <w:r w:rsidR="00E27C7D" w:rsidRPr="004C13F3">
              <w:rPr>
                <w:lang w:val="en-GB"/>
              </w:rPr>
              <w:t xml:space="preserve">ealth </w:t>
            </w:r>
            <w:r w:rsidR="00DD6916">
              <w:rPr>
                <w:lang w:val="en-GB"/>
              </w:rPr>
              <w:t>w</w:t>
            </w:r>
            <w:r w:rsidRPr="004C13F3">
              <w:rPr>
                <w:lang w:val="en-GB"/>
              </w:rPr>
              <w:t>orker or Aborigi</w:t>
            </w:r>
            <w:r w:rsidR="00E27C7D" w:rsidRPr="004C13F3">
              <w:rPr>
                <w:lang w:val="en-GB"/>
              </w:rPr>
              <w:t xml:space="preserve">nal and Torres Strait Islander </w:t>
            </w:r>
            <w:r w:rsidR="00C42449" w:rsidRPr="004C13F3">
              <w:rPr>
                <w:lang w:val="en-GB"/>
              </w:rPr>
              <w:t>health practitioner</w:t>
            </w:r>
            <w:r w:rsidRPr="004C13F3">
              <w:rPr>
                <w:lang w:val="en-GB"/>
              </w:rPr>
              <w:t xml:space="preserve"> provided on behalf of, and under the supervision of, a medical practitioner at a Residential Aged Care Facility (RACF)</w:t>
            </w:r>
          </w:p>
        </w:tc>
        <w:tc>
          <w:tcPr>
            <w:tcW w:w="440" w:type="pct"/>
            <w:shd w:val="clear" w:color="auto" w:fill="auto"/>
          </w:tcPr>
          <w:p w14:paraId="64F938D6" w14:textId="77777777" w:rsidR="00204BD3" w:rsidRPr="004C13F3" w:rsidRDefault="00204BD3" w:rsidP="006A79F6">
            <w:pPr>
              <w:pStyle w:val="Tabletext"/>
              <w:rPr>
                <w:lang w:val="en-GB"/>
              </w:rPr>
            </w:pPr>
            <w:r w:rsidRPr="004C13F3">
              <w:rPr>
                <w:lang w:val="en-GB"/>
              </w:rPr>
              <w:t>$32.40</w:t>
            </w:r>
          </w:p>
        </w:tc>
        <w:tc>
          <w:tcPr>
            <w:tcW w:w="617" w:type="pct"/>
            <w:shd w:val="clear" w:color="auto" w:fill="auto"/>
          </w:tcPr>
          <w:p w14:paraId="48064E5F" w14:textId="77777777" w:rsidR="00204BD3" w:rsidRPr="004C13F3" w:rsidRDefault="00204BD3" w:rsidP="006A79F6">
            <w:pPr>
              <w:pStyle w:val="Tabletext"/>
              <w:rPr>
                <w:lang w:val="en-GB"/>
              </w:rPr>
            </w:pPr>
            <w:r w:rsidRPr="004C13F3">
              <w:rPr>
                <w:lang w:val="en-GB"/>
              </w:rPr>
              <w:t>113</w:t>
            </w:r>
          </w:p>
        </w:tc>
        <w:tc>
          <w:tcPr>
            <w:tcW w:w="753" w:type="pct"/>
            <w:shd w:val="clear" w:color="auto" w:fill="auto"/>
          </w:tcPr>
          <w:p w14:paraId="34F96A2E" w14:textId="77777777" w:rsidR="00204BD3" w:rsidRPr="004C13F3" w:rsidRDefault="00204BD3" w:rsidP="006A79F6">
            <w:pPr>
              <w:pStyle w:val="Tabletext"/>
              <w:rPr>
                <w:lang w:val="en-GB"/>
              </w:rPr>
            </w:pPr>
            <w:r w:rsidRPr="004C13F3">
              <w:rPr>
                <w:lang w:val="en-GB"/>
              </w:rPr>
              <w:t>$3,659</w:t>
            </w:r>
          </w:p>
        </w:tc>
        <w:tc>
          <w:tcPr>
            <w:tcW w:w="570" w:type="pct"/>
            <w:shd w:val="clear" w:color="auto" w:fill="auto"/>
          </w:tcPr>
          <w:p w14:paraId="5F6B2E1E" w14:textId="77777777" w:rsidR="00204BD3" w:rsidRPr="004C13F3" w:rsidRDefault="00204BD3" w:rsidP="006A79F6">
            <w:pPr>
              <w:pStyle w:val="Tabletext"/>
              <w:rPr>
                <w:lang w:val="en-GB"/>
              </w:rPr>
            </w:pPr>
            <w:r w:rsidRPr="004C13F3">
              <w:rPr>
                <w:lang w:val="en-GB"/>
              </w:rPr>
              <w:t>86.56%</w:t>
            </w:r>
          </w:p>
        </w:tc>
      </w:tr>
      <w:tr w:rsidR="00204BD3" w:rsidRPr="004C13F3" w14:paraId="09B582D6" w14:textId="77777777" w:rsidTr="00CC3ADD">
        <w:tc>
          <w:tcPr>
            <w:tcW w:w="467" w:type="pct"/>
            <w:shd w:val="clear" w:color="auto" w:fill="auto"/>
          </w:tcPr>
          <w:p w14:paraId="623B937A" w14:textId="77777777" w:rsidR="00204BD3" w:rsidRPr="004C13F3" w:rsidRDefault="00204BD3" w:rsidP="006A79F6">
            <w:pPr>
              <w:pStyle w:val="Tabletext"/>
              <w:rPr>
                <w:lang w:val="en-GB"/>
              </w:rPr>
            </w:pPr>
            <w:r w:rsidRPr="004C13F3">
              <w:rPr>
                <w:lang w:val="en-GB"/>
              </w:rPr>
              <w:t>10983</w:t>
            </w:r>
          </w:p>
        </w:tc>
        <w:tc>
          <w:tcPr>
            <w:tcW w:w="2153" w:type="pct"/>
            <w:shd w:val="clear" w:color="auto" w:fill="auto"/>
          </w:tcPr>
          <w:p w14:paraId="2295947A" w14:textId="77777777" w:rsidR="00204BD3" w:rsidRPr="004C13F3" w:rsidRDefault="00204BD3" w:rsidP="006A79F6">
            <w:pPr>
              <w:pStyle w:val="Tabletext"/>
              <w:rPr>
                <w:lang w:val="en-GB"/>
              </w:rPr>
            </w:pPr>
            <w:r w:rsidRPr="004C13F3">
              <w:rPr>
                <w:lang w:val="en-GB"/>
              </w:rPr>
              <w:t>Telehealth Support Service: Attendance by a</w:t>
            </w:r>
            <w:r w:rsidR="00E27C7D" w:rsidRPr="004C13F3">
              <w:rPr>
                <w:lang w:val="en-GB"/>
              </w:rPr>
              <w:t xml:space="preserve"> practice nurse, an Aboriginal </w:t>
            </w:r>
            <w:r w:rsidR="00DD6916">
              <w:rPr>
                <w:lang w:val="en-GB"/>
              </w:rPr>
              <w:t>h</w:t>
            </w:r>
            <w:r w:rsidR="00DD6916" w:rsidRPr="004C13F3">
              <w:rPr>
                <w:lang w:val="en-GB"/>
              </w:rPr>
              <w:t xml:space="preserve">ealth </w:t>
            </w:r>
            <w:r w:rsidR="00DD6916">
              <w:rPr>
                <w:lang w:val="en-GB"/>
              </w:rPr>
              <w:t>w</w:t>
            </w:r>
            <w:r w:rsidR="00DD6916" w:rsidRPr="004C13F3">
              <w:rPr>
                <w:lang w:val="en-GB"/>
              </w:rPr>
              <w:t>orker</w:t>
            </w:r>
            <w:r w:rsidRPr="004C13F3">
              <w:rPr>
                <w:lang w:val="en-GB"/>
              </w:rPr>
              <w:t xml:space="preserve"> or an Aborigi</w:t>
            </w:r>
            <w:r w:rsidR="00E27C7D" w:rsidRPr="004C13F3">
              <w:rPr>
                <w:lang w:val="en-GB"/>
              </w:rPr>
              <w:t xml:space="preserve">nal and Torres Strait Islander </w:t>
            </w:r>
            <w:r w:rsidR="00C42449" w:rsidRPr="004C13F3">
              <w:rPr>
                <w:lang w:val="en-GB"/>
              </w:rPr>
              <w:t>health practitioner</w:t>
            </w:r>
            <w:r w:rsidRPr="004C13F3">
              <w:rPr>
                <w:lang w:val="en-GB"/>
              </w:rPr>
              <w:t xml:space="preserve"> on behalf of, and under the supervision of, a medical practitioner, to provide clinical support to a patient</w:t>
            </w:r>
          </w:p>
        </w:tc>
        <w:tc>
          <w:tcPr>
            <w:tcW w:w="440" w:type="pct"/>
            <w:shd w:val="clear" w:color="auto" w:fill="auto"/>
          </w:tcPr>
          <w:p w14:paraId="5F6DC809" w14:textId="77777777" w:rsidR="00204BD3" w:rsidRPr="004C13F3" w:rsidRDefault="00204BD3" w:rsidP="006A79F6">
            <w:pPr>
              <w:pStyle w:val="Tabletext"/>
              <w:rPr>
                <w:lang w:val="en-GB"/>
              </w:rPr>
            </w:pPr>
            <w:r w:rsidRPr="004C13F3">
              <w:rPr>
                <w:lang w:val="en-GB"/>
              </w:rPr>
              <w:t>$32.40</w:t>
            </w:r>
          </w:p>
        </w:tc>
        <w:tc>
          <w:tcPr>
            <w:tcW w:w="617" w:type="pct"/>
            <w:shd w:val="clear" w:color="auto" w:fill="auto"/>
          </w:tcPr>
          <w:p w14:paraId="119FF88F" w14:textId="77777777" w:rsidR="00204BD3" w:rsidRPr="004C13F3" w:rsidRDefault="00204BD3" w:rsidP="006A79F6">
            <w:pPr>
              <w:pStyle w:val="Tabletext"/>
              <w:rPr>
                <w:lang w:val="en-GB"/>
              </w:rPr>
            </w:pPr>
            <w:r w:rsidRPr="004C13F3">
              <w:rPr>
                <w:lang w:val="en-GB"/>
              </w:rPr>
              <w:t>7,815</w:t>
            </w:r>
          </w:p>
        </w:tc>
        <w:tc>
          <w:tcPr>
            <w:tcW w:w="753" w:type="pct"/>
            <w:shd w:val="clear" w:color="auto" w:fill="auto"/>
          </w:tcPr>
          <w:p w14:paraId="410F4005" w14:textId="77777777" w:rsidR="00204BD3" w:rsidRPr="004C13F3" w:rsidRDefault="00204BD3" w:rsidP="006A79F6">
            <w:pPr>
              <w:pStyle w:val="Tabletext"/>
              <w:rPr>
                <w:lang w:val="en-GB"/>
              </w:rPr>
            </w:pPr>
            <w:r w:rsidRPr="004C13F3">
              <w:rPr>
                <w:lang w:val="en-GB"/>
              </w:rPr>
              <w:t>$253,280</w:t>
            </w:r>
          </w:p>
        </w:tc>
        <w:tc>
          <w:tcPr>
            <w:tcW w:w="570" w:type="pct"/>
            <w:shd w:val="clear" w:color="auto" w:fill="auto"/>
          </w:tcPr>
          <w:p w14:paraId="0117D0E5" w14:textId="77777777" w:rsidR="00204BD3" w:rsidRPr="004C13F3" w:rsidRDefault="00204BD3" w:rsidP="006A79F6">
            <w:pPr>
              <w:pStyle w:val="Tabletext"/>
              <w:rPr>
                <w:lang w:val="en-GB"/>
              </w:rPr>
            </w:pPr>
            <w:r w:rsidRPr="004C13F3">
              <w:rPr>
                <w:lang w:val="en-GB"/>
              </w:rPr>
              <w:t>53.47%</w:t>
            </w:r>
          </w:p>
        </w:tc>
      </w:tr>
      <w:tr w:rsidR="00204BD3" w:rsidRPr="004C13F3" w14:paraId="464E56C6" w14:textId="77777777" w:rsidTr="00CC3ADD">
        <w:tc>
          <w:tcPr>
            <w:tcW w:w="467" w:type="pct"/>
            <w:shd w:val="clear" w:color="auto" w:fill="auto"/>
          </w:tcPr>
          <w:p w14:paraId="13691494" w14:textId="77777777" w:rsidR="00204BD3" w:rsidRPr="004C13F3" w:rsidRDefault="00204BD3" w:rsidP="006A79F6">
            <w:pPr>
              <w:pStyle w:val="Tabletext"/>
              <w:rPr>
                <w:lang w:val="en-GB"/>
              </w:rPr>
            </w:pPr>
            <w:r w:rsidRPr="004C13F3">
              <w:rPr>
                <w:lang w:val="en-GB"/>
              </w:rPr>
              <w:t>10987</w:t>
            </w:r>
          </w:p>
        </w:tc>
        <w:tc>
          <w:tcPr>
            <w:tcW w:w="2153" w:type="pct"/>
            <w:shd w:val="clear" w:color="auto" w:fill="auto"/>
          </w:tcPr>
          <w:p w14:paraId="41471FA9" w14:textId="77777777" w:rsidR="00204BD3" w:rsidRPr="004C13F3" w:rsidRDefault="00204BD3" w:rsidP="006A79F6">
            <w:pPr>
              <w:pStyle w:val="Tabletext"/>
              <w:rPr>
                <w:lang w:val="en-GB"/>
              </w:rPr>
            </w:pPr>
            <w:r w:rsidRPr="004C13F3">
              <w:rPr>
                <w:lang w:val="en-GB"/>
              </w:rPr>
              <w:t>Follow up service provided by a practice nurse or Aborigi</w:t>
            </w:r>
            <w:r w:rsidR="00E27C7D" w:rsidRPr="004C13F3">
              <w:rPr>
                <w:lang w:val="en-GB"/>
              </w:rPr>
              <w:t xml:space="preserve">nal and Torres Strait Islander </w:t>
            </w:r>
            <w:r w:rsidR="00C42449" w:rsidRPr="004C13F3">
              <w:rPr>
                <w:lang w:val="en-GB"/>
              </w:rPr>
              <w:t>health practitioner</w:t>
            </w:r>
            <w:r w:rsidRPr="004C13F3">
              <w:rPr>
                <w:lang w:val="en-GB"/>
              </w:rPr>
              <w:t>, on behalf of a medical practitioner, for an Indigenous person who has received a health assessment</w:t>
            </w:r>
          </w:p>
        </w:tc>
        <w:tc>
          <w:tcPr>
            <w:tcW w:w="440" w:type="pct"/>
            <w:shd w:val="clear" w:color="auto" w:fill="auto"/>
          </w:tcPr>
          <w:p w14:paraId="609666D4" w14:textId="77777777" w:rsidR="00204BD3" w:rsidRPr="004C13F3" w:rsidRDefault="00204BD3" w:rsidP="006A79F6">
            <w:pPr>
              <w:pStyle w:val="Tabletext"/>
              <w:rPr>
                <w:lang w:val="en-GB"/>
              </w:rPr>
            </w:pPr>
            <w:r w:rsidRPr="004C13F3">
              <w:rPr>
                <w:lang w:val="en-GB"/>
              </w:rPr>
              <w:t>$24.00</w:t>
            </w:r>
          </w:p>
        </w:tc>
        <w:tc>
          <w:tcPr>
            <w:tcW w:w="617" w:type="pct"/>
            <w:shd w:val="clear" w:color="auto" w:fill="auto"/>
          </w:tcPr>
          <w:p w14:paraId="04F3BFAA" w14:textId="77777777" w:rsidR="00204BD3" w:rsidRPr="004C13F3" w:rsidRDefault="00204BD3" w:rsidP="006A79F6">
            <w:pPr>
              <w:pStyle w:val="Tabletext"/>
              <w:rPr>
                <w:lang w:val="en-GB"/>
              </w:rPr>
            </w:pPr>
            <w:r w:rsidRPr="004C13F3">
              <w:rPr>
                <w:lang w:val="en-GB"/>
              </w:rPr>
              <w:t>222,730</w:t>
            </w:r>
          </w:p>
        </w:tc>
        <w:tc>
          <w:tcPr>
            <w:tcW w:w="753" w:type="pct"/>
            <w:shd w:val="clear" w:color="auto" w:fill="auto"/>
          </w:tcPr>
          <w:p w14:paraId="160C9EC6" w14:textId="77777777" w:rsidR="00204BD3" w:rsidRPr="004C13F3" w:rsidRDefault="00204BD3" w:rsidP="006A79F6">
            <w:pPr>
              <w:pStyle w:val="Tabletext"/>
              <w:rPr>
                <w:lang w:val="en-GB"/>
              </w:rPr>
            </w:pPr>
            <w:r w:rsidRPr="004C13F3">
              <w:rPr>
                <w:lang w:val="en-GB"/>
              </w:rPr>
              <w:t>$5,345,518</w:t>
            </w:r>
          </w:p>
        </w:tc>
        <w:tc>
          <w:tcPr>
            <w:tcW w:w="570" w:type="pct"/>
            <w:shd w:val="clear" w:color="auto" w:fill="auto"/>
          </w:tcPr>
          <w:p w14:paraId="7D33C660" w14:textId="77777777" w:rsidR="00204BD3" w:rsidRPr="004C13F3" w:rsidRDefault="00204BD3" w:rsidP="006A79F6">
            <w:pPr>
              <w:pStyle w:val="Tabletext"/>
              <w:rPr>
                <w:lang w:val="en-GB"/>
              </w:rPr>
            </w:pPr>
            <w:r w:rsidRPr="004C13F3">
              <w:rPr>
                <w:lang w:val="en-GB"/>
              </w:rPr>
              <w:t>51.83%</w:t>
            </w:r>
          </w:p>
        </w:tc>
      </w:tr>
      <w:tr w:rsidR="00204BD3" w:rsidRPr="004C13F3" w14:paraId="4E6A668F" w14:textId="77777777" w:rsidTr="00CC3ADD">
        <w:tc>
          <w:tcPr>
            <w:tcW w:w="467" w:type="pct"/>
            <w:shd w:val="clear" w:color="auto" w:fill="auto"/>
          </w:tcPr>
          <w:p w14:paraId="4663B42F" w14:textId="77777777" w:rsidR="00204BD3" w:rsidRPr="004C13F3" w:rsidRDefault="00204BD3" w:rsidP="006A79F6">
            <w:pPr>
              <w:pStyle w:val="Tabletext"/>
              <w:rPr>
                <w:lang w:val="en-GB"/>
              </w:rPr>
            </w:pPr>
            <w:r w:rsidRPr="004C13F3">
              <w:rPr>
                <w:lang w:val="en-GB"/>
              </w:rPr>
              <w:t>10997</w:t>
            </w:r>
          </w:p>
        </w:tc>
        <w:tc>
          <w:tcPr>
            <w:tcW w:w="2153" w:type="pct"/>
            <w:shd w:val="clear" w:color="auto" w:fill="auto"/>
          </w:tcPr>
          <w:p w14:paraId="7A044923" w14:textId="77777777" w:rsidR="00204BD3" w:rsidRPr="004C13F3" w:rsidRDefault="00204BD3" w:rsidP="006A79F6">
            <w:pPr>
              <w:pStyle w:val="Tabletext"/>
              <w:rPr>
                <w:lang w:val="en-GB"/>
              </w:rPr>
            </w:pPr>
            <w:r w:rsidRPr="004C13F3">
              <w:rPr>
                <w:lang w:val="en-GB"/>
              </w:rPr>
              <w:t>Service provided to a person with a chronic disease by a practice nurse or an Aborigi</w:t>
            </w:r>
            <w:r w:rsidR="00EC694E">
              <w:rPr>
                <w:lang w:val="en-GB"/>
              </w:rPr>
              <w:t>nal and Torres Strait Islander h</w:t>
            </w:r>
            <w:r w:rsidRPr="004C13F3">
              <w:rPr>
                <w:lang w:val="en-GB"/>
              </w:rPr>
              <w:t xml:space="preserve">ealth </w:t>
            </w:r>
            <w:r w:rsidR="00EC694E">
              <w:rPr>
                <w:lang w:val="en-GB"/>
              </w:rPr>
              <w:t>p</w:t>
            </w:r>
            <w:r w:rsidRPr="004C13F3">
              <w:rPr>
                <w:lang w:val="en-GB"/>
              </w:rPr>
              <w:t>ractitioner under the supervision of a medical practitioner</w:t>
            </w:r>
          </w:p>
        </w:tc>
        <w:tc>
          <w:tcPr>
            <w:tcW w:w="440" w:type="pct"/>
            <w:shd w:val="clear" w:color="auto" w:fill="auto"/>
          </w:tcPr>
          <w:p w14:paraId="1176AA4B" w14:textId="77777777" w:rsidR="00204BD3" w:rsidRPr="004C13F3" w:rsidRDefault="00204BD3" w:rsidP="006A79F6">
            <w:pPr>
              <w:pStyle w:val="Tabletext"/>
              <w:rPr>
                <w:lang w:val="en-GB"/>
              </w:rPr>
            </w:pPr>
            <w:r w:rsidRPr="004C13F3">
              <w:rPr>
                <w:lang w:val="en-GB"/>
              </w:rPr>
              <w:t>$12.00</w:t>
            </w:r>
          </w:p>
        </w:tc>
        <w:tc>
          <w:tcPr>
            <w:tcW w:w="617" w:type="pct"/>
            <w:shd w:val="clear" w:color="auto" w:fill="auto"/>
          </w:tcPr>
          <w:p w14:paraId="106FCC5A" w14:textId="77777777" w:rsidR="00204BD3" w:rsidRPr="004C13F3" w:rsidRDefault="00204BD3" w:rsidP="006A79F6">
            <w:pPr>
              <w:pStyle w:val="Tabletext"/>
              <w:rPr>
                <w:lang w:val="en-GB"/>
              </w:rPr>
            </w:pPr>
            <w:r w:rsidRPr="004C13F3">
              <w:rPr>
                <w:lang w:val="en-GB"/>
              </w:rPr>
              <w:t>1,840,258</w:t>
            </w:r>
          </w:p>
        </w:tc>
        <w:tc>
          <w:tcPr>
            <w:tcW w:w="753" w:type="pct"/>
            <w:shd w:val="clear" w:color="auto" w:fill="auto"/>
          </w:tcPr>
          <w:p w14:paraId="2BFF48A7" w14:textId="77777777" w:rsidR="00204BD3" w:rsidRPr="004C13F3" w:rsidRDefault="00204BD3" w:rsidP="006A79F6">
            <w:pPr>
              <w:pStyle w:val="Tabletext"/>
              <w:rPr>
                <w:lang w:val="en-GB"/>
              </w:rPr>
            </w:pPr>
            <w:r w:rsidRPr="004C13F3">
              <w:rPr>
                <w:lang w:val="en-GB"/>
              </w:rPr>
              <w:t>$22,084,311</w:t>
            </w:r>
          </w:p>
        </w:tc>
        <w:tc>
          <w:tcPr>
            <w:tcW w:w="570" w:type="pct"/>
            <w:shd w:val="clear" w:color="auto" w:fill="auto"/>
          </w:tcPr>
          <w:p w14:paraId="7B92EBBB" w14:textId="77777777" w:rsidR="00204BD3" w:rsidRPr="004C13F3" w:rsidRDefault="00204BD3" w:rsidP="006A79F6">
            <w:pPr>
              <w:pStyle w:val="Tabletext"/>
              <w:rPr>
                <w:lang w:val="en-GB"/>
              </w:rPr>
            </w:pPr>
            <w:r w:rsidRPr="004C13F3">
              <w:rPr>
                <w:lang w:val="en-GB"/>
              </w:rPr>
              <w:t>28.54%</w:t>
            </w:r>
          </w:p>
        </w:tc>
      </w:tr>
      <w:tr w:rsidR="00204BD3" w:rsidRPr="004C13F3" w14:paraId="52B67BFF" w14:textId="77777777" w:rsidTr="00CC3ADD">
        <w:tc>
          <w:tcPr>
            <w:tcW w:w="467" w:type="pct"/>
            <w:shd w:val="clear" w:color="auto" w:fill="auto"/>
          </w:tcPr>
          <w:p w14:paraId="62ED5F14" w14:textId="77777777" w:rsidR="00204BD3" w:rsidRPr="004C13F3" w:rsidRDefault="00204BD3" w:rsidP="006A79F6">
            <w:pPr>
              <w:pStyle w:val="Tabletext"/>
              <w:rPr>
                <w:lang w:val="en-GB"/>
              </w:rPr>
            </w:pPr>
            <w:r w:rsidRPr="004C13F3">
              <w:rPr>
                <w:lang w:val="en-GB"/>
              </w:rPr>
              <w:t>10988</w:t>
            </w:r>
          </w:p>
        </w:tc>
        <w:tc>
          <w:tcPr>
            <w:tcW w:w="2153" w:type="pct"/>
            <w:shd w:val="clear" w:color="auto" w:fill="auto"/>
          </w:tcPr>
          <w:p w14:paraId="47656805" w14:textId="77777777" w:rsidR="00204BD3" w:rsidRPr="004C13F3" w:rsidRDefault="00204BD3" w:rsidP="006A79F6">
            <w:pPr>
              <w:pStyle w:val="Tabletext"/>
              <w:rPr>
                <w:lang w:val="en-GB"/>
              </w:rPr>
            </w:pPr>
            <w:r w:rsidRPr="004C13F3">
              <w:rPr>
                <w:lang w:val="en-GB"/>
              </w:rPr>
              <w:t>Immunisation provided to a person by an Aborig</w:t>
            </w:r>
            <w:r w:rsidR="00E27C7D" w:rsidRPr="004C13F3">
              <w:rPr>
                <w:lang w:val="en-GB"/>
              </w:rPr>
              <w:t xml:space="preserve">inal and Torres Strait Islander </w:t>
            </w:r>
            <w:r w:rsidR="00EC694E">
              <w:rPr>
                <w:lang w:val="en-GB"/>
              </w:rPr>
              <w:t>h</w:t>
            </w:r>
            <w:r w:rsidR="00EC694E" w:rsidRPr="004C13F3">
              <w:rPr>
                <w:lang w:val="en-GB"/>
              </w:rPr>
              <w:t xml:space="preserve">ealth </w:t>
            </w:r>
            <w:r w:rsidR="00EC694E">
              <w:rPr>
                <w:lang w:val="en-GB"/>
              </w:rPr>
              <w:t>p</w:t>
            </w:r>
            <w:r w:rsidR="00EC694E" w:rsidRPr="004C13F3">
              <w:rPr>
                <w:lang w:val="en-GB"/>
              </w:rPr>
              <w:t xml:space="preserve">ractitioner </w:t>
            </w:r>
            <w:r w:rsidRPr="004C13F3">
              <w:rPr>
                <w:lang w:val="en-GB"/>
              </w:rPr>
              <w:t>on behalf of a medical practitioner</w:t>
            </w:r>
          </w:p>
        </w:tc>
        <w:tc>
          <w:tcPr>
            <w:tcW w:w="440" w:type="pct"/>
            <w:shd w:val="clear" w:color="auto" w:fill="auto"/>
          </w:tcPr>
          <w:p w14:paraId="185454EC" w14:textId="77777777" w:rsidR="00204BD3" w:rsidRPr="004C13F3" w:rsidRDefault="00204BD3" w:rsidP="006A79F6">
            <w:pPr>
              <w:pStyle w:val="Tabletext"/>
              <w:rPr>
                <w:lang w:val="en-GB"/>
              </w:rPr>
            </w:pPr>
            <w:r w:rsidRPr="004C13F3">
              <w:rPr>
                <w:lang w:val="en-GB"/>
              </w:rPr>
              <w:t>$12.00</w:t>
            </w:r>
          </w:p>
        </w:tc>
        <w:tc>
          <w:tcPr>
            <w:tcW w:w="617" w:type="pct"/>
            <w:shd w:val="clear" w:color="auto" w:fill="auto"/>
          </w:tcPr>
          <w:p w14:paraId="764A91AF" w14:textId="77777777" w:rsidR="00204BD3" w:rsidRPr="004C13F3" w:rsidRDefault="00204BD3" w:rsidP="006A79F6">
            <w:pPr>
              <w:pStyle w:val="Tabletext"/>
              <w:rPr>
                <w:lang w:val="en-GB"/>
              </w:rPr>
            </w:pPr>
            <w:r w:rsidRPr="004C13F3">
              <w:rPr>
                <w:lang w:val="en-GB"/>
              </w:rPr>
              <w:t>11,289</w:t>
            </w:r>
          </w:p>
        </w:tc>
        <w:tc>
          <w:tcPr>
            <w:tcW w:w="753" w:type="pct"/>
            <w:shd w:val="clear" w:color="auto" w:fill="auto"/>
          </w:tcPr>
          <w:p w14:paraId="25C3F05F" w14:textId="77777777" w:rsidR="00204BD3" w:rsidRPr="004C13F3" w:rsidRDefault="00204BD3" w:rsidP="006A79F6">
            <w:pPr>
              <w:pStyle w:val="Tabletext"/>
              <w:rPr>
                <w:lang w:val="en-GB"/>
              </w:rPr>
            </w:pPr>
            <w:r w:rsidRPr="004C13F3">
              <w:rPr>
                <w:lang w:val="en-GB"/>
              </w:rPr>
              <w:t>$135,468</w:t>
            </w:r>
          </w:p>
        </w:tc>
        <w:tc>
          <w:tcPr>
            <w:tcW w:w="570" w:type="pct"/>
            <w:shd w:val="clear" w:color="auto" w:fill="auto"/>
          </w:tcPr>
          <w:p w14:paraId="68E9217C" w14:textId="77777777" w:rsidR="00204BD3" w:rsidRPr="004C13F3" w:rsidRDefault="00204BD3" w:rsidP="006A79F6">
            <w:pPr>
              <w:pStyle w:val="Tabletext"/>
              <w:rPr>
                <w:lang w:val="en-GB"/>
              </w:rPr>
            </w:pPr>
            <w:r w:rsidRPr="004C13F3">
              <w:rPr>
                <w:lang w:val="en-GB"/>
              </w:rPr>
              <w:t>26.43%</w:t>
            </w:r>
          </w:p>
        </w:tc>
      </w:tr>
      <w:tr w:rsidR="00204BD3" w:rsidRPr="004C13F3" w14:paraId="48289EB2" w14:textId="77777777" w:rsidTr="00CC3ADD">
        <w:tc>
          <w:tcPr>
            <w:tcW w:w="467" w:type="pct"/>
            <w:shd w:val="clear" w:color="auto" w:fill="auto"/>
          </w:tcPr>
          <w:p w14:paraId="3DBFB955" w14:textId="77777777" w:rsidR="00204BD3" w:rsidRPr="004C13F3" w:rsidRDefault="00204BD3" w:rsidP="006A79F6">
            <w:pPr>
              <w:pStyle w:val="Tabletext"/>
              <w:rPr>
                <w:lang w:val="en-GB"/>
              </w:rPr>
            </w:pPr>
            <w:r w:rsidRPr="004C13F3">
              <w:rPr>
                <w:lang w:val="en-GB"/>
              </w:rPr>
              <w:t>10989</w:t>
            </w:r>
          </w:p>
        </w:tc>
        <w:tc>
          <w:tcPr>
            <w:tcW w:w="2153" w:type="pct"/>
            <w:shd w:val="clear" w:color="auto" w:fill="auto"/>
          </w:tcPr>
          <w:p w14:paraId="7F35C798" w14:textId="77777777" w:rsidR="00204BD3" w:rsidRPr="004C13F3" w:rsidRDefault="00204BD3" w:rsidP="006A79F6">
            <w:pPr>
              <w:pStyle w:val="Tabletext"/>
              <w:rPr>
                <w:lang w:val="en-GB"/>
              </w:rPr>
            </w:pPr>
            <w:r w:rsidRPr="004C13F3">
              <w:rPr>
                <w:lang w:val="en-GB"/>
              </w:rPr>
              <w:t>Treatment of a person's wound (other than normal aftercare) provided by an Aboriginal and Tor</w:t>
            </w:r>
            <w:r w:rsidR="00E27C7D" w:rsidRPr="004C13F3">
              <w:rPr>
                <w:lang w:val="en-GB"/>
              </w:rPr>
              <w:t xml:space="preserve">res Strait Islander </w:t>
            </w:r>
            <w:r w:rsidR="00EC694E">
              <w:rPr>
                <w:lang w:val="en-GB"/>
              </w:rPr>
              <w:t>h</w:t>
            </w:r>
            <w:r w:rsidR="00EC694E" w:rsidRPr="004C13F3">
              <w:rPr>
                <w:lang w:val="en-GB"/>
              </w:rPr>
              <w:t xml:space="preserve">ealth </w:t>
            </w:r>
            <w:r w:rsidR="00EC694E">
              <w:rPr>
                <w:lang w:val="en-GB"/>
              </w:rPr>
              <w:t>p</w:t>
            </w:r>
            <w:r w:rsidR="00EC694E" w:rsidRPr="004C13F3">
              <w:rPr>
                <w:lang w:val="en-GB"/>
              </w:rPr>
              <w:t xml:space="preserve">ractitioner </w:t>
            </w:r>
            <w:r w:rsidRPr="004C13F3">
              <w:rPr>
                <w:lang w:val="en-GB"/>
              </w:rPr>
              <w:t>on behalf of a medical practitioner</w:t>
            </w:r>
          </w:p>
        </w:tc>
        <w:tc>
          <w:tcPr>
            <w:tcW w:w="440" w:type="pct"/>
            <w:shd w:val="clear" w:color="auto" w:fill="auto"/>
          </w:tcPr>
          <w:p w14:paraId="4D370AA1" w14:textId="77777777" w:rsidR="00204BD3" w:rsidRPr="004C13F3" w:rsidRDefault="00204BD3" w:rsidP="006A79F6">
            <w:pPr>
              <w:pStyle w:val="Tabletext"/>
              <w:rPr>
                <w:lang w:val="en-GB"/>
              </w:rPr>
            </w:pPr>
            <w:r w:rsidRPr="004C13F3">
              <w:rPr>
                <w:lang w:val="en-GB"/>
              </w:rPr>
              <w:t>$12.00</w:t>
            </w:r>
          </w:p>
        </w:tc>
        <w:tc>
          <w:tcPr>
            <w:tcW w:w="617" w:type="pct"/>
            <w:shd w:val="clear" w:color="auto" w:fill="auto"/>
          </w:tcPr>
          <w:p w14:paraId="539F986E" w14:textId="77777777" w:rsidR="00204BD3" w:rsidRPr="004C13F3" w:rsidRDefault="00204BD3" w:rsidP="006A79F6">
            <w:pPr>
              <w:pStyle w:val="Tabletext"/>
              <w:rPr>
                <w:lang w:val="en-GB"/>
              </w:rPr>
            </w:pPr>
            <w:r w:rsidRPr="004C13F3">
              <w:rPr>
                <w:lang w:val="en-GB"/>
              </w:rPr>
              <w:t>12,262</w:t>
            </w:r>
          </w:p>
        </w:tc>
        <w:tc>
          <w:tcPr>
            <w:tcW w:w="753" w:type="pct"/>
            <w:shd w:val="clear" w:color="auto" w:fill="auto"/>
          </w:tcPr>
          <w:p w14:paraId="2CA79AEA" w14:textId="77777777" w:rsidR="00204BD3" w:rsidRPr="004C13F3" w:rsidRDefault="00204BD3" w:rsidP="006A79F6">
            <w:pPr>
              <w:pStyle w:val="Tabletext"/>
              <w:rPr>
                <w:lang w:val="en-GB"/>
              </w:rPr>
            </w:pPr>
            <w:r w:rsidRPr="004C13F3">
              <w:rPr>
                <w:lang w:val="en-GB"/>
              </w:rPr>
              <w:t>$147,144</w:t>
            </w:r>
          </w:p>
        </w:tc>
        <w:tc>
          <w:tcPr>
            <w:tcW w:w="570" w:type="pct"/>
            <w:shd w:val="clear" w:color="auto" w:fill="auto"/>
          </w:tcPr>
          <w:p w14:paraId="34EECC83" w14:textId="77777777" w:rsidR="00204BD3" w:rsidRPr="004C13F3" w:rsidRDefault="00204BD3" w:rsidP="006A79F6">
            <w:pPr>
              <w:pStyle w:val="Tabletext"/>
              <w:rPr>
                <w:lang w:val="en-GB"/>
              </w:rPr>
            </w:pPr>
            <w:r w:rsidRPr="004C13F3">
              <w:rPr>
                <w:lang w:val="en-GB"/>
              </w:rPr>
              <w:t>25.66%</w:t>
            </w:r>
          </w:p>
        </w:tc>
      </w:tr>
    </w:tbl>
    <w:p w14:paraId="595CFC16" w14:textId="77777777" w:rsidR="001178FD" w:rsidRPr="004C13F3" w:rsidRDefault="001178FD" w:rsidP="000A3534">
      <w:pPr>
        <w:rPr>
          <w:lang w:val="en-GB"/>
        </w:rPr>
      </w:pPr>
    </w:p>
    <w:p w14:paraId="5F3FC7A2" w14:textId="77777777" w:rsidR="001135D4" w:rsidRDefault="001135D4">
      <w:pPr>
        <w:spacing w:before="0" w:after="0" w:line="240" w:lineRule="auto"/>
        <w:rPr>
          <w:lang w:val="en-GB"/>
        </w:rPr>
      </w:pPr>
      <w:r>
        <w:rPr>
          <w:lang w:val="en-GB"/>
        </w:rPr>
        <w:br w:type="page"/>
      </w:r>
    </w:p>
    <w:p w14:paraId="2CDA846B" w14:textId="77777777" w:rsidR="00D717BB" w:rsidRDefault="00D717BB" w:rsidP="0086743C">
      <w:pPr>
        <w:pStyle w:val="AppendixStyle1"/>
        <w:rPr>
          <w:lang w:val="en-GB"/>
        </w:rPr>
        <w:sectPr w:rsidR="00D717BB" w:rsidSect="00D153C2">
          <w:headerReference w:type="default" r:id="rId28"/>
          <w:pgSz w:w="11906" w:h="16838" w:code="9"/>
          <w:pgMar w:top="1797" w:right="1440" w:bottom="1797" w:left="1440" w:header="720" w:footer="720" w:gutter="0"/>
          <w:cols w:space="720"/>
          <w:docGrid w:linePitch="326"/>
        </w:sectPr>
      </w:pPr>
      <w:bookmarkStart w:id="241" w:name="_Toc525044599"/>
      <w:bookmarkStart w:id="242" w:name="_Toc525045110"/>
      <w:bookmarkStart w:id="243" w:name="_Toc525045398"/>
      <w:bookmarkStart w:id="244" w:name="_Ref524335576"/>
      <w:bookmarkEnd w:id="241"/>
      <w:bookmarkEnd w:id="242"/>
      <w:bookmarkEnd w:id="243"/>
    </w:p>
    <w:p w14:paraId="5616CC4B" w14:textId="77777777" w:rsidR="00C340F7" w:rsidRDefault="00C340F7" w:rsidP="0086743C">
      <w:pPr>
        <w:pStyle w:val="AppendixStyle1"/>
        <w:rPr>
          <w:lang w:val="en-GB"/>
        </w:rPr>
      </w:pPr>
      <w:bookmarkStart w:id="245" w:name="_Toc15559954"/>
      <w:r>
        <w:rPr>
          <w:lang w:val="en-GB"/>
        </w:rPr>
        <w:lastRenderedPageBreak/>
        <w:t>Full list of recommendations</w:t>
      </w:r>
      <w:bookmarkEnd w:id="245"/>
    </w:p>
    <w:p w14:paraId="43A847C4" w14:textId="77777777" w:rsidR="00527750" w:rsidRPr="005C7E9E" w:rsidRDefault="00527750" w:rsidP="005C7E9E">
      <w:r w:rsidRPr="005C7E9E">
        <w:rPr>
          <w:b/>
        </w:rPr>
        <w:t>Recommendation 1 – Bulk-billing incentives for allied health appointments</w:t>
      </w:r>
    </w:p>
    <w:p w14:paraId="29D600F9" w14:textId="77777777" w:rsidR="00527750" w:rsidRPr="004C13F3" w:rsidRDefault="00527750" w:rsidP="00527750">
      <w:r>
        <w:rPr>
          <w:lang w:val="en-GB"/>
        </w:rPr>
        <w:t xml:space="preserve">The Reference Group recommends </w:t>
      </w:r>
      <w:r>
        <w:t>c</w:t>
      </w:r>
      <w:r w:rsidRPr="004C13F3">
        <w:t>reat</w:t>
      </w:r>
      <w:r>
        <w:t>ing</w:t>
      </w:r>
      <w:r w:rsidRPr="004C13F3">
        <w:t xml:space="preserve"> new items </w:t>
      </w:r>
      <w:r>
        <w:t>(</w:t>
      </w:r>
      <w:r w:rsidRPr="004C13F3">
        <w:t xml:space="preserve">mirroring </w:t>
      </w:r>
      <w:r>
        <w:t xml:space="preserve">items </w:t>
      </w:r>
      <w:r w:rsidRPr="004C13F3">
        <w:t xml:space="preserve">10990, 10991 and 10992) for the provision of allied health services </w:t>
      </w:r>
      <w:r>
        <w:t xml:space="preserve">following a health assessment and/or </w:t>
      </w:r>
      <w:r>
        <w:rPr>
          <w:lang w:val="en-GB"/>
        </w:rPr>
        <w:t>the creation of a GPMP/TCA</w:t>
      </w:r>
      <w:r w:rsidRPr="004C13F3">
        <w:t>, with the following details:</w:t>
      </w:r>
    </w:p>
    <w:p w14:paraId="11F010F9" w14:textId="77777777" w:rsidR="00527750" w:rsidRPr="006F4D3E" w:rsidRDefault="00527750" w:rsidP="00F50803">
      <w:pPr>
        <w:pStyle w:val="Bullet-green"/>
        <w:numPr>
          <w:ilvl w:val="0"/>
          <w:numId w:val="40"/>
        </w:numPr>
      </w:pPr>
      <w:r w:rsidRPr="006F4D3E">
        <w:t xml:space="preserve">the service is provided to </w:t>
      </w:r>
      <w:proofErr w:type="gramStart"/>
      <w:r w:rsidRPr="006F4D3E">
        <w:t>a</w:t>
      </w:r>
      <w:proofErr w:type="gramEnd"/>
      <w:r w:rsidRPr="006F4D3E">
        <w:t xml:space="preserve"> </w:t>
      </w:r>
      <w:r w:rsidRPr="00211D85">
        <w:t xml:space="preserve">Aboriginal and Torres Strait Islander </w:t>
      </w:r>
      <w:r w:rsidRPr="006F4D3E">
        <w:t>person; and</w:t>
      </w:r>
    </w:p>
    <w:p w14:paraId="41C7E2FE" w14:textId="77777777" w:rsidR="00527750" w:rsidRPr="006F4D3E" w:rsidRDefault="00527750" w:rsidP="00F50803">
      <w:pPr>
        <w:pStyle w:val="Bullet-green"/>
        <w:numPr>
          <w:ilvl w:val="0"/>
          <w:numId w:val="40"/>
        </w:numPr>
      </w:pPr>
      <w:r w:rsidRPr="006F4D3E">
        <w:t>the person is not an admitted patient of a hospital; and</w:t>
      </w:r>
    </w:p>
    <w:p w14:paraId="2C5C0F81" w14:textId="77777777" w:rsidR="00527750" w:rsidRPr="006F4D3E" w:rsidRDefault="00527750" w:rsidP="00F50803">
      <w:pPr>
        <w:pStyle w:val="Bullet-green"/>
        <w:numPr>
          <w:ilvl w:val="0"/>
          <w:numId w:val="40"/>
        </w:numPr>
      </w:pPr>
      <w:r w:rsidRPr="006F4D3E">
        <w:t xml:space="preserve">the service is </w:t>
      </w:r>
      <w:proofErr w:type="gramStart"/>
      <w:r w:rsidRPr="006F4D3E">
        <w:t>bulk-billed</w:t>
      </w:r>
      <w:proofErr w:type="gramEnd"/>
      <w:r w:rsidRPr="006F4D3E">
        <w:t xml:space="preserve"> in respect of the fees for:</w:t>
      </w:r>
    </w:p>
    <w:p w14:paraId="62CB8A8C" w14:textId="77777777" w:rsidR="00527750" w:rsidRPr="006F4D3E" w:rsidRDefault="00527750" w:rsidP="00F50803">
      <w:pPr>
        <w:pStyle w:val="Bullet-green"/>
        <w:numPr>
          <w:ilvl w:val="2"/>
          <w:numId w:val="17"/>
        </w:numPr>
      </w:pPr>
      <w:r w:rsidRPr="006F4D3E">
        <w:t>this item</w:t>
      </w:r>
      <w:r>
        <w:t>,</w:t>
      </w:r>
      <w:r w:rsidRPr="006F4D3E">
        <w:t xml:space="preserve"> and</w:t>
      </w:r>
    </w:p>
    <w:p w14:paraId="358F1006" w14:textId="77777777" w:rsidR="00527750" w:rsidRPr="006F4D3E" w:rsidRDefault="00527750" w:rsidP="00F50803">
      <w:pPr>
        <w:pStyle w:val="Bullet-green"/>
        <w:numPr>
          <w:ilvl w:val="2"/>
          <w:numId w:val="17"/>
        </w:numPr>
      </w:pPr>
      <w:r w:rsidRPr="006F4D3E">
        <w:t>the other item in this table applying to the service</w:t>
      </w:r>
      <w:r>
        <w:t>.</w:t>
      </w:r>
    </w:p>
    <w:p w14:paraId="4C6696FD" w14:textId="77777777" w:rsidR="00527750" w:rsidRPr="005C7E9E" w:rsidRDefault="00527750" w:rsidP="005C7E9E">
      <w:r w:rsidRPr="005C7E9E">
        <w:rPr>
          <w:b/>
        </w:rPr>
        <w:t>Recommendation 2 - Enable all allied health services available to Aboriginal and Torres Strait Islander peoples to be provided as group services</w:t>
      </w:r>
    </w:p>
    <w:p w14:paraId="16BB3577" w14:textId="77777777" w:rsidR="00527750" w:rsidRPr="004C13F3" w:rsidRDefault="00527750" w:rsidP="00527750">
      <w:r>
        <w:rPr>
          <w:lang w:val="en-GB"/>
        </w:rPr>
        <w:t xml:space="preserve">The Reference Group recommends </w:t>
      </w:r>
      <w:r>
        <w:t>creating</w:t>
      </w:r>
      <w:r w:rsidRPr="004C13F3">
        <w:t xml:space="preserve"> new items </w:t>
      </w:r>
      <w:r>
        <w:t>(</w:t>
      </w:r>
      <w:r w:rsidRPr="004C13F3">
        <w:t>mirroring M11 items</w:t>
      </w:r>
      <w:r>
        <w:t>)</w:t>
      </w:r>
      <w:r w:rsidRPr="004C13F3">
        <w:t xml:space="preserve"> for the provision of allied health services as group therapy, with the following details:</w:t>
      </w:r>
    </w:p>
    <w:p w14:paraId="26FEC9A2" w14:textId="77777777" w:rsidR="00527750" w:rsidRPr="004C13F3" w:rsidRDefault="00527750" w:rsidP="00F50803">
      <w:pPr>
        <w:pStyle w:val="Dash3"/>
        <w:numPr>
          <w:ilvl w:val="0"/>
          <w:numId w:val="41"/>
        </w:numPr>
      </w:pPr>
      <w:r w:rsidRPr="004C13F3">
        <w:t xml:space="preserve">There should be </w:t>
      </w:r>
      <w:r>
        <w:t xml:space="preserve">two to </w:t>
      </w:r>
      <w:r w:rsidRPr="004C13F3">
        <w:t>10 participants per group</w:t>
      </w:r>
    </w:p>
    <w:p w14:paraId="178A168F" w14:textId="77777777" w:rsidR="00527750" w:rsidRPr="004C13F3" w:rsidRDefault="00527750" w:rsidP="00F50803">
      <w:pPr>
        <w:pStyle w:val="Dash3"/>
        <w:numPr>
          <w:ilvl w:val="0"/>
          <w:numId w:val="41"/>
        </w:numPr>
      </w:pPr>
      <w:r w:rsidRPr="004C13F3">
        <w:t>Items should be created for each eligible M11 provider</w:t>
      </w:r>
    </w:p>
    <w:p w14:paraId="27902319" w14:textId="77777777" w:rsidR="00527750" w:rsidRPr="004C13F3" w:rsidRDefault="00527750" w:rsidP="00F50803">
      <w:pPr>
        <w:pStyle w:val="Dash3"/>
        <w:numPr>
          <w:ilvl w:val="0"/>
          <w:numId w:val="41"/>
        </w:numPr>
      </w:pPr>
      <w:r w:rsidRPr="004C13F3">
        <w:t>The new items should have a minimum</w:t>
      </w:r>
      <w:r>
        <w:t xml:space="preserve"> duration</w:t>
      </w:r>
      <w:r w:rsidRPr="004C13F3">
        <w:t xml:space="preserve"> of 20 minutes (</w:t>
      </w:r>
      <w:r>
        <w:t xml:space="preserve">specified </w:t>
      </w:r>
      <w:r w:rsidRPr="004C13F3">
        <w:t xml:space="preserve">in the </w:t>
      </w:r>
      <w:r>
        <w:t xml:space="preserve">item </w:t>
      </w:r>
      <w:r w:rsidRPr="004C13F3">
        <w:t>descriptor), with an expected duration of 60 minutes (</w:t>
      </w:r>
      <w:r>
        <w:t xml:space="preserve">specified </w:t>
      </w:r>
      <w:r w:rsidRPr="004C13F3">
        <w:t>in the explanatory notes)</w:t>
      </w:r>
      <w:r>
        <w:t>, and</w:t>
      </w:r>
    </w:p>
    <w:p w14:paraId="5F9F43EE" w14:textId="77777777" w:rsidR="00527750" w:rsidRDefault="00527750" w:rsidP="00F50803">
      <w:pPr>
        <w:pStyle w:val="Dash3"/>
        <w:numPr>
          <w:ilvl w:val="0"/>
          <w:numId w:val="41"/>
        </w:numPr>
      </w:pPr>
      <w:r w:rsidRPr="004C13F3">
        <w:t xml:space="preserve">The sessions should be accessible through </w:t>
      </w:r>
      <w:r>
        <w:t>items</w:t>
      </w:r>
      <w:r w:rsidRPr="004C13F3">
        <w:t xml:space="preserve"> 715 and 723 (</w:t>
      </w:r>
      <w:r>
        <w:t>refer to</w:t>
      </w:r>
      <w:r w:rsidRPr="004C13F3">
        <w:t xml:space="preserve"> </w:t>
      </w:r>
      <w:r>
        <w:t>R</w:t>
      </w:r>
      <w:r w:rsidRPr="004C13F3">
        <w:t>ecommendation 6)</w:t>
      </w:r>
      <w:r>
        <w:t>.</w:t>
      </w:r>
    </w:p>
    <w:p w14:paraId="7BFDF718" w14:textId="77777777" w:rsidR="00527750" w:rsidRPr="005C7E9E" w:rsidRDefault="00527750" w:rsidP="005C7E9E">
      <w:r w:rsidRPr="005C7E9E">
        <w:rPr>
          <w:b/>
        </w:rPr>
        <w:t xml:space="preserve">Recommendation 3 - Change the name of M11 and M3 items </w:t>
      </w:r>
    </w:p>
    <w:p w14:paraId="58FD5AAA" w14:textId="77777777" w:rsidR="00527750" w:rsidRPr="004C13F3" w:rsidRDefault="00527750" w:rsidP="00527750">
      <w:r>
        <w:t>The Reference Group recommends changing the name of M11 and M3 items (i</w:t>
      </w:r>
      <w:r w:rsidRPr="00DA6BAF">
        <w:t>tems 81300–81360 and 10950–10970</w:t>
      </w:r>
      <w:r>
        <w:t xml:space="preserve">) to </w:t>
      </w:r>
      <w:r w:rsidRPr="00DA6BAF">
        <w:t>“</w:t>
      </w:r>
      <w:r w:rsidRPr="00247020">
        <w:rPr>
          <w:i/>
        </w:rPr>
        <w:t>Comprehensive primary health care follow up services</w:t>
      </w:r>
      <w:r>
        <w:t>”.</w:t>
      </w:r>
    </w:p>
    <w:p w14:paraId="0A8C0AD8" w14:textId="77777777" w:rsidR="00527750" w:rsidRPr="005C7E9E" w:rsidRDefault="00527750" w:rsidP="005C7E9E">
      <w:r w:rsidRPr="005C7E9E">
        <w:rPr>
          <w:b/>
        </w:rPr>
        <w:t>Recommendation 4 - Pool access to allied health items that are available following the completion of a health assessment and the creation of a GPMP/TCA</w:t>
      </w:r>
    </w:p>
    <w:p w14:paraId="3988C734" w14:textId="77777777" w:rsidR="00527750" w:rsidRDefault="00527750" w:rsidP="00527750">
      <w:r w:rsidRPr="004C13F3">
        <w:t xml:space="preserve">The </w:t>
      </w:r>
      <w:r>
        <w:t xml:space="preserve">Reference </w:t>
      </w:r>
      <w:r w:rsidRPr="004C13F3">
        <w:t xml:space="preserve">Group </w:t>
      </w:r>
      <w:r w:rsidRPr="00292C36">
        <w:t>recommends</w:t>
      </w:r>
      <w:r>
        <w:t>:</w:t>
      </w:r>
    </w:p>
    <w:p w14:paraId="4F4EDB59" w14:textId="77777777" w:rsidR="00527750" w:rsidRPr="004C13F3" w:rsidRDefault="00527750" w:rsidP="00F50803">
      <w:pPr>
        <w:pStyle w:val="ListParagraph"/>
        <w:numPr>
          <w:ilvl w:val="0"/>
          <w:numId w:val="42"/>
        </w:numPr>
      </w:pPr>
      <w:r w:rsidRPr="004C13F3">
        <w:t xml:space="preserve">pooling access to </w:t>
      </w:r>
      <w:r>
        <w:t xml:space="preserve">the </w:t>
      </w:r>
      <w:r w:rsidRPr="004C13F3">
        <w:t xml:space="preserve">allied health items </w:t>
      </w:r>
      <w:r>
        <w:t xml:space="preserve">that are </w:t>
      </w:r>
      <w:r w:rsidRPr="004C13F3">
        <w:t xml:space="preserve">available following an </w:t>
      </w:r>
      <w:r>
        <w:t>Aboriginal and Torres Strait Islander peoples’ health</w:t>
      </w:r>
      <w:r w:rsidRPr="004C13F3">
        <w:t xml:space="preserve"> assessment (</w:t>
      </w:r>
      <w:r>
        <w:t xml:space="preserve">item </w:t>
      </w:r>
      <w:r w:rsidRPr="004C13F3">
        <w:t xml:space="preserve">715) and a </w:t>
      </w:r>
      <w:r>
        <w:t>TCA</w:t>
      </w:r>
      <w:r w:rsidRPr="004C13F3">
        <w:t xml:space="preserve"> (item 723</w:t>
      </w:r>
      <w:r>
        <w:t xml:space="preserve">; </w:t>
      </w:r>
      <w:r w:rsidRPr="004C13F3">
        <w:t xml:space="preserve">generated through a </w:t>
      </w:r>
      <w:r>
        <w:t>GPMP</w:t>
      </w:r>
      <w:r w:rsidRPr="004C13F3">
        <w:t xml:space="preserve"> for chronic disease management</w:t>
      </w:r>
      <w:r>
        <w:t xml:space="preserve">, under </w:t>
      </w:r>
      <w:r w:rsidRPr="004C13F3">
        <w:t>item 721).</w:t>
      </w:r>
      <w:r>
        <w:t>, and</w:t>
      </w:r>
    </w:p>
    <w:p w14:paraId="1F41CDC9" w14:textId="77777777" w:rsidR="00527750" w:rsidRDefault="00527750" w:rsidP="00F50803">
      <w:pPr>
        <w:pStyle w:val="ListParagraph"/>
        <w:numPr>
          <w:ilvl w:val="0"/>
          <w:numId w:val="42"/>
        </w:numPr>
        <w:rPr>
          <w:rFonts w:eastAsiaTheme="minorEastAsia"/>
          <w:lang w:val="en-GB"/>
        </w:rPr>
      </w:pPr>
      <w:r w:rsidRPr="00D571AE">
        <w:rPr>
          <w:lang w:val="en-GB"/>
        </w:rPr>
        <w:lastRenderedPageBreak/>
        <w:t>M11 items (</w:t>
      </w:r>
      <w:r w:rsidRPr="00D571AE">
        <w:rPr>
          <w:rFonts w:eastAsiaTheme="minorEastAsia"/>
          <w:lang w:val="en-GB"/>
        </w:rPr>
        <w:t xml:space="preserve">allied health services for Aboriginal and Torres Strait Islander peoples who have had a health assessment) and M3 items (individual allied health services for chronic disease management) be accessible through both the health assessment pathway (item 715) and the TCA pathway (item 723). </w:t>
      </w:r>
    </w:p>
    <w:p w14:paraId="3A805370" w14:textId="77777777" w:rsidR="00527750" w:rsidRPr="005C7E9E" w:rsidRDefault="00527750" w:rsidP="005C7E9E">
      <w:r w:rsidRPr="005C7E9E">
        <w:rPr>
          <w:b/>
        </w:rPr>
        <w:t>Recommendation 5 - Increase the number of allied health sessions available for Aboriginal and Torres Strait Islander peoples</w:t>
      </w:r>
    </w:p>
    <w:p w14:paraId="680DCB19" w14:textId="77777777" w:rsidR="00527750" w:rsidRDefault="00527750" w:rsidP="00527750">
      <w:pPr>
        <w:rPr>
          <w:rFonts w:eastAsiaTheme="minorEastAsia"/>
          <w:lang w:val="en-GB"/>
        </w:rPr>
      </w:pPr>
      <w:r>
        <w:t>The Reference Group recommends i</w:t>
      </w:r>
      <w:r w:rsidRPr="004C13F3">
        <w:t>ncreas</w:t>
      </w:r>
      <w:r>
        <w:t>ing</w:t>
      </w:r>
      <w:r w:rsidRPr="004C13F3">
        <w:t xml:space="preserve"> the number of </w:t>
      </w:r>
      <w:r>
        <w:t xml:space="preserve">available </w:t>
      </w:r>
      <w:r w:rsidRPr="004C13F3">
        <w:t>allied health sessions following a health assessment (</w:t>
      </w:r>
      <w:r>
        <w:t xml:space="preserve">item </w:t>
      </w:r>
      <w:r w:rsidRPr="004C13F3">
        <w:t>715)</w:t>
      </w:r>
      <w:r>
        <w:t>.</w:t>
      </w:r>
      <w:r w:rsidRPr="004C13F3">
        <w:t xml:space="preserve"> </w:t>
      </w:r>
    </w:p>
    <w:p w14:paraId="74356EFF" w14:textId="77777777" w:rsidR="00527750" w:rsidRPr="005C7E9E" w:rsidRDefault="00527750" w:rsidP="005C7E9E">
      <w:r w:rsidRPr="005C7E9E">
        <w:rPr>
          <w:b/>
        </w:rPr>
        <w:t>Recommendation 6 - Create a new item for group service delivery of comprehensive follow-up services after a health assessment</w:t>
      </w:r>
    </w:p>
    <w:p w14:paraId="40F02293" w14:textId="77777777" w:rsidR="00527750" w:rsidRDefault="00527750" w:rsidP="00527750">
      <w:pPr>
        <w:rPr>
          <w:lang w:val="en-GB"/>
        </w:rPr>
      </w:pPr>
      <w:r>
        <w:t>The Reference Group recommends adding</w:t>
      </w:r>
      <w:r w:rsidRPr="004C13F3">
        <w:t xml:space="preserve"> </w:t>
      </w:r>
      <w:r>
        <w:t>a new</w:t>
      </w:r>
      <w:r w:rsidRPr="004C13F3">
        <w:t xml:space="preserve"> item </w:t>
      </w:r>
      <w:r>
        <w:t>that</w:t>
      </w:r>
      <w:r w:rsidRPr="004C13F3">
        <w:t xml:space="preserve"> allows for group service delivery of follow-up services </w:t>
      </w:r>
      <w:r>
        <w:t>after</w:t>
      </w:r>
      <w:r w:rsidRPr="004C13F3">
        <w:t xml:space="preserve"> a </w:t>
      </w:r>
      <w:r>
        <w:t>h</w:t>
      </w:r>
      <w:r w:rsidRPr="004C13F3">
        <w:t>ea</w:t>
      </w:r>
      <w:r>
        <w:t>l</w:t>
      </w:r>
      <w:r w:rsidRPr="004C13F3">
        <w:t xml:space="preserve">th </w:t>
      </w:r>
      <w:r>
        <w:t>a</w:t>
      </w:r>
      <w:r w:rsidRPr="004C13F3">
        <w:t>ssessment (</w:t>
      </w:r>
      <w:r>
        <w:t xml:space="preserve">item </w:t>
      </w:r>
      <w:r w:rsidRPr="004C13F3">
        <w:t>715) by a nurse</w:t>
      </w:r>
      <w:r>
        <w:t xml:space="preserve">, </w:t>
      </w:r>
      <w:r w:rsidRPr="004C13F3">
        <w:t xml:space="preserve">Aboriginal and Torres Strait Islander health practitioner </w:t>
      </w:r>
      <w:r>
        <w:t>or</w:t>
      </w:r>
      <w:r w:rsidRPr="004C13F3">
        <w:t xml:space="preserve"> Aboriginal and Torres Strait Islander </w:t>
      </w:r>
      <w:r>
        <w:t>h</w:t>
      </w:r>
      <w:r w:rsidRPr="004C13F3">
        <w:t xml:space="preserve">ealth </w:t>
      </w:r>
      <w:r>
        <w:t>w</w:t>
      </w:r>
      <w:r w:rsidRPr="004C13F3">
        <w:t>orker</w:t>
      </w:r>
      <w:r>
        <w:t xml:space="preserve">, with the </w:t>
      </w:r>
      <w:r w:rsidRPr="00DA6BAF">
        <w:t>proposed</w:t>
      </w:r>
      <w:r w:rsidRPr="004C13F3">
        <w:rPr>
          <w:lang w:val="en-GB"/>
        </w:rPr>
        <w:t xml:space="preserve"> </w:t>
      </w:r>
      <w:r>
        <w:rPr>
          <w:lang w:val="en-GB"/>
        </w:rPr>
        <w:t xml:space="preserve">item </w:t>
      </w:r>
      <w:r w:rsidRPr="004C13F3">
        <w:rPr>
          <w:lang w:val="en-GB"/>
        </w:rPr>
        <w:t>descriptor as follows:</w:t>
      </w:r>
    </w:p>
    <w:p w14:paraId="576B37A5" w14:textId="77777777" w:rsidR="00527750" w:rsidRPr="004C13F3" w:rsidRDefault="00527750" w:rsidP="00527750">
      <w:pPr>
        <w:rPr>
          <w:lang w:val="en-GB"/>
        </w:rPr>
      </w:pPr>
      <w:r>
        <w:rPr>
          <w:noProof/>
        </w:rPr>
        <mc:AlternateContent>
          <mc:Choice Requires="wps">
            <w:drawing>
              <wp:inline distT="0" distB="0" distL="0" distR="0" wp14:anchorId="5D3BDA88" wp14:editId="5C3B7C14">
                <wp:extent cx="5262113" cy="957532"/>
                <wp:effectExtent l="0" t="0" r="15240" b="1841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5904397" w14:textId="77777777" w:rsidR="005F53FB" w:rsidRDefault="005F53FB" w:rsidP="00527750">
                            <w:pPr>
                              <w:spacing w:before="0"/>
                              <w:rPr>
                                <w:b/>
                              </w:rPr>
                            </w:pPr>
                            <w:r>
                              <w:rPr>
                                <w:b/>
                              </w:rPr>
                              <w:t>New Item – example descriptor</w:t>
                            </w:r>
                          </w:p>
                          <w:p w14:paraId="6A7DD690" w14:textId="77777777" w:rsidR="005F53FB" w:rsidRPr="004C13F3" w:rsidRDefault="005F53FB" w:rsidP="00527750">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789D42ED" w14:textId="77777777" w:rsidR="005F53FB" w:rsidRPr="004C13F3" w:rsidRDefault="005F53FB" w:rsidP="00527750">
                            <w:pPr>
                              <w:pStyle w:val="Bullet2"/>
                              <w:ind w:left="567"/>
                            </w:pPr>
                            <w:r w:rsidRPr="004C13F3">
                              <w:t xml:space="preserve">a) The </w:t>
                            </w:r>
                            <w:r w:rsidRPr="00292C36">
                              <w:t>service</w:t>
                            </w:r>
                            <w:r w:rsidRPr="004C13F3">
                              <w:t xml:space="preserve"> is provided on behalf of and under the supervision of a medical practitioner; and </w:t>
                            </w:r>
                          </w:p>
                          <w:p w14:paraId="441D7E86" w14:textId="77777777" w:rsidR="005F53FB" w:rsidRPr="004C13F3" w:rsidRDefault="005F53FB" w:rsidP="00527750">
                            <w:pPr>
                              <w:pStyle w:val="Bullet2"/>
                              <w:ind w:left="567"/>
                            </w:pPr>
                            <w:r w:rsidRPr="004C13F3">
                              <w:t xml:space="preserve">b) the person is not an admitted patient of a hospital; and </w:t>
                            </w:r>
                          </w:p>
                          <w:p w14:paraId="3A8BC168" w14:textId="77777777" w:rsidR="005F53FB" w:rsidRPr="00DC4D2D" w:rsidRDefault="005F53FB" w:rsidP="00527750">
                            <w:pPr>
                              <w:pStyle w:val="Bullet2"/>
                              <w:ind w:left="567"/>
                            </w:pPr>
                            <w:r w:rsidRPr="004C13F3">
                              <w:t xml:space="preserve">c) the </w:t>
                            </w:r>
                            <w:r w:rsidRPr="00292C36">
                              <w:t>service is consistent with the needs identified through the health assessment; - to a maximum of 10 services per patient in a calendar year</w:t>
                            </w:r>
                          </w:p>
                          <w:p w14:paraId="1E878DBF" w14:textId="77777777" w:rsidR="005F53FB" w:rsidRPr="00D32EB9" w:rsidRDefault="005F53FB" w:rsidP="00527750">
                            <w:r w:rsidRPr="003F657C">
                              <w:t xml:space="preserve">Group service with a group of </w:t>
                            </w:r>
                            <w:r w:rsidRPr="00D32EB9">
                              <w:t>2-10 participants</w:t>
                            </w:r>
                          </w:p>
                          <w:p w14:paraId="51559F7E" w14:textId="77777777" w:rsidR="005F53FB" w:rsidRPr="00383954" w:rsidRDefault="005F53FB" w:rsidP="00527750">
                            <w:r w:rsidRPr="00D32EB9">
                              <w:t>The service must have a minimum duration of 20 minutes</w:t>
                            </w:r>
                          </w:p>
                        </w:txbxContent>
                      </wps:txbx>
                      <wps:bodyPr rot="0" vert="horz" wrap="square" lIns="91440" tIns="45720" rIns="91440" bIns="45720" anchor="t" anchorCtr="0">
                        <a:spAutoFit/>
                      </wps:bodyPr>
                    </wps:wsp>
                  </a:graphicData>
                </a:graphic>
              </wp:inline>
            </w:drawing>
          </mc:Choice>
          <mc:Fallback>
            <w:pict>
              <v:shape w14:anchorId="5D3BDA88"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oPLAIAAE4EAAAOAAAAZHJzL2Uyb0RvYy54bWysVNtu2zAMfR+wfxD0vviSuB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CF6DywCAABOBAAADgAAAAAAAAAAAAAAAAAuAgAAZHJzL2Uy&#10;b0RvYy54bWxQSwECLQAUAAYACAAAACEA7mxusNsAAAAFAQAADwAAAAAAAAAAAAAAAACGBAAAZHJz&#10;L2Rvd25yZXYueG1sUEsFBgAAAAAEAAQA8wAAAI4FAAAAAA==&#10;" strokecolor="#c0504d" strokeweight="2pt">
                <v:textbox style="mso-fit-shape-to-text:t">
                  <w:txbxContent>
                    <w:p w14:paraId="65904397" w14:textId="77777777" w:rsidR="005F53FB" w:rsidRDefault="005F53FB" w:rsidP="00527750">
                      <w:pPr>
                        <w:spacing w:before="0"/>
                        <w:rPr>
                          <w:b/>
                        </w:rPr>
                      </w:pPr>
                      <w:r>
                        <w:rPr>
                          <w:b/>
                        </w:rPr>
                        <w:t>New Item – example descriptor</w:t>
                      </w:r>
                    </w:p>
                    <w:p w14:paraId="6A7DD690" w14:textId="77777777" w:rsidR="005F53FB" w:rsidRPr="004C13F3" w:rsidRDefault="005F53FB" w:rsidP="00527750">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789D42ED" w14:textId="77777777" w:rsidR="005F53FB" w:rsidRPr="004C13F3" w:rsidRDefault="005F53FB" w:rsidP="00527750">
                      <w:pPr>
                        <w:pStyle w:val="Bullet2"/>
                        <w:ind w:left="567"/>
                      </w:pPr>
                      <w:r w:rsidRPr="004C13F3">
                        <w:t xml:space="preserve">a) The </w:t>
                      </w:r>
                      <w:r w:rsidRPr="00292C36">
                        <w:t>service</w:t>
                      </w:r>
                      <w:r w:rsidRPr="004C13F3">
                        <w:t xml:space="preserve"> is provided on behalf of and under the supervision of a medical practitioner; and </w:t>
                      </w:r>
                    </w:p>
                    <w:p w14:paraId="441D7E86" w14:textId="77777777" w:rsidR="005F53FB" w:rsidRPr="004C13F3" w:rsidRDefault="005F53FB" w:rsidP="00527750">
                      <w:pPr>
                        <w:pStyle w:val="Bullet2"/>
                        <w:ind w:left="567"/>
                      </w:pPr>
                      <w:r w:rsidRPr="004C13F3">
                        <w:t xml:space="preserve">b) the person is not an admitted patient of a hospital; and </w:t>
                      </w:r>
                    </w:p>
                    <w:p w14:paraId="3A8BC168" w14:textId="77777777" w:rsidR="005F53FB" w:rsidRPr="00DC4D2D" w:rsidRDefault="005F53FB" w:rsidP="00527750">
                      <w:pPr>
                        <w:pStyle w:val="Bullet2"/>
                        <w:ind w:left="567"/>
                      </w:pPr>
                      <w:r w:rsidRPr="004C13F3">
                        <w:t xml:space="preserve">c) the </w:t>
                      </w:r>
                      <w:r w:rsidRPr="00292C36">
                        <w:t>service is consistent with the needs identified through the health assessment; - to a maximum of 10 services per patient in a calendar year</w:t>
                      </w:r>
                    </w:p>
                    <w:p w14:paraId="1E878DBF" w14:textId="77777777" w:rsidR="005F53FB" w:rsidRPr="00D32EB9" w:rsidRDefault="005F53FB" w:rsidP="00527750">
                      <w:r w:rsidRPr="003F657C">
                        <w:t xml:space="preserve">Group service with a group of </w:t>
                      </w:r>
                      <w:r w:rsidRPr="00D32EB9">
                        <w:t>2-10 participants</w:t>
                      </w:r>
                    </w:p>
                    <w:p w14:paraId="51559F7E" w14:textId="77777777" w:rsidR="005F53FB" w:rsidRPr="00383954" w:rsidRDefault="005F53FB" w:rsidP="00527750">
                      <w:r w:rsidRPr="00D32EB9">
                        <w:t>The service must have a minimum duration of 20 minutes</w:t>
                      </w:r>
                    </w:p>
                  </w:txbxContent>
                </v:textbox>
                <w10:anchorlock/>
              </v:shape>
            </w:pict>
          </mc:Fallback>
        </mc:AlternateContent>
      </w:r>
    </w:p>
    <w:p w14:paraId="47429167" w14:textId="77777777" w:rsidR="00527750" w:rsidRPr="005C7E9E" w:rsidRDefault="00527750" w:rsidP="005C7E9E">
      <w:r w:rsidRPr="00357790">
        <w:rPr>
          <w:b/>
        </w:rPr>
        <w:t>Recommendation 7</w:t>
      </w:r>
      <w:r w:rsidRPr="005C7E9E">
        <w:rPr>
          <w:b/>
        </w:rPr>
        <w:t xml:space="preserve"> - Ensure that health assessment templates and content reflect best practice</w:t>
      </w:r>
    </w:p>
    <w:p w14:paraId="2803B400" w14:textId="77777777" w:rsidR="0004709E" w:rsidRPr="002F12E7" w:rsidRDefault="0004709E" w:rsidP="0004709E">
      <w:pPr>
        <w:rPr>
          <w:lang w:val="en-GB"/>
        </w:rPr>
      </w:pPr>
      <w:r w:rsidRPr="002F12E7">
        <w:rPr>
          <w:lang w:val="en-GB"/>
        </w:rPr>
        <w:t>The Reference Group recommends:</w:t>
      </w:r>
    </w:p>
    <w:p w14:paraId="311D2437" w14:textId="77777777" w:rsidR="0004709E" w:rsidRPr="002F12E7" w:rsidRDefault="0004709E" w:rsidP="00F50803">
      <w:pPr>
        <w:pStyle w:val="ListParagraph"/>
        <w:numPr>
          <w:ilvl w:val="0"/>
          <w:numId w:val="94"/>
        </w:numPr>
      </w:pPr>
      <w:r w:rsidRPr="002F12E7">
        <w:t xml:space="preserve">regularly updating the </w:t>
      </w:r>
      <w:r w:rsidRPr="002F12E7">
        <w:rPr>
          <w:i/>
        </w:rPr>
        <w:t>National Guide to a Preventive Health Assessment for Aboriginal and Torres Strait Islander People</w:t>
      </w:r>
      <w:r w:rsidRPr="002F12E7">
        <w:t xml:space="preserve"> to ensure that it aligns with current practice and evidence and becomes a “living guideline”, to the extent possible, including:</w:t>
      </w:r>
    </w:p>
    <w:p w14:paraId="46031F02" w14:textId="77777777" w:rsidR="0004709E" w:rsidRPr="002F12E7" w:rsidRDefault="0004709E" w:rsidP="0004709E">
      <w:pPr>
        <w:pStyle w:val="ListParagraph"/>
        <w:numPr>
          <w:ilvl w:val="1"/>
          <w:numId w:val="93"/>
        </w:numPr>
      </w:pPr>
      <w:r w:rsidRPr="002F12E7">
        <w:lastRenderedPageBreak/>
        <w:t xml:space="preserve">Incorporating validated instruments such as Audit-C for alcohol and the absolute cardiovascular risk calculation into the guide. </w:t>
      </w:r>
    </w:p>
    <w:p w14:paraId="00C95F14" w14:textId="77777777" w:rsidR="0004709E" w:rsidRPr="002F12E7" w:rsidRDefault="0004709E" w:rsidP="0004709E">
      <w:pPr>
        <w:pStyle w:val="ListParagraph"/>
        <w:numPr>
          <w:ilvl w:val="1"/>
          <w:numId w:val="93"/>
        </w:numPr>
      </w:pPr>
      <w:r w:rsidRPr="002F12E7">
        <w:t>Specifying the inclusion of a sexual health check in the guide</w:t>
      </w:r>
      <w:r>
        <w:t xml:space="preserve"> (where it is age appropriate)</w:t>
      </w:r>
      <w:r w:rsidRPr="002F12E7">
        <w:t>.</w:t>
      </w:r>
    </w:p>
    <w:p w14:paraId="48514374" w14:textId="77777777" w:rsidR="0004709E" w:rsidRPr="002F12E7" w:rsidRDefault="0004709E" w:rsidP="00F50803">
      <w:pPr>
        <w:pStyle w:val="ListParagraph"/>
        <w:numPr>
          <w:ilvl w:val="0"/>
          <w:numId w:val="94"/>
        </w:numPr>
      </w:pPr>
      <w:r w:rsidRPr="002F12E7">
        <w:t xml:space="preserve">translating the national guide into easy-to-use templates for clinicians, including exploring opportunities to adapt clinical software systems to improve Aboriginal and Torres Strait Islander peoples identification rates and reconsideration of the currently defined age groups (including the possibility of a “young persons’ check”). </w:t>
      </w:r>
    </w:p>
    <w:p w14:paraId="70959407" w14:textId="77777777" w:rsidR="0004709E" w:rsidRPr="002F12E7" w:rsidRDefault="0004709E" w:rsidP="00F50803">
      <w:pPr>
        <w:pStyle w:val="ListParagraph"/>
        <w:numPr>
          <w:ilvl w:val="0"/>
          <w:numId w:val="94"/>
        </w:numPr>
      </w:pPr>
      <w:r w:rsidRPr="002F12E7">
        <w:t>updating the Department of Health’s templates for item 715 to align with the national guide</w:t>
      </w:r>
    </w:p>
    <w:p w14:paraId="355CC283" w14:textId="77777777" w:rsidR="0004709E" w:rsidRPr="002F12E7" w:rsidRDefault="0004709E" w:rsidP="00F50803">
      <w:pPr>
        <w:pStyle w:val="ListParagraph"/>
        <w:numPr>
          <w:ilvl w:val="0"/>
          <w:numId w:val="94"/>
        </w:numPr>
      </w:pPr>
      <w:r w:rsidRPr="002F12E7">
        <w:t>once the revised templates have been finalised, amending the item descriptor for item 715 to require an Aboriginal and Torres Strait Islander peoples’ health assessment to be completed using a template issued by the Department, or a template that contains all the components of the form issued by the Department, with the proposed item descriptor as follows:</w:t>
      </w:r>
    </w:p>
    <w:p w14:paraId="429ED9B5" w14:textId="77777777" w:rsidR="0004709E" w:rsidRPr="002F12E7" w:rsidRDefault="0004709E" w:rsidP="0004709E">
      <w:r w:rsidRPr="002F12E7">
        <w:rPr>
          <w:noProof/>
        </w:rPr>
        <mc:AlternateContent>
          <mc:Choice Requires="wps">
            <w:drawing>
              <wp:inline distT="0" distB="0" distL="0" distR="0" wp14:anchorId="1AEAB535" wp14:editId="3936831A">
                <wp:extent cx="5262113" cy="4583875"/>
                <wp:effectExtent l="0" t="0" r="15240" b="2667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4583875"/>
                        </a:xfrm>
                        <a:prstGeom prst="rect">
                          <a:avLst/>
                        </a:prstGeom>
                        <a:solidFill>
                          <a:srgbClr val="FFFFFF"/>
                        </a:solidFill>
                        <a:ln w="25400">
                          <a:solidFill>
                            <a:srgbClr val="C0504D"/>
                          </a:solidFill>
                          <a:miter lim="800000"/>
                          <a:headEnd/>
                          <a:tailEnd/>
                        </a:ln>
                      </wps:spPr>
                      <wps:txbx>
                        <w:txbxContent>
                          <w:p w14:paraId="44883322" w14:textId="77777777" w:rsidR="005F53FB" w:rsidRDefault="005F53FB" w:rsidP="0004709E">
                            <w:pPr>
                              <w:spacing w:before="0"/>
                              <w:rPr>
                                <w:b/>
                              </w:rPr>
                            </w:pPr>
                            <w:r>
                              <w:rPr>
                                <w:b/>
                              </w:rPr>
                              <w:t>Item 715 – example item descriptor</w:t>
                            </w:r>
                          </w:p>
                          <w:p w14:paraId="381E6BB4"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0216B5C1"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C476D07"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1B2E7D10"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61809F49"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1E6B9082"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1F938EAA"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7AD4D583"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521006EA" w14:textId="77777777" w:rsidR="005F53FB" w:rsidRPr="000A25BE" w:rsidRDefault="005F53FB" w:rsidP="0004709E">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4BE61074" w14:textId="77777777" w:rsidR="005F53FB" w:rsidRDefault="005F53FB" w:rsidP="0004709E"/>
                        </w:txbxContent>
                      </wps:txbx>
                      <wps:bodyPr rot="0" vert="horz" wrap="square" lIns="91440" tIns="45720" rIns="91440" bIns="45720" anchor="t" anchorCtr="0">
                        <a:noAutofit/>
                      </wps:bodyPr>
                    </wps:wsp>
                  </a:graphicData>
                </a:graphic>
              </wp:inline>
            </w:drawing>
          </mc:Choice>
          <mc:Fallback>
            <w:pict>
              <v:shape w14:anchorId="1AEAB535" id="_x0000_s1038" type="#_x0000_t202" style="width:414.35pt;height:3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" strokecolor="#c0504d" strokeweight="2pt">
                <v:textbox>
                  <w:txbxContent>
                    <w:p w14:paraId="44883322" w14:textId="77777777" w:rsidR="005F53FB" w:rsidRDefault="005F53FB" w:rsidP="0004709E">
                      <w:pPr>
                        <w:spacing w:before="0"/>
                        <w:rPr>
                          <w:b/>
                        </w:rPr>
                      </w:pPr>
                      <w:r>
                        <w:rPr>
                          <w:b/>
                        </w:rPr>
                        <w:t>Item 715 – example item descriptor</w:t>
                      </w:r>
                    </w:p>
                    <w:p w14:paraId="381E6BB4"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0216B5C1"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C476D07"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1B2E7D10"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61809F49"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1E6B9082"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1F938EAA"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7AD4D583"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521006EA" w14:textId="77777777" w:rsidR="005F53FB" w:rsidRPr="000A25BE" w:rsidRDefault="005F53FB" w:rsidP="0004709E">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4BE61074" w14:textId="77777777" w:rsidR="005F53FB" w:rsidRDefault="005F53FB" w:rsidP="0004709E"/>
                  </w:txbxContent>
                </v:textbox>
                <w10:anchorlock/>
              </v:shape>
            </w:pict>
          </mc:Fallback>
        </mc:AlternateContent>
      </w:r>
    </w:p>
    <w:p w14:paraId="6312BE7B" w14:textId="77777777" w:rsidR="0004709E" w:rsidRPr="002F12E7" w:rsidRDefault="0004709E" w:rsidP="0004709E">
      <w:r w:rsidRPr="002F12E7">
        <w:tab/>
        <w:t>and</w:t>
      </w:r>
    </w:p>
    <w:p w14:paraId="61226AB2" w14:textId="65F0B1FD" w:rsidR="0004709E" w:rsidRPr="002F12E7" w:rsidRDefault="0004709E" w:rsidP="00F50803">
      <w:pPr>
        <w:pStyle w:val="ListParagraph"/>
        <w:numPr>
          <w:ilvl w:val="0"/>
          <w:numId w:val="94"/>
        </w:numPr>
      </w:pPr>
      <w:r w:rsidRPr="002F12E7">
        <w:rPr>
          <w:noProof/>
        </w:rPr>
        <w:lastRenderedPageBreak/>
        <mc:AlternateContent>
          <mc:Choice Requires="wps">
            <w:drawing>
              <wp:anchor distT="0" distB="0" distL="114300" distR="114300" simplePos="0" relativeHeight="251664896" behindDoc="1" locked="0" layoutInCell="1" allowOverlap="1" wp14:anchorId="7B5055E8" wp14:editId="31A8F92B">
                <wp:simplePos x="0" y="0"/>
                <wp:positionH relativeFrom="margin">
                  <wp:posOffset>-315585</wp:posOffset>
                </wp:positionH>
                <wp:positionV relativeFrom="paragraph">
                  <wp:posOffset>604776</wp:posOffset>
                </wp:positionV>
                <wp:extent cx="5993130" cy="7533005"/>
                <wp:effectExtent l="0" t="0" r="26670" b="10795"/>
                <wp:wrapTight wrapText="bothSides">
                  <wp:wrapPolygon edited="0">
                    <wp:start x="0" y="0"/>
                    <wp:lineTo x="0" y="21576"/>
                    <wp:lineTo x="21627" y="21576"/>
                    <wp:lineTo x="21627"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7533005"/>
                        </a:xfrm>
                        <a:prstGeom prst="rect">
                          <a:avLst/>
                        </a:prstGeom>
                        <a:solidFill>
                          <a:srgbClr val="FFFFFF"/>
                        </a:solidFill>
                        <a:ln w="25400">
                          <a:solidFill>
                            <a:srgbClr val="C0504D"/>
                          </a:solidFill>
                          <a:miter lim="800000"/>
                          <a:headEnd/>
                          <a:tailEnd/>
                        </a:ln>
                      </wps:spPr>
                      <wps:txbx>
                        <w:txbxContent>
                          <w:p w14:paraId="55EEF07F" w14:textId="77777777" w:rsidR="005F53FB" w:rsidRDefault="005F53FB" w:rsidP="0004709E">
                            <w:pPr>
                              <w:spacing w:before="0"/>
                              <w:rPr>
                                <w:b/>
                              </w:rPr>
                            </w:pPr>
                            <w:r>
                              <w:rPr>
                                <w:b/>
                              </w:rPr>
                              <w:t>Associated Note Item 715 – example descriptor</w:t>
                            </w:r>
                          </w:p>
                          <w:p w14:paraId="4A8D2921"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246FAD8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6B610C60"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0524B42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6C1F86E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adults</w:t>
                            </w:r>
                          </w:p>
                          <w:p w14:paraId="1086D3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1F69434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2446D65B"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4C9A398C"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539E9D8E"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070F276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6B686E7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061C9D5"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6288AFB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support established population health programs (e.g. immunisation, cancer screening) and other </w:t>
                            </w:r>
                            <w:proofErr w:type="gramStart"/>
                            <w:r w:rsidRPr="000A25BE">
                              <w:rPr>
                                <w:rFonts w:cstheme="minorHAnsi"/>
                              </w:rPr>
                              <w:t>high quality</w:t>
                            </w:r>
                            <w:proofErr w:type="gramEnd"/>
                            <w:r w:rsidRPr="000A25BE">
                              <w:rPr>
                                <w:rFonts w:cstheme="minorHAnsi"/>
                              </w:rPr>
                              <w:t xml:space="preserve"> primary health care (e.g. oral health &amp; dental care)</w:t>
                            </w:r>
                          </w:p>
                          <w:p w14:paraId="30C905CC" w14:textId="77777777" w:rsidR="005F53FB" w:rsidRPr="000A25BE" w:rsidRDefault="005F53FB" w:rsidP="0004709E">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AF03D8D"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5D7606E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13F41DCC"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1727C5F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6BE2910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29"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30" w:history="1">
                              <w:r w:rsidRPr="000A25BE">
                                <w:rPr>
                                  <w:rStyle w:val="Hyperlink"/>
                                  <w:rFonts w:cstheme="minorHAnsi"/>
                                  <w:i/>
                                </w:rPr>
                                <w:t>Standard Treatment Manual</w:t>
                              </w:r>
                            </w:hyperlink>
                            <w:r w:rsidRPr="000A25BE">
                              <w:rPr>
                                <w:rFonts w:cstheme="minorHAnsi"/>
                              </w:rPr>
                              <w:t>.</w:t>
                            </w:r>
                          </w:p>
                          <w:p w14:paraId="6DE2ED3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5B36D5D"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 xml:space="preserve">A </w:t>
                            </w:r>
                            <w:proofErr w:type="gramStart"/>
                            <w:r w:rsidRPr="000A25BE">
                              <w:rPr>
                                <w:rFonts w:asciiTheme="minorHAnsi" w:eastAsiaTheme="minorHAnsi" w:hAnsiTheme="minorHAnsi" w:cstheme="minorHAnsi"/>
                                <w:sz w:val="22"/>
                                <w:szCs w:val="22"/>
                                <w:lang w:eastAsia="en-US"/>
                              </w:rPr>
                              <w:t>high quality</w:t>
                            </w:r>
                            <w:proofErr w:type="gramEnd"/>
                            <w:r w:rsidRPr="000A25BE">
                              <w:rPr>
                                <w:rFonts w:asciiTheme="minorHAnsi" w:eastAsiaTheme="minorHAnsi" w:hAnsiTheme="minorHAnsi" w:cstheme="minorHAnsi"/>
                                <w:sz w:val="22"/>
                                <w:szCs w:val="22"/>
                                <w:lang w:eastAsia="en-US"/>
                              </w:rPr>
                              <w:t xml:space="preserve"> MBS 715 health assessment is:</w:t>
                            </w:r>
                          </w:p>
                          <w:p w14:paraId="3F77518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a positive experience for </w:t>
                            </w:r>
                            <w:proofErr w:type="gramStart"/>
                            <w:r w:rsidRPr="000A25BE">
                              <w:rPr>
                                <w:rFonts w:cstheme="minorHAnsi"/>
                              </w:rPr>
                              <w:t>the  patient</w:t>
                            </w:r>
                            <w:proofErr w:type="gramEnd"/>
                            <w:r w:rsidRPr="000A25BE">
                              <w:rPr>
                                <w:rFonts w:cstheme="minorHAnsi"/>
                              </w:rPr>
                              <w:t>, whereby patient priorities and experience in the consultation have primacy</w:t>
                            </w:r>
                          </w:p>
                          <w:p w14:paraId="3277BA7F" w14:textId="77777777" w:rsidR="005F53FB" w:rsidRPr="00197D1C" w:rsidRDefault="005F53FB" w:rsidP="00F50803">
                            <w:pPr>
                              <w:pStyle w:val="ListParagraph"/>
                              <w:spacing w:before="0" w:after="0" w:line="276" w:lineRule="auto"/>
                              <w:ind w:left="567"/>
                              <w:jc w:val="both"/>
                              <w:rPr>
                                <w:rFonts w:cstheme="minorHAnsi"/>
                              </w:rPr>
                            </w:pPr>
                          </w:p>
                          <w:p w14:paraId="363A6331" w14:textId="77777777" w:rsidR="005F53FB" w:rsidRPr="00A35EFB" w:rsidRDefault="005F53FB" w:rsidP="0004709E">
                            <w:pPr>
                              <w:spacing w:before="0" w:after="0" w:line="276" w:lineRule="auto"/>
                              <w:jc w:val="both"/>
                              <w:rPr>
                                <w:rFonts w:cstheme="minorHAnsi"/>
                                <w:i/>
                              </w:rPr>
                            </w:pPr>
                            <w:proofErr w:type="gramStart"/>
                            <w:r>
                              <w:rPr>
                                <w:rFonts w:cstheme="minorHAnsi"/>
                                <w:i/>
                              </w:rPr>
                              <w:t>continued on</w:t>
                            </w:r>
                            <w:proofErr w:type="gramEnd"/>
                            <w:r>
                              <w:rPr>
                                <w:rFonts w:cstheme="minorHAnsi"/>
                                <w:i/>
                              </w:rPr>
                              <w:t xml:space="preserve"> next page</w:t>
                            </w:r>
                          </w:p>
                          <w:p w14:paraId="78FC2C75"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D4286A7"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C34A223" w14:textId="77777777" w:rsidR="005F53FB" w:rsidRPr="00383954" w:rsidRDefault="005F53FB" w:rsidP="0004709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5055E8" id="_x0000_s1039" type="#_x0000_t202" style="position:absolute;left:0;text-align:left;margin-left:-24.85pt;margin-top:47.6pt;width:471.9pt;height:593.15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" strokecolor="#c0504d" strokeweight="2pt">
                <v:textbox>
                  <w:txbxContent>
                    <w:p w14:paraId="55EEF07F" w14:textId="77777777" w:rsidR="005F53FB" w:rsidRDefault="005F53FB" w:rsidP="0004709E">
                      <w:pPr>
                        <w:spacing w:before="0"/>
                        <w:rPr>
                          <w:b/>
                        </w:rPr>
                      </w:pPr>
                      <w:r>
                        <w:rPr>
                          <w:b/>
                        </w:rPr>
                        <w:t>Associated Note Item 715 – example descriptor</w:t>
                      </w:r>
                    </w:p>
                    <w:p w14:paraId="4A8D2921"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246FAD8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6B610C60"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0524B42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6C1F86E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adults</w:t>
                      </w:r>
                    </w:p>
                    <w:p w14:paraId="1086D3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1F69434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2446D65B"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4C9A398C"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539E9D8E"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070F276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6B686E7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061C9D5"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6288AFB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support established population health programs (e.g. immunisation, cancer screening) and other </w:t>
                      </w:r>
                      <w:proofErr w:type="gramStart"/>
                      <w:r w:rsidRPr="000A25BE">
                        <w:rPr>
                          <w:rFonts w:cstheme="minorHAnsi"/>
                        </w:rPr>
                        <w:t>high quality</w:t>
                      </w:r>
                      <w:proofErr w:type="gramEnd"/>
                      <w:r w:rsidRPr="000A25BE">
                        <w:rPr>
                          <w:rFonts w:cstheme="minorHAnsi"/>
                        </w:rPr>
                        <w:t xml:space="preserve"> primary health care (e.g. oral health &amp; dental care)</w:t>
                      </w:r>
                    </w:p>
                    <w:p w14:paraId="30C905CC" w14:textId="77777777" w:rsidR="005F53FB" w:rsidRPr="000A25BE" w:rsidRDefault="005F53FB" w:rsidP="0004709E">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AF03D8D"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5D7606E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13F41DCC"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1727C5F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6BE2910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31"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32" w:history="1">
                        <w:r w:rsidRPr="000A25BE">
                          <w:rPr>
                            <w:rStyle w:val="Hyperlink"/>
                            <w:rFonts w:cstheme="minorHAnsi"/>
                            <w:i/>
                          </w:rPr>
                          <w:t>Standard Treatment Manual</w:t>
                        </w:r>
                      </w:hyperlink>
                      <w:r w:rsidRPr="000A25BE">
                        <w:rPr>
                          <w:rFonts w:cstheme="minorHAnsi"/>
                        </w:rPr>
                        <w:t>.</w:t>
                      </w:r>
                    </w:p>
                    <w:p w14:paraId="6DE2ED3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5B36D5D"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 xml:space="preserve">A </w:t>
                      </w:r>
                      <w:proofErr w:type="gramStart"/>
                      <w:r w:rsidRPr="000A25BE">
                        <w:rPr>
                          <w:rFonts w:asciiTheme="minorHAnsi" w:eastAsiaTheme="minorHAnsi" w:hAnsiTheme="minorHAnsi" w:cstheme="minorHAnsi"/>
                          <w:sz w:val="22"/>
                          <w:szCs w:val="22"/>
                          <w:lang w:eastAsia="en-US"/>
                        </w:rPr>
                        <w:t>high quality</w:t>
                      </w:r>
                      <w:proofErr w:type="gramEnd"/>
                      <w:r w:rsidRPr="000A25BE">
                        <w:rPr>
                          <w:rFonts w:asciiTheme="minorHAnsi" w:eastAsiaTheme="minorHAnsi" w:hAnsiTheme="minorHAnsi" w:cstheme="minorHAnsi"/>
                          <w:sz w:val="22"/>
                          <w:szCs w:val="22"/>
                          <w:lang w:eastAsia="en-US"/>
                        </w:rPr>
                        <w:t xml:space="preserve"> MBS 715 health assessment is:</w:t>
                      </w:r>
                    </w:p>
                    <w:p w14:paraId="3F77518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a positive experience for </w:t>
                      </w:r>
                      <w:proofErr w:type="gramStart"/>
                      <w:r w:rsidRPr="000A25BE">
                        <w:rPr>
                          <w:rFonts w:cstheme="minorHAnsi"/>
                        </w:rPr>
                        <w:t>the  patient</w:t>
                      </w:r>
                      <w:proofErr w:type="gramEnd"/>
                      <w:r w:rsidRPr="000A25BE">
                        <w:rPr>
                          <w:rFonts w:cstheme="minorHAnsi"/>
                        </w:rPr>
                        <w:t>, whereby patient priorities and experience in the consultation have primacy</w:t>
                      </w:r>
                    </w:p>
                    <w:p w14:paraId="3277BA7F" w14:textId="77777777" w:rsidR="005F53FB" w:rsidRPr="00197D1C" w:rsidRDefault="005F53FB" w:rsidP="00F50803">
                      <w:pPr>
                        <w:pStyle w:val="ListParagraph"/>
                        <w:spacing w:before="0" w:after="0" w:line="276" w:lineRule="auto"/>
                        <w:ind w:left="567"/>
                        <w:jc w:val="both"/>
                        <w:rPr>
                          <w:rFonts w:cstheme="minorHAnsi"/>
                        </w:rPr>
                      </w:pPr>
                    </w:p>
                    <w:p w14:paraId="363A6331" w14:textId="77777777" w:rsidR="005F53FB" w:rsidRPr="00A35EFB" w:rsidRDefault="005F53FB" w:rsidP="0004709E">
                      <w:pPr>
                        <w:spacing w:before="0" w:after="0" w:line="276" w:lineRule="auto"/>
                        <w:jc w:val="both"/>
                        <w:rPr>
                          <w:rFonts w:cstheme="minorHAnsi"/>
                          <w:i/>
                        </w:rPr>
                      </w:pPr>
                      <w:proofErr w:type="gramStart"/>
                      <w:r>
                        <w:rPr>
                          <w:rFonts w:cstheme="minorHAnsi"/>
                          <w:i/>
                        </w:rPr>
                        <w:t>continued on</w:t>
                      </w:r>
                      <w:proofErr w:type="gramEnd"/>
                      <w:r>
                        <w:rPr>
                          <w:rFonts w:cstheme="minorHAnsi"/>
                          <w:i/>
                        </w:rPr>
                        <w:t xml:space="preserve"> next page</w:t>
                      </w:r>
                    </w:p>
                    <w:p w14:paraId="78FC2C75"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D4286A7"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C34A223" w14:textId="77777777" w:rsidR="005F53FB" w:rsidRPr="00383954" w:rsidRDefault="005F53FB" w:rsidP="0004709E"/>
                  </w:txbxContent>
                </v:textbox>
                <w10:wrap type="tight" anchorx="margin"/>
              </v:shape>
            </w:pict>
          </mc:Fallback>
        </mc:AlternateContent>
      </w:r>
      <w:r>
        <w:t>replacing the existing associated notes (</w:t>
      </w:r>
      <w:r w:rsidRPr="00496995">
        <w:t>AN.0.43, AN.0.44, AN.0.45, AN.0.46</w:t>
      </w:r>
      <w:r>
        <w:t xml:space="preserve">) with the amended associated note </w:t>
      </w:r>
      <w:r w:rsidRPr="002F12E7">
        <w:t xml:space="preserve">with the proposed text as </w:t>
      </w:r>
      <w:proofErr w:type="gramStart"/>
      <w:r w:rsidRPr="002F12E7">
        <w:t>follows</w:t>
      </w:r>
      <w:r>
        <w:t>;</w:t>
      </w:r>
      <w:proofErr w:type="gramEnd"/>
    </w:p>
    <w:p w14:paraId="00640BBB" w14:textId="5F76A6FA" w:rsidR="0004709E" w:rsidRPr="002F12E7" w:rsidRDefault="0004709E" w:rsidP="0004709E">
      <w:pPr>
        <w:rPr>
          <w:lang w:val="en-GB"/>
        </w:rPr>
      </w:pPr>
    </w:p>
    <w:p w14:paraId="1922A8FA" w14:textId="77777777" w:rsidR="0004709E" w:rsidRDefault="0004709E" w:rsidP="0004709E">
      <w:pPr>
        <w:rPr>
          <w:i/>
        </w:rPr>
      </w:pPr>
      <w:r w:rsidRPr="002F12E7">
        <w:rPr>
          <w:noProof/>
        </w:rPr>
        <w:lastRenderedPageBreak/>
        <mc:AlternateContent>
          <mc:Choice Requires="wps">
            <w:drawing>
              <wp:inline distT="0" distB="0" distL="0" distR="0" wp14:anchorId="1DB31FD0" wp14:editId="655A2C9F">
                <wp:extent cx="5262113" cy="6960358"/>
                <wp:effectExtent l="0" t="0" r="15240" b="1206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6960358"/>
                        </a:xfrm>
                        <a:prstGeom prst="rect">
                          <a:avLst/>
                        </a:prstGeom>
                        <a:solidFill>
                          <a:srgbClr val="FFFFFF"/>
                        </a:solidFill>
                        <a:ln w="25400">
                          <a:solidFill>
                            <a:srgbClr val="C0504D"/>
                          </a:solidFill>
                          <a:miter lim="800000"/>
                          <a:headEnd/>
                          <a:tailEnd/>
                        </a:ln>
                      </wps:spPr>
                      <wps:txbx>
                        <w:txbxContent>
                          <w:p w14:paraId="615FAA3E" w14:textId="77777777" w:rsidR="005F53FB" w:rsidRPr="00A35EFB" w:rsidRDefault="005F53FB" w:rsidP="0004709E">
                            <w:pPr>
                              <w:spacing w:before="0"/>
                              <w:rPr>
                                <w:b/>
                                <w:i/>
                              </w:rPr>
                            </w:pPr>
                            <w:r>
                              <w:rPr>
                                <w:b/>
                              </w:rPr>
                              <w:t xml:space="preserve">Associated Note Item 715 – example descriptor </w:t>
                            </w:r>
                            <w:r>
                              <w:rPr>
                                <w:b/>
                                <w:i/>
                              </w:rPr>
                              <w:t>continued</w:t>
                            </w:r>
                          </w:p>
                          <w:p w14:paraId="50F47E8D"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681C11D2" w14:textId="51AB6D66" w:rsidR="005F53FB" w:rsidRPr="00197D1C" w:rsidRDefault="005F53FB">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2E12F307" w14:textId="26A38195" w:rsidR="005F53FB"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 </w:t>
                            </w:r>
                          </w:p>
                          <w:p w14:paraId="69AF09C4" w14:textId="3A260E0C" w:rsidR="005F53FB" w:rsidRPr="00A45CA4" w:rsidRDefault="005F53FB" w:rsidP="00A45CA4">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2802199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739CFC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688C55AF" w14:textId="77777777" w:rsidR="005F53FB" w:rsidRDefault="005F53FB" w:rsidP="0004709E">
                            <w:pPr>
                              <w:pStyle w:val="ListParagraph"/>
                              <w:numPr>
                                <w:ilvl w:val="0"/>
                                <w:numId w:val="58"/>
                              </w:numPr>
                              <w:spacing w:before="0" w:after="0" w:line="276" w:lineRule="auto"/>
                              <w:ind w:left="567"/>
                              <w:jc w:val="both"/>
                              <w:rPr>
                                <w:rFonts w:cstheme="minorHAnsi"/>
                              </w:rPr>
                            </w:pPr>
                            <w:proofErr w:type="gramStart"/>
                            <w:r w:rsidRPr="000A25BE">
                              <w:rPr>
                                <w:rFonts w:cstheme="minorHAnsi"/>
                              </w:rPr>
                              <w:t>evidence-based</w:t>
                            </w:r>
                            <w:proofErr w:type="gramEnd"/>
                            <w:r w:rsidRPr="000A25BE">
                              <w:rPr>
                                <w:rFonts w:cstheme="minorHAnsi"/>
                              </w:rPr>
                              <w:t xml:space="preserve"> as per current Australian preventive health guidelines that are culturally and clinically suitable to Aboriginal and Torres Strait Islander needs generally accepted in primary care practice</w:t>
                            </w:r>
                          </w:p>
                          <w:p w14:paraId="6ABFF90E" w14:textId="77777777" w:rsidR="005F53FB" w:rsidRPr="000A25BE" w:rsidRDefault="005F53FB" w:rsidP="0004709E">
                            <w:pPr>
                              <w:pStyle w:val="ListParagraph"/>
                              <w:spacing w:before="0" w:after="0" w:line="276" w:lineRule="auto"/>
                              <w:ind w:left="567"/>
                              <w:jc w:val="both"/>
                              <w:rPr>
                                <w:rFonts w:cstheme="minorHAnsi"/>
                              </w:rPr>
                            </w:pPr>
                          </w:p>
                          <w:p w14:paraId="61C29029"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00215B53"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1AB93E3F"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4F95A81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provide consent for the health </w:t>
                            </w:r>
                            <w:proofErr w:type="gramStart"/>
                            <w:r w:rsidRPr="000A25BE">
                              <w:rPr>
                                <w:rFonts w:cstheme="minorHAnsi"/>
                              </w:rPr>
                              <w:t>assessment;</w:t>
                            </w:r>
                            <w:proofErr w:type="gramEnd"/>
                          </w:p>
                          <w:p w14:paraId="3B5F55B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368775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69B73C57"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p>
                          <w:p w14:paraId="3592B97C"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58E2A8C1" w14:textId="77777777" w:rsidR="005F53FB" w:rsidRDefault="005F53FB" w:rsidP="0004709E"/>
                        </w:txbxContent>
                      </wps:txbx>
                      <wps:bodyPr rot="0" vert="horz" wrap="square" lIns="91440" tIns="45720" rIns="91440" bIns="45720" anchor="t" anchorCtr="0">
                        <a:noAutofit/>
                      </wps:bodyPr>
                    </wps:wsp>
                  </a:graphicData>
                </a:graphic>
              </wp:inline>
            </w:drawing>
          </mc:Choice>
          <mc:Fallback>
            <w:pict>
              <v:shape w14:anchorId="1DB31FD0" id="_x0000_s1040" type="#_x0000_t202" style="width:414.35pt;height:5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" strokecolor="#c0504d" strokeweight="2pt">
                <v:textbox>
                  <w:txbxContent>
                    <w:p w14:paraId="615FAA3E" w14:textId="77777777" w:rsidR="005F53FB" w:rsidRPr="00A35EFB" w:rsidRDefault="005F53FB" w:rsidP="0004709E">
                      <w:pPr>
                        <w:spacing w:before="0"/>
                        <w:rPr>
                          <w:b/>
                          <w:i/>
                        </w:rPr>
                      </w:pPr>
                      <w:r>
                        <w:rPr>
                          <w:b/>
                        </w:rPr>
                        <w:t xml:space="preserve">Associated Note Item 715 – example descriptor </w:t>
                      </w:r>
                      <w:r>
                        <w:rPr>
                          <w:b/>
                          <w:i/>
                        </w:rPr>
                        <w:t>continued</w:t>
                      </w:r>
                    </w:p>
                    <w:p w14:paraId="50F47E8D"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681C11D2" w14:textId="51AB6D66" w:rsidR="005F53FB" w:rsidRPr="00197D1C" w:rsidRDefault="005F53FB">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2E12F307" w14:textId="26A38195" w:rsidR="005F53FB"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 </w:t>
                      </w:r>
                    </w:p>
                    <w:p w14:paraId="69AF09C4" w14:textId="3A260E0C" w:rsidR="005F53FB" w:rsidRPr="00A45CA4" w:rsidRDefault="005F53FB" w:rsidP="00A45CA4">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2802199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739CFC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688C55AF" w14:textId="77777777" w:rsidR="005F53FB" w:rsidRDefault="005F53FB" w:rsidP="0004709E">
                      <w:pPr>
                        <w:pStyle w:val="ListParagraph"/>
                        <w:numPr>
                          <w:ilvl w:val="0"/>
                          <w:numId w:val="58"/>
                        </w:numPr>
                        <w:spacing w:before="0" w:after="0" w:line="276" w:lineRule="auto"/>
                        <w:ind w:left="567"/>
                        <w:jc w:val="both"/>
                        <w:rPr>
                          <w:rFonts w:cstheme="minorHAnsi"/>
                        </w:rPr>
                      </w:pPr>
                      <w:proofErr w:type="gramStart"/>
                      <w:r w:rsidRPr="000A25BE">
                        <w:rPr>
                          <w:rFonts w:cstheme="minorHAnsi"/>
                        </w:rPr>
                        <w:t>evidence-based</w:t>
                      </w:r>
                      <w:proofErr w:type="gramEnd"/>
                      <w:r w:rsidRPr="000A25BE">
                        <w:rPr>
                          <w:rFonts w:cstheme="minorHAnsi"/>
                        </w:rPr>
                        <w:t xml:space="preserve"> as per current Australian preventive health guidelines that are culturally and clinically suitable to Aboriginal and Torres Strait Islander needs generally accepted in primary care practice</w:t>
                      </w:r>
                    </w:p>
                    <w:p w14:paraId="6ABFF90E" w14:textId="77777777" w:rsidR="005F53FB" w:rsidRPr="000A25BE" w:rsidRDefault="005F53FB" w:rsidP="0004709E">
                      <w:pPr>
                        <w:pStyle w:val="ListParagraph"/>
                        <w:spacing w:before="0" w:after="0" w:line="276" w:lineRule="auto"/>
                        <w:ind w:left="567"/>
                        <w:jc w:val="both"/>
                        <w:rPr>
                          <w:rFonts w:cstheme="minorHAnsi"/>
                        </w:rPr>
                      </w:pPr>
                    </w:p>
                    <w:p w14:paraId="61C29029"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00215B53"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1AB93E3F"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4F95A81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provide consent for the health </w:t>
                      </w:r>
                      <w:proofErr w:type="gramStart"/>
                      <w:r w:rsidRPr="000A25BE">
                        <w:rPr>
                          <w:rFonts w:cstheme="minorHAnsi"/>
                        </w:rPr>
                        <w:t>assessment;</w:t>
                      </w:r>
                      <w:proofErr w:type="gramEnd"/>
                    </w:p>
                    <w:p w14:paraId="3B5F55B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368775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69B73C57"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p>
                    <w:p w14:paraId="3592B97C"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58E2A8C1" w14:textId="77777777" w:rsidR="005F53FB" w:rsidRDefault="005F53FB" w:rsidP="0004709E"/>
                  </w:txbxContent>
                </v:textbox>
                <w10:anchorlock/>
              </v:shape>
            </w:pict>
          </mc:Fallback>
        </mc:AlternateContent>
      </w:r>
    </w:p>
    <w:p w14:paraId="596F0D1D" w14:textId="06A4DD8A" w:rsidR="0004709E" w:rsidRDefault="0004709E" w:rsidP="005C7E9E">
      <w:pPr>
        <w:rPr>
          <w:b/>
        </w:rPr>
      </w:pPr>
      <w:r w:rsidRPr="002F12E7">
        <w:rPr>
          <w:i/>
        </w:rPr>
        <w:t xml:space="preserve">Note: The Reference Group is aware that the Royal Australian College of General Practitioners (RACGP) and the National Aboriginal Community Controlled Health Organisation (NACCHO) are developing resources to implement the National Guide to a preventive health assessment for Aboriginal and Torres Strait Islander people (item 715) and tools to support clinicians utilising the item, and increase uptake of the item. </w:t>
      </w:r>
    </w:p>
    <w:p w14:paraId="2219C345" w14:textId="4EC0B017" w:rsidR="00527750" w:rsidRPr="005C7E9E" w:rsidRDefault="00527750" w:rsidP="005C7E9E">
      <w:r w:rsidRPr="005C7E9E">
        <w:rPr>
          <w:b/>
        </w:rPr>
        <w:lastRenderedPageBreak/>
        <w:t>Recommendation 8 - Update the allied health referral form for Aboriginal and Torres Strait Islander peoples’ health assessment</w:t>
      </w:r>
    </w:p>
    <w:p w14:paraId="4AACDB0A" w14:textId="77777777" w:rsidR="000A73D5" w:rsidRPr="002F12E7" w:rsidRDefault="000A73D5" w:rsidP="000A73D5">
      <w:pPr>
        <w:rPr>
          <w:lang w:val="en-GB"/>
        </w:rPr>
      </w:pPr>
      <w:r w:rsidRPr="002F12E7">
        <w:rPr>
          <w:lang w:val="en-GB"/>
        </w:rPr>
        <w:t>The Reference Group recommends:</w:t>
      </w:r>
    </w:p>
    <w:p w14:paraId="645BEDA4" w14:textId="77777777" w:rsidR="000A73D5" w:rsidRPr="002F12E7" w:rsidRDefault="000A73D5" w:rsidP="00475846">
      <w:pPr>
        <w:pStyle w:val="ListParagraph"/>
        <w:numPr>
          <w:ilvl w:val="0"/>
          <w:numId w:val="96"/>
        </w:numPr>
      </w:pPr>
      <w:r w:rsidRPr="002F12E7">
        <w:t>changing the Referral Form for Follow-Up Allied Health Services Under Medicare for People of Aboriginal or Torres Strait Islander Descent by adding “(optional)” at the end of the section that states: “Allied Health Professional (AHP) patient referred to: (Specify name or type of AHP)” (Appendix F)</w:t>
      </w:r>
      <w:r>
        <w:t xml:space="preserve">; </w:t>
      </w:r>
    </w:p>
    <w:p w14:paraId="35B892B5" w14:textId="77777777" w:rsidR="000A73D5" w:rsidRPr="004C13F3" w:rsidRDefault="000A73D5" w:rsidP="00475846">
      <w:pPr>
        <w:pStyle w:val="ListParagraph"/>
        <w:numPr>
          <w:ilvl w:val="0"/>
          <w:numId w:val="96"/>
        </w:numPr>
      </w:pPr>
      <w:r>
        <w:t>e</w:t>
      </w:r>
      <w:r w:rsidRPr="004C13F3">
        <w:t>nsur</w:t>
      </w:r>
      <w:r>
        <w:t>ing</w:t>
      </w:r>
      <w:r w:rsidRPr="004C13F3">
        <w:t xml:space="preserve"> </w:t>
      </w:r>
      <w:r>
        <w:t>that</w:t>
      </w:r>
      <w:r w:rsidRPr="004C13F3">
        <w:t xml:space="preserve"> the allied health professions </w:t>
      </w:r>
      <w:r>
        <w:t xml:space="preserve">listed </w:t>
      </w:r>
      <w:r w:rsidRPr="004C13F3">
        <w:t xml:space="preserve">on this form </w:t>
      </w:r>
      <w:r>
        <w:t xml:space="preserve">are consistent </w:t>
      </w:r>
      <w:r w:rsidRPr="004C13F3">
        <w:t xml:space="preserve">with the Referral Form for Individual Allied Health Service under Medicare for </w:t>
      </w:r>
      <w:r>
        <w:t>P</w:t>
      </w:r>
      <w:r w:rsidRPr="004C13F3">
        <w:t xml:space="preserve">atients </w:t>
      </w:r>
      <w:r>
        <w:t>wi</w:t>
      </w:r>
      <w:r w:rsidRPr="004C13F3">
        <w:t xml:space="preserve">th a </w:t>
      </w:r>
      <w:r>
        <w:t>C</w:t>
      </w:r>
      <w:r w:rsidRPr="004C13F3">
        <w:t xml:space="preserve">hronic </w:t>
      </w:r>
      <w:r>
        <w:t>M</w:t>
      </w:r>
      <w:r w:rsidRPr="004C13F3">
        <w:t xml:space="preserve">edical </w:t>
      </w:r>
      <w:r>
        <w:t>C</w:t>
      </w:r>
      <w:r w:rsidRPr="004C13F3">
        <w:t xml:space="preserve">ondition and </w:t>
      </w:r>
      <w:r>
        <w:t>C</w:t>
      </w:r>
      <w:r w:rsidRPr="004C13F3">
        <w:t xml:space="preserve">omplex </w:t>
      </w:r>
      <w:r>
        <w:t>C</w:t>
      </w:r>
      <w:r w:rsidRPr="004C13F3">
        <w:t xml:space="preserve">are </w:t>
      </w:r>
      <w:proofErr w:type="gramStart"/>
      <w:r>
        <w:t>N</w:t>
      </w:r>
      <w:r w:rsidRPr="004C13F3">
        <w:t>eeds</w:t>
      </w:r>
      <w:r>
        <w:t>;</w:t>
      </w:r>
      <w:proofErr w:type="gramEnd"/>
    </w:p>
    <w:p w14:paraId="04E0F356" w14:textId="77777777" w:rsidR="000A73D5" w:rsidRDefault="000A73D5" w:rsidP="00475846">
      <w:pPr>
        <w:pStyle w:val="ListParagraph"/>
        <w:numPr>
          <w:ilvl w:val="0"/>
          <w:numId w:val="96"/>
        </w:numPr>
        <w:rPr>
          <w:lang w:val="en-GB"/>
        </w:rPr>
      </w:pPr>
      <w:r w:rsidRPr="00531779">
        <w:rPr>
          <w:lang w:val="en-GB"/>
        </w:rPr>
        <w:t>support</w:t>
      </w:r>
      <w:r>
        <w:rPr>
          <w:lang w:val="en-GB"/>
        </w:rPr>
        <w:t>ing</w:t>
      </w:r>
      <w:r w:rsidRPr="00531779">
        <w:rPr>
          <w:lang w:val="en-GB"/>
        </w:rPr>
        <w:t xml:space="preserve"> electronic completion of this form where possible and changing the explanatory note to reflect this</w:t>
      </w:r>
      <w:r>
        <w:rPr>
          <w:lang w:val="en-GB"/>
        </w:rPr>
        <w:t>; and</w:t>
      </w:r>
    </w:p>
    <w:p w14:paraId="44E3EBF4" w14:textId="12813FA1" w:rsidR="000A73D5" w:rsidRPr="00531779" w:rsidRDefault="000A73D5" w:rsidP="00475846">
      <w:pPr>
        <w:pStyle w:val="ListParagraph"/>
        <w:numPr>
          <w:ilvl w:val="0"/>
          <w:numId w:val="96"/>
        </w:numPr>
        <w:rPr>
          <w:lang w:val="en-GB"/>
        </w:rPr>
      </w:pPr>
      <w:r w:rsidRPr="00AC3F1C">
        <w:rPr>
          <w:lang w:val="en-GB"/>
        </w:rPr>
        <w:t>removing the requirem</w:t>
      </w:r>
      <w:r>
        <w:rPr>
          <w:lang w:val="en-GB"/>
        </w:rPr>
        <w:t>ent</w:t>
      </w:r>
      <w:r w:rsidRPr="00AC3F1C">
        <w:rPr>
          <w:lang w:val="en-GB"/>
        </w:rPr>
        <w:t xml:space="preserve"> for written referrals and reporting by allied health professionals to be done outside of the patient clinical record where there is a shared</w:t>
      </w:r>
      <w:r>
        <w:rPr>
          <w:lang w:val="en-GB"/>
        </w:rPr>
        <w:t xml:space="preserve"> electronic health</w:t>
      </w:r>
      <w:r w:rsidRPr="00AC3F1C">
        <w:rPr>
          <w:lang w:val="en-GB"/>
        </w:rPr>
        <w:t xml:space="preserve"> record used by the </w:t>
      </w:r>
      <w:r>
        <w:rPr>
          <w:lang w:val="en-GB"/>
        </w:rPr>
        <w:t xml:space="preserve">referring </w:t>
      </w:r>
      <w:r w:rsidRPr="00AC3F1C">
        <w:rPr>
          <w:lang w:val="en-GB"/>
        </w:rPr>
        <w:t>GP and allied health professional.</w:t>
      </w:r>
      <w:r w:rsidR="00060635">
        <w:rPr>
          <w:lang w:val="en-GB"/>
        </w:rPr>
        <w:t xml:space="preserve"> Note: If both health professionals enter in the same medical notes, as a consumer the organisation should have a clear process, when the AHP has completed their first and last consultation with the patient the GP is alerted and reviews the notes and takes necessary action. The information may be in the medical notes though there isn’t a guarantee they are reviewed. If there isn’t a clear process identified by the AHP and GP continuity of care may not occur, and the patient may only return with they need critical care again. This needs to be included in the criteria.</w:t>
      </w:r>
    </w:p>
    <w:p w14:paraId="494525D6" w14:textId="77777777" w:rsidR="00527750" w:rsidRPr="005C7E9E" w:rsidRDefault="00527750" w:rsidP="005C7E9E">
      <w:r w:rsidRPr="005C7E9E">
        <w:rPr>
          <w:b/>
        </w:rPr>
        <w:t>Recommendation 9 - Enable qualified Aboriginal and Torres Strait Islander health workers to claim for certain follow-up items</w:t>
      </w:r>
    </w:p>
    <w:p w14:paraId="7CC96DA9" w14:textId="77777777" w:rsidR="00527750" w:rsidRDefault="00527750" w:rsidP="00527750">
      <w:pPr>
        <w:rPr>
          <w:lang w:val="en-GB"/>
        </w:rPr>
      </w:pPr>
      <w:r>
        <w:rPr>
          <w:lang w:val="en-GB"/>
        </w:rPr>
        <w:t>The Reference Group recommends:</w:t>
      </w:r>
    </w:p>
    <w:p w14:paraId="5680F450" w14:textId="2CC85441" w:rsidR="00527750" w:rsidRPr="001B4FFB" w:rsidRDefault="00527750" w:rsidP="00475846">
      <w:pPr>
        <w:pStyle w:val="ListParagraph"/>
        <w:numPr>
          <w:ilvl w:val="0"/>
          <w:numId w:val="45"/>
        </w:numPr>
        <w:rPr>
          <w:lang w:val="en-GB"/>
        </w:rPr>
      </w:pPr>
      <w:r>
        <w:rPr>
          <w:lang w:val="en-GB"/>
        </w:rPr>
        <w:t>e</w:t>
      </w:r>
      <w:r w:rsidRPr="001B4FFB">
        <w:rPr>
          <w:lang w:val="en-GB"/>
        </w:rPr>
        <w:t>nabling</w:t>
      </w:r>
      <w:r>
        <w:rPr>
          <w:lang w:val="en-GB"/>
        </w:rPr>
        <w:t xml:space="preserve"> qualified</w:t>
      </w:r>
      <w:r w:rsidRPr="004C13F3">
        <w:t xml:space="preserve"> Aboriginal</w:t>
      </w:r>
      <w:r>
        <w:t xml:space="preserve"> and Torres Strait Islander</w:t>
      </w:r>
      <w:r w:rsidRPr="004C13F3">
        <w:t xml:space="preserve"> </w:t>
      </w:r>
      <w:r>
        <w:t>h</w:t>
      </w:r>
      <w:r w:rsidRPr="004C13F3">
        <w:t xml:space="preserve">ealth </w:t>
      </w:r>
      <w:r>
        <w:t>w</w:t>
      </w:r>
      <w:r w:rsidRPr="004C13F3">
        <w:t>orkers to claim all items that Aboriginal and Torres Strait Islander health practitioners can currently claim</w:t>
      </w:r>
      <w:r>
        <w:t xml:space="preserve"> (</w:t>
      </w:r>
      <w:r w:rsidR="00E514EF">
        <w:rPr>
          <w:lang w:val="en-GB"/>
        </w:rPr>
        <w:t>it</w:t>
      </w:r>
      <w:r w:rsidRPr="00292C36">
        <w:rPr>
          <w:lang w:val="en-GB"/>
        </w:rPr>
        <w:t>ems 10987, 10988, 10989</w:t>
      </w:r>
      <w:r w:rsidRPr="00DC4D2D">
        <w:rPr>
          <w:lang w:val="en-GB"/>
        </w:rPr>
        <w:t xml:space="preserve"> and 10997</w:t>
      </w:r>
      <w:r>
        <w:rPr>
          <w:lang w:val="en-GB"/>
        </w:rPr>
        <w:t xml:space="preserve">), </w:t>
      </w:r>
      <w:r w:rsidRPr="004C13F3">
        <w:t xml:space="preserve">where these services fall within </w:t>
      </w:r>
      <w:r>
        <w:t>their</w:t>
      </w:r>
      <w:r w:rsidRPr="004C13F3">
        <w:t xml:space="preserve"> scope of practice</w:t>
      </w:r>
      <w:r>
        <w:t xml:space="preserve"> (</w:t>
      </w:r>
      <w:r w:rsidRPr="004C13F3">
        <w:t>as defined by the relevant state or territory</w:t>
      </w:r>
      <w:r>
        <w:t>), and</w:t>
      </w:r>
    </w:p>
    <w:p w14:paraId="2C298E16" w14:textId="77777777" w:rsidR="00527750" w:rsidRDefault="00527750" w:rsidP="00475846">
      <w:pPr>
        <w:pStyle w:val="ListParagraph"/>
        <w:numPr>
          <w:ilvl w:val="0"/>
          <w:numId w:val="45"/>
        </w:numPr>
        <w:rPr>
          <w:lang w:val="en-GB"/>
        </w:rPr>
      </w:pPr>
      <w:r>
        <w:rPr>
          <w:lang w:val="en-GB"/>
        </w:rPr>
        <w:t>amending t</w:t>
      </w:r>
      <w:r>
        <w:t>he</w:t>
      </w:r>
      <w:r w:rsidRPr="004C13F3">
        <w:t xml:space="preserve"> descriptors for items 10987, 10988</w:t>
      </w:r>
      <w:r>
        <w:t>, 10989 and</w:t>
      </w:r>
      <w:r w:rsidRPr="004C13F3">
        <w:t xml:space="preserve"> 10997 to reflect the option </w:t>
      </w:r>
      <w:r>
        <w:t>of</w:t>
      </w:r>
      <w:r w:rsidRPr="004C13F3">
        <w:t xml:space="preserve"> serv</w:t>
      </w:r>
      <w:r>
        <w:t xml:space="preserve">ice provision by a </w:t>
      </w:r>
      <w:r w:rsidRPr="00247020">
        <w:rPr>
          <w:lang w:val="en-GB"/>
        </w:rPr>
        <w:t>qualified</w:t>
      </w:r>
      <w:r>
        <w:t xml:space="preserve"> Aboriginal and Torres Strait Islander health w</w:t>
      </w:r>
      <w:r w:rsidRPr="004C13F3">
        <w:t>orker</w:t>
      </w:r>
      <w:r>
        <w:t xml:space="preserve">, </w:t>
      </w:r>
      <w:r w:rsidRPr="001B4FFB">
        <w:rPr>
          <w:lang w:val="en-GB"/>
        </w:rPr>
        <w:t>as follows:</w:t>
      </w:r>
    </w:p>
    <w:p w14:paraId="513CA07B" w14:textId="77777777" w:rsidR="00527750" w:rsidRPr="001B4FFB" w:rsidRDefault="00527750" w:rsidP="00527750">
      <w:pPr>
        <w:rPr>
          <w:lang w:val="en-GB"/>
        </w:rPr>
      </w:pPr>
      <w:r>
        <w:rPr>
          <w:noProof/>
        </w:rPr>
        <w:lastRenderedPageBreak/>
        <mc:AlternateContent>
          <mc:Choice Requires="wps">
            <w:drawing>
              <wp:inline distT="0" distB="0" distL="0" distR="0" wp14:anchorId="11CA85B3" wp14:editId="2177D22F">
                <wp:extent cx="5262113" cy="957532"/>
                <wp:effectExtent l="0" t="0" r="15240" b="1841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211C26" w14:textId="77777777" w:rsidR="005F53FB" w:rsidRDefault="005F53FB" w:rsidP="00527750">
                            <w:pPr>
                              <w:spacing w:before="0"/>
                              <w:rPr>
                                <w:b/>
                              </w:rPr>
                            </w:pPr>
                            <w:r w:rsidRPr="00292C36">
                              <w:rPr>
                                <w:b/>
                              </w:rPr>
                              <w:t>Item 10987</w:t>
                            </w:r>
                            <w:r>
                              <w:rPr>
                                <w:b/>
                              </w:rPr>
                              <w:t xml:space="preserve"> – example descriptor</w:t>
                            </w:r>
                          </w:p>
                          <w:p w14:paraId="11418718" w14:textId="77777777" w:rsidR="005F53FB" w:rsidRPr="00DA6BAF" w:rsidRDefault="005F53FB" w:rsidP="00527750">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19E85A6C" w14:textId="77777777" w:rsidR="005F53FB" w:rsidRPr="004C13F3" w:rsidRDefault="005F53FB" w:rsidP="00527750">
                            <w:pPr>
                              <w:pStyle w:val="Dash3"/>
                              <w:numPr>
                                <w:ilvl w:val="0"/>
                                <w:numId w:val="0"/>
                              </w:numPr>
                              <w:ind w:left="567"/>
                            </w:pPr>
                            <w:r w:rsidRPr="004C13F3">
                              <w:t xml:space="preserve">a) The service is provided on behalf of and under the supervision of a </w:t>
                            </w:r>
                          </w:p>
                          <w:p w14:paraId="01E193A6" w14:textId="77777777" w:rsidR="005F53FB" w:rsidRPr="004C13F3" w:rsidRDefault="005F53FB" w:rsidP="00527750">
                            <w:pPr>
                              <w:pStyle w:val="Dash3"/>
                              <w:numPr>
                                <w:ilvl w:val="0"/>
                                <w:numId w:val="0"/>
                              </w:numPr>
                              <w:ind w:left="567"/>
                            </w:pPr>
                            <w:r w:rsidRPr="004C13F3">
                              <w:t xml:space="preserve">medical practitioner; and </w:t>
                            </w:r>
                          </w:p>
                          <w:p w14:paraId="45E9E5A2" w14:textId="77777777" w:rsidR="005F53FB" w:rsidRPr="004C13F3" w:rsidRDefault="005F53FB" w:rsidP="00527750">
                            <w:pPr>
                              <w:pStyle w:val="Dash3"/>
                              <w:numPr>
                                <w:ilvl w:val="0"/>
                                <w:numId w:val="0"/>
                              </w:numPr>
                              <w:ind w:left="567"/>
                            </w:pPr>
                            <w:r w:rsidRPr="004C13F3">
                              <w:t xml:space="preserve">b) the person is not an admitted patient of a hospital; and </w:t>
                            </w:r>
                          </w:p>
                          <w:p w14:paraId="391B48D5" w14:textId="77777777" w:rsidR="005F53FB" w:rsidRPr="004C13F3" w:rsidRDefault="005F53FB" w:rsidP="00527750">
                            <w:pPr>
                              <w:pStyle w:val="Dash3"/>
                              <w:numPr>
                                <w:ilvl w:val="0"/>
                                <w:numId w:val="0"/>
                              </w:numPr>
                              <w:ind w:left="567"/>
                            </w:pPr>
                            <w:r w:rsidRPr="004C13F3">
                              <w:t xml:space="preserve">c)  the service is consistent with the needs identified through the health </w:t>
                            </w:r>
                            <w:proofErr w:type="gramStart"/>
                            <w:r w:rsidRPr="004C13F3">
                              <w:t>assessment;</w:t>
                            </w:r>
                            <w:proofErr w:type="gramEnd"/>
                            <w:r w:rsidRPr="004C13F3">
                              <w:t xml:space="preserve"> </w:t>
                            </w:r>
                          </w:p>
                          <w:p w14:paraId="66C5F349" w14:textId="77777777" w:rsidR="005F53FB" w:rsidRPr="00383954" w:rsidRDefault="005F53FB" w:rsidP="00527750">
                            <w:r w:rsidRPr="004C13F3">
                              <w:rPr>
                                <w:lang w:val="en-GB"/>
                              </w:rPr>
                              <w:t>to a maximum of 10 services per patient in a calendar year</w:t>
                            </w:r>
                          </w:p>
                        </w:txbxContent>
                      </wps:txbx>
                      <wps:bodyPr rot="0" vert="horz" wrap="square" lIns="91440" tIns="45720" rIns="91440" bIns="45720" anchor="t" anchorCtr="0">
                        <a:spAutoFit/>
                      </wps:bodyPr>
                    </wps:wsp>
                  </a:graphicData>
                </a:graphic>
              </wp:inline>
            </w:drawing>
          </mc:Choice>
          <mc:Fallback>
            <w:pict>
              <v:shape w14:anchorId="11CA85B3" id="Text Box 28" o:sp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s/BSBiwCAABPBAAADgAAAAAAAAAAAAAAAAAuAgAAZHJzL2Uy&#10;b0RvYy54bWxQSwECLQAUAAYACAAAACEA7mxusNsAAAAFAQAADwAAAAAAAAAAAAAAAACGBAAAZHJz&#10;L2Rvd25yZXYueG1sUEsFBgAAAAAEAAQA8wAAAI4FAAAAAA==&#10;" strokecolor="#c0504d" strokeweight="2pt">
                <v:textbox style="mso-fit-shape-to-text:t">
                  <w:txbxContent>
                    <w:p w14:paraId="00211C26" w14:textId="77777777" w:rsidR="005F53FB" w:rsidRDefault="005F53FB" w:rsidP="00527750">
                      <w:pPr>
                        <w:spacing w:before="0"/>
                        <w:rPr>
                          <w:b/>
                        </w:rPr>
                      </w:pPr>
                      <w:r w:rsidRPr="00292C36">
                        <w:rPr>
                          <w:b/>
                        </w:rPr>
                        <w:t>Item 10987</w:t>
                      </w:r>
                      <w:r>
                        <w:rPr>
                          <w:b/>
                        </w:rPr>
                        <w:t xml:space="preserve"> – example descriptor</w:t>
                      </w:r>
                    </w:p>
                    <w:p w14:paraId="11418718" w14:textId="77777777" w:rsidR="005F53FB" w:rsidRPr="00DA6BAF" w:rsidRDefault="005F53FB" w:rsidP="00527750">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19E85A6C" w14:textId="77777777" w:rsidR="005F53FB" w:rsidRPr="004C13F3" w:rsidRDefault="005F53FB" w:rsidP="00527750">
                      <w:pPr>
                        <w:pStyle w:val="Dash3"/>
                        <w:numPr>
                          <w:ilvl w:val="0"/>
                          <w:numId w:val="0"/>
                        </w:numPr>
                        <w:ind w:left="567"/>
                      </w:pPr>
                      <w:r w:rsidRPr="004C13F3">
                        <w:t xml:space="preserve">a) The service is provided on behalf of and under the supervision of a </w:t>
                      </w:r>
                    </w:p>
                    <w:p w14:paraId="01E193A6" w14:textId="77777777" w:rsidR="005F53FB" w:rsidRPr="004C13F3" w:rsidRDefault="005F53FB" w:rsidP="00527750">
                      <w:pPr>
                        <w:pStyle w:val="Dash3"/>
                        <w:numPr>
                          <w:ilvl w:val="0"/>
                          <w:numId w:val="0"/>
                        </w:numPr>
                        <w:ind w:left="567"/>
                      </w:pPr>
                      <w:r w:rsidRPr="004C13F3">
                        <w:t xml:space="preserve">medical practitioner; and </w:t>
                      </w:r>
                    </w:p>
                    <w:p w14:paraId="45E9E5A2" w14:textId="77777777" w:rsidR="005F53FB" w:rsidRPr="004C13F3" w:rsidRDefault="005F53FB" w:rsidP="00527750">
                      <w:pPr>
                        <w:pStyle w:val="Dash3"/>
                        <w:numPr>
                          <w:ilvl w:val="0"/>
                          <w:numId w:val="0"/>
                        </w:numPr>
                        <w:ind w:left="567"/>
                      </w:pPr>
                      <w:r w:rsidRPr="004C13F3">
                        <w:t xml:space="preserve">b) the person is not an admitted patient of a hospital; and </w:t>
                      </w:r>
                    </w:p>
                    <w:p w14:paraId="391B48D5" w14:textId="77777777" w:rsidR="005F53FB" w:rsidRPr="004C13F3" w:rsidRDefault="005F53FB" w:rsidP="00527750">
                      <w:pPr>
                        <w:pStyle w:val="Dash3"/>
                        <w:numPr>
                          <w:ilvl w:val="0"/>
                          <w:numId w:val="0"/>
                        </w:numPr>
                        <w:ind w:left="567"/>
                      </w:pPr>
                      <w:r w:rsidRPr="004C13F3">
                        <w:t xml:space="preserve">c)  the service is consistent with the needs identified through the health </w:t>
                      </w:r>
                      <w:proofErr w:type="gramStart"/>
                      <w:r w:rsidRPr="004C13F3">
                        <w:t>assessment;</w:t>
                      </w:r>
                      <w:proofErr w:type="gramEnd"/>
                      <w:r w:rsidRPr="004C13F3">
                        <w:t xml:space="preserve"> </w:t>
                      </w:r>
                    </w:p>
                    <w:p w14:paraId="66C5F349" w14:textId="77777777" w:rsidR="005F53FB" w:rsidRPr="00383954" w:rsidRDefault="005F53FB" w:rsidP="00527750">
                      <w:r w:rsidRPr="004C13F3">
                        <w:rPr>
                          <w:lang w:val="en-GB"/>
                        </w:rPr>
                        <w:t>to a maximum of 10 services per patient in a calendar year</w:t>
                      </w:r>
                    </w:p>
                  </w:txbxContent>
                </v:textbox>
                <w10:anchorlock/>
              </v:shape>
            </w:pict>
          </mc:Fallback>
        </mc:AlternateContent>
      </w:r>
    </w:p>
    <w:p w14:paraId="1DE57B42" w14:textId="77777777" w:rsidR="00527750" w:rsidRDefault="00527750" w:rsidP="00527750">
      <w:pPr>
        <w:rPr>
          <w:lang w:val="en-GB"/>
        </w:rPr>
      </w:pPr>
      <w:r>
        <w:rPr>
          <w:lang w:val="en-GB"/>
        </w:rPr>
        <w:tab/>
        <w:t>and</w:t>
      </w:r>
    </w:p>
    <w:p w14:paraId="07B64E06" w14:textId="77777777" w:rsidR="00527750" w:rsidRPr="00247020" w:rsidRDefault="00527750" w:rsidP="00527750">
      <w:pPr>
        <w:rPr>
          <w:lang w:val="en-GB"/>
        </w:rPr>
      </w:pPr>
      <w:r>
        <w:rPr>
          <w:noProof/>
        </w:rPr>
        <mc:AlternateContent>
          <mc:Choice Requires="wps">
            <w:drawing>
              <wp:inline distT="0" distB="0" distL="0" distR="0" wp14:anchorId="0CC72AB9" wp14:editId="4FBE9FEC">
                <wp:extent cx="5262113" cy="957532"/>
                <wp:effectExtent l="0" t="0" r="15240" b="1841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06DA6FD" w14:textId="77777777" w:rsidR="005F53FB" w:rsidRDefault="005F53FB" w:rsidP="00527750">
                            <w:pPr>
                              <w:spacing w:before="0"/>
                              <w:rPr>
                                <w:b/>
                              </w:rPr>
                            </w:pPr>
                            <w:r w:rsidRPr="00292C36">
                              <w:rPr>
                                <w:b/>
                              </w:rPr>
                              <w:t xml:space="preserve">Item </w:t>
                            </w:r>
                            <w:r>
                              <w:rPr>
                                <w:b/>
                              </w:rPr>
                              <w:t>10988 – example descriptor</w:t>
                            </w:r>
                          </w:p>
                          <w:p w14:paraId="29ABFE1F" w14:textId="77777777" w:rsidR="005F53FB" w:rsidRPr="00210B66" w:rsidRDefault="005F53FB" w:rsidP="00527750">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4640A64E" w14:textId="77777777" w:rsidR="005F53FB" w:rsidRPr="00D32EB9" w:rsidRDefault="005F53FB" w:rsidP="00527750">
                            <w:pPr>
                              <w:pStyle w:val="Dash3"/>
                              <w:numPr>
                                <w:ilvl w:val="0"/>
                                <w:numId w:val="0"/>
                              </w:numPr>
                              <w:ind w:left="567"/>
                            </w:pPr>
                            <w:r w:rsidRPr="00292C36">
                              <w:t>(a)</w:t>
                            </w:r>
                            <w:r w:rsidRPr="00DC4D2D">
                              <w:t> </w:t>
                            </w:r>
                            <w:r w:rsidRPr="003F657C">
                              <w:t xml:space="preserve">the </w:t>
                            </w:r>
                            <w:proofErr w:type="spellStart"/>
                            <w:r w:rsidRPr="003F657C">
                              <w:t>immunisation</w:t>
                            </w:r>
                            <w:proofErr w:type="spellEnd"/>
                            <w:r w:rsidRPr="003F657C">
                              <w:t xml:space="preserve"> is provided on behalf of, and under the supervision of, a medical practitioner; and </w:t>
                            </w:r>
                          </w:p>
                          <w:p w14:paraId="3938DD45" w14:textId="77777777" w:rsidR="005F53FB" w:rsidRPr="00383954" w:rsidRDefault="005F53FB" w:rsidP="00527750">
                            <w:pPr>
                              <w:pStyle w:val="Dash3"/>
                              <w:numPr>
                                <w:ilvl w:val="0"/>
                                <w:numId w:val="0"/>
                              </w:numPr>
                              <w:ind w:left="567"/>
                            </w:pPr>
                            <w:r w:rsidRPr="00D32EB9">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0CC72AB9" id="Text Box 29" o:sp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BBlUB0tAgAATwQAAA4AAAAAAAAAAAAAAAAALgIAAGRycy9l&#10;Mm9Eb2MueG1sUEsBAi0AFAAGAAgAAAAhAO5sbrDbAAAABQEAAA8AAAAAAAAAAAAAAAAAhwQAAGRy&#10;cy9kb3ducmV2LnhtbFBLBQYAAAAABAAEAPMAAACPBQAAAAA=&#10;" strokecolor="#c0504d" strokeweight="2pt">
                <v:textbox style="mso-fit-shape-to-text:t">
                  <w:txbxContent>
                    <w:p w14:paraId="206DA6FD" w14:textId="77777777" w:rsidR="005F53FB" w:rsidRDefault="005F53FB" w:rsidP="00527750">
                      <w:pPr>
                        <w:spacing w:before="0"/>
                        <w:rPr>
                          <w:b/>
                        </w:rPr>
                      </w:pPr>
                      <w:r w:rsidRPr="00292C36">
                        <w:rPr>
                          <w:b/>
                        </w:rPr>
                        <w:t xml:space="preserve">Item </w:t>
                      </w:r>
                      <w:r>
                        <w:rPr>
                          <w:b/>
                        </w:rPr>
                        <w:t>10988 – example descriptor</w:t>
                      </w:r>
                    </w:p>
                    <w:p w14:paraId="29ABFE1F" w14:textId="77777777" w:rsidR="005F53FB" w:rsidRPr="00210B66" w:rsidRDefault="005F53FB" w:rsidP="00527750">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4640A64E" w14:textId="77777777" w:rsidR="005F53FB" w:rsidRPr="00D32EB9" w:rsidRDefault="005F53FB" w:rsidP="00527750">
                      <w:pPr>
                        <w:pStyle w:val="Dash3"/>
                        <w:numPr>
                          <w:ilvl w:val="0"/>
                          <w:numId w:val="0"/>
                        </w:numPr>
                        <w:ind w:left="567"/>
                      </w:pPr>
                      <w:r w:rsidRPr="00292C36">
                        <w:t>(a)</w:t>
                      </w:r>
                      <w:r w:rsidRPr="00DC4D2D">
                        <w:t> </w:t>
                      </w:r>
                      <w:r w:rsidRPr="003F657C">
                        <w:t xml:space="preserve">the </w:t>
                      </w:r>
                      <w:proofErr w:type="spellStart"/>
                      <w:r w:rsidRPr="003F657C">
                        <w:t>immunisation</w:t>
                      </w:r>
                      <w:proofErr w:type="spellEnd"/>
                      <w:r w:rsidRPr="003F657C">
                        <w:t xml:space="preserve"> is provided on behalf of, and under the supervision of, a medical practitioner; and </w:t>
                      </w:r>
                    </w:p>
                    <w:p w14:paraId="3938DD45" w14:textId="77777777" w:rsidR="005F53FB" w:rsidRPr="00383954" w:rsidRDefault="005F53FB" w:rsidP="00527750">
                      <w:pPr>
                        <w:pStyle w:val="Dash3"/>
                        <w:numPr>
                          <w:ilvl w:val="0"/>
                          <w:numId w:val="0"/>
                        </w:numPr>
                        <w:ind w:left="567"/>
                      </w:pPr>
                      <w:r w:rsidRPr="00D32EB9">
                        <w:t>(b) the person is not an admitted patient of a hospital</w:t>
                      </w:r>
                    </w:p>
                  </w:txbxContent>
                </v:textbox>
                <w10:anchorlock/>
              </v:shape>
            </w:pict>
          </mc:Fallback>
        </mc:AlternateContent>
      </w:r>
    </w:p>
    <w:p w14:paraId="77DBF4BF" w14:textId="77777777" w:rsidR="00527750" w:rsidRDefault="00527750" w:rsidP="00527750">
      <w:r>
        <w:tab/>
        <w:t>and</w:t>
      </w:r>
    </w:p>
    <w:p w14:paraId="4C4948E9" w14:textId="77777777" w:rsidR="00527750" w:rsidRPr="00D32EB9" w:rsidRDefault="00527750" w:rsidP="00527750">
      <w:r>
        <w:rPr>
          <w:noProof/>
        </w:rPr>
        <mc:AlternateContent>
          <mc:Choice Requires="wps">
            <w:drawing>
              <wp:inline distT="0" distB="0" distL="0" distR="0" wp14:anchorId="5F09FAB9" wp14:editId="1CE46AD1">
                <wp:extent cx="5262113" cy="957532"/>
                <wp:effectExtent l="0" t="0" r="15240" b="1841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056A1C6" w14:textId="77777777" w:rsidR="005F53FB" w:rsidRDefault="005F53FB" w:rsidP="00527750">
                            <w:pPr>
                              <w:spacing w:before="0"/>
                              <w:rPr>
                                <w:b/>
                              </w:rPr>
                            </w:pPr>
                            <w:r w:rsidRPr="00292C36">
                              <w:rPr>
                                <w:b/>
                              </w:rPr>
                              <w:t xml:space="preserve">Item </w:t>
                            </w:r>
                            <w:r>
                              <w:rPr>
                                <w:b/>
                              </w:rPr>
                              <w:t>10989 – example descriptor</w:t>
                            </w:r>
                          </w:p>
                          <w:p w14:paraId="0688EA45" w14:textId="77777777" w:rsidR="005F53FB" w:rsidRPr="00DA6BAF" w:rsidRDefault="005F53FB" w:rsidP="00527750">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4D901B87" w14:textId="77777777" w:rsidR="005F53FB" w:rsidRPr="00D32EB9" w:rsidRDefault="005F53FB" w:rsidP="00527750">
                            <w:pPr>
                              <w:pStyle w:val="Dash3"/>
                              <w:numPr>
                                <w:ilvl w:val="0"/>
                                <w:numId w:val="0"/>
                              </w:numPr>
                              <w:ind w:left="567"/>
                            </w:pPr>
                            <w:r w:rsidRPr="00292C36">
                              <w:t>(a) </w:t>
                            </w:r>
                            <w:r w:rsidRPr="003F657C">
                              <w:t xml:space="preserve">the treatment is provided on behalf of, and under the supervision of, a medical practitioner; and </w:t>
                            </w:r>
                          </w:p>
                          <w:p w14:paraId="2C7CE84E" w14:textId="77777777" w:rsidR="005F53FB" w:rsidRDefault="005F53FB" w:rsidP="00527750">
                            <w:r w:rsidRPr="00D32EB9">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5F09FAB9" id="Text Box 30" o:spid="_x0000_s104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KVN8aYtAgAATwQAAA4AAAAAAAAAAAAAAAAALgIAAGRycy9l&#10;Mm9Eb2MueG1sUEsBAi0AFAAGAAgAAAAhAO5sbrDbAAAABQEAAA8AAAAAAAAAAAAAAAAAhwQAAGRy&#10;cy9kb3ducmV2LnhtbFBLBQYAAAAABAAEAPMAAACPBQAAAAA=&#10;" strokecolor="#c0504d" strokeweight="2pt">
                <v:textbox style="mso-fit-shape-to-text:t">
                  <w:txbxContent>
                    <w:p w14:paraId="3056A1C6" w14:textId="77777777" w:rsidR="005F53FB" w:rsidRDefault="005F53FB" w:rsidP="00527750">
                      <w:pPr>
                        <w:spacing w:before="0"/>
                        <w:rPr>
                          <w:b/>
                        </w:rPr>
                      </w:pPr>
                      <w:r w:rsidRPr="00292C36">
                        <w:rPr>
                          <w:b/>
                        </w:rPr>
                        <w:t xml:space="preserve">Item </w:t>
                      </w:r>
                      <w:r>
                        <w:rPr>
                          <w:b/>
                        </w:rPr>
                        <w:t>10989 – example descriptor</w:t>
                      </w:r>
                    </w:p>
                    <w:p w14:paraId="0688EA45" w14:textId="77777777" w:rsidR="005F53FB" w:rsidRPr="00DA6BAF" w:rsidRDefault="005F53FB" w:rsidP="00527750">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4D901B87" w14:textId="77777777" w:rsidR="005F53FB" w:rsidRPr="00D32EB9" w:rsidRDefault="005F53FB" w:rsidP="00527750">
                      <w:pPr>
                        <w:pStyle w:val="Dash3"/>
                        <w:numPr>
                          <w:ilvl w:val="0"/>
                          <w:numId w:val="0"/>
                        </w:numPr>
                        <w:ind w:left="567"/>
                      </w:pPr>
                      <w:r w:rsidRPr="00292C36">
                        <w:t>(a) </w:t>
                      </w:r>
                      <w:r w:rsidRPr="003F657C">
                        <w:t xml:space="preserve">the treatment is provided on behalf of, and under the supervision of, a medical practitioner; and </w:t>
                      </w:r>
                    </w:p>
                    <w:p w14:paraId="2C7CE84E" w14:textId="77777777" w:rsidR="005F53FB" w:rsidRDefault="005F53FB" w:rsidP="00527750">
                      <w:r w:rsidRPr="00D32EB9">
                        <w:t>(b) the person is not an admitted patient of a hospital.</w:t>
                      </w:r>
                    </w:p>
                  </w:txbxContent>
                </v:textbox>
                <w10:anchorlock/>
              </v:shape>
            </w:pict>
          </mc:Fallback>
        </mc:AlternateContent>
      </w:r>
    </w:p>
    <w:p w14:paraId="327EE07F" w14:textId="77777777" w:rsidR="00527750" w:rsidRPr="00247020" w:rsidRDefault="00527750" w:rsidP="00527750">
      <w:r>
        <w:rPr>
          <w:b/>
        </w:rPr>
        <w:lastRenderedPageBreak/>
        <w:tab/>
      </w:r>
      <w:r w:rsidRPr="00247020">
        <w:t>and</w:t>
      </w:r>
    </w:p>
    <w:p w14:paraId="48773769" w14:textId="77777777" w:rsidR="00527750" w:rsidRPr="00247020" w:rsidRDefault="00527750" w:rsidP="00527750">
      <w:pPr>
        <w:rPr>
          <w:lang w:val="en-GB"/>
        </w:rPr>
      </w:pPr>
      <w:r>
        <w:rPr>
          <w:noProof/>
        </w:rPr>
        <mc:AlternateContent>
          <mc:Choice Requires="wps">
            <w:drawing>
              <wp:inline distT="0" distB="0" distL="0" distR="0" wp14:anchorId="01E2A514" wp14:editId="6EE398E0">
                <wp:extent cx="5262113" cy="957532"/>
                <wp:effectExtent l="0" t="0" r="15240" b="1841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1F9BADE" w14:textId="77777777" w:rsidR="005F53FB" w:rsidRDefault="005F53FB" w:rsidP="00527750">
                            <w:pPr>
                              <w:spacing w:before="0"/>
                              <w:rPr>
                                <w:b/>
                              </w:rPr>
                            </w:pPr>
                            <w:r w:rsidRPr="00292C36">
                              <w:rPr>
                                <w:b/>
                              </w:rPr>
                              <w:t xml:space="preserve">Item </w:t>
                            </w:r>
                            <w:r>
                              <w:rPr>
                                <w:b/>
                              </w:rPr>
                              <w:t>10997 – example descriptor</w:t>
                            </w:r>
                          </w:p>
                          <w:p w14:paraId="7482BAF9" w14:textId="77777777" w:rsidR="005F53FB" w:rsidRPr="00DA6BAF" w:rsidRDefault="005F53FB" w:rsidP="00527750">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564BEAFA" w14:textId="77777777" w:rsidR="005F53FB" w:rsidRPr="00292C36" w:rsidRDefault="005F53FB" w:rsidP="00527750">
                            <w:pPr>
                              <w:pStyle w:val="Dash3"/>
                              <w:numPr>
                                <w:ilvl w:val="0"/>
                                <w:numId w:val="0"/>
                              </w:numPr>
                              <w:ind w:left="567"/>
                            </w:pPr>
                            <w:r w:rsidRPr="00292C36">
                              <w:t xml:space="preserve">(a) the service is provided on behalf of and under the supervision of a medical practitioner; and </w:t>
                            </w:r>
                          </w:p>
                          <w:p w14:paraId="398250DD" w14:textId="77777777" w:rsidR="005F53FB" w:rsidRPr="003F657C" w:rsidRDefault="005F53FB" w:rsidP="00527750">
                            <w:pPr>
                              <w:pStyle w:val="Dash3"/>
                              <w:numPr>
                                <w:ilvl w:val="0"/>
                                <w:numId w:val="0"/>
                              </w:numPr>
                              <w:ind w:left="567"/>
                            </w:pPr>
                            <w:r w:rsidRPr="003F657C">
                              <w:t xml:space="preserve">(b) the person is not an admitted patient of a hospital; and </w:t>
                            </w:r>
                          </w:p>
                          <w:p w14:paraId="5764F22B" w14:textId="77777777" w:rsidR="005F53FB" w:rsidRPr="00D32EB9" w:rsidRDefault="005F53FB" w:rsidP="00527750">
                            <w:pPr>
                              <w:pStyle w:val="Dash3"/>
                              <w:numPr>
                                <w:ilvl w:val="0"/>
                                <w:numId w:val="0"/>
                              </w:numPr>
                              <w:ind w:left="567"/>
                            </w:pPr>
                            <w:r w:rsidRPr="00D32EB9">
                              <w:t xml:space="preserve">(c) the person has a GP Management Plan, Team Care Arrangements or Multidisciplinary Care Plan in place; and </w:t>
                            </w:r>
                          </w:p>
                          <w:p w14:paraId="56AB4B30" w14:textId="77777777" w:rsidR="005F53FB" w:rsidRPr="00D32EB9" w:rsidRDefault="005F53FB" w:rsidP="00527750">
                            <w:pPr>
                              <w:pStyle w:val="Dash3"/>
                              <w:numPr>
                                <w:ilvl w:val="0"/>
                                <w:numId w:val="0"/>
                              </w:numPr>
                              <w:ind w:left="567"/>
                            </w:pPr>
                            <w:r w:rsidRPr="00D32EB9">
                              <w:t xml:space="preserve">(d) the service is consistent with the GP Management Plan, Team Care Arrangements or Multidisciplinary Care Plan </w:t>
                            </w:r>
                          </w:p>
                          <w:p w14:paraId="04705C0A" w14:textId="77777777" w:rsidR="005F53FB" w:rsidRPr="004C13F3" w:rsidRDefault="005F53FB" w:rsidP="00527750">
                            <w:pPr>
                              <w:rPr>
                                <w:lang w:val="en-GB"/>
                              </w:rPr>
                            </w:pPr>
                            <w:r w:rsidRPr="004C13F3">
                              <w:rPr>
                                <w:lang w:val="en-GB"/>
                              </w:rPr>
                              <w:t xml:space="preserve">to a maximum of 5 services per patient in a calendar year </w:t>
                            </w:r>
                          </w:p>
                        </w:txbxContent>
                      </wps:txbx>
                      <wps:bodyPr rot="0" vert="horz" wrap="square" lIns="91440" tIns="45720" rIns="91440" bIns="45720" anchor="t" anchorCtr="0">
                        <a:spAutoFit/>
                      </wps:bodyPr>
                    </wps:wsp>
                  </a:graphicData>
                </a:graphic>
              </wp:inline>
            </w:drawing>
          </mc:Choice>
          <mc:Fallback>
            <w:pict>
              <v:shape w14:anchorId="01E2A514" id="Text Box 31" o:spid="_x0000_s104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FisGgwtAgAATwQAAA4AAAAAAAAAAAAAAAAALgIAAGRycy9l&#10;Mm9Eb2MueG1sUEsBAi0AFAAGAAgAAAAhAO5sbrDbAAAABQEAAA8AAAAAAAAAAAAAAAAAhwQAAGRy&#10;cy9kb3ducmV2LnhtbFBLBQYAAAAABAAEAPMAAACPBQAAAAA=&#10;" strokecolor="#c0504d" strokeweight="2pt">
                <v:textbox style="mso-fit-shape-to-text:t">
                  <w:txbxContent>
                    <w:p w14:paraId="51F9BADE" w14:textId="77777777" w:rsidR="005F53FB" w:rsidRDefault="005F53FB" w:rsidP="00527750">
                      <w:pPr>
                        <w:spacing w:before="0"/>
                        <w:rPr>
                          <w:b/>
                        </w:rPr>
                      </w:pPr>
                      <w:r w:rsidRPr="00292C36">
                        <w:rPr>
                          <w:b/>
                        </w:rPr>
                        <w:t xml:space="preserve">Item </w:t>
                      </w:r>
                      <w:r>
                        <w:rPr>
                          <w:b/>
                        </w:rPr>
                        <w:t>10997 – example descriptor</w:t>
                      </w:r>
                    </w:p>
                    <w:p w14:paraId="7482BAF9" w14:textId="77777777" w:rsidR="005F53FB" w:rsidRPr="00DA6BAF" w:rsidRDefault="005F53FB" w:rsidP="00527750">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564BEAFA" w14:textId="77777777" w:rsidR="005F53FB" w:rsidRPr="00292C36" w:rsidRDefault="005F53FB" w:rsidP="00527750">
                      <w:pPr>
                        <w:pStyle w:val="Dash3"/>
                        <w:numPr>
                          <w:ilvl w:val="0"/>
                          <w:numId w:val="0"/>
                        </w:numPr>
                        <w:ind w:left="567"/>
                      </w:pPr>
                      <w:r w:rsidRPr="00292C36">
                        <w:t xml:space="preserve">(a) the service is provided on behalf of and under the supervision of a medical practitioner; and </w:t>
                      </w:r>
                    </w:p>
                    <w:p w14:paraId="398250DD" w14:textId="77777777" w:rsidR="005F53FB" w:rsidRPr="003F657C" w:rsidRDefault="005F53FB" w:rsidP="00527750">
                      <w:pPr>
                        <w:pStyle w:val="Dash3"/>
                        <w:numPr>
                          <w:ilvl w:val="0"/>
                          <w:numId w:val="0"/>
                        </w:numPr>
                        <w:ind w:left="567"/>
                      </w:pPr>
                      <w:r w:rsidRPr="003F657C">
                        <w:t xml:space="preserve">(b) the person is not an admitted patient of a hospital; and </w:t>
                      </w:r>
                    </w:p>
                    <w:p w14:paraId="5764F22B" w14:textId="77777777" w:rsidR="005F53FB" w:rsidRPr="00D32EB9" w:rsidRDefault="005F53FB" w:rsidP="00527750">
                      <w:pPr>
                        <w:pStyle w:val="Dash3"/>
                        <w:numPr>
                          <w:ilvl w:val="0"/>
                          <w:numId w:val="0"/>
                        </w:numPr>
                        <w:ind w:left="567"/>
                      </w:pPr>
                      <w:r w:rsidRPr="00D32EB9">
                        <w:t xml:space="preserve">(c) the person has a GP Management Plan, Team Care Arrangements or Multidisciplinary Care Plan in place; and </w:t>
                      </w:r>
                    </w:p>
                    <w:p w14:paraId="56AB4B30" w14:textId="77777777" w:rsidR="005F53FB" w:rsidRPr="00D32EB9" w:rsidRDefault="005F53FB" w:rsidP="00527750">
                      <w:pPr>
                        <w:pStyle w:val="Dash3"/>
                        <w:numPr>
                          <w:ilvl w:val="0"/>
                          <w:numId w:val="0"/>
                        </w:numPr>
                        <w:ind w:left="567"/>
                      </w:pPr>
                      <w:r w:rsidRPr="00D32EB9">
                        <w:t xml:space="preserve">(d) the service is consistent with the GP Management Plan, Team Care Arrangements or Multidisciplinary Care Plan </w:t>
                      </w:r>
                    </w:p>
                    <w:p w14:paraId="04705C0A" w14:textId="77777777" w:rsidR="005F53FB" w:rsidRPr="004C13F3" w:rsidRDefault="005F53FB" w:rsidP="00527750">
                      <w:pPr>
                        <w:rPr>
                          <w:lang w:val="en-GB"/>
                        </w:rPr>
                      </w:pPr>
                      <w:r w:rsidRPr="004C13F3">
                        <w:rPr>
                          <w:lang w:val="en-GB"/>
                        </w:rPr>
                        <w:t xml:space="preserve">to a maximum of 5 services per patient in a calendar year </w:t>
                      </w:r>
                    </w:p>
                  </w:txbxContent>
                </v:textbox>
                <w10:anchorlock/>
              </v:shape>
            </w:pict>
          </mc:Fallback>
        </mc:AlternateContent>
      </w:r>
    </w:p>
    <w:p w14:paraId="209597BB" w14:textId="77777777" w:rsidR="005C7FF5" w:rsidRPr="005C7E9E" w:rsidRDefault="005C7FF5" w:rsidP="005C7E9E">
      <w:r w:rsidRPr="005C7E9E">
        <w:rPr>
          <w:b/>
        </w:rPr>
        <w:t>Recommendation 10 - Enable nurses to claim for certain immunisation and wound-care items provided on behalf of a medical practitioner, when provided in Aboriginal and Torres Strait Islander primary health care</w:t>
      </w:r>
    </w:p>
    <w:p w14:paraId="25EA9995" w14:textId="77777777" w:rsidR="005C7FF5" w:rsidRDefault="005C7FF5" w:rsidP="005C7FF5">
      <w:pPr>
        <w:rPr>
          <w:lang w:val="en-GB"/>
        </w:rPr>
      </w:pPr>
      <w:r>
        <w:rPr>
          <w:lang w:val="en-GB"/>
        </w:rPr>
        <w:t>The Reference Group recommends:</w:t>
      </w:r>
    </w:p>
    <w:p w14:paraId="3412A8E5" w14:textId="77777777" w:rsidR="005C7FF5" w:rsidRPr="00247020" w:rsidRDefault="005C7FF5" w:rsidP="00475846">
      <w:pPr>
        <w:pStyle w:val="ListParagraph"/>
        <w:numPr>
          <w:ilvl w:val="0"/>
          <w:numId w:val="46"/>
        </w:numPr>
        <w:rPr>
          <w:lang w:val="en-GB"/>
        </w:rPr>
      </w:pPr>
      <w:r w:rsidRPr="00B71D03">
        <w:rPr>
          <w:lang w:val="en-GB"/>
        </w:rPr>
        <w:t xml:space="preserve">enabling </w:t>
      </w:r>
      <w:r w:rsidRPr="00247020">
        <w:rPr>
          <w:lang w:val="en-GB"/>
        </w:rPr>
        <w:t>nurses working in Aboriginal and Torres Strait Islander primary health care services to be added to the list of eligible health practitioners providing immunisation and wound care services under items 10988 and 10989, and</w:t>
      </w:r>
    </w:p>
    <w:p w14:paraId="4AE622C5" w14:textId="77777777" w:rsidR="005C7FF5" w:rsidRDefault="005C7FF5" w:rsidP="00475846">
      <w:pPr>
        <w:pStyle w:val="ListParagraph"/>
        <w:numPr>
          <w:ilvl w:val="0"/>
          <w:numId w:val="46"/>
        </w:numPr>
        <w:rPr>
          <w:lang w:val="en-GB"/>
        </w:rPr>
      </w:pPr>
      <w:r>
        <w:rPr>
          <w:lang w:val="en-GB"/>
        </w:rPr>
        <w:t>amending t</w:t>
      </w:r>
      <w:r w:rsidRPr="004C13F3">
        <w:rPr>
          <w:lang w:val="en-GB"/>
        </w:rPr>
        <w:t xml:space="preserve">he </w:t>
      </w:r>
      <w:r>
        <w:rPr>
          <w:lang w:val="en-GB"/>
        </w:rPr>
        <w:t>item</w:t>
      </w:r>
      <w:r w:rsidRPr="004C13F3">
        <w:rPr>
          <w:lang w:val="en-GB"/>
        </w:rPr>
        <w:t xml:space="preserve"> descriptors as follows:</w:t>
      </w:r>
    </w:p>
    <w:p w14:paraId="79D0C7A3" w14:textId="77777777" w:rsidR="005C7FF5" w:rsidRPr="004C13F3" w:rsidRDefault="005C7FF5" w:rsidP="005C7FF5">
      <w:pPr>
        <w:rPr>
          <w:lang w:val="en-GB"/>
        </w:rPr>
      </w:pPr>
      <w:r>
        <w:rPr>
          <w:noProof/>
        </w:rPr>
        <mc:AlternateContent>
          <mc:Choice Requires="wps">
            <w:drawing>
              <wp:inline distT="0" distB="0" distL="0" distR="0" wp14:anchorId="2C6CB474" wp14:editId="61537FE9">
                <wp:extent cx="5262113" cy="957532"/>
                <wp:effectExtent l="0" t="0" r="15240" b="1841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DFE51B6" w14:textId="77777777" w:rsidR="005F53FB" w:rsidRDefault="005F53FB" w:rsidP="005C7FF5">
                            <w:pPr>
                              <w:spacing w:before="0"/>
                              <w:rPr>
                                <w:b/>
                              </w:rPr>
                            </w:pPr>
                            <w:r w:rsidRPr="00292C36">
                              <w:rPr>
                                <w:b/>
                              </w:rPr>
                              <w:t xml:space="preserve">Item </w:t>
                            </w:r>
                            <w:r>
                              <w:rPr>
                                <w:b/>
                              </w:rPr>
                              <w:t>10988 – example descriptor</w:t>
                            </w:r>
                          </w:p>
                          <w:p w14:paraId="4091670B" w14:textId="77777777" w:rsidR="005F53FB" w:rsidRPr="00DA6BAF" w:rsidRDefault="005F53FB" w:rsidP="005C7FF5">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252AE61E" w14:textId="77777777" w:rsidR="005F53FB" w:rsidRPr="004C13F3" w:rsidRDefault="005F53FB" w:rsidP="005C7FF5">
                            <w:pPr>
                              <w:pStyle w:val="Dash3"/>
                              <w:numPr>
                                <w:ilvl w:val="0"/>
                                <w:numId w:val="0"/>
                              </w:numPr>
                              <w:ind w:left="567"/>
                            </w:pPr>
                            <w:r w:rsidRPr="004C13F3">
                              <w:t xml:space="preserve">(a) the </w:t>
                            </w:r>
                            <w:proofErr w:type="spellStart"/>
                            <w:r w:rsidRPr="004C13F3">
                              <w:t>immunisation</w:t>
                            </w:r>
                            <w:proofErr w:type="spellEnd"/>
                            <w:r w:rsidRPr="004C13F3">
                              <w:t xml:space="preserve"> is provided on behalf of, and under the supervision of, a medical practitioner; and </w:t>
                            </w:r>
                          </w:p>
                          <w:p w14:paraId="79CACD8F" w14:textId="77777777" w:rsidR="005F53FB" w:rsidRPr="004C13F3" w:rsidRDefault="005F53FB" w:rsidP="005C7FF5">
                            <w:pPr>
                              <w:pStyle w:val="Dash3"/>
                              <w:numPr>
                                <w:ilvl w:val="0"/>
                                <w:numId w:val="0"/>
                              </w:numPr>
                              <w:ind w:left="567"/>
                            </w:pPr>
                            <w:r w:rsidRPr="004C13F3">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2C6CB474" id="Text Box 26" o:spid="_x0000_s104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LN0HmQtAgAATwQAAA4AAAAAAAAAAAAAAAAALgIAAGRycy9l&#10;Mm9Eb2MueG1sUEsBAi0AFAAGAAgAAAAhAO5sbrDbAAAABQEAAA8AAAAAAAAAAAAAAAAAhwQAAGRy&#10;cy9kb3ducmV2LnhtbFBLBQYAAAAABAAEAPMAAACPBQAAAAA=&#10;" strokecolor="#c0504d" strokeweight="2pt">
                <v:textbox style="mso-fit-shape-to-text:t">
                  <w:txbxContent>
                    <w:p w14:paraId="1DFE51B6" w14:textId="77777777" w:rsidR="005F53FB" w:rsidRDefault="005F53FB" w:rsidP="005C7FF5">
                      <w:pPr>
                        <w:spacing w:before="0"/>
                        <w:rPr>
                          <w:b/>
                        </w:rPr>
                      </w:pPr>
                      <w:r w:rsidRPr="00292C36">
                        <w:rPr>
                          <w:b/>
                        </w:rPr>
                        <w:t xml:space="preserve">Item </w:t>
                      </w:r>
                      <w:r>
                        <w:rPr>
                          <w:b/>
                        </w:rPr>
                        <w:t>10988 – example descriptor</w:t>
                      </w:r>
                    </w:p>
                    <w:p w14:paraId="4091670B" w14:textId="77777777" w:rsidR="005F53FB" w:rsidRPr="00DA6BAF" w:rsidRDefault="005F53FB" w:rsidP="005C7FF5">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252AE61E" w14:textId="77777777" w:rsidR="005F53FB" w:rsidRPr="004C13F3" w:rsidRDefault="005F53FB" w:rsidP="005C7FF5">
                      <w:pPr>
                        <w:pStyle w:val="Dash3"/>
                        <w:numPr>
                          <w:ilvl w:val="0"/>
                          <w:numId w:val="0"/>
                        </w:numPr>
                        <w:ind w:left="567"/>
                      </w:pPr>
                      <w:r w:rsidRPr="004C13F3">
                        <w:t xml:space="preserve">(a) the </w:t>
                      </w:r>
                      <w:proofErr w:type="spellStart"/>
                      <w:r w:rsidRPr="004C13F3">
                        <w:t>immunisation</w:t>
                      </w:r>
                      <w:proofErr w:type="spellEnd"/>
                      <w:r w:rsidRPr="004C13F3">
                        <w:t xml:space="preserve"> is provided on behalf of, and under the supervision of, a medical practitioner; and </w:t>
                      </w:r>
                    </w:p>
                    <w:p w14:paraId="79CACD8F" w14:textId="77777777" w:rsidR="005F53FB" w:rsidRPr="004C13F3" w:rsidRDefault="005F53FB" w:rsidP="005C7FF5">
                      <w:pPr>
                        <w:pStyle w:val="Dash3"/>
                        <w:numPr>
                          <w:ilvl w:val="0"/>
                          <w:numId w:val="0"/>
                        </w:numPr>
                        <w:ind w:left="567"/>
                      </w:pPr>
                      <w:r w:rsidRPr="004C13F3">
                        <w:t>(b) the person is not an admitted patient of a hospital</w:t>
                      </w:r>
                    </w:p>
                  </w:txbxContent>
                </v:textbox>
                <w10:anchorlock/>
              </v:shape>
            </w:pict>
          </mc:Fallback>
        </mc:AlternateContent>
      </w:r>
    </w:p>
    <w:p w14:paraId="5987C3E1" w14:textId="77777777" w:rsidR="005C7FF5" w:rsidRPr="00247020" w:rsidRDefault="005C7FF5" w:rsidP="005C7FF5">
      <w:r>
        <w:rPr>
          <w:b/>
        </w:rPr>
        <w:lastRenderedPageBreak/>
        <w:tab/>
      </w:r>
      <w:r w:rsidRPr="00247020">
        <w:t>and</w:t>
      </w:r>
    </w:p>
    <w:p w14:paraId="48727EC2" w14:textId="77777777" w:rsidR="005C7FF5" w:rsidRPr="00247020" w:rsidRDefault="005C7FF5" w:rsidP="005C7FF5">
      <w:pPr>
        <w:rPr>
          <w:lang w:val="en-GB"/>
        </w:rPr>
      </w:pPr>
      <w:r>
        <w:rPr>
          <w:noProof/>
        </w:rPr>
        <mc:AlternateContent>
          <mc:Choice Requires="wps">
            <w:drawing>
              <wp:inline distT="0" distB="0" distL="0" distR="0" wp14:anchorId="5B5EE935" wp14:editId="63256EBE">
                <wp:extent cx="5262113" cy="957532"/>
                <wp:effectExtent l="0" t="0" r="15240" b="1841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E154527" w14:textId="77777777" w:rsidR="005F53FB" w:rsidRDefault="005F53FB" w:rsidP="005C7FF5">
                            <w:pPr>
                              <w:spacing w:before="0"/>
                              <w:rPr>
                                <w:b/>
                              </w:rPr>
                            </w:pPr>
                            <w:r w:rsidRPr="00292C36">
                              <w:rPr>
                                <w:b/>
                              </w:rPr>
                              <w:t xml:space="preserve">Item </w:t>
                            </w:r>
                            <w:r>
                              <w:rPr>
                                <w:b/>
                              </w:rPr>
                              <w:t>10989 – example descriptor</w:t>
                            </w:r>
                          </w:p>
                          <w:p w14:paraId="710AE0FA" w14:textId="77777777" w:rsidR="005F53FB" w:rsidRPr="00DA6BAF" w:rsidRDefault="005F53FB" w:rsidP="005C7FF5">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4965C1AB" w14:textId="77777777" w:rsidR="005F53FB" w:rsidRPr="00D32EB9" w:rsidRDefault="005F53FB" w:rsidP="005C7FF5">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5FC397DC" w14:textId="77777777" w:rsidR="005F53FB" w:rsidRPr="00D32EB9" w:rsidRDefault="005F53FB" w:rsidP="005C7FF5">
                            <w:pPr>
                              <w:pStyle w:val="Dash3"/>
                              <w:numPr>
                                <w:ilvl w:val="0"/>
                                <w:numId w:val="0"/>
                              </w:numPr>
                              <w:ind w:left="567"/>
                            </w:pPr>
                            <w:r w:rsidRPr="00D32EB9">
                              <w:t xml:space="preserve">(b) the person is not an admitted patient of a hospital. </w:t>
                            </w:r>
                          </w:p>
                        </w:txbxContent>
                      </wps:txbx>
                      <wps:bodyPr rot="0" vert="horz" wrap="square" lIns="91440" tIns="45720" rIns="91440" bIns="45720" anchor="t" anchorCtr="0">
                        <a:spAutoFit/>
                      </wps:bodyPr>
                    </wps:wsp>
                  </a:graphicData>
                </a:graphic>
              </wp:inline>
            </w:drawing>
          </mc:Choice>
          <mc:Fallback>
            <w:pict>
              <v:shape w14:anchorId="5B5EE935" id="Text Box 27" o:spid="_x0000_s104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wSH0uKwIAAE8EAAAOAAAAAAAAAAAAAAAAAC4CAABkcnMvZTJv&#10;RG9jLnhtbFBLAQItABQABgAIAAAAIQDubG6w2wAAAAUBAAAPAAAAAAAAAAAAAAAAAIUEAABkcnMv&#10;ZG93bnJldi54bWxQSwUGAAAAAAQABADzAAAAjQUAAAAA&#10;" strokecolor="#c0504d" strokeweight="2pt">
                <v:textbox style="mso-fit-shape-to-text:t">
                  <w:txbxContent>
                    <w:p w14:paraId="5E154527" w14:textId="77777777" w:rsidR="005F53FB" w:rsidRDefault="005F53FB" w:rsidP="005C7FF5">
                      <w:pPr>
                        <w:spacing w:before="0"/>
                        <w:rPr>
                          <w:b/>
                        </w:rPr>
                      </w:pPr>
                      <w:r w:rsidRPr="00292C36">
                        <w:rPr>
                          <w:b/>
                        </w:rPr>
                        <w:t xml:space="preserve">Item </w:t>
                      </w:r>
                      <w:r>
                        <w:rPr>
                          <w:b/>
                        </w:rPr>
                        <w:t>10989 – example descriptor</w:t>
                      </w:r>
                    </w:p>
                    <w:p w14:paraId="710AE0FA" w14:textId="77777777" w:rsidR="005F53FB" w:rsidRPr="00DA6BAF" w:rsidRDefault="005F53FB" w:rsidP="005C7FF5">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4965C1AB" w14:textId="77777777" w:rsidR="005F53FB" w:rsidRPr="00D32EB9" w:rsidRDefault="005F53FB" w:rsidP="005C7FF5">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5FC397DC" w14:textId="77777777" w:rsidR="005F53FB" w:rsidRPr="00D32EB9" w:rsidRDefault="005F53FB" w:rsidP="005C7FF5">
                      <w:pPr>
                        <w:pStyle w:val="Dash3"/>
                        <w:numPr>
                          <w:ilvl w:val="0"/>
                          <w:numId w:val="0"/>
                        </w:numPr>
                        <w:ind w:left="567"/>
                      </w:pPr>
                      <w:r w:rsidRPr="00D32EB9">
                        <w:t xml:space="preserve">(b) the person is not an admitted patient of a hospital. </w:t>
                      </w:r>
                    </w:p>
                  </w:txbxContent>
                </v:textbox>
                <w10:anchorlock/>
              </v:shape>
            </w:pict>
          </mc:Fallback>
        </mc:AlternateContent>
      </w:r>
    </w:p>
    <w:p w14:paraId="6B75A128" w14:textId="77777777" w:rsidR="005C7FF5" w:rsidRDefault="005C7FF5" w:rsidP="005C7FF5">
      <w:pPr>
        <w:rPr>
          <w:lang w:val="en-GB"/>
        </w:rPr>
      </w:pPr>
      <w:r>
        <w:rPr>
          <w:lang w:val="en-GB"/>
        </w:rPr>
        <w:tab/>
        <w:t>and</w:t>
      </w:r>
    </w:p>
    <w:p w14:paraId="1AB45CB7" w14:textId="77777777" w:rsidR="005C7FF5" w:rsidRDefault="005C7FF5" w:rsidP="00475846">
      <w:pPr>
        <w:pStyle w:val="ListParagraph"/>
        <w:numPr>
          <w:ilvl w:val="0"/>
          <w:numId w:val="46"/>
        </w:numPr>
        <w:rPr>
          <w:lang w:val="en-GB"/>
        </w:rPr>
      </w:pPr>
      <w:r w:rsidRPr="00895862">
        <w:rPr>
          <w:lang w:val="en-GB"/>
        </w:rPr>
        <w:t>changing the term “practice nurse” to “nurse” across the MBS to be in line with current professional nomenclature.</w:t>
      </w:r>
    </w:p>
    <w:p w14:paraId="1455A296" w14:textId="77777777" w:rsidR="005C7FF5" w:rsidRPr="00247020" w:rsidRDefault="005C7FF5" w:rsidP="005C7FF5">
      <w:pPr>
        <w:rPr>
          <w:i/>
          <w:lang w:val="en-GB"/>
        </w:rPr>
      </w:pPr>
      <w:r w:rsidRPr="00247020">
        <w:rPr>
          <w:i/>
        </w:rPr>
        <w:t xml:space="preserve">Note: </w:t>
      </w:r>
      <w:r w:rsidRPr="00247020">
        <w:rPr>
          <w:i/>
          <w:lang w:val="en-GB"/>
        </w:rPr>
        <w:t>The Reference Group notes the interaction between Recommendations 9 and 10. The proposed item descriptors reflect both recommendations.</w:t>
      </w:r>
    </w:p>
    <w:p w14:paraId="344B209F" w14:textId="77777777" w:rsidR="005C7FF5" w:rsidRPr="005C7E9E" w:rsidRDefault="005C7FF5" w:rsidP="005C7E9E">
      <w:r w:rsidRPr="005C7E9E">
        <w:rPr>
          <w:b/>
        </w:rPr>
        <w:t>Recommendation 11 - Investigate the best way to integrate Aboriginal and Torres Strait Islander health professionals who do not have formal registration bodies into the MBS</w:t>
      </w:r>
    </w:p>
    <w:p w14:paraId="412F3C38" w14:textId="77777777" w:rsidR="005C7FF5" w:rsidRDefault="005C7FF5" w:rsidP="005C7FF5">
      <w:r>
        <w:rPr>
          <w:lang w:val="en-GB" w:eastAsia="en-US"/>
        </w:rPr>
        <w:t xml:space="preserve">The Reference Group recommends </w:t>
      </w:r>
      <w:r w:rsidRPr="004C13F3">
        <w:t>that</w:t>
      </w:r>
      <w:r>
        <w:t>:</w:t>
      </w:r>
    </w:p>
    <w:p w14:paraId="4C25FC9F" w14:textId="77777777" w:rsidR="005C7FF5" w:rsidRDefault="005C7FF5" w:rsidP="00475846">
      <w:pPr>
        <w:pStyle w:val="ListParagraph"/>
        <w:numPr>
          <w:ilvl w:val="0"/>
          <w:numId w:val="47"/>
        </w:numPr>
        <w:rPr>
          <w:lang w:val="en-GB"/>
        </w:rPr>
      </w:pPr>
      <w:r w:rsidRPr="00247020">
        <w:rPr>
          <w:lang w:val="en-GB"/>
        </w:rPr>
        <w:t xml:space="preserve">the Government investigate the best way to integrate Aboriginal and Torres Strait Islander health professionals who do not have formal registration bodies into the MBS, and </w:t>
      </w:r>
    </w:p>
    <w:p w14:paraId="68593627" w14:textId="77777777" w:rsidR="005C7FF5" w:rsidRPr="00247020" w:rsidRDefault="005C7FF5" w:rsidP="00475846">
      <w:pPr>
        <w:pStyle w:val="ListParagraph"/>
        <w:numPr>
          <w:ilvl w:val="0"/>
          <w:numId w:val="47"/>
        </w:numPr>
        <w:rPr>
          <w:lang w:val="en-GB"/>
        </w:rPr>
      </w:pPr>
      <w:r w:rsidRPr="00247020">
        <w:rPr>
          <w:lang w:val="en-GB"/>
        </w:rPr>
        <w:t xml:space="preserve">this list could include </w:t>
      </w:r>
      <w:proofErr w:type="spellStart"/>
      <w:r w:rsidRPr="00247020">
        <w:rPr>
          <w:lang w:val="en-GB"/>
        </w:rPr>
        <w:t>Ngangkari</w:t>
      </w:r>
      <w:proofErr w:type="spellEnd"/>
      <w:r w:rsidRPr="00247020">
        <w:rPr>
          <w:lang w:val="en-GB"/>
        </w:rPr>
        <w:t xml:space="preserve"> healers and other Aboriginal and Torres Strait Islander health </w:t>
      </w:r>
      <w:r w:rsidR="00F61BB9">
        <w:rPr>
          <w:lang w:val="en-GB"/>
        </w:rPr>
        <w:t>professionals</w:t>
      </w:r>
      <w:r w:rsidRPr="00247020">
        <w:rPr>
          <w:lang w:val="en-GB"/>
        </w:rPr>
        <w:t xml:space="preserve"> who do not have formal registration bodies.</w:t>
      </w:r>
    </w:p>
    <w:p w14:paraId="417F6091" w14:textId="77777777" w:rsidR="00A05313" w:rsidRPr="005C7E9E" w:rsidRDefault="00A05313" w:rsidP="005C7E9E">
      <w:r w:rsidRPr="005C7E9E">
        <w:rPr>
          <w:b/>
        </w:rPr>
        <w:t>Recommendation 12 - Invest in the growth and sustainability of the Aboriginal and Torres Strait Islander health worker and health practitioner workforce</w:t>
      </w:r>
    </w:p>
    <w:p w14:paraId="55E4FD41" w14:textId="77777777" w:rsidR="00E514EF" w:rsidRPr="004C13F3" w:rsidRDefault="00E514EF" w:rsidP="00E514EF">
      <w:pPr>
        <w:rPr>
          <w:lang w:val="en-GB"/>
        </w:rPr>
      </w:pPr>
      <w:r>
        <w:rPr>
          <w:lang w:val="en-GB"/>
        </w:rPr>
        <w:t>The Reference Group recommends the following:</w:t>
      </w:r>
    </w:p>
    <w:p w14:paraId="4CD48D1D" w14:textId="77777777" w:rsidR="00E514EF" w:rsidRPr="004C13F3" w:rsidRDefault="00E514EF" w:rsidP="00475846">
      <w:pPr>
        <w:pStyle w:val="ListParagraph"/>
        <w:numPr>
          <w:ilvl w:val="0"/>
          <w:numId w:val="97"/>
        </w:numPr>
      </w:pPr>
      <w:r>
        <w:t>i</w:t>
      </w:r>
      <w:r w:rsidRPr="004C13F3">
        <w:t>ncreas</w:t>
      </w:r>
      <w:r>
        <w:t>ing</w:t>
      </w:r>
      <w:r w:rsidRPr="004C13F3">
        <w:t xml:space="preserve"> access to education pathways to become an</w:t>
      </w:r>
      <w:r>
        <w:t xml:space="preserve"> Aboriginal and Torres Strait Islander health worker or</w:t>
      </w:r>
      <w:r w:rsidRPr="004C13F3">
        <w:t xml:space="preserve"> </w:t>
      </w:r>
      <w:r>
        <w:t>health practitioner, by:</w:t>
      </w:r>
    </w:p>
    <w:p w14:paraId="11367DF6" w14:textId="77777777" w:rsidR="00E514EF" w:rsidRPr="004C13F3" w:rsidRDefault="00E514EF" w:rsidP="00475846">
      <w:pPr>
        <w:pStyle w:val="Dash3"/>
        <w:numPr>
          <w:ilvl w:val="0"/>
          <w:numId w:val="99"/>
        </w:numPr>
      </w:pPr>
      <w:r w:rsidRPr="004C13F3">
        <w:t>Increas</w:t>
      </w:r>
      <w:r>
        <w:t>ing</w:t>
      </w:r>
      <w:r w:rsidRPr="004C13F3">
        <w:t xml:space="preserve"> financial support for </w:t>
      </w:r>
      <w:r>
        <w:t>Aboriginal and Torres Strait Islander peoples</w:t>
      </w:r>
      <w:r w:rsidRPr="004C13F3">
        <w:t xml:space="preserve"> </w:t>
      </w:r>
      <w:r>
        <w:t xml:space="preserve">who </w:t>
      </w:r>
      <w:r w:rsidRPr="004C13F3">
        <w:t>want to become an A</w:t>
      </w:r>
      <w:r>
        <w:t>boriginal and Torres Strait Islander health worker</w:t>
      </w:r>
      <w:r w:rsidRPr="004C13F3">
        <w:t xml:space="preserve"> or </w:t>
      </w:r>
      <w:r>
        <w:t>health practitioner.</w:t>
      </w:r>
    </w:p>
    <w:p w14:paraId="728AF379" w14:textId="77777777" w:rsidR="00E514EF" w:rsidRPr="004C13F3" w:rsidRDefault="00E514EF" w:rsidP="00475846">
      <w:pPr>
        <w:pStyle w:val="Dash3"/>
        <w:numPr>
          <w:ilvl w:val="0"/>
          <w:numId w:val="99"/>
        </w:numPr>
      </w:pPr>
      <w:r w:rsidRPr="004C13F3">
        <w:lastRenderedPageBreak/>
        <w:t>Ensur</w:t>
      </w:r>
      <w:r>
        <w:t>ing</w:t>
      </w:r>
      <w:r w:rsidRPr="004C13F3">
        <w:t xml:space="preserve"> that education programs</w:t>
      </w:r>
      <w:r>
        <w:t xml:space="preserve"> for Aboriginal and Torres Strait Islander health workers and health practitioners</w:t>
      </w:r>
      <w:r w:rsidRPr="004C13F3">
        <w:t xml:space="preserve"> are accessible to </w:t>
      </w:r>
      <w:r>
        <w:t>Aboriginal and Torres Strait Islander peoples, including ensuring that</w:t>
      </w:r>
      <w:r w:rsidRPr="004C13F3">
        <w:t xml:space="preserve"> </w:t>
      </w:r>
      <w:r>
        <w:t xml:space="preserve">they are </w:t>
      </w:r>
      <w:r w:rsidRPr="004C13F3">
        <w:t>conveniently located and supported through online platforms</w:t>
      </w:r>
      <w:r>
        <w:t>.</w:t>
      </w:r>
    </w:p>
    <w:p w14:paraId="57AB5022" w14:textId="77777777" w:rsidR="00E514EF" w:rsidRPr="004C13F3" w:rsidRDefault="00E514EF" w:rsidP="00475846">
      <w:pPr>
        <w:pStyle w:val="ListParagraph"/>
        <w:numPr>
          <w:ilvl w:val="0"/>
          <w:numId w:val="97"/>
        </w:numPr>
      </w:pPr>
      <w:r>
        <w:t>f</w:t>
      </w:r>
      <w:r w:rsidRPr="004C13F3">
        <w:t>acilitat</w:t>
      </w:r>
      <w:r>
        <w:t>ing the</w:t>
      </w:r>
      <w:r w:rsidRPr="004C13F3">
        <w:t xml:space="preserve"> </w:t>
      </w:r>
      <w:r w:rsidRPr="00292C36">
        <w:t>transition</w:t>
      </w:r>
      <w:r w:rsidRPr="004C13F3">
        <w:t xml:space="preserve"> to work</w:t>
      </w:r>
      <w:r>
        <w:t>, by:</w:t>
      </w:r>
    </w:p>
    <w:p w14:paraId="622E06D6" w14:textId="77777777" w:rsidR="00E514EF" w:rsidRPr="00292C36" w:rsidRDefault="00E514EF" w:rsidP="00475846">
      <w:pPr>
        <w:pStyle w:val="Dash3"/>
        <w:numPr>
          <w:ilvl w:val="0"/>
          <w:numId w:val="100"/>
        </w:numPr>
      </w:pPr>
      <w:r w:rsidRPr="004C13F3">
        <w:t>Provi</w:t>
      </w:r>
      <w:r>
        <w:t>ding</w:t>
      </w:r>
      <w:r w:rsidRPr="004C13F3">
        <w:t xml:space="preserve"> </w:t>
      </w:r>
      <w:r w:rsidRPr="00292C36">
        <w:t>financial incentives to practices</w:t>
      </w:r>
      <w:r>
        <w:t xml:space="preserve"> for</w:t>
      </w:r>
      <w:r w:rsidRPr="00292C36">
        <w:t xml:space="preserve"> hiring </w:t>
      </w:r>
      <w:r>
        <w:t xml:space="preserve">Aboriginal and Torres Strait Islander health workers </w:t>
      </w:r>
      <w:r w:rsidRPr="00292C36">
        <w:t xml:space="preserve">and </w:t>
      </w:r>
      <w:r>
        <w:t>health practitioners.</w:t>
      </w:r>
    </w:p>
    <w:p w14:paraId="1AC91B75" w14:textId="77777777" w:rsidR="00E514EF" w:rsidRDefault="00E514EF" w:rsidP="00475846">
      <w:pPr>
        <w:pStyle w:val="Dash3"/>
        <w:numPr>
          <w:ilvl w:val="0"/>
          <w:numId w:val="100"/>
        </w:numPr>
      </w:pPr>
      <w:r w:rsidRPr="00DC4D2D">
        <w:t>Develop</w:t>
      </w:r>
      <w:r>
        <w:t>ing</w:t>
      </w:r>
      <w:r w:rsidRPr="00DC4D2D">
        <w:t xml:space="preserve"> a target A</w:t>
      </w:r>
      <w:r>
        <w:t>boriginal and Torres Strait Islander health worker and health practitioner</w:t>
      </w:r>
      <w:r w:rsidRPr="00292C36">
        <w:t xml:space="preserve"> workforce to population ratio against which to track progress</w:t>
      </w:r>
      <w:r>
        <w:t>.</w:t>
      </w:r>
    </w:p>
    <w:p w14:paraId="302F1792" w14:textId="77777777" w:rsidR="00E514EF" w:rsidRPr="00292C36" w:rsidRDefault="00E514EF" w:rsidP="00E514EF">
      <w:pPr>
        <w:ind w:left="360"/>
      </w:pPr>
      <w:r>
        <w:t>and</w:t>
      </w:r>
    </w:p>
    <w:p w14:paraId="19A7FB22" w14:textId="331EDC86" w:rsidR="00E514EF" w:rsidRPr="004C13F3" w:rsidRDefault="00E514EF" w:rsidP="00475846">
      <w:pPr>
        <w:pStyle w:val="ListParagraph"/>
        <w:numPr>
          <w:ilvl w:val="0"/>
          <w:numId w:val="97"/>
        </w:numPr>
      </w:pPr>
      <w:r>
        <w:t>s</w:t>
      </w:r>
      <w:r w:rsidRPr="004C13F3">
        <w:t>trengthen</w:t>
      </w:r>
      <w:r>
        <w:t>ing</w:t>
      </w:r>
      <w:r w:rsidRPr="004C13F3">
        <w:t xml:space="preserve"> the career path for </w:t>
      </w:r>
      <w:r>
        <w:t xml:space="preserve">Aboriginal and Torres Strait Islander health workers </w:t>
      </w:r>
      <w:r w:rsidRPr="004C13F3">
        <w:t xml:space="preserve">and </w:t>
      </w:r>
      <w:r>
        <w:t>health practitioners by:</w:t>
      </w:r>
    </w:p>
    <w:p w14:paraId="5C59F894" w14:textId="3D7CB001" w:rsidR="00E514EF" w:rsidRPr="00DA6BAF" w:rsidRDefault="00E514EF" w:rsidP="00475846">
      <w:pPr>
        <w:pStyle w:val="Dash3"/>
        <w:numPr>
          <w:ilvl w:val="0"/>
          <w:numId w:val="98"/>
        </w:numPr>
        <w:rPr>
          <w:lang w:val="en-GB"/>
        </w:rPr>
      </w:pPr>
      <w:r w:rsidRPr="00DA6BAF">
        <w:rPr>
          <w:lang w:val="en-GB"/>
        </w:rPr>
        <w:t>Concentrat</w:t>
      </w:r>
      <w:r>
        <w:rPr>
          <w:lang w:val="en-GB"/>
        </w:rPr>
        <w:t>ing</w:t>
      </w:r>
      <w:r w:rsidRPr="00DA6BAF">
        <w:rPr>
          <w:lang w:val="en-GB"/>
        </w:rPr>
        <w:t xml:space="preserve"> on reducing training and development challenges faced by primary health </w:t>
      </w:r>
      <w:r>
        <w:rPr>
          <w:lang w:val="en-GB"/>
        </w:rPr>
        <w:t xml:space="preserve">care </w:t>
      </w:r>
      <w:r w:rsidRPr="00DA6BAF">
        <w:rPr>
          <w:lang w:val="en-GB"/>
        </w:rPr>
        <w:t>organisations in hiring Aboriginal and Torres Strait Islander health workers and health practitioners.</w:t>
      </w:r>
    </w:p>
    <w:p w14:paraId="02A22C92" w14:textId="77777777" w:rsidR="00E514EF" w:rsidRDefault="00E514EF" w:rsidP="00475846">
      <w:pPr>
        <w:pStyle w:val="Dash3"/>
        <w:numPr>
          <w:ilvl w:val="0"/>
          <w:numId w:val="98"/>
        </w:numPr>
      </w:pPr>
      <w:r w:rsidRPr="00292C36">
        <w:t>Ensur</w:t>
      </w:r>
      <w:r>
        <w:t>ing</w:t>
      </w:r>
      <w:r w:rsidRPr="00292C36">
        <w:t xml:space="preserve"> access to education programs that facilitate </w:t>
      </w:r>
      <w:r>
        <w:t xml:space="preserve">the </w:t>
      </w:r>
      <w:r w:rsidRPr="00292C36">
        <w:t xml:space="preserve">transition from </w:t>
      </w:r>
      <w:r>
        <w:t xml:space="preserve">Aboriginal and Torres Strait Islander health worker to </w:t>
      </w:r>
      <w:r w:rsidRPr="00DC4D2D">
        <w:t xml:space="preserve">health practitioner and from Aboriginal and Torres Strait Islander health practitioner </w:t>
      </w:r>
      <w:r w:rsidRPr="003F657C">
        <w:t>to</w:t>
      </w:r>
      <w:r w:rsidRPr="004C13F3">
        <w:t xml:space="preserve"> other health professions</w:t>
      </w:r>
      <w:r>
        <w:t>.</w:t>
      </w:r>
    </w:p>
    <w:p w14:paraId="2294989C" w14:textId="77777777" w:rsidR="00E514EF" w:rsidRDefault="00E514EF" w:rsidP="00475846">
      <w:pPr>
        <w:pStyle w:val="Dash3"/>
        <w:numPr>
          <w:ilvl w:val="0"/>
          <w:numId w:val="98"/>
        </w:numPr>
      </w:pPr>
      <w:r>
        <w:t xml:space="preserve">Considering innovative approaches, such as </w:t>
      </w:r>
      <w:r w:rsidRPr="00AC3F1C">
        <w:t>micro-credential</w:t>
      </w:r>
      <w:r>
        <w:t>ing</w:t>
      </w:r>
      <w:r w:rsidRPr="00AC3F1C">
        <w:t xml:space="preserve"> programs, delivered in community, that can provide entry pathways and are focused on preventative primary health care.</w:t>
      </w:r>
    </w:p>
    <w:p w14:paraId="6A719E60" w14:textId="7D8B7E51" w:rsidR="00A05313" w:rsidRPr="005C7E9E" w:rsidRDefault="00A05313" w:rsidP="005C7E9E">
      <w:r w:rsidRPr="005C7E9E">
        <w:rPr>
          <w:b/>
        </w:rPr>
        <w:t>Recommendation 13 - Invest in an awareness campaign that explains the roles and scopes of practice of Aboriginal and Torres Strait Islander health workers and health practitioners</w:t>
      </w:r>
    </w:p>
    <w:p w14:paraId="23D5ADE1" w14:textId="77777777" w:rsidR="00A05313" w:rsidRDefault="00A05313" w:rsidP="00A05313">
      <w:pPr>
        <w:rPr>
          <w:lang w:val="en-GB"/>
        </w:rPr>
      </w:pPr>
      <w:r>
        <w:rPr>
          <w:lang w:val="en-GB"/>
        </w:rPr>
        <w:t xml:space="preserve">The Reference Group recommends investing </w:t>
      </w:r>
      <w:r w:rsidRPr="00210B66">
        <w:rPr>
          <w:lang w:val="en-GB"/>
        </w:rPr>
        <w:t xml:space="preserve">in an </w:t>
      </w:r>
      <w:r w:rsidRPr="00DA6BAF">
        <w:t>awareness</w:t>
      </w:r>
      <w:r w:rsidRPr="00210B66">
        <w:rPr>
          <w:lang w:val="en-GB"/>
        </w:rPr>
        <w:t xml:space="preserve"> campaign that explains the roles and scopes of practice of Aboriginal and Torres Strait Islander health workers and health practitioners</w:t>
      </w:r>
      <w:r>
        <w:rPr>
          <w:lang w:val="en-GB"/>
        </w:rPr>
        <w:t xml:space="preserve"> to:</w:t>
      </w:r>
    </w:p>
    <w:p w14:paraId="577C64E2" w14:textId="77777777" w:rsidR="00A05313" w:rsidRPr="004C13F3" w:rsidRDefault="00A05313" w:rsidP="00475846">
      <w:pPr>
        <w:pStyle w:val="Bullet2"/>
        <w:numPr>
          <w:ilvl w:val="0"/>
          <w:numId w:val="51"/>
        </w:numPr>
      </w:pPr>
      <w:r w:rsidRPr="004C13F3">
        <w:t>Target primary health</w:t>
      </w:r>
      <w:r>
        <w:t xml:space="preserve"> </w:t>
      </w:r>
      <w:r w:rsidRPr="004C13F3">
        <w:t xml:space="preserve">care bodies operating in areas with substantial concentrations of </w:t>
      </w:r>
      <w:r>
        <w:t>Aboriginal and Torres Strait Islander peoples.</w:t>
      </w:r>
    </w:p>
    <w:p w14:paraId="5A370B44" w14:textId="77777777" w:rsidR="00A05313" w:rsidRPr="004C13F3" w:rsidRDefault="00A05313" w:rsidP="00475846">
      <w:pPr>
        <w:pStyle w:val="Bullet2"/>
        <w:numPr>
          <w:ilvl w:val="0"/>
          <w:numId w:val="51"/>
        </w:numPr>
      </w:pPr>
      <w:r w:rsidRPr="004C13F3">
        <w:t xml:space="preserve">Involve peak bodies in </w:t>
      </w:r>
      <w:r>
        <w:t>the Aboriginal and Torres Strait Islander</w:t>
      </w:r>
      <w:r w:rsidRPr="004C13F3">
        <w:t xml:space="preserve"> workforce</w:t>
      </w:r>
      <w:r>
        <w:t>,</w:t>
      </w:r>
      <w:r w:rsidRPr="004C13F3">
        <w:t xml:space="preserve"> such as the National Aboriginal and Torres Strait Islander Health Worker Association (NATSIHWA)</w:t>
      </w:r>
      <w:r>
        <w:t>.</w:t>
      </w:r>
    </w:p>
    <w:p w14:paraId="0CB80F64" w14:textId="77777777" w:rsidR="00A05313" w:rsidRPr="004C13F3" w:rsidRDefault="00A05313" w:rsidP="00475846">
      <w:pPr>
        <w:pStyle w:val="Bullet2"/>
        <w:numPr>
          <w:ilvl w:val="0"/>
          <w:numId w:val="51"/>
        </w:numPr>
      </w:pPr>
      <w:r w:rsidRPr="004C13F3">
        <w:t xml:space="preserve">Use online resources </w:t>
      </w:r>
      <w:r>
        <w:t xml:space="preserve">to </w:t>
      </w:r>
      <w:r w:rsidRPr="004C13F3">
        <w:t>defin</w:t>
      </w:r>
      <w:r>
        <w:t>e</w:t>
      </w:r>
      <w:r w:rsidRPr="004C13F3">
        <w:t xml:space="preserve"> the scope</w:t>
      </w:r>
      <w:r>
        <w:t>s</w:t>
      </w:r>
      <w:r w:rsidRPr="004C13F3">
        <w:t xml:space="preserve"> of practice of </w:t>
      </w:r>
      <w:r>
        <w:t>Aboriginal and Torres Strait Islander health workers and health practitioners.</w:t>
      </w:r>
    </w:p>
    <w:p w14:paraId="0C332116" w14:textId="77777777" w:rsidR="00A05313" w:rsidRPr="004C13F3" w:rsidRDefault="00A05313" w:rsidP="00475846">
      <w:pPr>
        <w:pStyle w:val="Bullet2"/>
        <w:numPr>
          <w:ilvl w:val="0"/>
          <w:numId w:val="51"/>
        </w:numPr>
      </w:pPr>
      <w:r w:rsidRPr="004C13F3">
        <w:lastRenderedPageBreak/>
        <w:t xml:space="preserve">Articulate the health benefits of involving </w:t>
      </w:r>
      <w:r>
        <w:t>Aboriginal and Torres Strait Islander health workers</w:t>
      </w:r>
      <w:r w:rsidRPr="004C13F3">
        <w:t xml:space="preserve"> and </w:t>
      </w:r>
      <w:r>
        <w:t>health practitioners</w:t>
      </w:r>
      <w:r w:rsidRPr="004C13F3">
        <w:t xml:space="preserve"> in primary health</w:t>
      </w:r>
      <w:r>
        <w:t xml:space="preserve"> </w:t>
      </w:r>
      <w:r w:rsidRPr="004C13F3">
        <w:t>care</w:t>
      </w:r>
      <w:r>
        <w:t>.</w:t>
      </w:r>
    </w:p>
    <w:p w14:paraId="2088ED7C" w14:textId="77777777" w:rsidR="00A05313" w:rsidRPr="004C13F3" w:rsidRDefault="00A05313" w:rsidP="00475846">
      <w:pPr>
        <w:pStyle w:val="Bullet2"/>
        <w:numPr>
          <w:ilvl w:val="0"/>
          <w:numId w:val="51"/>
        </w:numPr>
      </w:pPr>
      <w:r w:rsidRPr="004C13F3">
        <w:t xml:space="preserve">Detail specific </w:t>
      </w:r>
      <w:r>
        <w:t>steps</w:t>
      </w:r>
      <w:r w:rsidRPr="004C13F3">
        <w:t xml:space="preserve"> that primary care practices can take to integrate </w:t>
      </w:r>
      <w:r>
        <w:t>Aboriginal and Torres Strait Islander health workers.</w:t>
      </w:r>
      <w:r w:rsidRPr="004C13F3">
        <w:t xml:space="preserve"> </w:t>
      </w:r>
    </w:p>
    <w:p w14:paraId="400B7322" w14:textId="77777777" w:rsidR="00A05313" w:rsidRPr="004C13F3" w:rsidRDefault="00A05313" w:rsidP="00475846">
      <w:pPr>
        <w:pStyle w:val="Bullet2"/>
        <w:numPr>
          <w:ilvl w:val="0"/>
          <w:numId w:val="51"/>
        </w:numPr>
      </w:pPr>
      <w:r w:rsidRPr="004C13F3">
        <w:t>Include detail</w:t>
      </w:r>
      <w:r>
        <w:t>s</w:t>
      </w:r>
      <w:r w:rsidRPr="004C13F3">
        <w:t xml:space="preserve"> of any workforce incentives for practices hiring </w:t>
      </w:r>
      <w:r>
        <w:t>Aboriginal and Torres Strait Islander health workers and health practitioners</w:t>
      </w:r>
      <w:r w:rsidRPr="004C13F3">
        <w:t xml:space="preserve">, as specified in </w:t>
      </w:r>
      <w:r>
        <w:t>R</w:t>
      </w:r>
      <w:r w:rsidRPr="004C13F3">
        <w:t>ecommendation 9</w:t>
      </w:r>
      <w:r>
        <w:t>.</w:t>
      </w:r>
    </w:p>
    <w:p w14:paraId="124CA4F7" w14:textId="77777777" w:rsidR="00A05313" w:rsidRDefault="00A05313" w:rsidP="00475846">
      <w:pPr>
        <w:pStyle w:val="Bullet2"/>
        <w:numPr>
          <w:ilvl w:val="0"/>
          <w:numId w:val="51"/>
        </w:numPr>
      </w:pPr>
      <w:r w:rsidRPr="004C13F3">
        <w:t>Work towards a national scope of practice</w:t>
      </w:r>
      <w:r>
        <w:t xml:space="preserve"> [</w:t>
      </w:r>
      <w:r w:rsidRPr="004C13F3">
        <w:t xml:space="preserve">aligned </w:t>
      </w:r>
      <w:r>
        <w:t>with Item</w:t>
      </w:r>
      <w:r w:rsidRPr="004C13F3">
        <w:t xml:space="preserve"> 715 </w:t>
      </w:r>
      <w:r>
        <w:t>Aboriginal and Torres Strait Islander peoples’ health</w:t>
      </w:r>
      <w:r w:rsidRPr="004C13F3">
        <w:t xml:space="preserve"> </w:t>
      </w:r>
      <w:r>
        <w:t>a</w:t>
      </w:r>
      <w:r w:rsidRPr="004C13F3">
        <w:t>ssessment</w:t>
      </w:r>
      <w:r>
        <w:t>] f</w:t>
      </w:r>
      <w:r w:rsidRPr="004C13F3">
        <w:t xml:space="preserve">or Aboriginal and Torres Strait Islander </w:t>
      </w:r>
      <w:r>
        <w:t>h</w:t>
      </w:r>
      <w:r w:rsidRPr="004C13F3">
        <w:t xml:space="preserve">ealth </w:t>
      </w:r>
      <w:r>
        <w:t>w</w:t>
      </w:r>
      <w:r w:rsidRPr="004C13F3">
        <w:t xml:space="preserve">orkers and </w:t>
      </w:r>
      <w:r>
        <w:t>health p</w:t>
      </w:r>
      <w:r w:rsidRPr="004C13F3">
        <w:t>ractitioners.</w:t>
      </w:r>
    </w:p>
    <w:p w14:paraId="21614165" w14:textId="77777777" w:rsidR="00C2354E" w:rsidRPr="005C7E9E" w:rsidRDefault="00C2354E" w:rsidP="005C7E9E">
      <w:r w:rsidRPr="005C7E9E">
        <w:rPr>
          <w:b/>
        </w:rPr>
        <w:t>Recommendation 14 - Establish an MBS data governance, reliability and monitoring group to provide guidance and oversight of Aboriginal and Torres Strait Islander peoples’ MBS claims data to ensure accuracy</w:t>
      </w:r>
    </w:p>
    <w:p w14:paraId="2B1672DE" w14:textId="77777777" w:rsidR="00C2354E" w:rsidRDefault="00C2354E" w:rsidP="00C2354E">
      <w:pPr>
        <w:rPr>
          <w:lang w:val="en-GB"/>
        </w:rPr>
      </w:pPr>
      <w:r w:rsidRPr="004C13F3">
        <w:rPr>
          <w:lang w:val="en-GB"/>
        </w:rPr>
        <w:t xml:space="preserve">The Reference Group </w:t>
      </w:r>
      <w:r>
        <w:rPr>
          <w:lang w:val="en-GB"/>
        </w:rPr>
        <w:t>recommends:</w:t>
      </w:r>
    </w:p>
    <w:p w14:paraId="17418AD0" w14:textId="77777777" w:rsidR="00C2354E" w:rsidRPr="007F6AA1" w:rsidRDefault="00C2354E" w:rsidP="00475846">
      <w:pPr>
        <w:pStyle w:val="ListParagraph"/>
        <w:numPr>
          <w:ilvl w:val="0"/>
          <w:numId w:val="52"/>
        </w:numPr>
        <w:rPr>
          <w:lang w:val="en-GB"/>
        </w:rPr>
      </w:pPr>
      <w:r w:rsidRPr="007F6AA1">
        <w:rPr>
          <w:lang w:val="en-GB"/>
        </w:rPr>
        <w:t xml:space="preserve">the following changes to improve awareness about, and the transparency and use of, data related to Aboriginal and Torres Strait Islander </w:t>
      </w:r>
      <w:proofErr w:type="gramStart"/>
      <w:r w:rsidRPr="007F6AA1">
        <w:rPr>
          <w:lang w:val="en-GB"/>
        </w:rPr>
        <w:t>peoples</w:t>
      </w:r>
      <w:proofErr w:type="gramEnd"/>
      <w:r w:rsidRPr="007F6AA1">
        <w:rPr>
          <w:lang w:val="en-GB"/>
        </w:rPr>
        <w:t xml:space="preserve"> identification and associated service usage:</w:t>
      </w:r>
    </w:p>
    <w:p w14:paraId="48771113" w14:textId="77777777" w:rsidR="00C2354E" w:rsidRPr="004C13F3" w:rsidRDefault="00C2354E" w:rsidP="00475846">
      <w:pPr>
        <w:pStyle w:val="Bullet2"/>
        <w:numPr>
          <w:ilvl w:val="0"/>
          <w:numId w:val="53"/>
        </w:numPr>
      </w:pPr>
      <w:r w:rsidRPr="004C13F3">
        <w:t xml:space="preserve">Ensure that considerations around </w:t>
      </w:r>
      <w:r>
        <w:t>Aboriginal and Torres Strait Islander peoples’</w:t>
      </w:r>
      <w:r w:rsidRPr="004C13F3">
        <w:t xml:space="preserve"> data sovereignty and governance are a feature of future data access and use processes </w:t>
      </w:r>
      <w:r>
        <w:t>for</w:t>
      </w:r>
      <w:r w:rsidRPr="004C13F3">
        <w:t xml:space="preserve"> </w:t>
      </w:r>
      <w:r>
        <w:t>G</w:t>
      </w:r>
      <w:r w:rsidRPr="004C13F3">
        <w:t xml:space="preserve">overnment and non-government parties. </w:t>
      </w:r>
    </w:p>
    <w:p w14:paraId="1AD6D2A2" w14:textId="77777777" w:rsidR="00C2354E" w:rsidRPr="004C13F3" w:rsidRDefault="00C2354E" w:rsidP="00475846">
      <w:pPr>
        <w:pStyle w:val="Bullet2"/>
        <w:numPr>
          <w:ilvl w:val="0"/>
          <w:numId w:val="53"/>
        </w:numPr>
      </w:pPr>
      <w:r w:rsidRPr="004C13F3">
        <w:t>Link</w:t>
      </w:r>
      <w:r>
        <w:t xml:space="preserve"> MBS</w:t>
      </w:r>
      <w:r w:rsidRPr="004C13F3">
        <w:t xml:space="preserve"> VII data </w:t>
      </w:r>
      <w:r>
        <w:t>with</w:t>
      </w:r>
      <w:r w:rsidRPr="004C13F3">
        <w:t xml:space="preserve"> other administrative</w:t>
      </w:r>
      <w:r>
        <w:t>/routinely collected</w:t>
      </w:r>
      <w:r w:rsidRPr="004C13F3">
        <w:t xml:space="preserve"> data </w:t>
      </w:r>
      <w:r>
        <w:t>where appropriate.</w:t>
      </w:r>
      <w:r w:rsidRPr="004C13F3">
        <w:t xml:space="preserve"> </w:t>
      </w:r>
    </w:p>
    <w:p w14:paraId="3E5B4454" w14:textId="77777777" w:rsidR="00C2354E" w:rsidRPr="004C13F3" w:rsidRDefault="00C2354E" w:rsidP="00475846">
      <w:pPr>
        <w:pStyle w:val="Bullet2"/>
        <w:numPr>
          <w:ilvl w:val="0"/>
          <w:numId w:val="53"/>
        </w:numPr>
      </w:pPr>
      <w:r w:rsidRPr="004C13F3">
        <w:t>Ensure appropriate analysis and reporting is undertaken over time.</w:t>
      </w:r>
    </w:p>
    <w:p w14:paraId="4E591C30" w14:textId="77777777" w:rsidR="00C2354E" w:rsidRPr="004C13F3" w:rsidRDefault="00C2354E" w:rsidP="00475846">
      <w:pPr>
        <w:pStyle w:val="Bullet2"/>
        <w:numPr>
          <w:ilvl w:val="0"/>
          <w:numId w:val="53"/>
        </w:numPr>
      </w:pPr>
      <w:r w:rsidRPr="004C13F3">
        <w:t>Ensure that evidence for improving uptake is incorporated into any policy decision</w:t>
      </w:r>
      <w:r>
        <w:t>-</w:t>
      </w:r>
      <w:r w:rsidRPr="004C13F3">
        <w:t xml:space="preserve">making process </w:t>
      </w:r>
      <w:r>
        <w:t xml:space="preserve">and </w:t>
      </w:r>
      <w:r w:rsidRPr="004C13F3">
        <w:t>is provided by people with relevant expertise.</w:t>
      </w:r>
    </w:p>
    <w:p w14:paraId="4B9B36D4" w14:textId="77777777" w:rsidR="00C2354E" w:rsidRDefault="00C2354E" w:rsidP="00475846">
      <w:pPr>
        <w:pStyle w:val="Bullet2"/>
        <w:numPr>
          <w:ilvl w:val="0"/>
          <w:numId w:val="53"/>
        </w:numPr>
      </w:pPr>
      <w:r w:rsidRPr="004C13F3">
        <w:t xml:space="preserve">Set a target to lift the percentage of </w:t>
      </w:r>
      <w:r>
        <w:t>Aboriginal and Torres Strait Islander peoples</w:t>
      </w:r>
      <w:r w:rsidRPr="004C13F3">
        <w:t xml:space="preserve"> self-identifying as Indigenous </w:t>
      </w:r>
      <w:r>
        <w:t>in</w:t>
      </w:r>
      <w:r w:rsidRPr="004C13F3">
        <w:t xml:space="preserve"> MBS data sets to </w:t>
      </w:r>
      <w:r>
        <w:t>100</w:t>
      </w:r>
      <w:r w:rsidRPr="004C13F3">
        <w:t xml:space="preserve"> per</w:t>
      </w:r>
      <w:r>
        <w:t xml:space="preserve"> </w:t>
      </w:r>
      <w:r w:rsidRPr="004C13F3">
        <w:t>cent.</w:t>
      </w:r>
    </w:p>
    <w:p w14:paraId="1C93313E" w14:textId="77777777" w:rsidR="00C2354E" w:rsidRDefault="00C2354E" w:rsidP="00C2354E">
      <w:pPr>
        <w:pStyle w:val="Bullet2"/>
        <w:ind w:left="567"/>
      </w:pPr>
      <w:r>
        <w:t>and</w:t>
      </w:r>
    </w:p>
    <w:p w14:paraId="55D4E346" w14:textId="77777777" w:rsidR="00C2354E" w:rsidRPr="00247020" w:rsidRDefault="00C2354E" w:rsidP="00475846">
      <w:pPr>
        <w:pStyle w:val="ListParagraph"/>
        <w:numPr>
          <w:ilvl w:val="0"/>
          <w:numId w:val="52"/>
        </w:numPr>
        <w:rPr>
          <w:lang w:val="en-GB"/>
        </w:rPr>
      </w:pPr>
      <w:r w:rsidRPr="00247020">
        <w:rPr>
          <w:lang w:val="en-GB"/>
        </w:rPr>
        <w:t>that where appropriate these changes should be mirrored in the PBS.</w:t>
      </w:r>
    </w:p>
    <w:p w14:paraId="631FE6C5" w14:textId="77777777" w:rsidR="007E6061" w:rsidRPr="005C7E9E" w:rsidRDefault="007E6061" w:rsidP="005C7E9E">
      <w:r w:rsidRPr="005C7E9E">
        <w:rPr>
          <w:b/>
        </w:rPr>
        <w:t xml:space="preserve">Recommendation 15 - Ensure that all MBS revenue generated from the 19(2) Directions for state and territory clinics, funded under the Indigenous Australians’ Health Programme, delivering </w:t>
      </w:r>
      <w:r w:rsidRPr="005C7E9E">
        <w:rPr>
          <w:b/>
        </w:rPr>
        <w:lastRenderedPageBreak/>
        <w:t>primary health care to Aboriginal and Torres Strait Islander peoples is invested back into primary health care services</w:t>
      </w:r>
    </w:p>
    <w:p w14:paraId="59E4F473" w14:textId="77777777" w:rsidR="007E6061" w:rsidRDefault="007E6061" w:rsidP="007E6061">
      <w:pPr>
        <w:rPr>
          <w:lang w:val="en-GB"/>
        </w:rPr>
      </w:pPr>
      <w:r>
        <w:rPr>
          <w:lang w:val="en-GB"/>
        </w:rPr>
        <w:t>The Reference Group recommends:</w:t>
      </w:r>
    </w:p>
    <w:p w14:paraId="3F82B44C" w14:textId="77777777" w:rsidR="007E6061" w:rsidRDefault="007E6061" w:rsidP="00475846">
      <w:pPr>
        <w:pStyle w:val="ListParagraph"/>
        <w:numPr>
          <w:ilvl w:val="0"/>
          <w:numId w:val="54"/>
        </w:numPr>
        <w:rPr>
          <w:lang w:val="en-GB"/>
        </w:rPr>
      </w:pPr>
      <w:r w:rsidRPr="00247020">
        <w:rPr>
          <w:lang w:val="en-GB"/>
        </w:rPr>
        <w:t>ensuring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p w14:paraId="144B9D41" w14:textId="77777777" w:rsidR="007E6061" w:rsidRPr="00247020" w:rsidRDefault="007E6061" w:rsidP="00475846">
      <w:pPr>
        <w:pStyle w:val="ListParagraph"/>
        <w:numPr>
          <w:ilvl w:val="0"/>
          <w:numId w:val="54"/>
        </w:numPr>
        <w:rPr>
          <w:lang w:val="en-GB"/>
        </w:rPr>
      </w:pPr>
      <w:r w:rsidRPr="00247020">
        <w:rPr>
          <w:lang w:val="en-GB"/>
        </w:rPr>
        <w:t>requir</w:t>
      </w:r>
      <w:r>
        <w:rPr>
          <w:lang w:val="en-GB"/>
        </w:rPr>
        <w:t xml:space="preserve">ing </w:t>
      </w:r>
      <w:r w:rsidRPr="00247020">
        <w:rPr>
          <w:lang w:val="en-GB"/>
        </w:rPr>
        <w:t>state and territory governments to provide annual reports to their respective Aboriginal and Torres Strait Islander Health Partnership Forums on generated MBS income, with a corresponding proposal for how the additional revenue will be allocated each year into Aboriginal and Torres Strait Islander primary health care</w:t>
      </w:r>
      <w:r>
        <w:rPr>
          <w:lang w:val="en-GB"/>
        </w:rPr>
        <w:t>, and</w:t>
      </w:r>
    </w:p>
    <w:p w14:paraId="33DC91B1" w14:textId="77777777" w:rsidR="007E6061" w:rsidRPr="00247020" w:rsidRDefault="007E6061" w:rsidP="00475846">
      <w:pPr>
        <w:pStyle w:val="ListParagraph"/>
        <w:numPr>
          <w:ilvl w:val="0"/>
          <w:numId w:val="54"/>
        </w:numPr>
        <w:rPr>
          <w:lang w:val="en-GB"/>
        </w:rPr>
      </w:pPr>
      <w:r>
        <w:rPr>
          <w:lang w:val="en-GB"/>
        </w:rPr>
        <w:t>f</w:t>
      </w:r>
      <w:r w:rsidRPr="00247020">
        <w:rPr>
          <w:lang w:val="en-GB"/>
        </w:rPr>
        <w:t>inancial reports be provided to the Department of Health, detailing total Aboriginal and Torres Strait Islander primary health care grant expenditure and MBS income and expenditure.</w:t>
      </w:r>
    </w:p>
    <w:p w14:paraId="2FCE0D4A" w14:textId="77777777" w:rsidR="007E6061" w:rsidRPr="005C7E9E" w:rsidRDefault="007E6061" w:rsidP="005C7E9E">
      <w:r w:rsidRPr="005C7E9E">
        <w:rPr>
          <w:b/>
        </w:rPr>
        <w:t>Recommendation 16 - Enhance social and emotional well-being support for Aboriginal and Torres Strait Islander peoples through an MBS rebate for social and emotional well-being support services delivered by accredited practitioners</w:t>
      </w:r>
    </w:p>
    <w:p w14:paraId="0EE0AF7F" w14:textId="77777777" w:rsidR="007E6061" w:rsidRPr="00832E00" w:rsidRDefault="007E6061" w:rsidP="007E6061">
      <w:pPr>
        <w:rPr>
          <w:lang w:val="en-GB"/>
        </w:rPr>
      </w:pPr>
      <w:r w:rsidRPr="00832E00">
        <w:rPr>
          <w:lang w:val="en-GB"/>
        </w:rPr>
        <w:t xml:space="preserve">The Reference </w:t>
      </w:r>
      <w:r>
        <w:rPr>
          <w:lang w:val="en-GB"/>
        </w:rPr>
        <w:t>G</w:t>
      </w:r>
      <w:r w:rsidRPr="00832E00">
        <w:rPr>
          <w:lang w:val="en-GB"/>
        </w:rPr>
        <w:t xml:space="preserve">roup </w:t>
      </w:r>
      <w:r>
        <w:rPr>
          <w:lang w:val="en-GB"/>
        </w:rPr>
        <w:t xml:space="preserve">recommends </w:t>
      </w:r>
      <w:r w:rsidRPr="00832E00">
        <w:rPr>
          <w:lang w:val="en-GB"/>
        </w:rPr>
        <w:t>exploration of accredited practitioners which deliver social and emotional well-being support services which could include:</w:t>
      </w:r>
    </w:p>
    <w:p w14:paraId="5CB945EB" w14:textId="77777777" w:rsidR="007E6061" w:rsidRPr="0020265E" w:rsidRDefault="007E6061" w:rsidP="00475846">
      <w:pPr>
        <w:pStyle w:val="ListParagraph"/>
        <w:numPr>
          <w:ilvl w:val="0"/>
          <w:numId w:val="55"/>
        </w:numPr>
        <w:rPr>
          <w:lang w:val="en-GB"/>
        </w:rPr>
      </w:pPr>
      <w:r>
        <w:rPr>
          <w:lang w:val="en-GB"/>
        </w:rPr>
        <w:t>C</w:t>
      </w:r>
      <w:r w:rsidRPr="0020265E">
        <w:rPr>
          <w:lang w:val="en-GB"/>
        </w:rPr>
        <w:t xml:space="preserve">ommunity health and mental health workers (sometimes referred to as </w:t>
      </w:r>
      <w:r>
        <w:rPr>
          <w:lang w:val="en-GB"/>
        </w:rPr>
        <w:t>s</w:t>
      </w:r>
      <w:r w:rsidRPr="0020265E">
        <w:rPr>
          <w:lang w:val="en-GB"/>
        </w:rPr>
        <w:t>ocial and emotional well-being workers)</w:t>
      </w:r>
    </w:p>
    <w:p w14:paraId="4ABC3DB5" w14:textId="77777777" w:rsidR="007E6061" w:rsidRPr="0020265E" w:rsidRDefault="007E6061" w:rsidP="00475846">
      <w:pPr>
        <w:pStyle w:val="ListParagraph"/>
        <w:numPr>
          <w:ilvl w:val="0"/>
          <w:numId w:val="55"/>
        </w:numPr>
        <w:rPr>
          <w:lang w:val="en-GB"/>
        </w:rPr>
      </w:pPr>
      <w:r>
        <w:rPr>
          <w:lang w:val="en-GB"/>
        </w:rPr>
        <w:t>C</w:t>
      </w:r>
      <w:r w:rsidRPr="0020265E">
        <w:rPr>
          <w:lang w:val="en-GB"/>
        </w:rPr>
        <w:t>are coordinators</w:t>
      </w:r>
      <w:r>
        <w:rPr>
          <w:lang w:val="en-GB"/>
        </w:rPr>
        <w:t>, and</w:t>
      </w:r>
    </w:p>
    <w:p w14:paraId="329833D4" w14:textId="77777777" w:rsidR="007E6061" w:rsidRPr="0020265E" w:rsidRDefault="007E6061" w:rsidP="00475846">
      <w:pPr>
        <w:pStyle w:val="ListParagraph"/>
        <w:numPr>
          <w:ilvl w:val="0"/>
          <w:numId w:val="55"/>
        </w:numPr>
        <w:rPr>
          <w:lang w:val="en-GB"/>
        </w:rPr>
      </w:pPr>
      <w:r>
        <w:rPr>
          <w:lang w:val="en-GB"/>
        </w:rPr>
        <w:t>T</w:t>
      </w:r>
      <w:r w:rsidRPr="0020265E">
        <w:rPr>
          <w:lang w:val="en-GB"/>
        </w:rPr>
        <w:t xml:space="preserve">raditional and spiritual healers e.g. </w:t>
      </w:r>
      <w:proofErr w:type="spellStart"/>
      <w:r w:rsidRPr="0020265E">
        <w:rPr>
          <w:lang w:val="en-GB"/>
        </w:rPr>
        <w:t>Ngangkari</w:t>
      </w:r>
      <w:proofErr w:type="spellEnd"/>
      <w:r w:rsidRPr="0020265E">
        <w:rPr>
          <w:lang w:val="en-GB"/>
        </w:rPr>
        <w:t>.</w:t>
      </w:r>
    </w:p>
    <w:p w14:paraId="14091526" w14:textId="77777777" w:rsidR="007E6061" w:rsidRPr="005C7E9E" w:rsidRDefault="007E6061" w:rsidP="005C7E9E">
      <w:pPr>
        <w:rPr>
          <w:lang w:val="en-GB"/>
        </w:rPr>
      </w:pPr>
      <w:r w:rsidRPr="005C7E9E">
        <w:rPr>
          <w:b/>
        </w:rPr>
        <w:t xml:space="preserve">Recommendation 17 </w:t>
      </w:r>
      <w:r w:rsidRPr="005C7E9E">
        <w:rPr>
          <w:b/>
          <w:lang w:val="en-GB"/>
        </w:rPr>
        <w:t>- Promote culturally safe health services for</w:t>
      </w:r>
      <w:r w:rsidRPr="005C7E9E">
        <w:rPr>
          <w:b/>
        </w:rPr>
        <w:t xml:space="preserve"> </w:t>
      </w:r>
      <w:r w:rsidRPr="005C7E9E">
        <w:rPr>
          <w:b/>
          <w:lang w:val="en-GB"/>
        </w:rPr>
        <w:t>Aboriginal and Torres Strait Islander peoples to all health providers</w:t>
      </w:r>
    </w:p>
    <w:p w14:paraId="3B7D1112" w14:textId="77777777" w:rsidR="007E6061" w:rsidRDefault="007E6061" w:rsidP="007E6061">
      <w:r>
        <w:t xml:space="preserve">The Reference Group recommends </w:t>
      </w:r>
      <w:r w:rsidRPr="00210B66">
        <w:rPr>
          <w:lang w:val="en-GB"/>
        </w:rPr>
        <w:t>promo</w:t>
      </w:r>
      <w:r>
        <w:rPr>
          <w:lang w:val="en-GB"/>
        </w:rPr>
        <w:t>ting</w:t>
      </w:r>
      <w:r w:rsidRPr="00210B66">
        <w:rPr>
          <w:lang w:val="en-GB"/>
        </w:rPr>
        <w:t xml:space="preserve"> culturally safe health services for</w:t>
      </w:r>
      <w:r w:rsidRPr="00AB7E8C">
        <w:t xml:space="preserve"> </w:t>
      </w:r>
      <w:r w:rsidRPr="00210B66">
        <w:rPr>
          <w:lang w:val="en-GB"/>
        </w:rPr>
        <w:t>Aboriginal and Torres Strait Islander peoples to all health providers</w:t>
      </w:r>
      <w:r>
        <w:rPr>
          <w:lang w:val="en-GB"/>
        </w:rPr>
        <w:t>.</w:t>
      </w:r>
    </w:p>
    <w:p w14:paraId="4804B734" w14:textId="77777777" w:rsidR="00C340F7" w:rsidRDefault="00C340F7" w:rsidP="005C7E9E">
      <w:pPr>
        <w:rPr>
          <w:lang w:val="en-GB"/>
        </w:rPr>
      </w:pPr>
    </w:p>
    <w:p w14:paraId="77F533A8" w14:textId="77777777" w:rsidR="006A4033" w:rsidRDefault="006A4033" w:rsidP="005C7E9E">
      <w:pPr>
        <w:rPr>
          <w:lang w:val="en-GB"/>
        </w:rPr>
      </w:pPr>
    </w:p>
    <w:p w14:paraId="14CBB835" w14:textId="77777777" w:rsidR="00BC5C76" w:rsidRPr="005C7E9E" w:rsidRDefault="00BC5C76" w:rsidP="005C7E9E">
      <w:pPr>
        <w:rPr>
          <w:lang w:val="en-GB"/>
        </w:rPr>
        <w:sectPr w:rsidR="00BC5C76" w:rsidRPr="005C7E9E" w:rsidSect="005C7E9E">
          <w:pgSz w:w="11906" w:h="16838" w:code="9"/>
          <w:pgMar w:top="1797" w:right="1440" w:bottom="1797" w:left="1440" w:header="720" w:footer="720" w:gutter="0"/>
          <w:cols w:space="720"/>
          <w:docGrid w:linePitch="326"/>
        </w:sectPr>
      </w:pPr>
    </w:p>
    <w:p w14:paraId="66668C9D" w14:textId="77777777" w:rsidR="00002222" w:rsidRPr="004C13F3" w:rsidRDefault="00002222" w:rsidP="0086743C">
      <w:pPr>
        <w:pStyle w:val="AppendixStyle1"/>
        <w:rPr>
          <w:lang w:val="en-GB"/>
        </w:rPr>
      </w:pPr>
      <w:bookmarkStart w:id="246" w:name="_Toc15559955"/>
      <w:r w:rsidRPr="004C13F3">
        <w:rPr>
          <w:lang w:val="en-GB"/>
        </w:rPr>
        <w:lastRenderedPageBreak/>
        <w:t xml:space="preserve">Summary </w:t>
      </w:r>
      <w:r w:rsidR="005631FB" w:rsidRPr="004C13F3">
        <w:rPr>
          <w:lang w:val="en-GB"/>
        </w:rPr>
        <w:t>for consumers</w:t>
      </w:r>
      <w:bookmarkEnd w:id="244"/>
      <w:bookmarkEnd w:id="246"/>
    </w:p>
    <w:p w14:paraId="072D4831" w14:textId="77777777" w:rsidR="0076706F" w:rsidRPr="004C13F3" w:rsidRDefault="00175BCE" w:rsidP="00002222">
      <w:pPr>
        <w:rPr>
          <w:lang w:val="en-GB"/>
        </w:rPr>
      </w:pPr>
      <w:bookmarkStart w:id="247" w:name="_Hlk526511855"/>
      <w:r w:rsidRPr="004C13F3">
        <w:rPr>
          <w:lang w:val="en-GB"/>
        </w:rPr>
        <w:t>This table describes the medical service, the recommendation(s) of the clinical experts and why the recommendation(s) has been made.</w:t>
      </w:r>
    </w:p>
    <w:p w14:paraId="6F373B84" w14:textId="55A458E7" w:rsidR="00175BCE" w:rsidRPr="004C13F3" w:rsidRDefault="00175BCE" w:rsidP="00B03730">
      <w:pPr>
        <w:pStyle w:val="Caption"/>
        <w:rPr>
          <w:lang w:val="en-GB"/>
        </w:rPr>
      </w:pPr>
      <w:bookmarkStart w:id="248" w:name="_Toc503779136"/>
      <w:r w:rsidRPr="004C13F3">
        <w:rPr>
          <w:lang w:val="en-GB"/>
        </w:rPr>
        <w:t xml:space="preserve">Recommendation </w:t>
      </w:r>
      <w:r w:rsidR="00C343E9" w:rsidRPr="004C13F3">
        <w:rPr>
          <w:lang w:val="en-GB"/>
        </w:rPr>
        <w:fldChar w:fldCharType="begin"/>
      </w:r>
      <w:r w:rsidR="00C343E9" w:rsidRPr="004C13F3">
        <w:rPr>
          <w:lang w:val="en-GB"/>
        </w:rPr>
        <w:instrText xml:space="preserve"> SEQ Recommendation \* ARABIC </w:instrText>
      </w:r>
      <w:r w:rsidR="00C343E9" w:rsidRPr="004C13F3">
        <w:rPr>
          <w:lang w:val="en-GB"/>
        </w:rPr>
        <w:fldChar w:fldCharType="separate"/>
      </w:r>
      <w:r w:rsidR="001606AF">
        <w:rPr>
          <w:noProof/>
          <w:lang w:val="en-GB"/>
        </w:rPr>
        <w:t>1</w:t>
      </w:r>
      <w:r w:rsidR="00C343E9" w:rsidRPr="004C13F3">
        <w:rPr>
          <w:lang w:val="en-GB"/>
        </w:rPr>
        <w:fldChar w:fldCharType="end"/>
      </w:r>
      <w:r w:rsidRPr="004C13F3">
        <w:rPr>
          <w:lang w:val="en-GB"/>
        </w:rPr>
        <w:t xml:space="preserve">: </w:t>
      </w:r>
      <w:bookmarkEnd w:id="248"/>
      <w:r w:rsidR="00DC36D7">
        <w:rPr>
          <w:lang w:val="en-GB"/>
        </w:rPr>
        <w:t xml:space="preserve">Enable bulk-billing incentives </w:t>
      </w:r>
      <w:r w:rsidR="00DC36D7" w:rsidRPr="004C13F3">
        <w:t xml:space="preserve">to be billed in conjunction with </w:t>
      </w:r>
      <w:r w:rsidR="00DC36D7">
        <w:rPr>
          <w:lang w:val="en-GB"/>
        </w:rPr>
        <w:t xml:space="preserve">provision of allied health services for </w:t>
      </w:r>
      <w:r w:rsidR="00DC36D7" w:rsidRPr="00211D85">
        <w:t>Aboriginal and Torres Strait Islander peoples</w:t>
      </w:r>
      <w:r w:rsidR="00DC36D7">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 Enable bulk-billing incentives to be billed in conjunction with provision of allied health services for Aboriginal and Torres Strait Islander peopl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4"/>
        <w:gridCol w:w="1583"/>
        <w:gridCol w:w="2013"/>
        <w:gridCol w:w="3107"/>
        <w:gridCol w:w="5447"/>
      </w:tblGrid>
      <w:tr w:rsidR="0076706F" w:rsidRPr="004C13F3" w14:paraId="593B1EF3" w14:textId="77777777" w:rsidTr="005C7E9E">
        <w:trPr>
          <w:cantSplit/>
          <w:tblHeader/>
        </w:trPr>
        <w:tc>
          <w:tcPr>
            <w:tcW w:w="1094" w:type="dxa"/>
            <w:tcBorders>
              <w:top w:val="single" w:sz="4" w:space="0" w:color="B66113"/>
              <w:bottom w:val="single" w:sz="4" w:space="0" w:color="B66113"/>
            </w:tcBorders>
            <w:shd w:val="clear" w:color="auto" w:fill="B66113"/>
          </w:tcPr>
          <w:p w14:paraId="34F32E3D" w14:textId="77777777" w:rsidR="0076706F" w:rsidRPr="004C13F3" w:rsidRDefault="0076706F" w:rsidP="00FF2C90">
            <w:pPr>
              <w:pStyle w:val="Tableheading-white"/>
            </w:pPr>
            <w:r w:rsidRPr="004C13F3">
              <w:t>Item</w:t>
            </w:r>
          </w:p>
        </w:tc>
        <w:tc>
          <w:tcPr>
            <w:tcW w:w="1583" w:type="dxa"/>
            <w:tcBorders>
              <w:top w:val="single" w:sz="4" w:space="0" w:color="B66113"/>
              <w:bottom w:val="single" w:sz="4" w:space="0" w:color="B66113"/>
            </w:tcBorders>
            <w:shd w:val="clear" w:color="auto" w:fill="B66113"/>
          </w:tcPr>
          <w:p w14:paraId="7041BA97" w14:textId="77777777" w:rsidR="0076706F" w:rsidRPr="004C13F3" w:rsidRDefault="0076706F" w:rsidP="00FF2C90">
            <w:pPr>
              <w:pStyle w:val="Tableheading-white"/>
            </w:pPr>
            <w:r w:rsidRPr="004C13F3">
              <w:t>What it does</w:t>
            </w:r>
          </w:p>
        </w:tc>
        <w:tc>
          <w:tcPr>
            <w:tcW w:w="2013" w:type="dxa"/>
            <w:tcBorders>
              <w:top w:val="single" w:sz="4" w:space="0" w:color="B66113"/>
              <w:bottom w:val="single" w:sz="4" w:space="0" w:color="B66113"/>
            </w:tcBorders>
            <w:shd w:val="clear" w:color="auto" w:fill="B66113"/>
          </w:tcPr>
          <w:p w14:paraId="24A02A4B" w14:textId="77777777" w:rsidR="0076706F" w:rsidRPr="004C13F3" w:rsidRDefault="0076706F" w:rsidP="00FF2C90">
            <w:pPr>
              <w:pStyle w:val="Tableheading-white"/>
            </w:pPr>
            <w:r w:rsidRPr="004C13F3">
              <w:t>Committee recommendation</w:t>
            </w:r>
          </w:p>
        </w:tc>
        <w:tc>
          <w:tcPr>
            <w:tcW w:w="3107" w:type="dxa"/>
            <w:tcBorders>
              <w:top w:val="single" w:sz="4" w:space="0" w:color="B66113"/>
              <w:bottom w:val="single" w:sz="4" w:space="0" w:color="B66113"/>
            </w:tcBorders>
            <w:shd w:val="clear" w:color="auto" w:fill="B66113"/>
          </w:tcPr>
          <w:p w14:paraId="2F834767" w14:textId="77777777" w:rsidR="0076706F" w:rsidRPr="004C13F3" w:rsidRDefault="0076706F" w:rsidP="00FF2C90">
            <w:pPr>
              <w:pStyle w:val="Tableheading-white"/>
            </w:pPr>
            <w:r w:rsidRPr="004C13F3">
              <w:t>What would be different</w:t>
            </w:r>
          </w:p>
        </w:tc>
        <w:tc>
          <w:tcPr>
            <w:tcW w:w="5447" w:type="dxa"/>
            <w:tcBorders>
              <w:top w:val="single" w:sz="4" w:space="0" w:color="B66113"/>
              <w:bottom w:val="single" w:sz="4" w:space="0" w:color="B66113"/>
            </w:tcBorders>
            <w:shd w:val="clear" w:color="auto" w:fill="B66113"/>
          </w:tcPr>
          <w:p w14:paraId="5A57112F" w14:textId="77777777" w:rsidR="0076706F" w:rsidRPr="004C13F3" w:rsidRDefault="0076706F" w:rsidP="00FF2C90">
            <w:pPr>
              <w:pStyle w:val="Tableheading-white"/>
            </w:pPr>
            <w:r w:rsidRPr="004C13F3">
              <w:t>Why</w:t>
            </w:r>
          </w:p>
        </w:tc>
      </w:tr>
      <w:tr w:rsidR="0076706F" w:rsidRPr="004C13F3" w14:paraId="008BFEA9" w14:textId="77777777" w:rsidTr="005C7E9E">
        <w:trPr>
          <w:cantSplit/>
        </w:trPr>
        <w:tc>
          <w:tcPr>
            <w:tcW w:w="1094" w:type="dxa"/>
            <w:tcBorders>
              <w:top w:val="single" w:sz="4" w:space="0" w:color="B66113"/>
              <w:bottom w:val="single" w:sz="4" w:space="0" w:color="B66113"/>
            </w:tcBorders>
          </w:tcPr>
          <w:p w14:paraId="4C1F392D" w14:textId="77777777" w:rsidR="0076706F" w:rsidRDefault="00DC36D7" w:rsidP="009C162C">
            <w:pPr>
              <w:spacing w:before="40" w:after="40" w:line="240" w:lineRule="auto"/>
              <w:rPr>
                <w:rFonts w:cs="Arial"/>
                <w:b/>
                <w:color w:val="222222"/>
                <w:sz w:val="18"/>
                <w:szCs w:val="18"/>
                <w:lang w:val="en-GB"/>
              </w:rPr>
            </w:pPr>
            <w:r>
              <w:rPr>
                <w:rFonts w:cs="Arial"/>
                <w:b/>
                <w:color w:val="222222"/>
                <w:sz w:val="18"/>
                <w:szCs w:val="18"/>
                <w:lang w:val="en-GB"/>
              </w:rPr>
              <w:t>New items</w:t>
            </w:r>
          </w:p>
          <w:p w14:paraId="64E15893" w14:textId="77777777" w:rsidR="00DC36D7" w:rsidRDefault="00DC36D7" w:rsidP="009C162C">
            <w:pPr>
              <w:spacing w:before="40" w:after="40" w:line="240" w:lineRule="auto"/>
              <w:rPr>
                <w:rFonts w:cs="Arial"/>
                <w:b/>
                <w:color w:val="222222"/>
                <w:sz w:val="18"/>
                <w:szCs w:val="18"/>
                <w:lang w:val="en-GB"/>
              </w:rPr>
            </w:pPr>
            <w:r>
              <w:rPr>
                <w:rFonts w:cs="Arial"/>
                <w:b/>
                <w:color w:val="222222"/>
                <w:sz w:val="18"/>
                <w:szCs w:val="18"/>
                <w:lang w:val="en-GB"/>
              </w:rPr>
              <w:t>10990A</w:t>
            </w:r>
          </w:p>
          <w:p w14:paraId="340FE874" w14:textId="77777777" w:rsidR="00DC36D7" w:rsidRDefault="00DC36D7" w:rsidP="009C162C">
            <w:pPr>
              <w:spacing w:before="40" w:after="40" w:line="240" w:lineRule="auto"/>
              <w:rPr>
                <w:rFonts w:cs="Arial"/>
                <w:b/>
                <w:color w:val="222222"/>
                <w:sz w:val="18"/>
                <w:szCs w:val="18"/>
                <w:lang w:val="en-GB"/>
              </w:rPr>
            </w:pPr>
            <w:r>
              <w:rPr>
                <w:rFonts w:cs="Arial"/>
                <w:b/>
                <w:color w:val="222222"/>
                <w:sz w:val="18"/>
                <w:szCs w:val="18"/>
                <w:lang w:val="en-GB"/>
              </w:rPr>
              <w:t>10991A</w:t>
            </w:r>
          </w:p>
          <w:p w14:paraId="615576F1" w14:textId="77777777" w:rsidR="00DC36D7" w:rsidRPr="004C13F3" w:rsidRDefault="00DC36D7" w:rsidP="009C162C">
            <w:pPr>
              <w:spacing w:before="40" w:after="40" w:line="240" w:lineRule="auto"/>
              <w:rPr>
                <w:rFonts w:cs="Arial"/>
                <w:b/>
                <w:sz w:val="18"/>
                <w:szCs w:val="18"/>
                <w:lang w:val="en-GB" w:eastAsia="en-US"/>
              </w:rPr>
            </w:pPr>
            <w:r>
              <w:rPr>
                <w:rFonts w:cs="Arial"/>
                <w:b/>
                <w:color w:val="222222"/>
                <w:sz w:val="18"/>
                <w:szCs w:val="18"/>
                <w:lang w:val="en-GB"/>
              </w:rPr>
              <w:t>10992A</w:t>
            </w:r>
          </w:p>
        </w:tc>
        <w:tc>
          <w:tcPr>
            <w:tcW w:w="1583" w:type="dxa"/>
            <w:tcBorders>
              <w:top w:val="single" w:sz="4" w:space="0" w:color="B66113"/>
              <w:bottom w:val="single" w:sz="4" w:space="0" w:color="B66113"/>
            </w:tcBorders>
          </w:tcPr>
          <w:p w14:paraId="26C0DC5C" w14:textId="77777777" w:rsidR="0076706F" w:rsidRPr="004C13F3" w:rsidRDefault="00DC36D7" w:rsidP="00DC36D7">
            <w:pPr>
              <w:pStyle w:val="Tabletext"/>
              <w:rPr>
                <w:lang w:val="en-GB"/>
              </w:rPr>
            </w:pPr>
            <w:r>
              <w:rPr>
                <w:lang w:val="en-GB"/>
              </w:rPr>
              <w:t>B</w:t>
            </w:r>
            <w:r w:rsidRPr="004C13F3">
              <w:rPr>
                <w:lang w:val="en-GB"/>
              </w:rPr>
              <w:t>ulk</w:t>
            </w:r>
            <w:r>
              <w:rPr>
                <w:lang w:val="en-GB"/>
              </w:rPr>
              <w:t>-</w:t>
            </w:r>
            <w:r w:rsidRPr="004C13F3">
              <w:rPr>
                <w:lang w:val="en-GB"/>
              </w:rPr>
              <w:t>billing incentive</w:t>
            </w:r>
            <w:r>
              <w:rPr>
                <w:lang w:val="en-GB"/>
              </w:rPr>
              <w:t>s for a</w:t>
            </w:r>
            <w:r w:rsidR="005600AC">
              <w:rPr>
                <w:lang w:val="en-GB"/>
              </w:rPr>
              <w:t>llied health appointments</w:t>
            </w:r>
          </w:p>
        </w:tc>
        <w:tc>
          <w:tcPr>
            <w:tcW w:w="2013" w:type="dxa"/>
            <w:tcBorders>
              <w:top w:val="single" w:sz="4" w:space="0" w:color="B66113"/>
              <w:bottom w:val="single" w:sz="4" w:space="0" w:color="B66113"/>
            </w:tcBorders>
          </w:tcPr>
          <w:p w14:paraId="4FD282F9" w14:textId="77777777" w:rsidR="0076706F" w:rsidRPr="004C13F3" w:rsidRDefault="00DC36D7" w:rsidP="00E61DE6">
            <w:pPr>
              <w:pStyle w:val="Tabletext"/>
              <w:rPr>
                <w:lang w:val="en-GB"/>
              </w:rPr>
            </w:pPr>
            <w:r>
              <w:rPr>
                <w:lang w:val="en-GB"/>
              </w:rPr>
              <w:t>Enable</w:t>
            </w:r>
            <w:r w:rsidR="005E3967" w:rsidRPr="004C13F3">
              <w:rPr>
                <w:lang w:val="en-GB"/>
              </w:rPr>
              <w:t xml:space="preserve"> bulk</w:t>
            </w:r>
            <w:r w:rsidR="005E3967">
              <w:rPr>
                <w:lang w:val="en-GB"/>
              </w:rPr>
              <w:t>-</w:t>
            </w:r>
            <w:r w:rsidR="005E3967" w:rsidRPr="004C13F3">
              <w:rPr>
                <w:lang w:val="en-GB"/>
              </w:rPr>
              <w:t xml:space="preserve">billing incentives </w:t>
            </w:r>
            <w:r w:rsidR="005600AC">
              <w:rPr>
                <w:lang w:val="en-GB"/>
              </w:rPr>
              <w:t>(</w:t>
            </w:r>
            <w:r>
              <w:rPr>
                <w:lang w:val="en-GB"/>
              </w:rPr>
              <w:t xml:space="preserve">mirroring </w:t>
            </w:r>
            <w:r w:rsidR="005600AC">
              <w:rPr>
                <w:lang w:val="en-GB"/>
              </w:rPr>
              <w:t xml:space="preserve">10990, 10991 and 10992) </w:t>
            </w:r>
            <w:r w:rsidR="005E3967" w:rsidRPr="004C13F3">
              <w:rPr>
                <w:lang w:val="en-GB"/>
              </w:rPr>
              <w:t>to the provision of allied health services</w:t>
            </w:r>
            <w:r w:rsidR="005E3967">
              <w:rPr>
                <w:lang w:val="en-GB"/>
              </w:rPr>
              <w:t>.</w:t>
            </w:r>
          </w:p>
        </w:tc>
        <w:tc>
          <w:tcPr>
            <w:tcW w:w="3107" w:type="dxa"/>
            <w:tcBorders>
              <w:top w:val="single" w:sz="4" w:space="0" w:color="B66113"/>
              <w:bottom w:val="single" w:sz="4" w:space="0" w:color="B66113"/>
            </w:tcBorders>
          </w:tcPr>
          <w:p w14:paraId="59F76438" w14:textId="77777777" w:rsidR="00E61DE6" w:rsidRPr="004C13F3" w:rsidRDefault="005600AC" w:rsidP="00FF2C90">
            <w:pPr>
              <w:pStyle w:val="Tabletext"/>
              <w:rPr>
                <w:lang w:val="en-GB"/>
              </w:rPr>
            </w:pPr>
            <w:r>
              <w:rPr>
                <w:lang w:val="en-GB"/>
              </w:rPr>
              <w:t xml:space="preserve">This </w:t>
            </w:r>
            <w:r w:rsidR="00917940">
              <w:rPr>
                <w:lang w:val="en-GB"/>
              </w:rPr>
              <w:t>recommendation would allow bulk-</w:t>
            </w:r>
            <w:r>
              <w:rPr>
                <w:lang w:val="en-GB"/>
              </w:rPr>
              <w:t>billing incentives to be claimed with allied health items, including if they have been referred by a doctor.</w:t>
            </w:r>
          </w:p>
        </w:tc>
        <w:tc>
          <w:tcPr>
            <w:tcW w:w="5447" w:type="dxa"/>
            <w:tcBorders>
              <w:top w:val="single" w:sz="4" w:space="0" w:color="B66113"/>
              <w:bottom w:val="single" w:sz="4" w:space="0" w:color="B66113"/>
            </w:tcBorders>
          </w:tcPr>
          <w:p w14:paraId="02CCA96A" w14:textId="77777777" w:rsidR="00FF2C90" w:rsidRPr="004C13F3" w:rsidRDefault="005600AC" w:rsidP="005600AC">
            <w:pPr>
              <w:pStyle w:val="Tabletext"/>
              <w:rPr>
                <w:lang w:val="en-GB"/>
              </w:rPr>
            </w:pPr>
            <w:r>
              <w:rPr>
                <w:lang w:val="en-GB"/>
              </w:rPr>
              <w:t xml:space="preserve">Currently, allied health service use by </w:t>
            </w:r>
            <w:r w:rsidR="00AD11CA">
              <w:rPr>
                <w:lang w:val="en-GB"/>
              </w:rPr>
              <w:t>Aboriginal and Torres Strait Islander peoples</w:t>
            </w:r>
            <w:r>
              <w:rPr>
                <w:lang w:val="en-GB"/>
              </w:rPr>
              <w:t xml:space="preserve"> is relatively low. Increasing bulk-billing incentives will encourage more allied health practitioners to refer and provide preventative and chronic disease management services for </w:t>
            </w:r>
            <w:r w:rsidR="00AD11CA">
              <w:rPr>
                <w:lang w:val="en-GB"/>
              </w:rPr>
              <w:t>Aboriginal and Torres Strait Islander peoples</w:t>
            </w:r>
            <w:r>
              <w:rPr>
                <w:lang w:val="en-GB"/>
              </w:rPr>
              <w:t xml:space="preserve"> which will reduce hospitalisation rates and improve long-term health outcomes.</w:t>
            </w:r>
          </w:p>
        </w:tc>
      </w:tr>
    </w:tbl>
    <w:bookmarkEnd w:id="247"/>
    <w:p w14:paraId="15B540E3" w14:textId="036C3760"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2</w:t>
      </w:r>
      <w:r w:rsidRPr="004C13F3">
        <w:rPr>
          <w:lang w:val="en-GB"/>
        </w:rPr>
        <w:fldChar w:fldCharType="end"/>
      </w:r>
      <w:r w:rsidRPr="004C13F3">
        <w:rPr>
          <w:lang w:val="en-GB"/>
        </w:rPr>
        <w:t xml:space="preserve">: Enable all allied health services available to </w:t>
      </w:r>
      <w:r w:rsidR="00AD11CA">
        <w:rPr>
          <w:lang w:val="en-GB"/>
        </w:rPr>
        <w:t>Aboriginal and Torres Strait Islander peoples</w:t>
      </w:r>
      <w:r w:rsidRPr="004C13F3">
        <w:rPr>
          <w:lang w:val="en-GB"/>
        </w:rPr>
        <w:t xml:space="preserve"> to be provided as group services</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 Enable all allied health services available to Aboriginal and Torres Strait Islander peoples to be provided as group servic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5"/>
        <w:gridCol w:w="1581"/>
        <w:gridCol w:w="2013"/>
        <w:gridCol w:w="3194"/>
        <w:gridCol w:w="5361"/>
      </w:tblGrid>
      <w:tr w:rsidR="005E3967" w:rsidRPr="004C13F3" w14:paraId="25C777C7" w14:textId="77777777" w:rsidTr="001E7B35">
        <w:trPr>
          <w:cantSplit/>
          <w:tblHeader/>
        </w:trPr>
        <w:tc>
          <w:tcPr>
            <w:tcW w:w="1097" w:type="dxa"/>
            <w:tcBorders>
              <w:top w:val="single" w:sz="4" w:space="0" w:color="B66113"/>
              <w:bottom w:val="single" w:sz="4" w:space="0" w:color="B66113"/>
            </w:tcBorders>
            <w:shd w:val="clear" w:color="auto" w:fill="B66113"/>
          </w:tcPr>
          <w:p w14:paraId="6587045F"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07BF9B45"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5CB45B30" w14:textId="77777777" w:rsidR="005E3967" w:rsidRPr="004C13F3" w:rsidRDefault="005E3967" w:rsidP="00345E09">
            <w:pPr>
              <w:pStyle w:val="Tableheading-white"/>
            </w:pPr>
            <w:r w:rsidRPr="004C13F3">
              <w:t>Committee recommendation</w:t>
            </w:r>
          </w:p>
        </w:tc>
        <w:tc>
          <w:tcPr>
            <w:tcW w:w="3207" w:type="dxa"/>
            <w:tcBorders>
              <w:top w:val="single" w:sz="4" w:space="0" w:color="B66113"/>
              <w:bottom w:val="single" w:sz="4" w:space="0" w:color="B66113"/>
            </w:tcBorders>
            <w:shd w:val="clear" w:color="auto" w:fill="B66113"/>
          </w:tcPr>
          <w:p w14:paraId="0E1B3853" w14:textId="77777777" w:rsidR="005E3967" w:rsidRPr="004C13F3" w:rsidRDefault="005E3967" w:rsidP="00345E09">
            <w:pPr>
              <w:pStyle w:val="Tableheading-white"/>
            </w:pPr>
            <w:r w:rsidRPr="004C13F3">
              <w:t>What would be different</w:t>
            </w:r>
          </w:p>
        </w:tc>
        <w:tc>
          <w:tcPr>
            <w:tcW w:w="5386" w:type="dxa"/>
            <w:tcBorders>
              <w:top w:val="single" w:sz="4" w:space="0" w:color="B66113"/>
              <w:bottom w:val="single" w:sz="4" w:space="0" w:color="B66113"/>
            </w:tcBorders>
            <w:shd w:val="clear" w:color="auto" w:fill="B66113"/>
          </w:tcPr>
          <w:p w14:paraId="454C939B" w14:textId="77777777" w:rsidR="005E3967" w:rsidRPr="004C13F3" w:rsidRDefault="005E3967" w:rsidP="00345E09">
            <w:pPr>
              <w:pStyle w:val="Tableheading-white"/>
            </w:pPr>
            <w:r w:rsidRPr="004C13F3">
              <w:t>Why</w:t>
            </w:r>
          </w:p>
        </w:tc>
      </w:tr>
      <w:tr w:rsidR="005E3967" w:rsidRPr="004C13F3" w14:paraId="37FD987E" w14:textId="77777777" w:rsidTr="001E7B35">
        <w:trPr>
          <w:cantSplit/>
        </w:trPr>
        <w:tc>
          <w:tcPr>
            <w:tcW w:w="1097" w:type="dxa"/>
            <w:tcBorders>
              <w:top w:val="single" w:sz="4" w:space="0" w:color="B66113"/>
              <w:bottom w:val="single" w:sz="4" w:space="0" w:color="B66113"/>
            </w:tcBorders>
          </w:tcPr>
          <w:p w14:paraId="704AD84B" w14:textId="77777777" w:rsidR="005E3967" w:rsidRPr="004C13F3" w:rsidRDefault="008C0685" w:rsidP="00345E09">
            <w:pPr>
              <w:spacing w:before="40" w:after="40" w:line="240" w:lineRule="auto"/>
              <w:rPr>
                <w:rFonts w:cs="Arial"/>
                <w:b/>
                <w:sz w:val="18"/>
                <w:szCs w:val="18"/>
                <w:lang w:val="en-GB" w:eastAsia="en-US"/>
              </w:rPr>
            </w:pPr>
            <w:r>
              <w:rPr>
                <w:rFonts w:cs="Arial"/>
                <w:b/>
                <w:color w:val="222222"/>
                <w:sz w:val="18"/>
                <w:szCs w:val="18"/>
                <w:lang w:val="en-GB"/>
              </w:rPr>
              <w:t>81300-81360</w:t>
            </w:r>
          </w:p>
        </w:tc>
        <w:tc>
          <w:tcPr>
            <w:tcW w:w="1585" w:type="dxa"/>
            <w:tcBorders>
              <w:top w:val="single" w:sz="4" w:space="0" w:color="B66113"/>
              <w:bottom w:val="single" w:sz="4" w:space="0" w:color="B66113"/>
            </w:tcBorders>
          </w:tcPr>
          <w:p w14:paraId="0258AEA2" w14:textId="77777777" w:rsidR="005E3967" w:rsidRPr="004C13F3" w:rsidRDefault="008C0685" w:rsidP="00345E09">
            <w:pPr>
              <w:pStyle w:val="Tabletext"/>
              <w:rPr>
                <w:lang w:val="en-GB"/>
              </w:rPr>
            </w:pPr>
            <w:r>
              <w:rPr>
                <w:lang w:val="en-GB"/>
              </w:rPr>
              <w:t xml:space="preserve">Provides allied health services for </w:t>
            </w:r>
            <w:r w:rsidR="00AD11CA">
              <w:rPr>
                <w:lang w:val="en-GB"/>
              </w:rPr>
              <w:t>Aboriginal and Torres Strait Islander peoples</w:t>
            </w:r>
          </w:p>
        </w:tc>
        <w:tc>
          <w:tcPr>
            <w:tcW w:w="2016" w:type="dxa"/>
            <w:tcBorders>
              <w:top w:val="single" w:sz="4" w:space="0" w:color="B66113"/>
              <w:bottom w:val="single" w:sz="4" w:space="0" w:color="B66113"/>
            </w:tcBorders>
          </w:tcPr>
          <w:p w14:paraId="1F303A38" w14:textId="77777777" w:rsidR="005E3967" w:rsidRPr="004C13F3" w:rsidRDefault="005E3967" w:rsidP="00345E09">
            <w:pPr>
              <w:pStyle w:val="Tabletext"/>
              <w:rPr>
                <w:lang w:val="en-GB"/>
              </w:rPr>
            </w:pPr>
            <w:r w:rsidRPr="004C13F3">
              <w:rPr>
                <w:lang w:val="en-GB"/>
              </w:rPr>
              <w:t xml:space="preserve">Enable all allied health services available to </w:t>
            </w:r>
            <w:r w:rsidR="00AD11CA">
              <w:rPr>
                <w:lang w:val="en-GB"/>
              </w:rPr>
              <w:t>Aboriginal and Torres Strait Islander peoples</w:t>
            </w:r>
            <w:r w:rsidRPr="004C13F3">
              <w:rPr>
                <w:lang w:val="en-GB"/>
              </w:rPr>
              <w:t xml:space="preserve"> to be provided as group </w:t>
            </w:r>
            <w:r w:rsidR="00174B07">
              <w:rPr>
                <w:lang w:val="en-GB"/>
              </w:rPr>
              <w:t>therapy</w:t>
            </w:r>
            <w:r w:rsidR="008C0685">
              <w:rPr>
                <w:lang w:val="en-GB"/>
              </w:rPr>
              <w:t xml:space="preserve"> </w:t>
            </w:r>
          </w:p>
        </w:tc>
        <w:tc>
          <w:tcPr>
            <w:tcW w:w="3207" w:type="dxa"/>
            <w:tcBorders>
              <w:top w:val="single" w:sz="4" w:space="0" w:color="B66113"/>
              <w:bottom w:val="single" w:sz="4" w:space="0" w:color="B66113"/>
            </w:tcBorders>
          </w:tcPr>
          <w:p w14:paraId="1836471F" w14:textId="77777777" w:rsidR="005E3967" w:rsidRPr="004C13F3" w:rsidRDefault="008C0685" w:rsidP="00345E09">
            <w:pPr>
              <w:pStyle w:val="Tabletext"/>
              <w:rPr>
                <w:lang w:val="en-GB"/>
              </w:rPr>
            </w:pPr>
            <w:r>
              <w:rPr>
                <w:lang w:val="en-GB"/>
              </w:rPr>
              <w:t xml:space="preserve">There would be a suite of new items that allow all allied health services for </w:t>
            </w:r>
            <w:r w:rsidR="00AD11CA">
              <w:rPr>
                <w:lang w:val="en-GB"/>
              </w:rPr>
              <w:t>Aboriginal and Torres Strait Islander peoples</w:t>
            </w:r>
            <w:r>
              <w:rPr>
                <w:lang w:val="en-GB"/>
              </w:rPr>
              <w:t xml:space="preserve"> to be provided as group therapy</w:t>
            </w:r>
            <w:r w:rsidR="00174B07">
              <w:rPr>
                <w:lang w:val="en-GB"/>
              </w:rPr>
              <w:t>, and patients and practitioners can choose which is more appropriate</w:t>
            </w:r>
          </w:p>
        </w:tc>
        <w:tc>
          <w:tcPr>
            <w:tcW w:w="5386" w:type="dxa"/>
            <w:tcBorders>
              <w:top w:val="single" w:sz="4" w:space="0" w:color="B66113"/>
              <w:bottom w:val="single" w:sz="4" w:space="0" w:color="B66113"/>
            </w:tcBorders>
          </w:tcPr>
          <w:p w14:paraId="75533365" w14:textId="77777777" w:rsidR="005E3967" w:rsidRPr="004C13F3" w:rsidRDefault="00174B07" w:rsidP="00345E09">
            <w:pPr>
              <w:pStyle w:val="Tabletext"/>
              <w:rPr>
                <w:lang w:val="en-GB"/>
              </w:rPr>
            </w:pPr>
            <w:r w:rsidRPr="004C13F3">
              <w:rPr>
                <w:lang w:val="en-GB"/>
              </w:rPr>
              <w:t xml:space="preserve">This recommendation focuses on increasing </w:t>
            </w:r>
            <w:r>
              <w:rPr>
                <w:lang w:val="en-GB"/>
              </w:rPr>
              <w:t>the use</w:t>
            </w:r>
            <w:r w:rsidRPr="004C13F3">
              <w:rPr>
                <w:lang w:val="en-GB"/>
              </w:rPr>
              <w:t xml:space="preserve"> of allied health services by providing options for group services</w:t>
            </w:r>
            <w:r>
              <w:rPr>
                <w:lang w:val="en-GB"/>
              </w:rPr>
              <w:t xml:space="preserve">. Group services may off increased cultural safety and appropriateness for </w:t>
            </w:r>
            <w:r w:rsidR="00EC0483">
              <w:rPr>
                <w:lang w:val="en-GB"/>
              </w:rPr>
              <w:t xml:space="preserve">Aboriginal and Torres Strait Islander </w:t>
            </w:r>
            <w:proofErr w:type="gramStart"/>
            <w:r>
              <w:rPr>
                <w:lang w:val="en-GB"/>
              </w:rPr>
              <w:t>patients, and</w:t>
            </w:r>
            <w:proofErr w:type="gramEnd"/>
            <w:r>
              <w:rPr>
                <w:lang w:val="en-GB"/>
              </w:rPr>
              <w:t xml:space="preserve"> could encourage more </w:t>
            </w:r>
            <w:r w:rsidR="00EC0483">
              <w:rPr>
                <w:lang w:val="en-GB"/>
              </w:rPr>
              <w:t xml:space="preserve">Aboriginal and Torres Strait Islander </w:t>
            </w:r>
            <w:r>
              <w:rPr>
                <w:lang w:val="en-GB"/>
              </w:rPr>
              <w:t>patients to engage in allied health therapy where there is a social and community aspect.</w:t>
            </w:r>
          </w:p>
          <w:p w14:paraId="13E7A04E" w14:textId="77777777" w:rsidR="005E3967" w:rsidRPr="004C13F3" w:rsidRDefault="005E3967" w:rsidP="00345E09">
            <w:pPr>
              <w:pStyle w:val="Tablebullet-orange"/>
              <w:numPr>
                <w:ilvl w:val="0"/>
                <w:numId w:val="0"/>
              </w:numPr>
              <w:ind w:left="360" w:hanging="360"/>
              <w:rPr>
                <w:lang w:val="en-GB"/>
              </w:rPr>
            </w:pPr>
          </w:p>
        </w:tc>
      </w:tr>
    </w:tbl>
    <w:p w14:paraId="16CFF08B" w14:textId="77777777" w:rsidR="0043427F" w:rsidRDefault="0043427F" w:rsidP="007410A9">
      <w:pPr>
        <w:rPr>
          <w:lang w:val="en-GB" w:eastAsia="en-US"/>
        </w:rPr>
      </w:pPr>
    </w:p>
    <w:p w14:paraId="424BC502" w14:textId="21B3EF43"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3</w:t>
      </w:r>
      <w:r w:rsidRPr="004C13F3">
        <w:rPr>
          <w:lang w:val="en-GB"/>
        </w:rPr>
        <w:fldChar w:fldCharType="end"/>
      </w:r>
      <w:r w:rsidRPr="004C13F3">
        <w:rPr>
          <w:lang w:val="en-GB"/>
        </w:rPr>
        <w:t xml:space="preserve">: Change the name of M11 </w:t>
      </w:r>
      <w:r>
        <w:rPr>
          <w:lang w:val="en-GB"/>
        </w:rPr>
        <w:t xml:space="preserve">and M3 </w:t>
      </w:r>
      <w:r w:rsidRPr="004C13F3">
        <w:rPr>
          <w:lang w:val="en-GB"/>
        </w:rPr>
        <w:t xml:space="preserve">items to </w:t>
      </w:r>
      <w:r>
        <w:rPr>
          <w:lang w:val="en-GB"/>
        </w:rPr>
        <w:t>“</w:t>
      </w:r>
      <w:r w:rsidRPr="004C13F3">
        <w:rPr>
          <w:lang w:val="en-GB"/>
        </w:rPr>
        <w:t>Comprehensive primary health</w:t>
      </w:r>
      <w:r>
        <w:rPr>
          <w:lang w:val="en-GB"/>
        </w:rPr>
        <w:t xml:space="preserve"> </w:t>
      </w:r>
      <w:r w:rsidRPr="004C13F3">
        <w:rPr>
          <w:lang w:val="en-GB"/>
        </w:rPr>
        <w:t>care follow up services</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3: Change the name of M11 and M3 items to “Comprehensive primary health care follow up servic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5"/>
        <w:gridCol w:w="1581"/>
        <w:gridCol w:w="2013"/>
        <w:gridCol w:w="3758"/>
        <w:gridCol w:w="4797"/>
      </w:tblGrid>
      <w:tr w:rsidR="005E3967" w:rsidRPr="004C13F3" w14:paraId="56763AA4" w14:textId="77777777" w:rsidTr="00D717BB">
        <w:trPr>
          <w:cantSplit/>
          <w:tblHeader/>
        </w:trPr>
        <w:tc>
          <w:tcPr>
            <w:tcW w:w="1097" w:type="dxa"/>
            <w:tcBorders>
              <w:top w:val="single" w:sz="4" w:space="0" w:color="B66113"/>
              <w:bottom w:val="single" w:sz="4" w:space="0" w:color="B66113"/>
            </w:tcBorders>
            <w:shd w:val="clear" w:color="auto" w:fill="B66113"/>
          </w:tcPr>
          <w:p w14:paraId="6FD1C6A0"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5DBDCD5A"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557BDED2" w14:textId="77777777" w:rsidR="005E3967" w:rsidRPr="004C13F3" w:rsidRDefault="005E3967" w:rsidP="00345E09">
            <w:pPr>
              <w:pStyle w:val="Tableheading-white"/>
            </w:pPr>
            <w:r w:rsidRPr="004C13F3">
              <w:t>Committee recommendation</w:t>
            </w:r>
          </w:p>
        </w:tc>
        <w:tc>
          <w:tcPr>
            <w:tcW w:w="3774" w:type="dxa"/>
            <w:tcBorders>
              <w:top w:val="single" w:sz="4" w:space="0" w:color="B66113"/>
              <w:bottom w:val="single" w:sz="4" w:space="0" w:color="B66113"/>
            </w:tcBorders>
            <w:shd w:val="clear" w:color="auto" w:fill="B66113"/>
          </w:tcPr>
          <w:p w14:paraId="0C1FF210" w14:textId="77777777" w:rsidR="005E3967" w:rsidRPr="004C13F3" w:rsidRDefault="005E3967" w:rsidP="00345E09">
            <w:pPr>
              <w:pStyle w:val="Tableheading-white"/>
            </w:pPr>
            <w:r w:rsidRPr="004C13F3">
              <w:t>What would be different</w:t>
            </w:r>
          </w:p>
        </w:tc>
        <w:tc>
          <w:tcPr>
            <w:tcW w:w="4819" w:type="dxa"/>
            <w:tcBorders>
              <w:top w:val="single" w:sz="4" w:space="0" w:color="B66113"/>
              <w:bottom w:val="single" w:sz="4" w:space="0" w:color="B66113"/>
            </w:tcBorders>
            <w:shd w:val="clear" w:color="auto" w:fill="B66113"/>
          </w:tcPr>
          <w:p w14:paraId="40960623" w14:textId="77777777" w:rsidR="005E3967" w:rsidRPr="004C13F3" w:rsidRDefault="005E3967" w:rsidP="00345E09">
            <w:pPr>
              <w:pStyle w:val="Tableheading-white"/>
            </w:pPr>
            <w:r w:rsidRPr="004C13F3">
              <w:t>Why</w:t>
            </w:r>
          </w:p>
        </w:tc>
      </w:tr>
      <w:tr w:rsidR="005E3967" w:rsidRPr="004C13F3" w14:paraId="02DC5D73" w14:textId="77777777" w:rsidTr="00D717BB">
        <w:trPr>
          <w:cantSplit/>
        </w:trPr>
        <w:tc>
          <w:tcPr>
            <w:tcW w:w="1097" w:type="dxa"/>
            <w:tcBorders>
              <w:top w:val="single" w:sz="4" w:space="0" w:color="B66113"/>
              <w:bottom w:val="single" w:sz="4" w:space="0" w:color="B66113"/>
            </w:tcBorders>
          </w:tcPr>
          <w:p w14:paraId="10B47BD3" w14:textId="77777777" w:rsidR="005E3967" w:rsidRPr="004C13F3" w:rsidRDefault="00174B07" w:rsidP="00345E09">
            <w:pPr>
              <w:spacing w:before="40" w:after="40" w:line="240" w:lineRule="auto"/>
              <w:rPr>
                <w:rFonts w:cs="Arial"/>
                <w:b/>
                <w:sz w:val="18"/>
                <w:szCs w:val="18"/>
                <w:lang w:val="en-GB" w:eastAsia="en-US"/>
              </w:rPr>
            </w:pPr>
            <w:r>
              <w:rPr>
                <w:rFonts w:cs="Arial"/>
                <w:b/>
                <w:color w:val="222222"/>
                <w:sz w:val="18"/>
                <w:szCs w:val="18"/>
                <w:lang w:val="en-GB"/>
              </w:rPr>
              <w:t>81300-81360 and 10950-10970</w:t>
            </w:r>
          </w:p>
        </w:tc>
        <w:tc>
          <w:tcPr>
            <w:tcW w:w="1585" w:type="dxa"/>
            <w:tcBorders>
              <w:top w:val="single" w:sz="4" w:space="0" w:color="B66113"/>
              <w:bottom w:val="single" w:sz="4" w:space="0" w:color="B66113"/>
            </w:tcBorders>
          </w:tcPr>
          <w:p w14:paraId="76FF03BF" w14:textId="77777777" w:rsidR="005E3967" w:rsidRPr="004C13F3" w:rsidRDefault="00174B07" w:rsidP="00345E09">
            <w:pPr>
              <w:pStyle w:val="Tabletext"/>
              <w:rPr>
                <w:lang w:val="en-GB"/>
              </w:rPr>
            </w:pPr>
            <w:r>
              <w:rPr>
                <w:lang w:val="en-GB"/>
              </w:rPr>
              <w:t>Provide allied health services</w:t>
            </w:r>
            <w:r w:rsidR="0008397F">
              <w:rPr>
                <w:lang w:val="en-GB"/>
              </w:rPr>
              <w:t xml:space="preserve"> for </w:t>
            </w:r>
            <w:r w:rsidR="00AD11CA">
              <w:rPr>
                <w:lang w:val="en-GB"/>
              </w:rPr>
              <w:t>Aboriginal and Torres Strait Islander peoples</w:t>
            </w:r>
          </w:p>
        </w:tc>
        <w:tc>
          <w:tcPr>
            <w:tcW w:w="2016" w:type="dxa"/>
            <w:tcBorders>
              <w:top w:val="single" w:sz="4" w:space="0" w:color="B66113"/>
              <w:bottom w:val="single" w:sz="4" w:space="0" w:color="B66113"/>
            </w:tcBorders>
          </w:tcPr>
          <w:p w14:paraId="303FBC23" w14:textId="77777777" w:rsidR="005E3967" w:rsidRPr="004C13F3" w:rsidRDefault="005E3967" w:rsidP="00345E09">
            <w:pPr>
              <w:pStyle w:val="Tabletext"/>
              <w:rPr>
                <w:lang w:val="en-GB"/>
              </w:rPr>
            </w:pPr>
            <w:r w:rsidRPr="004C13F3">
              <w:rPr>
                <w:lang w:val="en-GB"/>
              </w:rPr>
              <w:t xml:space="preserve">Change the name of M11 </w:t>
            </w:r>
            <w:r>
              <w:rPr>
                <w:lang w:val="en-GB"/>
              </w:rPr>
              <w:t xml:space="preserve">and M3 </w:t>
            </w:r>
            <w:r w:rsidRPr="004C13F3">
              <w:rPr>
                <w:lang w:val="en-GB"/>
              </w:rPr>
              <w:t xml:space="preserve">items to </w:t>
            </w:r>
            <w:r>
              <w:rPr>
                <w:lang w:val="en-GB"/>
              </w:rPr>
              <w:t>“</w:t>
            </w:r>
            <w:r w:rsidRPr="004C13F3">
              <w:rPr>
                <w:lang w:val="en-GB"/>
              </w:rPr>
              <w:t>Comprehensive primary health</w:t>
            </w:r>
            <w:r>
              <w:rPr>
                <w:lang w:val="en-GB"/>
              </w:rPr>
              <w:t xml:space="preserve"> </w:t>
            </w:r>
            <w:r w:rsidR="00174B07">
              <w:rPr>
                <w:lang w:val="en-GB"/>
              </w:rPr>
              <w:t>care follow-</w:t>
            </w:r>
            <w:r w:rsidRPr="004C13F3">
              <w:rPr>
                <w:lang w:val="en-GB"/>
              </w:rPr>
              <w:t>up services</w:t>
            </w:r>
            <w:r>
              <w:rPr>
                <w:lang w:val="en-GB"/>
              </w:rPr>
              <w:t>”.</w:t>
            </w:r>
          </w:p>
        </w:tc>
        <w:tc>
          <w:tcPr>
            <w:tcW w:w="3774" w:type="dxa"/>
            <w:tcBorders>
              <w:top w:val="single" w:sz="4" w:space="0" w:color="B66113"/>
              <w:bottom w:val="single" w:sz="4" w:space="0" w:color="B66113"/>
            </w:tcBorders>
          </w:tcPr>
          <w:p w14:paraId="18214709" w14:textId="77777777" w:rsidR="005E3967" w:rsidRPr="004C13F3" w:rsidRDefault="004617C3" w:rsidP="00345E09">
            <w:pPr>
              <w:pStyle w:val="Tabletext"/>
              <w:rPr>
                <w:lang w:val="en-GB"/>
              </w:rPr>
            </w:pPr>
            <w:r>
              <w:rPr>
                <w:lang w:val="en-GB"/>
              </w:rPr>
              <w:t xml:space="preserve">Aboriginal and Torres Strait Islander </w:t>
            </w:r>
            <w:r w:rsidR="00174B07">
              <w:rPr>
                <w:lang w:val="en-GB"/>
              </w:rPr>
              <w:t xml:space="preserve">health workers, </w:t>
            </w:r>
            <w:r>
              <w:rPr>
                <w:lang w:val="en-GB"/>
              </w:rPr>
              <w:t xml:space="preserve">Aboriginal and Torres Strait Islander </w:t>
            </w:r>
            <w:r w:rsidR="00174B07">
              <w:rPr>
                <w:lang w:val="en-GB"/>
              </w:rPr>
              <w:t>health practitioners, mental health nurses and nurses would be more accurately included as practitioners who can deliver care, rather than just allied health professionals.</w:t>
            </w:r>
          </w:p>
        </w:tc>
        <w:tc>
          <w:tcPr>
            <w:tcW w:w="4819" w:type="dxa"/>
            <w:tcBorders>
              <w:top w:val="single" w:sz="4" w:space="0" w:color="B66113"/>
              <w:bottom w:val="single" w:sz="4" w:space="0" w:color="B66113"/>
            </w:tcBorders>
          </w:tcPr>
          <w:p w14:paraId="4FAEE036" w14:textId="77777777" w:rsidR="005E3967" w:rsidRPr="004C13F3" w:rsidRDefault="00174B07" w:rsidP="00F61BB9">
            <w:pPr>
              <w:pStyle w:val="Tablebullet-orange"/>
              <w:numPr>
                <w:ilvl w:val="0"/>
                <w:numId w:val="0"/>
              </w:numPr>
              <w:rPr>
                <w:lang w:val="en-GB"/>
              </w:rPr>
            </w:pPr>
            <w:r w:rsidRPr="004C13F3">
              <w:rPr>
                <w:lang w:val="en-GB"/>
              </w:rPr>
              <w:t xml:space="preserve">Changing the name of </w:t>
            </w:r>
            <w:r>
              <w:rPr>
                <w:lang w:val="en-GB"/>
              </w:rPr>
              <w:t>allied health</w:t>
            </w:r>
            <w:r w:rsidRPr="004C13F3">
              <w:rPr>
                <w:lang w:val="en-GB"/>
              </w:rPr>
              <w:t xml:space="preserve"> items would more accurately reflect the group of </w:t>
            </w:r>
            <w:r w:rsidR="00F61BB9">
              <w:rPr>
                <w:lang w:val="en-GB"/>
              </w:rPr>
              <w:t>professionals</w:t>
            </w:r>
            <w:r w:rsidRPr="004C13F3">
              <w:rPr>
                <w:lang w:val="en-GB"/>
              </w:rPr>
              <w:t xml:space="preserve"> </w:t>
            </w:r>
            <w:r>
              <w:rPr>
                <w:lang w:val="en-GB"/>
              </w:rPr>
              <w:t xml:space="preserve">that can offer the range of services to </w:t>
            </w:r>
            <w:r w:rsidR="00EC0483">
              <w:rPr>
                <w:lang w:val="en-GB"/>
              </w:rPr>
              <w:t xml:space="preserve">Aboriginal and Torres Strait Islander </w:t>
            </w:r>
            <w:r>
              <w:rPr>
                <w:lang w:val="en-GB"/>
              </w:rPr>
              <w:t>patients.</w:t>
            </w:r>
            <w:r w:rsidRPr="004C13F3">
              <w:rPr>
                <w:lang w:val="en-GB"/>
              </w:rPr>
              <w:t xml:space="preserve"> </w:t>
            </w:r>
          </w:p>
        </w:tc>
      </w:tr>
    </w:tbl>
    <w:p w14:paraId="5AF9B27B" w14:textId="77777777" w:rsidR="00F5408A" w:rsidRDefault="00F5408A" w:rsidP="007410A9">
      <w:pPr>
        <w:rPr>
          <w:lang w:val="en-GB" w:eastAsia="en-US"/>
        </w:rPr>
      </w:pPr>
    </w:p>
    <w:p w14:paraId="3841113F" w14:textId="3717273E"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4</w:t>
      </w:r>
      <w:r w:rsidRPr="004C13F3">
        <w:rPr>
          <w:lang w:val="en-GB"/>
        </w:rPr>
        <w:fldChar w:fldCharType="end"/>
      </w:r>
      <w:r w:rsidRPr="004C13F3">
        <w:rPr>
          <w:lang w:val="en-GB"/>
        </w:rPr>
        <w:t xml:space="preserve">: Pool access to allied health items </w:t>
      </w:r>
      <w:r>
        <w:rPr>
          <w:lang w:val="en-GB"/>
        </w:rPr>
        <w:t xml:space="preserve">that are </w:t>
      </w:r>
      <w:r w:rsidRPr="004C13F3">
        <w:rPr>
          <w:lang w:val="en-GB"/>
        </w:rPr>
        <w:t xml:space="preserve">available following </w:t>
      </w:r>
      <w:r w:rsidR="009D3AD6">
        <w:rPr>
          <w:lang w:val="en-GB"/>
        </w:rPr>
        <w:t xml:space="preserve">the completion of </w:t>
      </w:r>
      <w:r w:rsidRPr="004C13F3">
        <w:rPr>
          <w:lang w:val="en-GB"/>
        </w:rPr>
        <w:t xml:space="preserve">a health assessment and </w:t>
      </w:r>
      <w:r>
        <w:rPr>
          <w:lang w:val="en-GB"/>
        </w:rPr>
        <w:t xml:space="preserve">the creation of a </w:t>
      </w:r>
      <w:r w:rsidRPr="004C13F3">
        <w:rPr>
          <w:lang w:val="en-GB"/>
        </w:rPr>
        <w:t>GPMP/TCA</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4: Pool access to allied health items that are available following the completion of a health assessment and the creation of a GPMP/TCA."/>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4"/>
        <w:gridCol w:w="1581"/>
        <w:gridCol w:w="2013"/>
        <w:gridCol w:w="3758"/>
        <w:gridCol w:w="4798"/>
      </w:tblGrid>
      <w:tr w:rsidR="005E3967" w:rsidRPr="004C13F3" w14:paraId="28B392F0" w14:textId="77777777" w:rsidTr="00D717BB">
        <w:trPr>
          <w:cantSplit/>
          <w:tblHeader/>
        </w:trPr>
        <w:tc>
          <w:tcPr>
            <w:tcW w:w="1097" w:type="dxa"/>
            <w:tcBorders>
              <w:top w:val="single" w:sz="4" w:space="0" w:color="B66113"/>
              <w:bottom w:val="single" w:sz="4" w:space="0" w:color="B66113"/>
            </w:tcBorders>
            <w:shd w:val="clear" w:color="auto" w:fill="B66113"/>
          </w:tcPr>
          <w:p w14:paraId="333F7255"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2411F58E"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600617C9" w14:textId="77777777" w:rsidR="005E3967" w:rsidRPr="004C13F3" w:rsidRDefault="005E3967" w:rsidP="00345E09">
            <w:pPr>
              <w:pStyle w:val="Tableheading-white"/>
            </w:pPr>
            <w:r w:rsidRPr="004C13F3">
              <w:t>Committee recommendation</w:t>
            </w:r>
          </w:p>
        </w:tc>
        <w:tc>
          <w:tcPr>
            <w:tcW w:w="3774" w:type="dxa"/>
            <w:tcBorders>
              <w:top w:val="single" w:sz="4" w:space="0" w:color="B66113"/>
              <w:bottom w:val="single" w:sz="4" w:space="0" w:color="B66113"/>
            </w:tcBorders>
            <w:shd w:val="clear" w:color="auto" w:fill="B66113"/>
          </w:tcPr>
          <w:p w14:paraId="64CB53A2" w14:textId="77777777" w:rsidR="005E3967" w:rsidRPr="004C13F3" w:rsidRDefault="005E3967" w:rsidP="00345E09">
            <w:pPr>
              <w:pStyle w:val="Tableheading-white"/>
            </w:pPr>
            <w:r w:rsidRPr="004C13F3">
              <w:t>What would be different</w:t>
            </w:r>
          </w:p>
        </w:tc>
        <w:tc>
          <w:tcPr>
            <w:tcW w:w="4819" w:type="dxa"/>
            <w:tcBorders>
              <w:top w:val="single" w:sz="4" w:space="0" w:color="B66113"/>
              <w:bottom w:val="single" w:sz="4" w:space="0" w:color="B66113"/>
            </w:tcBorders>
            <w:shd w:val="clear" w:color="auto" w:fill="B66113"/>
          </w:tcPr>
          <w:p w14:paraId="675450FB" w14:textId="77777777" w:rsidR="005E3967" w:rsidRPr="004C13F3" w:rsidRDefault="005E3967" w:rsidP="00345E09">
            <w:pPr>
              <w:pStyle w:val="Tableheading-white"/>
            </w:pPr>
            <w:r w:rsidRPr="004C13F3">
              <w:t>Why</w:t>
            </w:r>
          </w:p>
        </w:tc>
      </w:tr>
      <w:tr w:rsidR="005E3967" w:rsidRPr="004C13F3" w14:paraId="30CABDD2" w14:textId="77777777" w:rsidTr="00D717BB">
        <w:trPr>
          <w:cantSplit/>
        </w:trPr>
        <w:tc>
          <w:tcPr>
            <w:tcW w:w="1097" w:type="dxa"/>
            <w:tcBorders>
              <w:top w:val="single" w:sz="4" w:space="0" w:color="B66113"/>
              <w:bottom w:val="single" w:sz="4" w:space="0" w:color="B66113"/>
            </w:tcBorders>
          </w:tcPr>
          <w:p w14:paraId="0C18CE4B" w14:textId="77777777" w:rsidR="005E3967" w:rsidRPr="004C13F3" w:rsidRDefault="00174B07" w:rsidP="00345E09">
            <w:pPr>
              <w:spacing w:before="40" w:after="40" w:line="240" w:lineRule="auto"/>
              <w:rPr>
                <w:rFonts w:cs="Arial"/>
                <w:b/>
                <w:sz w:val="18"/>
                <w:szCs w:val="18"/>
                <w:lang w:val="en-GB" w:eastAsia="en-US"/>
              </w:rPr>
            </w:pPr>
            <w:r>
              <w:rPr>
                <w:rFonts w:cs="Arial"/>
                <w:b/>
                <w:color w:val="222222"/>
                <w:sz w:val="18"/>
                <w:szCs w:val="18"/>
                <w:lang w:val="en-GB"/>
              </w:rPr>
              <w:t>81300-81360 and 10950-10970</w:t>
            </w:r>
          </w:p>
        </w:tc>
        <w:tc>
          <w:tcPr>
            <w:tcW w:w="1585" w:type="dxa"/>
            <w:tcBorders>
              <w:top w:val="single" w:sz="4" w:space="0" w:color="B66113"/>
              <w:bottom w:val="single" w:sz="4" w:space="0" w:color="B66113"/>
            </w:tcBorders>
          </w:tcPr>
          <w:p w14:paraId="2EAEC334" w14:textId="77777777" w:rsidR="005E3967" w:rsidRPr="004C13F3" w:rsidRDefault="0008397F" w:rsidP="00345E09">
            <w:pPr>
              <w:pStyle w:val="Tabletext"/>
              <w:rPr>
                <w:lang w:val="en-GB"/>
              </w:rPr>
            </w:pPr>
            <w:r>
              <w:rPr>
                <w:lang w:val="en-GB"/>
              </w:rPr>
              <w:t xml:space="preserve">Provide allied health services for </w:t>
            </w:r>
            <w:r w:rsidR="00AD11CA">
              <w:rPr>
                <w:lang w:val="en-GB"/>
              </w:rPr>
              <w:t>Aboriginal and Torres Strait Islander peoples</w:t>
            </w:r>
          </w:p>
        </w:tc>
        <w:tc>
          <w:tcPr>
            <w:tcW w:w="2016" w:type="dxa"/>
            <w:tcBorders>
              <w:top w:val="single" w:sz="4" w:space="0" w:color="B66113"/>
              <w:bottom w:val="single" w:sz="4" w:space="0" w:color="B66113"/>
            </w:tcBorders>
          </w:tcPr>
          <w:p w14:paraId="01835EF6" w14:textId="77777777" w:rsidR="005E3967" w:rsidRPr="004C13F3" w:rsidRDefault="005E3967" w:rsidP="00345E09">
            <w:pPr>
              <w:pStyle w:val="Tabletext"/>
              <w:rPr>
                <w:lang w:val="en-GB"/>
              </w:rPr>
            </w:pPr>
            <w:r w:rsidRPr="004C13F3">
              <w:rPr>
                <w:lang w:val="en-GB"/>
              </w:rPr>
              <w:t xml:space="preserve">Pool access to allied health items </w:t>
            </w:r>
            <w:r>
              <w:rPr>
                <w:lang w:val="en-GB"/>
              </w:rPr>
              <w:t xml:space="preserve">that are </w:t>
            </w:r>
            <w:r w:rsidRPr="004C13F3">
              <w:rPr>
                <w:lang w:val="en-GB"/>
              </w:rPr>
              <w:t xml:space="preserve">available following a health assessment and </w:t>
            </w:r>
            <w:r>
              <w:rPr>
                <w:lang w:val="en-GB"/>
              </w:rPr>
              <w:t xml:space="preserve">the creation of a </w:t>
            </w:r>
            <w:r w:rsidRPr="004C13F3">
              <w:rPr>
                <w:lang w:val="en-GB"/>
              </w:rPr>
              <w:t>GPMP/TCA</w:t>
            </w:r>
            <w:r>
              <w:rPr>
                <w:lang w:val="en-GB"/>
              </w:rPr>
              <w:t>.</w:t>
            </w:r>
          </w:p>
        </w:tc>
        <w:tc>
          <w:tcPr>
            <w:tcW w:w="3774" w:type="dxa"/>
            <w:tcBorders>
              <w:top w:val="single" w:sz="4" w:space="0" w:color="B66113"/>
              <w:bottom w:val="single" w:sz="4" w:space="0" w:color="B66113"/>
            </w:tcBorders>
          </w:tcPr>
          <w:p w14:paraId="27DEB845" w14:textId="77777777" w:rsidR="005E3967" w:rsidRPr="004C13F3" w:rsidRDefault="00EC0483" w:rsidP="00345E09">
            <w:pPr>
              <w:pStyle w:val="Tabletext"/>
              <w:rPr>
                <w:lang w:val="en-GB"/>
              </w:rPr>
            </w:pPr>
            <w:r>
              <w:rPr>
                <w:lang w:val="en-GB"/>
              </w:rPr>
              <w:t xml:space="preserve">Aboriginal and Torres Strait Islander </w:t>
            </w:r>
            <w:r w:rsidR="00174B07">
              <w:rPr>
                <w:lang w:val="en-GB"/>
              </w:rPr>
              <w:t xml:space="preserve">patients who have had an </w:t>
            </w:r>
            <w:r>
              <w:rPr>
                <w:lang w:val="en-GB"/>
              </w:rPr>
              <w:t xml:space="preserve">Aboriginal and Torres Strait Islander </w:t>
            </w:r>
            <w:r w:rsidR="00F87C3C">
              <w:rPr>
                <w:lang w:val="en-GB"/>
              </w:rPr>
              <w:t>peoples’ health</w:t>
            </w:r>
            <w:r w:rsidR="00174B07">
              <w:rPr>
                <w:lang w:val="en-GB"/>
              </w:rPr>
              <w:t xml:space="preserve"> assessment and a TCA </w:t>
            </w:r>
            <w:r w:rsidR="0059581F">
              <w:rPr>
                <w:lang w:val="en-GB"/>
              </w:rPr>
              <w:t>would</w:t>
            </w:r>
            <w:r w:rsidR="00174B07">
              <w:rPr>
                <w:lang w:val="en-GB"/>
              </w:rPr>
              <w:t xml:space="preserve"> be able to pool their allied health services </w:t>
            </w:r>
            <w:r w:rsidR="0008397F">
              <w:rPr>
                <w:lang w:val="en-GB"/>
              </w:rPr>
              <w:t>for a total of 10 services through a single referral form, and would not have to go through an additional chronic management plan health assessment to unlock the additional 5 services.</w:t>
            </w:r>
          </w:p>
        </w:tc>
        <w:tc>
          <w:tcPr>
            <w:tcW w:w="4819" w:type="dxa"/>
            <w:tcBorders>
              <w:top w:val="single" w:sz="4" w:space="0" w:color="B66113"/>
              <w:bottom w:val="single" w:sz="4" w:space="0" w:color="B66113"/>
            </w:tcBorders>
          </w:tcPr>
          <w:p w14:paraId="264FEBB0" w14:textId="77777777" w:rsidR="005E3967" w:rsidRPr="004C13F3" w:rsidRDefault="00174B07" w:rsidP="00345E09">
            <w:pPr>
              <w:pStyle w:val="Tabletext"/>
              <w:rPr>
                <w:lang w:val="en-GB"/>
              </w:rPr>
            </w:pPr>
            <w:r w:rsidRPr="004C13F3">
              <w:rPr>
                <w:lang w:val="en-GB"/>
              </w:rPr>
              <w:t xml:space="preserve">This recommendation </w:t>
            </w:r>
            <w:r>
              <w:rPr>
                <w:lang w:val="en-GB"/>
              </w:rPr>
              <w:t>focuses</w:t>
            </w:r>
            <w:r w:rsidRPr="004C13F3">
              <w:rPr>
                <w:lang w:val="en-GB"/>
              </w:rPr>
              <w:t xml:space="preserve"> on decreasing barriers to accessing allied health services for </w:t>
            </w:r>
            <w:r w:rsidR="00AD11CA">
              <w:rPr>
                <w:lang w:val="en-GB"/>
              </w:rPr>
              <w:t>Aboriginal and Torres Strait Islander peoples</w:t>
            </w:r>
            <w:r w:rsidR="005E3967" w:rsidRPr="004C13F3">
              <w:rPr>
                <w:lang w:val="en-GB"/>
              </w:rPr>
              <w:t>.</w:t>
            </w:r>
            <w:r>
              <w:rPr>
                <w:lang w:val="en-GB"/>
              </w:rPr>
              <w:t xml:space="preserve"> </w:t>
            </w:r>
            <w:r w:rsidR="0008397F">
              <w:rPr>
                <w:lang w:val="en-GB"/>
              </w:rPr>
              <w:t xml:space="preserve">Currently, </w:t>
            </w:r>
            <w:r w:rsidR="00EC0483">
              <w:rPr>
                <w:lang w:val="en-GB"/>
              </w:rPr>
              <w:t xml:space="preserve">Aboriginal and Torres Strait Islander </w:t>
            </w:r>
            <w:r w:rsidR="0008397F">
              <w:rPr>
                <w:lang w:val="en-GB"/>
              </w:rPr>
              <w:t xml:space="preserve">patients who have had an </w:t>
            </w:r>
            <w:r w:rsidR="00EC0483">
              <w:rPr>
                <w:lang w:val="en-GB"/>
              </w:rPr>
              <w:t xml:space="preserve">Aboriginal and Torres Strait Islander </w:t>
            </w:r>
            <w:r w:rsidR="00F87C3C">
              <w:rPr>
                <w:lang w:val="en-GB"/>
              </w:rPr>
              <w:t>peoples’ health</w:t>
            </w:r>
            <w:r w:rsidR="0008397F">
              <w:rPr>
                <w:lang w:val="en-GB"/>
              </w:rPr>
              <w:t xml:space="preserve"> assessment and a TCA need to claim each set of allied health services separately and through additional assessments; by reducing this administrative burden and allowing pooling, </w:t>
            </w:r>
            <w:r w:rsidR="00EC0483">
              <w:rPr>
                <w:lang w:val="en-GB"/>
              </w:rPr>
              <w:t xml:space="preserve">Aboriginal and Torres Strait Islander </w:t>
            </w:r>
            <w:r w:rsidR="0008397F">
              <w:rPr>
                <w:lang w:val="en-GB"/>
              </w:rPr>
              <w:t>patients can have access to necessary allied health care as they need it.</w:t>
            </w:r>
          </w:p>
          <w:p w14:paraId="63117BE4" w14:textId="77777777" w:rsidR="005E3967" w:rsidRPr="004C13F3" w:rsidRDefault="005E3967" w:rsidP="00345E09">
            <w:pPr>
              <w:pStyle w:val="Tablebullet-orange"/>
              <w:numPr>
                <w:ilvl w:val="0"/>
                <w:numId w:val="0"/>
              </w:numPr>
              <w:ind w:left="360" w:hanging="360"/>
              <w:rPr>
                <w:lang w:val="en-GB"/>
              </w:rPr>
            </w:pPr>
          </w:p>
        </w:tc>
      </w:tr>
    </w:tbl>
    <w:p w14:paraId="6CE0F74E" w14:textId="77777777" w:rsidR="0043427F" w:rsidRDefault="0043427F" w:rsidP="007410A9">
      <w:pPr>
        <w:rPr>
          <w:lang w:val="en-GB" w:eastAsia="en-US"/>
        </w:rPr>
      </w:pPr>
    </w:p>
    <w:p w14:paraId="0D7C5942" w14:textId="0A542EC8"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5</w:t>
      </w:r>
      <w:r w:rsidRPr="004C13F3">
        <w:rPr>
          <w:lang w:val="en-GB"/>
        </w:rPr>
        <w:fldChar w:fldCharType="end"/>
      </w:r>
      <w:r w:rsidRPr="004C13F3">
        <w:rPr>
          <w:lang w:val="en-GB"/>
        </w:rPr>
        <w:t xml:space="preserve">: Increase the number of allied health sessions available for </w:t>
      </w:r>
      <w:r w:rsidR="00AD11CA">
        <w:rPr>
          <w:lang w:val="en-GB"/>
        </w:rPr>
        <w:t>Aboriginal and Torres Strait Islander peoples</w:t>
      </w:r>
      <w:r>
        <w:rPr>
          <w:lang w:val="en-GB"/>
        </w:rPr>
        <w:t>.</w:t>
      </w:r>
    </w:p>
    <w:tbl>
      <w:tblPr>
        <w:tblStyle w:val="TableGrid"/>
        <w:tblW w:w="13291"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5: Increase the number of allied health sessions available for Aboriginal and Torres Strait Islander peopl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274"/>
        <w:gridCol w:w="1585"/>
        <w:gridCol w:w="2016"/>
        <w:gridCol w:w="3489"/>
        <w:gridCol w:w="4927"/>
      </w:tblGrid>
      <w:tr w:rsidR="005E3967" w:rsidRPr="004C13F3" w14:paraId="6A436658" w14:textId="77777777" w:rsidTr="005C7E9E">
        <w:trPr>
          <w:cantSplit/>
          <w:tblHeader/>
        </w:trPr>
        <w:tc>
          <w:tcPr>
            <w:tcW w:w="1274" w:type="dxa"/>
            <w:tcBorders>
              <w:top w:val="single" w:sz="4" w:space="0" w:color="B66113"/>
              <w:bottom w:val="single" w:sz="4" w:space="0" w:color="B66113"/>
            </w:tcBorders>
            <w:shd w:val="clear" w:color="auto" w:fill="B66113"/>
          </w:tcPr>
          <w:p w14:paraId="7678FE6F"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1AC5D0C7"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31E71DDD"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0A716A46" w14:textId="77777777" w:rsidR="005E3967" w:rsidRPr="004C13F3" w:rsidRDefault="005E3967" w:rsidP="00345E09">
            <w:pPr>
              <w:pStyle w:val="Tableheading-white"/>
            </w:pPr>
            <w:r w:rsidRPr="004C13F3">
              <w:t>What would be different</w:t>
            </w:r>
          </w:p>
        </w:tc>
        <w:tc>
          <w:tcPr>
            <w:tcW w:w="4927" w:type="dxa"/>
            <w:tcBorders>
              <w:top w:val="single" w:sz="4" w:space="0" w:color="B66113"/>
              <w:bottom w:val="single" w:sz="4" w:space="0" w:color="B66113"/>
            </w:tcBorders>
            <w:shd w:val="clear" w:color="auto" w:fill="B66113"/>
          </w:tcPr>
          <w:p w14:paraId="3C06C1BE" w14:textId="77777777" w:rsidR="005E3967" w:rsidRPr="004C13F3" w:rsidRDefault="005E3967" w:rsidP="00345E09">
            <w:pPr>
              <w:pStyle w:val="Tableheading-white"/>
            </w:pPr>
            <w:r w:rsidRPr="004C13F3">
              <w:t>Why</w:t>
            </w:r>
          </w:p>
        </w:tc>
      </w:tr>
      <w:tr w:rsidR="005E3967" w:rsidRPr="004C13F3" w14:paraId="77B6C473" w14:textId="77777777" w:rsidTr="005C7E9E">
        <w:trPr>
          <w:cantSplit/>
        </w:trPr>
        <w:tc>
          <w:tcPr>
            <w:tcW w:w="1274" w:type="dxa"/>
            <w:tcBorders>
              <w:top w:val="single" w:sz="4" w:space="0" w:color="B66113"/>
              <w:bottom w:val="single" w:sz="4" w:space="0" w:color="B66113"/>
            </w:tcBorders>
          </w:tcPr>
          <w:p w14:paraId="36BA3362" w14:textId="77777777" w:rsidR="005E3967" w:rsidRPr="004C13F3" w:rsidRDefault="0008397F" w:rsidP="00345E09">
            <w:pPr>
              <w:spacing w:before="40" w:after="40" w:line="240" w:lineRule="auto"/>
              <w:rPr>
                <w:rFonts w:cs="Arial"/>
                <w:b/>
                <w:sz w:val="18"/>
                <w:szCs w:val="18"/>
                <w:lang w:val="en-GB" w:eastAsia="en-US"/>
              </w:rPr>
            </w:pPr>
            <w:r>
              <w:rPr>
                <w:rFonts w:cs="Arial"/>
                <w:b/>
                <w:color w:val="222222"/>
                <w:sz w:val="18"/>
                <w:szCs w:val="18"/>
                <w:lang w:val="en-GB"/>
              </w:rPr>
              <w:t>81300-81360</w:t>
            </w:r>
          </w:p>
        </w:tc>
        <w:tc>
          <w:tcPr>
            <w:tcW w:w="1585" w:type="dxa"/>
            <w:tcBorders>
              <w:top w:val="single" w:sz="4" w:space="0" w:color="B66113"/>
              <w:bottom w:val="single" w:sz="4" w:space="0" w:color="B66113"/>
            </w:tcBorders>
          </w:tcPr>
          <w:p w14:paraId="20520248" w14:textId="77777777" w:rsidR="005E3967" w:rsidRPr="004C13F3" w:rsidRDefault="0008397F" w:rsidP="00345E09">
            <w:pPr>
              <w:pStyle w:val="Tabletext"/>
              <w:rPr>
                <w:lang w:val="en-GB"/>
              </w:rPr>
            </w:pPr>
            <w:r>
              <w:rPr>
                <w:lang w:val="en-GB"/>
              </w:rPr>
              <w:t xml:space="preserve">Provide allied health services for </w:t>
            </w:r>
            <w:r w:rsidR="00AD11CA">
              <w:rPr>
                <w:lang w:val="en-GB"/>
              </w:rPr>
              <w:t>Aboriginal and Torres Strait Islander peoples</w:t>
            </w:r>
          </w:p>
        </w:tc>
        <w:tc>
          <w:tcPr>
            <w:tcW w:w="2016" w:type="dxa"/>
            <w:tcBorders>
              <w:top w:val="single" w:sz="4" w:space="0" w:color="B66113"/>
              <w:bottom w:val="single" w:sz="4" w:space="0" w:color="B66113"/>
            </w:tcBorders>
          </w:tcPr>
          <w:p w14:paraId="052E492B" w14:textId="77777777" w:rsidR="005E3967" w:rsidRPr="004C13F3" w:rsidRDefault="005E3967" w:rsidP="00345E09">
            <w:pPr>
              <w:pStyle w:val="Tabletext"/>
              <w:rPr>
                <w:lang w:val="en-GB"/>
              </w:rPr>
            </w:pPr>
            <w:r w:rsidRPr="004C13F3">
              <w:rPr>
                <w:lang w:val="en-GB"/>
              </w:rPr>
              <w:t xml:space="preserve">Increase the number of allied health sessions available for </w:t>
            </w:r>
            <w:r w:rsidR="00AD11CA">
              <w:rPr>
                <w:lang w:val="en-GB"/>
              </w:rPr>
              <w:t>Aboriginal and Torres Strait Islander peoples</w:t>
            </w:r>
            <w:r w:rsidR="0008397F">
              <w:rPr>
                <w:lang w:val="en-GB"/>
              </w:rPr>
              <w:t xml:space="preserve"> to 10 per year.</w:t>
            </w:r>
          </w:p>
        </w:tc>
        <w:tc>
          <w:tcPr>
            <w:tcW w:w="3489" w:type="dxa"/>
            <w:tcBorders>
              <w:top w:val="single" w:sz="4" w:space="0" w:color="B66113"/>
              <w:bottom w:val="single" w:sz="4" w:space="0" w:color="B66113"/>
            </w:tcBorders>
          </w:tcPr>
          <w:p w14:paraId="5BB9B543" w14:textId="77777777" w:rsidR="005E3967" w:rsidRPr="004C13F3" w:rsidRDefault="0008397F" w:rsidP="00345E09">
            <w:pPr>
              <w:pStyle w:val="Tabletext"/>
              <w:rPr>
                <w:lang w:val="en-GB"/>
              </w:rPr>
            </w:pPr>
            <w:r>
              <w:rPr>
                <w:lang w:val="en-GB"/>
              </w:rPr>
              <w:t>Patients who have been referred to allied health services after a health assessment would have access to 10, rather than 5 allied health services.</w:t>
            </w:r>
          </w:p>
        </w:tc>
        <w:tc>
          <w:tcPr>
            <w:tcW w:w="4927" w:type="dxa"/>
            <w:tcBorders>
              <w:top w:val="single" w:sz="4" w:space="0" w:color="B66113"/>
              <w:bottom w:val="single" w:sz="4" w:space="0" w:color="B66113"/>
            </w:tcBorders>
          </w:tcPr>
          <w:p w14:paraId="7E6B9F7B" w14:textId="77777777" w:rsidR="005E3967" w:rsidRPr="004C13F3" w:rsidRDefault="0008397F" w:rsidP="00345E09">
            <w:pPr>
              <w:pStyle w:val="Tabletext"/>
              <w:rPr>
                <w:lang w:val="en-GB"/>
              </w:rPr>
            </w:pPr>
            <w:r>
              <w:rPr>
                <w:lang w:val="en-GB"/>
              </w:rPr>
              <w:t xml:space="preserve">Other recommendations that allow pooling of services and new group therapy services are likely to increase the use of allied health services to over 5 per year. </w:t>
            </w:r>
          </w:p>
          <w:p w14:paraId="01D23137" w14:textId="77777777" w:rsidR="005E3967" w:rsidRPr="004C13F3" w:rsidRDefault="005E3967" w:rsidP="00345E09">
            <w:pPr>
              <w:pStyle w:val="Tablebullet-orange"/>
              <w:numPr>
                <w:ilvl w:val="0"/>
                <w:numId w:val="0"/>
              </w:numPr>
              <w:ind w:left="360" w:hanging="360"/>
              <w:rPr>
                <w:lang w:val="en-GB"/>
              </w:rPr>
            </w:pPr>
          </w:p>
        </w:tc>
      </w:tr>
    </w:tbl>
    <w:p w14:paraId="399B55D5" w14:textId="77777777" w:rsidR="005E3967" w:rsidRDefault="005E3967" w:rsidP="007410A9">
      <w:pPr>
        <w:rPr>
          <w:lang w:val="en-GB" w:eastAsia="en-US"/>
        </w:rPr>
      </w:pPr>
    </w:p>
    <w:p w14:paraId="1738A612" w14:textId="369D9EBA"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6</w:t>
      </w:r>
      <w:r w:rsidRPr="004C13F3">
        <w:rPr>
          <w:lang w:val="en-GB"/>
        </w:rPr>
        <w:fldChar w:fldCharType="end"/>
      </w:r>
      <w:r w:rsidRPr="004C13F3">
        <w:rPr>
          <w:lang w:val="en-GB"/>
        </w:rPr>
        <w:t>: Create a new item for group service delivery of comprehensive follow</w:t>
      </w:r>
      <w:r>
        <w:rPr>
          <w:lang w:val="en-GB"/>
        </w:rPr>
        <w:t>-</w:t>
      </w:r>
      <w:r w:rsidRPr="004C13F3">
        <w:rPr>
          <w:lang w:val="en-GB"/>
        </w:rPr>
        <w:t>up service</w:t>
      </w:r>
      <w:r>
        <w:rPr>
          <w:lang w:val="en-GB"/>
        </w:rPr>
        <w:t>s</w:t>
      </w:r>
      <w:r w:rsidRPr="004C13F3">
        <w:rPr>
          <w:lang w:val="en-GB"/>
        </w:rPr>
        <w:t xml:space="preserve"> </w:t>
      </w:r>
      <w:r>
        <w:rPr>
          <w:lang w:val="en-GB"/>
        </w:rPr>
        <w:t>after</w:t>
      </w:r>
      <w:r w:rsidRPr="004C13F3">
        <w:rPr>
          <w:lang w:val="en-GB"/>
        </w:rPr>
        <w:t xml:space="preserve"> a health assessment</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6: Create a new item for group service delivery of comprehensive follow-up services after a health assessment."/>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3"/>
        <w:gridCol w:w="1582"/>
        <w:gridCol w:w="2013"/>
        <w:gridCol w:w="3676"/>
        <w:gridCol w:w="4880"/>
      </w:tblGrid>
      <w:tr w:rsidR="005E3967" w:rsidRPr="004C13F3" w14:paraId="7FA393AE" w14:textId="77777777" w:rsidTr="005C7E9E">
        <w:trPr>
          <w:cantSplit/>
          <w:tblHeader/>
        </w:trPr>
        <w:tc>
          <w:tcPr>
            <w:tcW w:w="1093" w:type="dxa"/>
            <w:tcBorders>
              <w:top w:val="single" w:sz="4" w:space="0" w:color="B66113"/>
              <w:bottom w:val="single" w:sz="4" w:space="0" w:color="B66113"/>
            </w:tcBorders>
            <w:shd w:val="clear" w:color="auto" w:fill="B66113"/>
          </w:tcPr>
          <w:p w14:paraId="7347C445" w14:textId="77777777" w:rsidR="005E3967" w:rsidRPr="004C13F3" w:rsidRDefault="005E3967" w:rsidP="00345E09">
            <w:pPr>
              <w:pStyle w:val="Tableheading-white"/>
            </w:pPr>
            <w:r w:rsidRPr="004C13F3">
              <w:t>Item</w:t>
            </w:r>
          </w:p>
        </w:tc>
        <w:tc>
          <w:tcPr>
            <w:tcW w:w="1582" w:type="dxa"/>
            <w:tcBorders>
              <w:top w:val="single" w:sz="4" w:space="0" w:color="B66113"/>
              <w:bottom w:val="single" w:sz="4" w:space="0" w:color="B66113"/>
            </w:tcBorders>
            <w:shd w:val="clear" w:color="auto" w:fill="B66113"/>
          </w:tcPr>
          <w:p w14:paraId="23419310" w14:textId="77777777" w:rsidR="005E3967" w:rsidRPr="004C13F3" w:rsidRDefault="005E3967" w:rsidP="00345E09">
            <w:pPr>
              <w:pStyle w:val="Tableheading-white"/>
            </w:pPr>
            <w:r w:rsidRPr="004C13F3">
              <w:t>What it does</w:t>
            </w:r>
          </w:p>
        </w:tc>
        <w:tc>
          <w:tcPr>
            <w:tcW w:w="2013" w:type="dxa"/>
            <w:tcBorders>
              <w:top w:val="single" w:sz="4" w:space="0" w:color="B66113"/>
              <w:bottom w:val="single" w:sz="4" w:space="0" w:color="B66113"/>
            </w:tcBorders>
            <w:shd w:val="clear" w:color="auto" w:fill="B66113"/>
          </w:tcPr>
          <w:p w14:paraId="25B39A5D" w14:textId="77777777" w:rsidR="005E3967" w:rsidRPr="004C13F3" w:rsidRDefault="005E3967" w:rsidP="00345E09">
            <w:pPr>
              <w:pStyle w:val="Tableheading-white"/>
            </w:pPr>
            <w:r w:rsidRPr="004C13F3">
              <w:t>Committee recommendation</w:t>
            </w:r>
          </w:p>
        </w:tc>
        <w:tc>
          <w:tcPr>
            <w:tcW w:w="3676" w:type="dxa"/>
            <w:tcBorders>
              <w:top w:val="single" w:sz="4" w:space="0" w:color="B66113"/>
              <w:bottom w:val="single" w:sz="4" w:space="0" w:color="B66113"/>
            </w:tcBorders>
            <w:shd w:val="clear" w:color="auto" w:fill="B66113"/>
          </w:tcPr>
          <w:p w14:paraId="7635BB8C" w14:textId="77777777" w:rsidR="005E3967" w:rsidRPr="004C13F3" w:rsidRDefault="005E3967" w:rsidP="00345E09">
            <w:pPr>
              <w:pStyle w:val="Tableheading-white"/>
            </w:pPr>
            <w:r w:rsidRPr="004C13F3">
              <w:t>What would be different</w:t>
            </w:r>
          </w:p>
        </w:tc>
        <w:tc>
          <w:tcPr>
            <w:tcW w:w="4880" w:type="dxa"/>
            <w:tcBorders>
              <w:top w:val="single" w:sz="4" w:space="0" w:color="B66113"/>
              <w:bottom w:val="single" w:sz="4" w:space="0" w:color="B66113"/>
            </w:tcBorders>
            <w:shd w:val="clear" w:color="auto" w:fill="B66113"/>
          </w:tcPr>
          <w:p w14:paraId="0668DAEE" w14:textId="77777777" w:rsidR="005E3967" w:rsidRPr="004C13F3" w:rsidRDefault="005E3967" w:rsidP="00345E09">
            <w:pPr>
              <w:pStyle w:val="Tableheading-white"/>
            </w:pPr>
            <w:r w:rsidRPr="004C13F3">
              <w:t>Why</w:t>
            </w:r>
          </w:p>
        </w:tc>
      </w:tr>
      <w:tr w:rsidR="005E3967" w:rsidRPr="004C13F3" w14:paraId="636E72A7" w14:textId="77777777" w:rsidTr="005C7E9E">
        <w:trPr>
          <w:cantSplit/>
        </w:trPr>
        <w:tc>
          <w:tcPr>
            <w:tcW w:w="1093" w:type="dxa"/>
            <w:tcBorders>
              <w:top w:val="single" w:sz="4" w:space="0" w:color="B66113"/>
              <w:bottom w:val="single" w:sz="4" w:space="0" w:color="B66113"/>
            </w:tcBorders>
          </w:tcPr>
          <w:p w14:paraId="41657565" w14:textId="77777777" w:rsidR="005E3967" w:rsidRPr="004C13F3" w:rsidRDefault="0008397F" w:rsidP="00345E09">
            <w:pPr>
              <w:spacing w:before="40" w:after="40" w:line="240" w:lineRule="auto"/>
              <w:rPr>
                <w:rFonts w:cs="Arial"/>
                <w:b/>
                <w:sz w:val="18"/>
                <w:szCs w:val="18"/>
                <w:lang w:val="en-GB" w:eastAsia="en-US"/>
              </w:rPr>
            </w:pPr>
            <w:r>
              <w:rPr>
                <w:rFonts w:cs="Arial"/>
                <w:b/>
                <w:color w:val="222222"/>
                <w:sz w:val="18"/>
                <w:szCs w:val="18"/>
                <w:lang w:val="en-GB"/>
              </w:rPr>
              <w:t>New item</w:t>
            </w:r>
          </w:p>
        </w:tc>
        <w:tc>
          <w:tcPr>
            <w:tcW w:w="1582" w:type="dxa"/>
            <w:tcBorders>
              <w:top w:val="single" w:sz="4" w:space="0" w:color="B66113"/>
              <w:bottom w:val="single" w:sz="4" w:space="0" w:color="B66113"/>
            </w:tcBorders>
          </w:tcPr>
          <w:p w14:paraId="6C556ED8" w14:textId="77777777" w:rsidR="005E3967" w:rsidRPr="004C13F3" w:rsidRDefault="007B2EA7" w:rsidP="00345E09">
            <w:pPr>
              <w:pStyle w:val="Tabletext"/>
              <w:rPr>
                <w:lang w:val="en-GB"/>
              </w:rPr>
            </w:pPr>
            <w:r>
              <w:rPr>
                <w:lang w:val="en-GB"/>
              </w:rPr>
              <w:t>Allows for group follow up after health assessment</w:t>
            </w:r>
          </w:p>
        </w:tc>
        <w:tc>
          <w:tcPr>
            <w:tcW w:w="2013" w:type="dxa"/>
            <w:tcBorders>
              <w:top w:val="single" w:sz="4" w:space="0" w:color="B66113"/>
              <w:bottom w:val="single" w:sz="4" w:space="0" w:color="B66113"/>
            </w:tcBorders>
          </w:tcPr>
          <w:p w14:paraId="248A356E" w14:textId="77777777" w:rsidR="005E3967" w:rsidRPr="004C13F3" w:rsidRDefault="005E3967" w:rsidP="00345E09">
            <w:pPr>
              <w:pStyle w:val="Tabletext"/>
              <w:rPr>
                <w:lang w:val="en-GB"/>
              </w:rPr>
            </w:pPr>
            <w:r w:rsidRPr="004C13F3">
              <w:rPr>
                <w:lang w:val="en-GB"/>
              </w:rPr>
              <w:t>Create a new item for group service delivery of comprehensive follow</w:t>
            </w:r>
            <w:r>
              <w:rPr>
                <w:lang w:val="en-GB"/>
              </w:rPr>
              <w:t>-</w:t>
            </w:r>
            <w:r w:rsidRPr="004C13F3">
              <w:rPr>
                <w:lang w:val="en-GB"/>
              </w:rPr>
              <w:t>up service</w:t>
            </w:r>
            <w:r>
              <w:rPr>
                <w:lang w:val="en-GB"/>
              </w:rPr>
              <w:t>s</w:t>
            </w:r>
            <w:r w:rsidRPr="004C13F3">
              <w:rPr>
                <w:lang w:val="en-GB"/>
              </w:rPr>
              <w:t xml:space="preserve"> </w:t>
            </w:r>
            <w:r>
              <w:rPr>
                <w:lang w:val="en-GB"/>
              </w:rPr>
              <w:t>after</w:t>
            </w:r>
            <w:r w:rsidRPr="004C13F3">
              <w:rPr>
                <w:lang w:val="en-GB"/>
              </w:rPr>
              <w:t xml:space="preserve"> a health assessment</w:t>
            </w:r>
            <w:r>
              <w:rPr>
                <w:lang w:val="en-GB"/>
              </w:rPr>
              <w:t>.</w:t>
            </w:r>
          </w:p>
        </w:tc>
        <w:tc>
          <w:tcPr>
            <w:tcW w:w="3676" w:type="dxa"/>
            <w:tcBorders>
              <w:top w:val="single" w:sz="4" w:space="0" w:color="B66113"/>
              <w:bottom w:val="single" w:sz="4" w:space="0" w:color="B66113"/>
            </w:tcBorders>
          </w:tcPr>
          <w:p w14:paraId="6530723C" w14:textId="77777777" w:rsidR="005E3967" w:rsidRPr="004C13F3" w:rsidRDefault="00EC0483" w:rsidP="00345E09">
            <w:pPr>
              <w:pStyle w:val="Tabletext"/>
              <w:rPr>
                <w:lang w:val="en-GB"/>
              </w:rPr>
            </w:pPr>
            <w:r>
              <w:rPr>
                <w:lang w:val="en-GB"/>
              </w:rPr>
              <w:t xml:space="preserve">Aboriginal and Torres Strait Islander </w:t>
            </w:r>
            <w:r w:rsidR="001B3CD6">
              <w:rPr>
                <w:lang w:val="en-GB"/>
              </w:rPr>
              <w:t xml:space="preserve">patients </w:t>
            </w:r>
            <w:r w:rsidR="0059581F">
              <w:rPr>
                <w:lang w:val="en-GB"/>
              </w:rPr>
              <w:t>would</w:t>
            </w:r>
            <w:r w:rsidR="001B3CD6">
              <w:rPr>
                <w:lang w:val="en-GB"/>
              </w:rPr>
              <w:t xml:space="preserve"> be able to receive follow up care in small groups of 2-10 participants, where the service is relevant</w:t>
            </w:r>
          </w:p>
        </w:tc>
        <w:tc>
          <w:tcPr>
            <w:tcW w:w="4880" w:type="dxa"/>
            <w:tcBorders>
              <w:top w:val="single" w:sz="4" w:space="0" w:color="B66113"/>
              <w:bottom w:val="single" w:sz="4" w:space="0" w:color="B66113"/>
            </w:tcBorders>
          </w:tcPr>
          <w:p w14:paraId="0E9B4742" w14:textId="77777777" w:rsidR="005E3967" w:rsidRPr="004C13F3" w:rsidRDefault="001B3CD6" w:rsidP="00345E09">
            <w:pPr>
              <w:pStyle w:val="Tabletext"/>
              <w:rPr>
                <w:lang w:val="en-GB"/>
              </w:rPr>
            </w:pPr>
            <w:r w:rsidRPr="004C13F3">
              <w:rPr>
                <w:lang w:val="en-GB"/>
              </w:rPr>
              <w:t xml:space="preserve">This </w:t>
            </w:r>
            <w:r w:rsidRPr="00DA6BAF">
              <w:t>recommendation</w:t>
            </w:r>
            <w:r w:rsidRPr="004C13F3">
              <w:rPr>
                <w:lang w:val="en-GB"/>
              </w:rPr>
              <w:t xml:space="preserve"> focuses on increasing </w:t>
            </w:r>
            <w:r>
              <w:rPr>
                <w:lang w:val="en-GB"/>
              </w:rPr>
              <w:t xml:space="preserve">the </w:t>
            </w:r>
            <w:r w:rsidRPr="004C13F3">
              <w:rPr>
                <w:lang w:val="en-GB"/>
              </w:rPr>
              <w:t xml:space="preserve">availability and </w:t>
            </w:r>
            <w:r>
              <w:rPr>
                <w:lang w:val="en-GB"/>
              </w:rPr>
              <w:t>use</w:t>
            </w:r>
            <w:r w:rsidRPr="004C13F3">
              <w:rPr>
                <w:lang w:val="en-GB"/>
              </w:rPr>
              <w:t xml:space="preserve"> of group services</w:t>
            </w:r>
            <w:r>
              <w:rPr>
                <w:lang w:val="en-GB"/>
              </w:rPr>
              <w:t xml:space="preserve">. Group services may offer increased cultural safety for </w:t>
            </w:r>
            <w:r w:rsidR="00EC0483">
              <w:rPr>
                <w:lang w:val="en-GB"/>
              </w:rPr>
              <w:t xml:space="preserve">Aboriginal and Torres Strait Islander </w:t>
            </w:r>
            <w:proofErr w:type="gramStart"/>
            <w:r>
              <w:rPr>
                <w:lang w:val="en-GB"/>
              </w:rPr>
              <w:t>patients, and</w:t>
            </w:r>
            <w:proofErr w:type="gramEnd"/>
            <w:r>
              <w:rPr>
                <w:lang w:val="en-GB"/>
              </w:rPr>
              <w:t xml:space="preserve"> increase the likelihood of patients attending follow-up services.</w:t>
            </w:r>
          </w:p>
          <w:p w14:paraId="7609722F" w14:textId="77777777" w:rsidR="005E3967" w:rsidRPr="004C13F3" w:rsidRDefault="005E3967" w:rsidP="00345E09">
            <w:pPr>
              <w:pStyle w:val="Tablebullet-orange"/>
              <w:numPr>
                <w:ilvl w:val="0"/>
                <w:numId w:val="0"/>
              </w:numPr>
              <w:ind w:left="360" w:hanging="360"/>
              <w:rPr>
                <w:lang w:val="en-GB"/>
              </w:rPr>
            </w:pPr>
          </w:p>
        </w:tc>
      </w:tr>
    </w:tbl>
    <w:p w14:paraId="1F315AFE" w14:textId="77777777" w:rsidR="005E3967" w:rsidRDefault="005E3967" w:rsidP="007410A9">
      <w:pPr>
        <w:rPr>
          <w:lang w:val="en-GB" w:eastAsia="en-US"/>
        </w:rPr>
      </w:pPr>
    </w:p>
    <w:p w14:paraId="437C9272" w14:textId="195F0031"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7</w:t>
      </w:r>
      <w:r w:rsidRPr="004C13F3">
        <w:rPr>
          <w:lang w:val="en-GB"/>
        </w:rPr>
        <w:fldChar w:fldCharType="end"/>
      </w:r>
      <w:r w:rsidRPr="004C13F3">
        <w:rPr>
          <w:lang w:val="en-GB"/>
        </w:rPr>
        <w:t>:</w:t>
      </w:r>
      <w:r w:rsidR="001E7B35" w:rsidRPr="001E7B35">
        <w:rPr>
          <w:lang w:val="en-GB"/>
        </w:rPr>
        <w:t xml:space="preserve"> </w:t>
      </w:r>
      <w:r w:rsidR="001E7B35">
        <w:rPr>
          <w:lang w:val="en-GB"/>
        </w:rPr>
        <w:t>Ensure that health assessment templates and content (Item 715) reflect best practice.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7: Ensure that health assessment templates and content (Item 715) reflect best practice."/>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3035"/>
        <w:gridCol w:w="3039"/>
        <w:gridCol w:w="3035"/>
        <w:gridCol w:w="3038"/>
      </w:tblGrid>
      <w:tr w:rsidR="005E3967" w:rsidRPr="004C13F3" w14:paraId="33720327" w14:textId="77777777" w:rsidTr="00D717BB">
        <w:trPr>
          <w:cantSplit/>
          <w:tblHeader/>
        </w:trPr>
        <w:tc>
          <w:tcPr>
            <w:tcW w:w="1097" w:type="dxa"/>
            <w:tcBorders>
              <w:top w:val="single" w:sz="4" w:space="0" w:color="B66113"/>
              <w:bottom w:val="single" w:sz="4" w:space="0" w:color="B66113"/>
            </w:tcBorders>
            <w:shd w:val="clear" w:color="auto" w:fill="B66113"/>
          </w:tcPr>
          <w:p w14:paraId="1D0B06E4" w14:textId="77777777" w:rsidR="005E3967" w:rsidRPr="004C13F3" w:rsidRDefault="005E3967" w:rsidP="00345E09">
            <w:pPr>
              <w:pStyle w:val="Tableheading-white"/>
            </w:pPr>
            <w:r w:rsidRPr="004C13F3">
              <w:t>Item</w:t>
            </w:r>
          </w:p>
        </w:tc>
        <w:tc>
          <w:tcPr>
            <w:tcW w:w="3048" w:type="dxa"/>
            <w:tcBorders>
              <w:top w:val="single" w:sz="4" w:space="0" w:color="B66113"/>
              <w:bottom w:val="single" w:sz="4" w:space="0" w:color="B66113"/>
            </w:tcBorders>
            <w:shd w:val="clear" w:color="auto" w:fill="B66113"/>
          </w:tcPr>
          <w:p w14:paraId="4B142CBF" w14:textId="77777777" w:rsidR="005E3967" w:rsidRPr="004C13F3" w:rsidRDefault="005E3967" w:rsidP="00345E09">
            <w:pPr>
              <w:pStyle w:val="Tableheading-white"/>
            </w:pPr>
            <w:r w:rsidRPr="004C13F3">
              <w:t>What it does</w:t>
            </w:r>
          </w:p>
        </w:tc>
        <w:tc>
          <w:tcPr>
            <w:tcW w:w="3049" w:type="dxa"/>
            <w:tcBorders>
              <w:top w:val="single" w:sz="4" w:space="0" w:color="B66113"/>
              <w:bottom w:val="single" w:sz="4" w:space="0" w:color="B66113"/>
            </w:tcBorders>
            <w:shd w:val="clear" w:color="auto" w:fill="B66113"/>
          </w:tcPr>
          <w:p w14:paraId="60058602" w14:textId="77777777" w:rsidR="005E3967" w:rsidRPr="004C13F3" w:rsidRDefault="005E3967" w:rsidP="00345E09">
            <w:pPr>
              <w:pStyle w:val="Tableheading-white"/>
            </w:pPr>
            <w:r w:rsidRPr="004C13F3">
              <w:t>Committee recommendation</w:t>
            </w:r>
          </w:p>
        </w:tc>
        <w:tc>
          <w:tcPr>
            <w:tcW w:w="3048" w:type="dxa"/>
            <w:tcBorders>
              <w:top w:val="single" w:sz="4" w:space="0" w:color="B66113"/>
              <w:bottom w:val="single" w:sz="4" w:space="0" w:color="B66113"/>
            </w:tcBorders>
            <w:shd w:val="clear" w:color="auto" w:fill="B66113"/>
          </w:tcPr>
          <w:p w14:paraId="4EF2E6C6" w14:textId="77777777" w:rsidR="005E3967" w:rsidRPr="004C13F3" w:rsidRDefault="005E3967" w:rsidP="00345E09">
            <w:pPr>
              <w:pStyle w:val="Tableheading-white"/>
            </w:pPr>
            <w:r w:rsidRPr="004C13F3">
              <w:t>What would be different</w:t>
            </w:r>
          </w:p>
        </w:tc>
        <w:tc>
          <w:tcPr>
            <w:tcW w:w="3049" w:type="dxa"/>
            <w:tcBorders>
              <w:top w:val="single" w:sz="4" w:space="0" w:color="B66113"/>
              <w:bottom w:val="single" w:sz="4" w:space="0" w:color="B66113"/>
            </w:tcBorders>
            <w:shd w:val="clear" w:color="auto" w:fill="B66113"/>
          </w:tcPr>
          <w:p w14:paraId="578C10EC" w14:textId="77777777" w:rsidR="005E3967" w:rsidRPr="004C13F3" w:rsidRDefault="005E3967" w:rsidP="00345E09">
            <w:pPr>
              <w:pStyle w:val="Tableheading-white"/>
            </w:pPr>
            <w:r w:rsidRPr="004C13F3">
              <w:t>Why</w:t>
            </w:r>
          </w:p>
        </w:tc>
      </w:tr>
      <w:tr w:rsidR="005E3967" w:rsidRPr="004C13F3" w14:paraId="4A872EDF" w14:textId="77777777" w:rsidTr="00D717BB">
        <w:trPr>
          <w:cantSplit/>
        </w:trPr>
        <w:tc>
          <w:tcPr>
            <w:tcW w:w="1097" w:type="dxa"/>
            <w:tcBorders>
              <w:top w:val="single" w:sz="4" w:space="0" w:color="B66113"/>
              <w:bottom w:val="single" w:sz="4" w:space="0" w:color="B66113"/>
            </w:tcBorders>
          </w:tcPr>
          <w:p w14:paraId="37EFCBB5" w14:textId="77777777" w:rsidR="005E3967" w:rsidRPr="004C13F3" w:rsidRDefault="00EC0483" w:rsidP="00345E09">
            <w:pPr>
              <w:spacing w:before="40" w:after="40" w:line="240" w:lineRule="auto"/>
              <w:rPr>
                <w:rFonts w:cs="Arial"/>
                <w:b/>
                <w:sz w:val="18"/>
                <w:szCs w:val="18"/>
                <w:lang w:val="en-GB" w:eastAsia="en-US"/>
              </w:rPr>
            </w:pPr>
            <w:r>
              <w:rPr>
                <w:rFonts w:cs="Arial"/>
                <w:b/>
                <w:color w:val="222222"/>
                <w:sz w:val="18"/>
                <w:szCs w:val="18"/>
                <w:lang w:val="en-GB"/>
              </w:rPr>
              <w:t xml:space="preserve">Aboriginal and Torres Strait Islander </w:t>
            </w:r>
            <w:r w:rsidR="00F87C3C">
              <w:rPr>
                <w:rFonts w:cs="Arial"/>
                <w:b/>
                <w:color w:val="222222"/>
                <w:sz w:val="18"/>
                <w:szCs w:val="18"/>
                <w:lang w:val="en-GB"/>
              </w:rPr>
              <w:t>peoples’ health</w:t>
            </w:r>
            <w:r w:rsidR="001B3CD6">
              <w:rPr>
                <w:rFonts w:cs="Arial"/>
                <w:b/>
                <w:color w:val="222222"/>
                <w:sz w:val="18"/>
                <w:szCs w:val="18"/>
                <w:lang w:val="en-GB"/>
              </w:rPr>
              <w:t xml:space="preserve"> assessment items</w:t>
            </w:r>
          </w:p>
        </w:tc>
        <w:tc>
          <w:tcPr>
            <w:tcW w:w="3048" w:type="dxa"/>
            <w:tcBorders>
              <w:top w:val="single" w:sz="4" w:space="0" w:color="B66113"/>
              <w:bottom w:val="single" w:sz="4" w:space="0" w:color="B66113"/>
            </w:tcBorders>
          </w:tcPr>
          <w:p w14:paraId="05669EBF" w14:textId="77777777" w:rsidR="005E3967" w:rsidRPr="004C13F3" w:rsidRDefault="001B3CD6" w:rsidP="00345E09">
            <w:pPr>
              <w:pStyle w:val="Tabletext"/>
              <w:rPr>
                <w:lang w:val="en-GB"/>
              </w:rPr>
            </w:pPr>
            <w:r>
              <w:rPr>
                <w:lang w:val="en-GB"/>
              </w:rPr>
              <w:t xml:space="preserve">Health assessment templates are used to guide clinicians when assessing </w:t>
            </w:r>
            <w:r w:rsidR="00EC0483">
              <w:rPr>
                <w:lang w:val="en-GB"/>
              </w:rPr>
              <w:t xml:space="preserve">Aboriginal and Torres Strait Islander </w:t>
            </w:r>
            <w:r w:rsidR="00FF05DD">
              <w:rPr>
                <w:lang w:val="en-GB"/>
              </w:rPr>
              <w:t>patients, such as heart disease risk calculators and alcohol use calculators</w:t>
            </w:r>
            <w:r w:rsidR="0059581F">
              <w:rPr>
                <w:lang w:val="en-GB"/>
              </w:rPr>
              <w:t>.</w:t>
            </w:r>
          </w:p>
        </w:tc>
        <w:tc>
          <w:tcPr>
            <w:tcW w:w="3049" w:type="dxa"/>
            <w:tcBorders>
              <w:top w:val="single" w:sz="4" w:space="0" w:color="B66113"/>
              <w:bottom w:val="single" w:sz="4" w:space="0" w:color="B66113"/>
            </w:tcBorders>
          </w:tcPr>
          <w:p w14:paraId="4CE4BD82" w14:textId="77777777" w:rsidR="005E3967" w:rsidRPr="004C13F3" w:rsidRDefault="001B3CD6" w:rsidP="00345E09">
            <w:pPr>
              <w:pStyle w:val="Tabletext"/>
              <w:rPr>
                <w:lang w:val="en-GB"/>
              </w:rPr>
            </w:pPr>
            <w:r>
              <w:t>Update the</w:t>
            </w:r>
            <w:r w:rsidRPr="004C13F3">
              <w:t xml:space="preserve"> </w:t>
            </w:r>
            <w:r w:rsidRPr="00DA6BAF">
              <w:rPr>
                <w:i/>
              </w:rPr>
              <w:t>National Guide to a Preventive Health Assessment for Aboriginal and Torres Strait Islander People</w:t>
            </w:r>
            <w:r w:rsidRPr="004C13F3">
              <w:t xml:space="preserve"> to ensure </w:t>
            </w:r>
            <w:r>
              <w:t xml:space="preserve">that </w:t>
            </w:r>
            <w:r w:rsidRPr="004C13F3">
              <w:t xml:space="preserve">it </w:t>
            </w:r>
            <w:r>
              <w:t>aligns</w:t>
            </w:r>
            <w:r w:rsidRPr="004C13F3">
              <w:t xml:space="preserve"> with current practice and evidence and </w:t>
            </w:r>
            <w:r>
              <w:t>becomes</w:t>
            </w:r>
            <w:r w:rsidRPr="004C13F3">
              <w:t xml:space="preserve"> a </w:t>
            </w:r>
            <w:r>
              <w:t>“</w:t>
            </w:r>
            <w:r w:rsidRPr="004C13F3">
              <w:t>living guideline</w:t>
            </w:r>
            <w:r>
              <w:t>”</w:t>
            </w:r>
            <w:r w:rsidR="0059581F">
              <w:t xml:space="preserve">, and ensuring that a </w:t>
            </w:r>
            <w:r w:rsidR="008472C3">
              <w:t>patient’s</w:t>
            </w:r>
            <w:r w:rsidR="0059581F">
              <w:t xml:space="preserve"> regular doctor completes their health assessment where possible.</w:t>
            </w:r>
          </w:p>
        </w:tc>
        <w:tc>
          <w:tcPr>
            <w:tcW w:w="3048" w:type="dxa"/>
            <w:tcBorders>
              <w:top w:val="single" w:sz="4" w:space="0" w:color="B66113"/>
              <w:bottom w:val="single" w:sz="4" w:space="0" w:color="B66113"/>
            </w:tcBorders>
          </w:tcPr>
          <w:p w14:paraId="7E46FFEF" w14:textId="77777777" w:rsidR="005E3967" w:rsidRPr="004C13F3" w:rsidRDefault="00FF05DD" w:rsidP="00345E09">
            <w:pPr>
              <w:pStyle w:val="Tabletext"/>
              <w:rPr>
                <w:lang w:val="en-GB"/>
              </w:rPr>
            </w:pPr>
            <w:r>
              <w:rPr>
                <w:lang w:val="en-GB"/>
              </w:rPr>
              <w:t xml:space="preserve">All </w:t>
            </w:r>
            <w:r w:rsidR="00EC0483">
              <w:rPr>
                <w:lang w:val="en-GB"/>
              </w:rPr>
              <w:t xml:space="preserve">Aboriginal and Torres Strait Islander </w:t>
            </w:r>
            <w:r>
              <w:rPr>
                <w:lang w:val="en-GB"/>
              </w:rPr>
              <w:t xml:space="preserve">patient assessment templates </w:t>
            </w:r>
            <w:r w:rsidR="0059581F">
              <w:rPr>
                <w:lang w:val="en-GB"/>
              </w:rPr>
              <w:t>would</w:t>
            </w:r>
            <w:r>
              <w:rPr>
                <w:lang w:val="en-GB"/>
              </w:rPr>
              <w:t xml:space="preserve"> be updated to be consistent with national guidelines and standardised by the Department of Health to make them easy to use</w:t>
            </w:r>
            <w:r w:rsidR="0059581F">
              <w:rPr>
                <w:lang w:val="en-GB"/>
              </w:rPr>
              <w:t>. Health assessment would be done by a patient’s usual doctor or usual medical practice.</w:t>
            </w:r>
          </w:p>
        </w:tc>
        <w:tc>
          <w:tcPr>
            <w:tcW w:w="3049" w:type="dxa"/>
            <w:tcBorders>
              <w:top w:val="single" w:sz="4" w:space="0" w:color="B66113"/>
              <w:bottom w:val="single" w:sz="4" w:space="0" w:color="B66113"/>
            </w:tcBorders>
          </w:tcPr>
          <w:p w14:paraId="04D5809E" w14:textId="77777777" w:rsidR="005E3967" w:rsidRPr="004C13F3" w:rsidRDefault="0059581F" w:rsidP="00345E09">
            <w:pPr>
              <w:pStyle w:val="Tabletext"/>
              <w:rPr>
                <w:lang w:val="en-GB"/>
              </w:rPr>
            </w:pPr>
            <w:r>
              <w:rPr>
                <w:lang w:val="en-GB"/>
              </w:rPr>
              <w:t>This recommendation focuses on improving the quality of health assessments so that patients have treatment plans that best reflect their needs. Standardisation would ensure that patients would receive culturally appropriate, consistent care with less chance for missing important assessments.</w:t>
            </w:r>
          </w:p>
          <w:p w14:paraId="0DB3EC91" w14:textId="77777777" w:rsidR="005E3967" w:rsidRPr="004C13F3" w:rsidRDefault="005E3967" w:rsidP="00345E09">
            <w:pPr>
              <w:pStyle w:val="Tablebullet-orange"/>
              <w:numPr>
                <w:ilvl w:val="0"/>
                <w:numId w:val="0"/>
              </w:numPr>
              <w:ind w:left="360" w:hanging="360"/>
              <w:rPr>
                <w:lang w:val="en-GB"/>
              </w:rPr>
            </w:pPr>
          </w:p>
        </w:tc>
      </w:tr>
    </w:tbl>
    <w:p w14:paraId="3F1E03B1" w14:textId="77777777" w:rsidR="00D717BB" w:rsidRDefault="00D717BB" w:rsidP="005E3967">
      <w:pPr>
        <w:pStyle w:val="Caption"/>
        <w:rPr>
          <w:lang w:val="en-GB"/>
        </w:rPr>
      </w:pPr>
    </w:p>
    <w:p w14:paraId="7D807F9A" w14:textId="00D93E7A" w:rsidR="005E3967" w:rsidRPr="004C13F3" w:rsidRDefault="005E3967" w:rsidP="00F56405">
      <w:pPr>
        <w:rPr>
          <w:lang w:val="en-GB"/>
        </w:rPr>
      </w:pPr>
      <w:r w:rsidRPr="00F56405">
        <w:rPr>
          <w:rFonts w:eastAsiaTheme="minorHAnsi" w:cs="Arial"/>
          <w:b/>
          <w:color w:val="000000" w:themeColor="text1"/>
          <w:sz w:val="20"/>
          <w:szCs w:val="22"/>
          <w:lang w:val="en-GB" w:eastAsia="en-US"/>
        </w:rPr>
        <w:t xml:space="preserve">Recommendation </w:t>
      </w:r>
      <w:r w:rsidRPr="00F56405">
        <w:rPr>
          <w:rFonts w:eastAsiaTheme="minorHAnsi" w:cs="Arial"/>
          <w:b/>
          <w:color w:val="000000" w:themeColor="text1"/>
          <w:sz w:val="20"/>
          <w:szCs w:val="22"/>
          <w:lang w:val="en-GB" w:eastAsia="en-US"/>
        </w:rPr>
        <w:fldChar w:fldCharType="begin"/>
      </w:r>
      <w:r w:rsidRPr="00F56405">
        <w:rPr>
          <w:rFonts w:eastAsiaTheme="minorHAnsi" w:cs="Arial"/>
          <w:b/>
          <w:color w:val="000000" w:themeColor="text1"/>
          <w:sz w:val="20"/>
          <w:szCs w:val="22"/>
          <w:lang w:val="en-GB" w:eastAsia="en-US"/>
        </w:rPr>
        <w:instrText xml:space="preserve"> SEQ Recommendation \* ARABIC </w:instrText>
      </w:r>
      <w:r w:rsidRPr="00F56405">
        <w:rPr>
          <w:rFonts w:eastAsiaTheme="minorHAnsi" w:cs="Arial"/>
          <w:b/>
          <w:color w:val="000000" w:themeColor="text1"/>
          <w:sz w:val="20"/>
          <w:szCs w:val="22"/>
          <w:lang w:val="en-GB" w:eastAsia="en-US"/>
        </w:rPr>
        <w:fldChar w:fldCharType="separate"/>
      </w:r>
      <w:r w:rsidR="001606AF" w:rsidRPr="00F56405">
        <w:rPr>
          <w:rFonts w:eastAsiaTheme="minorHAnsi" w:cs="Arial"/>
          <w:b/>
          <w:color w:val="000000" w:themeColor="text1"/>
          <w:sz w:val="20"/>
          <w:szCs w:val="22"/>
          <w:lang w:val="en-GB" w:eastAsia="en-US"/>
        </w:rPr>
        <w:t>8</w:t>
      </w:r>
      <w:r w:rsidRPr="00F56405">
        <w:rPr>
          <w:rFonts w:eastAsiaTheme="minorHAnsi" w:cs="Arial"/>
          <w:b/>
          <w:color w:val="000000" w:themeColor="text1"/>
          <w:sz w:val="20"/>
          <w:szCs w:val="22"/>
          <w:lang w:val="en-GB" w:eastAsia="en-US"/>
        </w:rPr>
        <w:fldChar w:fldCharType="end"/>
      </w:r>
      <w:r w:rsidRPr="00F56405">
        <w:rPr>
          <w:rFonts w:eastAsiaTheme="minorHAnsi" w:cs="Arial"/>
          <w:b/>
          <w:color w:val="000000" w:themeColor="text1"/>
          <w:sz w:val="20"/>
          <w:szCs w:val="22"/>
          <w:lang w:val="en-GB" w:eastAsia="en-US"/>
        </w:rPr>
        <w:t xml:space="preserve">: </w:t>
      </w:r>
      <w:r w:rsidR="00F56405" w:rsidRPr="00F56405">
        <w:rPr>
          <w:rFonts w:eastAsiaTheme="minorHAnsi" w:cs="Arial"/>
          <w:b/>
          <w:color w:val="000000" w:themeColor="text1"/>
          <w:sz w:val="20"/>
          <w:szCs w:val="22"/>
          <w:lang w:val="en-GB" w:eastAsia="en-US"/>
        </w:rPr>
        <w:t>Update the allied health referral form for Aboriginal and Torres Strait Islander peoples’ health assessment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8: Update the allied health referral form for item 715."/>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036"/>
        <w:gridCol w:w="3921"/>
        <w:gridCol w:w="3510"/>
      </w:tblGrid>
      <w:tr w:rsidR="005E3967" w:rsidRPr="004C13F3" w14:paraId="1B394750" w14:textId="77777777" w:rsidTr="005C7E9E">
        <w:trPr>
          <w:cantSplit/>
          <w:tblHeader/>
        </w:trPr>
        <w:tc>
          <w:tcPr>
            <w:tcW w:w="1097" w:type="dxa"/>
            <w:tcBorders>
              <w:top w:val="single" w:sz="4" w:space="0" w:color="B66113"/>
              <w:bottom w:val="single" w:sz="4" w:space="0" w:color="B66113"/>
            </w:tcBorders>
            <w:shd w:val="clear" w:color="auto" w:fill="B66113"/>
          </w:tcPr>
          <w:p w14:paraId="45AC4323"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7C9869DB" w14:textId="77777777" w:rsidR="005E3967" w:rsidRPr="004C13F3" w:rsidRDefault="005E3967" w:rsidP="00345E09">
            <w:pPr>
              <w:pStyle w:val="Tableheading-white"/>
            </w:pPr>
            <w:r w:rsidRPr="004C13F3">
              <w:t>What it does</w:t>
            </w:r>
          </w:p>
        </w:tc>
        <w:tc>
          <w:tcPr>
            <w:tcW w:w="3036" w:type="dxa"/>
            <w:tcBorders>
              <w:top w:val="single" w:sz="4" w:space="0" w:color="B66113"/>
              <w:bottom w:val="single" w:sz="4" w:space="0" w:color="B66113"/>
            </w:tcBorders>
            <w:shd w:val="clear" w:color="auto" w:fill="B66113"/>
          </w:tcPr>
          <w:p w14:paraId="7E21F615" w14:textId="77777777" w:rsidR="005E3967" w:rsidRPr="004C13F3" w:rsidRDefault="005E3967" w:rsidP="00345E09">
            <w:pPr>
              <w:pStyle w:val="Tableheading-white"/>
            </w:pPr>
            <w:r w:rsidRPr="004C13F3">
              <w:t>Committee recommendation</w:t>
            </w:r>
          </w:p>
        </w:tc>
        <w:tc>
          <w:tcPr>
            <w:tcW w:w="3921" w:type="dxa"/>
            <w:tcBorders>
              <w:top w:val="single" w:sz="4" w:space="0" w:color="B66113"/>
              <w:bottom w:val="single" w:sz="4" w:space="0" w:color="B66113"/>
            </w:tcBorders>
            <w:shd w:val="clear" w:color="auto" w:fill="B66113"/>
          </w:tcPr>
          <w:p w14:paraId="77EA89D3" w14:textId="77777777" w:rsidR="005E3967" w:rsidRPr="004C13F3" w:rsidRDefault="005E3967" w:rsidP="00345E09">
            <w:pPr>
              <w:pStyle w:val="Tableheading-white"/>
            </w:pPr>
            <w:r w:rsidRPr="004C13F3">
              <w:t>What would be different</w:t>
            </w:r>
          </w:p>
        </w:tc>
        <w:tc>
          <w:tcPr>
            <w:tcW w:w="3510" w:type="dxa"/>
            <w:tcBorders>
              <w:top w:val="single" w:sz="4" w:space="0" w:color="B66113"/>
              <w:bottom w:val="single" w:sz="4" w:space="0" w:color="B66113"/>
            </w:tcBorders>
            <w:shd w:val="clear" w:color="auto" w:fill="B66113"/>
          </w:tcPr>
          <w:p w14:paraId="7BB649C7" w14:textId="77777777" w:rsidR="005E3967" w:rsidRPr="004C13F3" w:rsidRDefault="005E3967" w:rsidP="00345E09">
            <w:pPr>
              <w:pStyle w:val="Tableheading-white"/>
            </w:pPr>
            <w:r w:rsidRPr="004C13F3">
              <w:t>Why</w:t>
            </w:r>
          </w:p>
        </w:tc>
      </w:tr>
      <w:tr w:rsidR="005E3967" w:rsidRPr="004C13F3" w14:paraId="1143F333" w14:textId="77777777" w:rsidTr="005C7E9E">
        <w:trPr>
          <w:cantSplit/>
        </w:trPr>
        <w:tc>
          <w:tcPr>
            <w:tcW w:w="1097" w:type="dxa"/>
            <w:tcBorders>
              <w:top w:val="single" w:sz="4" w:space="0" w:color="B66113"/>
              <w:bottom w:val="single" w:sz="4" w:space="0" w:color="B66113"/>
            </w:tcBorders>
          </w:tcPr>
          <w:p w14:paraId="7F7190D0" w14:textId="77777777" w:rsidR="005E3967" w:rsidRPr="004C13F3" w:rsidRDefault="0059581F" w:rsidP="00345E09">
            <w:pPr>
              <w:spacing w:before="40" w:after="40" w:line="240" w:lineRule="auto"/>
              <w:rPr>
                <w:rFonts w:cs="Arial"/>
                <w:b/>
                <w:sz w:val="18"/>
                <w:szCs w:val="18"/>
                <w:lang w:val="en-GB" w:eastAsia="en-US"/>
              </w:rPr>
            </w:pPr>
            <w:r>
              <w:rPr>
                <w:rFonts w:cs="Arial"/>
                <w:b/>
                <w:color w:val="222222"/>
                <w:sz w:val="18"/>
                <w:szCs w:val="18"/>
                <w:lang w:val="en-GB"/>
              </w:rPr>
              <w:t>715</w:t>
            </w:r>
          </w:p>
        </w:tc>
        <w:tc>
          <w:tcPr>
            <w:tcW w:w="1585" w:type="dxa"/>
            <w:tcBorders>
              <w:top w:val="single" w:sz="4" w:space="0" w:color="B66113"/>
              <w:bottom w:val="single" w:sz="4" w:space="0" w:color="B66113"/>
            </w:tcBorders>
          </w:tcPr>
          <w:p w14:paraId="42CD8A14" w14:textId="77777777" w:rsidR="005E3967" w:rsidRPr="004C13F3" w:rsidRDefault="00EC0483" w:rsidP="00345E09">
            <w:pPr>
              <w:pStyle w:val="Tabletext"/>
              <w:rPr>
                <w:lang w:val="en-GB"/>
              </w:rPr>
            </w:pPr>
            <w:r>
              <w:rPr>
                <w:lang w:val="en-GB"/>
              </w:rPr>
              <w:t xml:space="preserve">Aboriginal and Torres Strait Islander </w:t>
            </w:r>
            <w:r w:rsidR="00F87C3C">
              <w:rPr>
                <w:lang w:val="en-GB"/>
              </w:rPr>
              <w:t>peoples’ health</w:t>
            </w:r>
            <w:r w:rsidR="0059581F">
              <w:rPr>
                <w:lang w:val="en-GB"/>
              </w:rPr>
              <w:t xml:space="preserve"> assessments</w:t>
            </w:r>
          </w:p>
        </w:tc>
        <w:tc>
          <w:tcPr>
            <w:tcW w:w="3036" w:type="dxa"/>
            <w:tcBorders>
              <w:top w:val="single" w:sz="4" w:space="0" w:color="B66113"/>
              <w:bottom w:val="single" w:sz="4" w:space="0" w:color="B66113"/>
            </w:tcBorders>
          </w:tcPr>
          <w:p w14:paraId="6236E752" w14:textId="77777777" w:rsidR="005E3967" w:rsidRPr="004C13F3" w:rsidRDefault="005E3967" w:rsidP="00345E09">
            <w:pPr>
              <w:pStyle w:val="Tabletext"/>
              <w:rPr>
                <w:lang w:val="en-GB"/>
              </w:rPr>
            </w:pPr>
            <w:r w:rsidRPr="004C13F3">
              <w:rPr>
                <w:lang w:val="en-GB"/>
              </w:rPr>
              <w:t>Update the allied health referral form</w:t>
            </w:r>
            <w:r>
              <w:rPr>
                <w:lang w:val="en-GB"/>
              </w:rPr>
              <w:t xml:space="preserve"> for item 715</w:t>
            </w:r>
            <w:r w:rsidR="0059581F">
              <w:rPr>
                <w:lang w:val="en-GB"/>
              </w:rPr>
              <w:t xml:space="preserve"> to ensure that patients can access the allied health professional th</w:t>
            </w:r>
            <w:r w:rsidR="00D811B2">
              <w:rPr>
                <w:lang w:val="en-GB"/>
              </w:rPr>
              <w:t>at is most appropriate for them, and encourage electronic forms as the main method</w:t>
            </w:r>
          </w:p>
        </w:tc>
        <w:tc>
          <w:tcPr>
            <w:tcW w:w="3921" w:type="dxa"/>
            <w:tcBorders>
              <w:top w:val="single" w:sz="4" w:space="0" w:color="B66113"/>
              <w:bottom w:val="single" w:sz="4" w:space="0" w:color="B66113"/>
            </w:tcBorders>
          </w:tcPr>
          <w:p w14:paraId="6F552E9F" w14:textId="77777777" w:rsidR="005E3967" w:rsidRPr="004C13F3" w:rsidRDefault="0059581F" w:rsidP="00345E09">
            <w:pPr>
              <w:pStyle w:val="Tabletext"/>
              <w:rPr>
                <w:lang w:val="en-GB"/>
              </w:rPr>
            </w:pPr>
            <w:r>
              <w:rPr>
                <w:lang w:val="en-GB"/>
              </w:rPr>
              <w:t xml:space="preserve">The allied health referral form would be updated so that naming a specific allied health professional </w:t>
            </w:r>
            <w:r w:rsidR="00D811B2">
              <w:rPr>
                <w:lang w:val="en-GB"/>
              </w:rPr>
              <w:t xml:space="preserve">at their role </w:t>
            </w:r>
            <w:r>
              <w:rPr>
                <w:lang w:val="en-GB"/>
              </w:rPr>
              <w:t>to whom the patient is being referred is not a mandatory field</w:t>
            </w:r>
            <w:r w:rsidR="00D811B2">
              <w:rPr>
                <w:lang w:val="en-GB"/>
              </w:rPr>
              <w:t>. The use of electronic forms would be encouraged</w:t>
            </w:r>
            <w:r w:rsidR="00AC3F1C">
              <w:rPr>
                <w:lang w:val="en-GB"/>
              </w:rPr>
              <w:t>. The need for a separate referral form and reporting outside of the clinical record would be removed where there is a shared electronic health record used by the GP and allied health professional.</w:t>
            </w:r>
            <w:r w:rsidR="00D811B2">
              <w:rPr>
                <w:lang w:val="en-GB"/>
              </w:rPr>
              <w:t xml:space="preserve"> </w:t>
            </w:r>
          </w:p>
        </w:tc>
        <w:tc>
          <w:tcPr>
            <w:tcW w:w="3510" w:type="dxa"/>
            <w:tcBorders>
              <w:top w:val="single" w:sz="4" w:space="0" w:color="B66113"/>
              <w:bottom w:val="single" w:sz="4" w:space="0" w:color="B66113"/>
            </w:tcBorders>
          </w:tcPr>
          <w:p w14:paraId="31EA70F0" w14:textId="77777777" w:rsidR="005E3967" w:rsidRPr="004C13F3" w:rsidRDefault="00D811B2" w:rsidP="00345E09">
            <w:pPr>
              <w:pStyle w:val="Tabletext"/>
              <w:rPr>
                <w:lang w:val="en-GB"/>
              </w:rPr>
            </w:pPr>
            <w:r>
              <w:rPr>
                <w:lang w:val="en-GB"/>
              </w:rPr>
              <w:t>This recommendation</w:t>
            </w:r>
            <w:r w:rsidRPr="004C13F3">
              <w:rPr>
                <w:lang w:val="en-GB"/>
              </w:rPr>
              <w:t xml:space="preserve"> </w:t>
            </w:r>
            <w:r>
              <w:rPr>
                <w:lang w:val="en-GB"/>
              </w:rPr>
              <w:t xml:space="preserve">focuses </w:t>
            </w:r>
            <w:r w:rsidRPr="004C13F3">
              <w:rPr>
                <w:lang w:val="en-GB"/>
              </w:rPr>
              <w:t xml:space="preserve">on ensuring clear communication between the patient and </w:t>
            </w:r>
            <w:r>
              <w:rPr>
                <w:lang w:val="en-GB"/>
              </w:rPr>
              <w:t>their doctor</w:t>
            </w:r>
            <w:r w:rsidRPr="004C13F3">
              <w:rPr>
                <w:lang w:val="en-GB"/>
              </w:rPr>
              <w:t xml:space="preserve"> </w:t>
            </w:r>
            <w:r>
              <w:rPr>
                <w:lang w:val="en-GB"/>
              </w:rPr>
              <w:t>to facilitate</w:t>
            </w:r>
            <w:r w:rsidRPr="004C13F3">
              <w:rPr>
                <w:lang w:val="en-GB"/>
              </w:rPr>
              <w:t xml:space="preserve"> access to allied health services</w:t>
            </w:r>
            <w:r>
              <w:rPr>
                <w:lang w:val="en-GB"/>
              </w:rPr>
              <w:t xml:space="preserve">. The updated form would ensure patients are more aware of their choices of allied health </w:t>
            </w:r>
            <w:proofErr w:type="gramStart"/>
            <w:r>
              <w:rPr>
                <w:lang w:val="en-GB"/>
              </w:rPr>
              <w:t>services, and</w:t>
            </w:r>
            <w:proofErr w:type="gramEnd"/>
            <w:r>
              <w:rPr>
                <w:lang w:val="en-GB"/>
              </w:rPr>
              <w:t xml:space="preserve"> encouraging electronic forms will reduce issues with misplacement of forms.</w:t>
            </w:r>
          </w:p>
          <w:p w14:paraId="09FB85AD" w14:textId="77777777" w:rsidR="005E3967" w:rsidRPr="004C13F3" w:rsidRDefault="005E3967" w:rsidP="00345E09">
            <w:pPr>
              <w:pStyle w:val="Tablebullet-orange"/>
              <w:numPr>
                <w:ilvl w:val="0"/>
                <w:numId w:val="0"/>
              </w:numPr>
              <w:ind w:left="360" w:hanging="360"/>
              <w:rPr>
                <w:lang w:val="en-GB"/>
              </w:rPr>
            </w:pPr>
          </w:p>
        </w:tc>
      </w:tr>
    </w:tbl>
    <w:p w14:paraId="7E24A54E" w14:textId="194707FA"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9</w:t>
      </w:r>
      <w:r w:rsidRPr="004C13F3">
        <w:rPr>
          <w:lang w:val="en-GB"/>
        </w:rPr>
        <w:fldChar w:fldCharType="end"/>
      </w:r>
      <w:r w:rsidRPr="004C13F3">
        <w:rPr>
          <w:lang w:val="en-GB"/>
        </w:rPr>
        <w:t xml:space="preserve">: </w:t>
      </w:r>
      <w:r w:rsidR="00CB3A10" w:rsidRPr="00CB3A10">
        <w:rPr>
          <w:lang w:val="en-GB"/>
        </w:rPr>
        <w:t xml:space="preserve">Enable </w:t>
      </w:r>
      <w:r w:rsidR="00A22BE7">
        <w:rPr>
          <w:lang w:val="en-GB"/>
        </w:rPr>
        <w:t xml:space="preserve">qualified </w:t>
      </w:r>
      <w:r w:rsidR="00CB3A10" w:rsidRPr="00CB3A10">
        <w:rPr>
          <w:lang w:val="en-GB"/>
        </w:rPr>
        <w:t>Aboriginal and Torres Strait Islander health workers to claim for certain follow-up items provided on behalf of a medical practitioner that are currently allowed to be claimed by Aboriginal and Torres Strait Islander health practitioners (Items 10987, 10988, 10989 and 10997).</w:t>
      </w:r>
      <w:r w:rsidR="00CB3A10">
        <w:rPr>
          <w:lang w:val="en-GB"/>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9: Enable qualified Aboriginal and Torres Strait Islander health workers to claim for certain follow-up items provided on behalf of a medical practitioner that are currently allowed to be claimed by Aboriginal and Torres Strait Islander health practitioners (Items 10987, 10988, 10989 and 10997). "/>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08BE5FC1" w14:textId="77777777" w:rsidTr="00D717BB">
        <w:trPr>
          <w:cantSplit/>
          <w:tblHeader/>
        </w:trPr>
        <w:tc>
          <w:tcPr>
            <w:tcW w:w="1097" w:type="dxa"/>
            <w:tcBorders>
              <w:top w:val="single" w:sz="4" w:space="0" w:color="B66113"/>
              <w:bottom w:val="single" w:sz="4" w:space="0" w:color="B66113"/>
            </w:tcBorders>
            <w:shd w:val="clear" w:color="auto" w:fill="B66113"/>
          </w:tcPr>
          <w:p w14:paraId="5EE69F70"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507F8080"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46718F28"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0D8DD783"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1591783C" w14:textId="77777777" w:rsidR="005E3967" w:rsidRPr="004C13F3" w:rsidRDefault="005E3967" w:rsidP="00345E09">
            <w:pPr>
              <w:pStyle w:val="Tableheading-white"/>
            </w:pPr>
            <w:r w:rsidRPr="004C13F3">
              <w:t>Why</w:t>
            </w:r>
          </w:p>
        </w:tc>
      </w:tr>
      <w:tr w:rsidR="005E3967" w:rsidRPr="004C13F3" w14:paraId="37A03E92" w14:textId="77777777" w:rsidTr="00D717BB">
        <w:trPr>
          <w:cantSplit/>
        </w:trPr>
        <w:tc>
          <w:tcPr>
            <w:tcW w:w="1097" w:type="dxa"/>
            <w:tcBorders>
              <w:top w:val="single" w:sz="4" w:space="0" w:color="B66113"/>
              <w:bottom w:val="single" w:sz="4" w:space="0" w:color="B66113"/>
            </w:tcBorders>
          </w:tcPr>
          <w:p w14:paraId="0A6C2D4F" w14:textId="77777777" w:rsidR="005E3967" w:rsidRPr="004C13F3" w:rsidRDefault="00D811B2" w:rsidP="00345E09">
            <w:pPr>
              <w:spacing w:before="40" w:after="40" w:line="240" w:lineRule="auto"/>
              <w:rPr>
                <w:rFonts w:cs="Arial"/>
                <w:b/>
                <w:sz w:val="18"/>
                <w:szCs w:val="18"/>
                <w:lang w:val="en-GB" w:eastAsia="en-US"/>
              </w:rPr>
            </w:pPr>
            <w:r>
              <w:rPr>
                <w:rFonts w:cs="Arial"/>
                <w:b/>
                <w:color w:val="222222"/>
                <w:sz w:val="18"/>
                <w:szCs w:val="18"/>
                <w:lang w:val="en-GB"/>
              </w:rPr>
              <w:t>10987, 10988, 10989, 10997</w:t>
            </w:r>
          </w:p>
        </w:tc>
        <w:tc>
          <w:tcPr>
            <w:tcW w:w="1585" w:type="dxa"/>
            <w:tcBorders>
              <w:top w:val="single" w:sz="4" w:space="0" w:color="B66113"/>
              <w:bottom w:val="single" w:sz="4" w:space="0" w:color="B66113"/>
            </w:tcBorders>
          </w:tcPr>
          <w:p w14:paraId="7312DA08" w14:textId="77777777" w:rsidR="005E3967" w:rsidRPr="004C13F3" w:rsidRDefault="00FF4A1F" w:rsidP="00345E09">
            <w:pPr>
              <w:pStyle w:val="Tabletext"/>
              <w:rPr>
                <w:lang w:val="en-GB"/>
              </w:rPr>
            </w:pPr>
            <w:r>
              <w:rPr>
                <w:lang w:val="en-GB"/>
              </w:rPr>
              <w:t>Aboriginal and Torres Strait</w:t>
            </w:r>
            <w:r w:rsidR="00D811B2">
              <w:rPr>
                <w:lang w:val="en-GB"/>
              </w:rPr>
              <w:t xml:space="preserve"> health practitioner items</w:t>
            </w:r>
            <w:r>
              <w:rPr>
                <w:lang w:val="en-GB"/>
              </w:rPr>
              <w:t>.</w:t>
            </w:r>
          </w:p>
        </w:tc>
        <w:tc>
          <w:tcPr>
            <w:tcW w:w="3489" w:type="dxa"/>
            <w:tcBorders>
              <w:top w:val="single" w:sz="4" w:space="0" w:color="B66113"/>
              <w:bottom w:val="single" w:sz="4" w:space="0" w:color="B66113"/>
            </w:tcBorders>
          </w:tcPr>
          <w:p w14:paraId="354356CC" w14:textId="77777777" w:rsidR="005E3967" w:rsidRPr="004C13F3" w:rsidRDefault="00D811B2" w:rsidP="00345E09">
            <w:pPr>
              <w:pStyle w:val="Tabletext"/>
              <w:rPr>
                <w:lang w:val="en-GB"/>
              </w:rPr>
            </w:pPr>
            <w:r>
              <w:rPr>
                <w:lang w:val="en-GB"/>
              </w:rPr>
              <w:t xml:space="preserve">Allow </w:t>
            </w:r>
            <w:r w:rsidR="00A22BE7" w:rsidRPr="00A22BE7">
              <w:rPr>
                <w:lang w:val="en-GB"/>
              </w:rPr>
              <w:t xml:space="preserve">qualified </w:t>
            </w:r>
            <w:r w:rsidR="005E3967" w:rsidRPr="004C13F3">
              <w:rPr>
                <w:lang w:val="en-GB"/>
              </w:rPr>
              <w:t xml:space="preserve">Aboriginal </w:t>
            </w:r>
            <w:r w:rsidR="005E3967">
              <w:rPr>
                <w:lang w:val="en-GB"/>
              </w:rPr>
              <w:t>and Torres Strait Islander h</w:t>
            </w:r>
            <w:r w:rsidR="005E3967" w:rsidRPr="004C13F3">
              <w:rPr>
                <w:lang w:val="en-GB"/>
              </w:rPr>
              <w:t xml:space="preserve">ealth </w:t>
            </w:r>
            <w:r w:rsidR="005E3967">
              <w:rPr>
                <w:lang w:val="en-GB"/>
              </w:rPr>
              <w:t>w</w:t>
            </w:r>
            <w:r w:rsidR="005E3967" w:rsidRPr="004C13F3">
              <w:rPr>
                <w:lang w:val="en-GB"/>
              </w:rPr>
              <w:t xml:space="preserve">orkers </w:t>
            </w:r>
            <w:r>
              <w:rPr>
                <w:lang w:val="en-GB"/>
              </w:rPr>
              <w:t xml:space="preserve">access to </w:t>
            </w:r>
            <w:r w:rsidR="005E3967" w:rsidRPr="004C13F3">
              <w:rPr>
                <w:lang w:val="en-GB"/>
              </w:rPr>
              <w:t>items provided on behalf of a medical practitioner</w:t>
            </w:r>
            <w:r>
              <w:rPr>
                <w:lang w:val="en-GB"/>
              </w:rPr>
              <w:t xml:space="preserve"> by Aboriginal and Torres Strait Islander practit</w:t>
            </w:r>
            <w:r w:rsidR="00D409AC">
              <w:rPr>
                <w:lang w:val="en-GB"/>
              </w:rPr>
              <w:t>i</w:t>
            </w:r>
            <w:r>
              <w:rPr>
                <w:lang w:val="en-GB"/>
              </w:rPr>
              <w:t>oners, where these items fall within their scope of practice</w:t>
            </w:r>
            <w:r w:rsidR="00FF4A1F">
              <w:rPr>
                <w:lang w:val="en-GB"/>
              </w:rPr>
              <w:t>.</w:t>
            </w:r>
          </w:p>
        </w:tc>
        <w:tc>
          <w:tcPr>
            <w:tcW w:w="3489" w:type="dxa"/>
            <w:tcBorders>
              <w:top w:val="single" w:sz="4" w:space="0" w:color="B66113"/>
              <w:bottom w:val="single" w:sz="4" w:space="0" w:color="B66113"/>
            </w:tcBorders>
          </w:tcPr>
          <w:p w14:paraId="7365AD8B" w14:textId="77777777" w:rsidR="005E3967" w:rsidRPr="004C13F3" w:rsidRDefault="00A22BE7" w:rsidP="00345E09">
            <w:pPr>
              <w:pStyle w:val="Tabletext"/>
              <w:rPr>
                <w:lang w:val="en-GB"/>
              </w:rPr>
            </w:pPr>
            <w:r>
              <w:rPr>
                <w:lang w:val="en-GB"/>
              </w:rPr>
              <w:t xml:space="preserve">Qualified </w:t>
            </w:r>
            <w:r w:rsidR="00D811B2">
              <w:rPr>
                <w:lang w:val="en-GB"/>
              </w:rPr>
              <w:t>Aboriginal and Torres Strait Islander health workers will be able to provide MBS services such as follow up of health assessments, immunisations, treatment of wounds and chronic disease management, where they are doing so on the instruction of a doctor</w:t>
            </w:r>
            <w:r w:rsidR="001E7B35">
              <w:rPr>
                <w:lang w:val="en-GB"/>
              </w:rPr>
              <w:t xml:space="preserve"> and within their scope of practice</w:t>
            </w:r>
            <w:r w:rsidR="00D811B2">
              <w:rPr>
                <w:lang w:val="en-GB"/>
              </w:rPr>
              <w:t>.</w:t>
            </w:r>
          </w:p>
        </w:tc>
        <w:tc>
          <w:tcPr>
            <w:tcW w:w="3489" w:type="dxa"/>
            <w:tcBorders>
              <w:top w:val="single" w:sz="4" w:space="0" w:color="B66113"/>
              <w:bottom w:val="single" w:sz="4" w:space="0" w:color="B66113"/>
            </w:tcBorders>
          </w:tcPr>
          <w:p w14:paraId="1EBF9ABE" w14:textId="77777777" w:rsidR="005E3967" w:rsidRPr="004C13F3" w:rsidRDefault="00D811B2" w:rsidP="00372F31">
            <w:pPr>
              <w:pStyle w:val="Tabletext"/>
              <w:rPr>
                <w:lang w:val="en-GB"/>
              </w:rPr>
            </w:pPr>
            <w:r w:rsidRPr="004C13F3">
              <w:rPr>
                <w:lang w:val="en-GB"/>
              </w:rPr>
              <w:t xml:space="preserve">This recommendation </w:t>
            </w:r>
            <w:r>
              <w:rPr>
                <w:lang w:val="en-GB"/>
              </w:rPr>
              <w:t>focuses</w:t>
            </w:r>
            <w:r w:rsidRPr="004C13F3">
              <w:rPr>
                <w:lang w:val="en-GB"/>
              </w:rPr>
              <w:t xml:space="preserve"> on improving the availability of services for </w:t>
            </w:r>
            <w:r w:rsidR="00AD11CA">
              <w:rPr>
                <w:lang w:val="en-GB"/>
              </w:rPr>
              <w:t>Aboriginal and Torres Strait Islander peoples</w:t>
            </w:r>
            <w:r>
              <w:rPr>
                <w:lang w:val="en-GB"/>
              </w:rPr>
              <w:t xml:space="preserve">. </w:t>
            </w:r>
            <w:r w:rsidR="00FF4A1F">
              <w:rPr>
                <w:lang w:val="en-GB"/>
              </w:rPr>
              <w:t xml:space="preserve">Qualified and trained Aboriginal and Torres Strait health workers play an important role in providing high quality health care to </w:t>
            </w:r>
            <w:r w:rsidR="00AD11CA">
              <w:rPr>
                <w:lang w:val="en-GB"/>
              </w:rPr>
              <w:t>Aboriginal and Torres Strait Islander peoples</w:t>
            </w:r>
            <w:r w:rsidR="00FF4A1F">
              <w:rPr>
                <w:lang w:val="en-GB"/>
              </w:rPr>
              <w:t>, especially in areas where there is an insufficient supply of health practitioners.</w:t>
            </w:r>
          </w:p>
        </w:tc>
      </w:tr>
    </w:tbl>
    <w:p w14:paraId="198D2ED3" w14:textId="77777777" w:rsidR="005E3967" w:rsidRDefault="005E3967" w:rsidP="007410A9">
      <w:pPr>
        <w:rPr>
          <w:lang w:val="en-GB" w:eastAsia="en-US"/>
        </w:rPr>
      </w:pPr>
    </w:p>
    <w:p w14:paraId="584A0894" w14:textId="1D9F4DD9"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10</w:t>
      </w:r>
      <w:r w:rsidRPr="004C13F3">
        <w:rPr>
          <w:lang w:val="en-GB"/>
        </w:rPr>
        <w:fldChar w:fldCharType="end"/>
      </w:r>
      <w:r w:rsidRPr="004C13F3">
        <w:rPr>
          <w:lang w:val="en-GB"/>
        </w:rPr>
        <w:t xml:space="preserve">: </w:t>
      </w:r>
      <w:r w:rsidR="006D45BE" w:rsidRPr="006D45BE">
        <w:rPr>
          <w:lang w:val="en-GB"/>
        </w:rPr>
        <w:t xml:space="preserve">Enable nurses to claim for certain immunisation and wound-care items </w:t>
      </w:r>
      <w:r w:rsidR="00A22BE7" w:rsidRPr="004C13F3">
        <w:rPr>
          <w:lang w:val="en-GB"/>
        </w:rPr>
        <w:t>provided on behalf of a medical practitioner</w:t>
      </w:r>
      <w:r w:rsidR="00A22BE7">
        <w:rPr>
          <w:lang w:val="en-GB"/>
        </w:rPr>
        <w:t xml:space="preserve">, </w:t>
      </w:r>
      <w:r w:rsidR="006D45BE" w:rsidRPr="006D45BE">
        <w:rPr>
          <w:lang w:val="en-GB"/>
        </w:rPr>
        <w:t>when provided in Aboriginal and Torres Strait Islander primary health care</w:t>
      </w:r>
      <w:r w:rsidR="00A22BE7">
        <w:rPr>
          <w:lang w:val="en-GB"/>
        </w:rPr>
        <w:t xml:space="preserve"> </w:t>
      </w:r>
      <w:r w:rsidR="00A22BE7" w:rsidRPr="006D45BE">
        <w:rPr>
          <w:lang w:val="en-GB"/>
        </w:rPr>
        <w:t>(10988 and 10989)</w:t>
      </w:r>
      <w:r w:rsidR="006D45BE" w:rsidRPr="006D45BE">
        <w:rPr>
          <w:lang w:val="en-GB"/>
        </w:rPr>
        <w:t>.</w:t>
      </w:r>
      <w:r w:rsidR="006D45BE">
        <w:rPr>
          <w:lang w:val="en-GB"/>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0: Enable nurses to claim for certain immunisation and wound-care items provided on behalf of a medical practitioner, when provided in Aboriginal and Torres Strait Islander primary health care (10988 and 10989). "/>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594A2465" w14:textId="77777777" w:rsidTr="00D717BB">
        <w:trPr>
          <w:cantSplit/>
          <w:tblHeader/>
        </w:trPr>
        <w:tc>
          <w:tcPr>
            <w:tcW w:w="1097" w:type="dxa"/>
            <w:tcBorders>
              <w:top w:val="single" w:sz="4" w:space="0" w:color="B66113"/>
              <w:bottom w:val="single" w:sz="4" w:space="0" w:color="B66113"/>
            </w:tcBorders>
            <w:shd w:val="clear" w:color="auto" w:fill="B66113"/>
          </w:tcPr>
          <w:p w14:paraId="2B37EAE3"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1B3AC721"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38F60D76"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526F44DA"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11B148FF" w14:textId="77777777" w:rsidR="005E3967" w:rsidRPr="004C13F3" w:rsidRDefault="005E3967" w:rsidP="00345E09">
            <w:pPr>
              <w:pStyle w:val="Tableheading-white"/>
            </w:pPr>
            <w:r w:rsidRPr="004C13F3">
              <w:t>Why</w:t>
            </w:r>
          </w:p>
        </w:tc>
      </w:tr>
      <w:tr w:rsidR="005E3967" w:rsidRPr="004C13F3" w14:paraId="679E82C3" w14:textId="77777777" w:rsidTr="00D717BB">
        <w:trPr>
          <w:cantSplit/>
        </w:trPr>
        <w:tc>
          <w:tcPr>
            <w:tcW w:w="1097" w:type="dxa"/>
            <w:tcBorders>
              <w:top w:val="single" w:sz="4" w:space="0" w:color="B66113"/>
              <w:bottom w:val="single" w:sz="4" w:space="0" w:color="B66113"/>
            </w:tcBorders>
          </w:tcPr>
          <w:p w14:paraId="0C6314A8" w14:textId="77777777" w:rsidR="005E3967" w:rsidRPr="004C13F3" w:rsidRDefault="00FF4A1F" w:rsidP="00345E09">
            <w:pPr>
              <w:spacing w:before="40" w:after="40" w:line="240" w:lineRule="auto"/>
              <w:rPr>
                <w:rFonts w:cs="Arial"/>
                <w:b/>
                <w:sz w:val="18"/>
                <w:szCs w:val="18"/>
                <w:lang w:val="en-GB" w:eastAsia="en-US"/>
              </w:rPr>
            </w:pPr>
            <w:r>
              <w:rPr>
                <w:rFonts w:cs="Arial"/>
                <w:b/>
                <w:color w:val="222222"/>
                <w:sz w:val="18"/>
                <w:szCs w:val="18"/>
                <w:lang w:val="en-GB"/>
              </w:rPr>
              <w:t>10988, 10989</w:t>
            </w:r>
          </w:p>
        </w:tc>
        <w:tc>
          <w:tcPr>
            <w:tcW w:w="1585" w:type="dxa"/>
            <w:tcBorders>
              <w:top w:val="single" w:sz="4" w:space="0" w:color="B66113"/>
              <w:bottom w:val="single" w:sz="4" w:space="0" w:color="B66113"/>
            </w:tcBorders>
          </w:tcPr>
          <w:p w14:paraId="501C1BF7" w14:textId="77777777" w:rsidR="005E3967" w:rsidRPr="004C13F3" w:rsidRDefault="00FF4A1F" w:rsidP="00345E09">
            <w:pPr>
              <w:pStyle w:val="Tabletext"/>
              <w:rPr>
                <w:lang w:val="en-GB"/>
              </w:rPr>
            </w:pPr>
            <w:r>
              <w:rPr>
                <w:lang w:val="en-GB"/>
              </w:rPr>
              <w:t>Immunisations (10988) and wound treatment (10989) provided by an Aboriginal and Torres Strait Islander health practitioners</w:t>
            </w:r>
          </w:p>
        </w:tc>
        <w:tc>
          <w:tcPr>
            <w:tcW w:w="3489" w:type="dxa"/>
            <w:tcBorders>
              <w:top w:val="single" w:sz="4" w:space="0" w:color="B66113"/>
              <w:bottom w:val="single" w:sz="4" w:space="0" w:color="B66113"/>
            </w:tcBorders>
          </w:tcPr>
          <w:p w14:paraId="6169AFA4" w14:textId="77777777" w:rsidR="005E3967" w:rsidRPr="004C13F3" w:rsidRDefault="00C75E43" w:rsidP="00345E09">
            <w:pPr>
              <w:pStyle w:val="Tabletext"/>
              <w:rPr>
                <w:lang w:val="en-GB"/>
              </w:rPr>
            </w:pPr>
            <w:r w:rsidRPr="004C13F3">
              <w:rPr>
                <w:lang w:val="en-GB"/>
              </w:rPr>
              <w:t xml:space="preserve">Enable patients to access rebates for all follow-up services when provided by a nurse </w:t>
            </w:r>
            <w:r w:rsidR="00A22BE7" w:rsidRPr="004C13F3">
              <w:rPr>
                <w:lang w:val="en-GB"/>
              </w:rPr>
              <w:t xml:space="preserve">on behalf of a medical practitioner </w:t>
            </w:r>
            <w:r w:rsidRPr="004C13F3">
              <w:rPr>
                <w:lang w:val="en-GB"/>
              </w:rPr>
              <w:t xml:space="preserve">in </w:t>
            </w:r>
            <w:r w:rsidR="00EC0483">
              <w:rPr>
                <w:lang w:val="en-GB"/>
              </w:rPr>
              <w:t xml:space="preserve">Aboriginal and Torres Strait Islander </w:t>
            </w:r>
            <w:r w:rsidRPr="004C13F3">
              <w:rPr>
                <w:lang w:val="en-GB"/>
              </w:rPr>
              <w:t>primary health</w:t>
            </w:r>
            <w:r>
              <w:rPr>
                <w:lang w:val="en-GB"/>
              </w:rPr>
              <w:t xml:space="preserve"> </w:t>
            </w:r>
            <w:r w:rsidRPr="004C13F3">
              <w:rPr>
                <w:lang w:val="en-GB"/>
              </w:rPr>
              <w:t>care</w:t>
            </w:r>
            <w:r w:rsidR="005E3967">
              <w:rPr>
                <w:lang w:val="en-GB"/>
              </w:rPr>
              <w:t>.</w:t>
            </w:r>
          </w:p>
        </w:tc>
        <w:tc>
          <w:tcPr>
            <w:tcW w:w="3489" w:type="dxa"/>
            <w:tcBorders>
              <w:top w:val="single" w:sz="4" w:space="0" w:color="B66113"/>
              <w:bottom w:val="single" w:sz="4" w:space="0" w:color="B66113"/>
            </w:tcBorders>
          </w:tcPr>
          <w:p w14:paraId="2E840969" w14:textId="77777777" w:rsidR="005E3967" w:rsidRPr="004C13F3" w:rsidRDefault="00FF4A1F" w:rsidP="00345E09">
            <w:pPr>
              <w:pStyle w:val="Tabletext"/>
              <w:rPr>
                <w:lang w:val="en-GB"/>
              </w:rPr>
            </w:pPr>
            <w:r>
              <w:rPr>
                <w:lang w:val="en-GB"/>
              </w:rPr>
              <w:t>Nurses working in aboriginal primary care health services</w:t>
            </w:r>
            <w:r w:rsidR="004306CC">
              <w:rPr>
                <w:lang w:val="en-GB"/>
              </w:rPr>
              <w:t xml:space="preserve"> will be able to provide MBS services such as immunisations and treatment of wounds, where they are doing so on the instruction of a doctor</w:t>
            </w:r>
            <w:r w:rsidR="001E7B35">
              <w:rPr>
                <w:lang w:val="en-GB"/>
              </w:rPr>
              <w:t xml:space="preserve"> and within their scope of practice</w:t>
            </w:r>
            <w:r w:rsidR="004306CC">
              <w:rPr>
                <w:lang w:val="en-GB"/>
              </w:rPr>
              <w:t>.</w:t>
            </w:r>
          </w:p>
        </w:tc>
        <w:tc>
          <w:tcPr>
            <w:tcW w:w="3489" w:type="dxa"/>
            <w:tcBorders>
              <w:top w:val="single" w:sz="4" w:space="0" w:color="B66113"/>
              <w:bottom w:val="single" w:sz="4" w:space="0" w:color="B66113"/>
            </w:tcBorders>
          </w:tcPr>
          <w:p w14:paraId="1A69CB07" w14:textId="77777777" w:rsidR="005E3967" w:rsidRPr="004C13F3" w:rsidRDefault="004306CC" w:rsidP="004306CC">
            <w:pPr>
              <w:pStyle w:val="Tabletext"/>
              <w:rPr>
                <w:lang w:val="en-GB"/>
              </w:rPr>
            </w:pPr>
            <w:r w:rsidRPr="004C13F3">
              <w:rPr>
                <w:lang w:val="en-GB"/>
              </w:rPr>
              <w:t xml:space="preserve">This recommendation </w:t>
            </w:r>
            <w:r>
              <w:rPr>
                <w:lang w:val="en-GB"/>
              </w:rPr>
              <w:t>focuses</w:t>
            </w:r>
            <w:r w:rsidRPr="004C13F3">
              <w:rPr>
                <w:lang w:val="en-GB"/>
              </w:rPr>
              <w:t xml:space="preserve"> on improving the availability of services for </w:t>
            </w:r>
            <w:r w:rsidR="00AD11CA">
              <w:rPr>
                <w:lang w:val="en-GB"/>
              </w:rPr>
              <w:t>Aboriginal and Torres Strait Islander peoples</w:t>
            </w:r>
            <w:r>
              <w:rPr>
                <w:lang w:val="en-GB"/>
              </w:rPr>
              <w:t xml:space="preserve">. Nurses play an important role in providing high quality health care to </w:t>
            </w:r>
            <w:r w:rsidR="00AD11CA">
              <w:rPr>
                <w:lang w:val="en-GB"/>
              </w:rPr>
              <w:t>Aboriginal and Torres Strait Islander peoples</w:t>
            </w:r>
            <w:r>
              <w:rPr>
                <w:lang w:val="en-GB"/>
              </w:rPr>
              <w:t>, especially in areas where there is an insufficient supply of health practitioners.</w:t>
            </w:r>
          </w:p>
        </w:tc>
      </w:tr>
    </w:tbl>
    <w:p w14:paraId="470B6E06" w14:textId="77777777" w:rsidR="005E3967" w:rsidRDefault="005E3967" w:rsidP="007410A9">
      <w:pPr>
        <w:rPr>
          <w:lang w:val="en-GB" w:eastAsia="en-US"/>
        </w:rPr>
      </w:pPr>
    </w:p>
    <w:p w14:paraId="1C88A756" w14:textId="49D192B2"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11</w:t>
      </w:r>
      <w:r w:rsidRPr="004C13F3">
        <w:rPr>
          <w:lang w:val="en-GB"/>
        </w:rPr>
        <w:fldChar w:fldCharType="end"/>
      </w:r>
      <w:r w:rsidRPr="004C13F3">
        <w:rPr>
          <w:lang w:val="en-GB"/>
        </w:rPr>
        <w:t xml:space="preserve">: </w:t>
      </w:r>
      <w:r w:rsidR="00FF3B8C">
        <w:rPr>
          <w:lang w:val="en-GB"/>
        </w:rPr>
        <w:t>Conduct r</w:t>
      </w:r>
      <w:r w:rsidR="00FF3B8C" w:rsidRPr="004C13F3">
        <w:rPr>
          <w:lang w:val="en-GB"/>
        </w:rPr>
        <w:t xml:space="preserve">esearch to enable MBS service provision by non-registered </w:t>
      </w:r>
      <w:r w:rsidR="00EC0483">
        <w:rPr>
          <w:lang w:val="en-GB"/>
        </w:rPr>
        <w:t xml:space="preserve">Aboriginal and Torres Strait Islander </w:t>
      </w:r>
      <w:r w:rsidR="00FF3B8C" w:rsidRPr="004C13F3">
        <w:rPr>
          <w:lang w:val="en-GB"/>
        </w:rPr>
        <w:t>health professionals</w:t>
      </w:r>
      <w:r w:rsidR="00FF3B8C">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1: Conduct research to enable MBS service provision by non-registered Aboriginal and Torres Strait Islander health professional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59C9A054" w14:textId="77777777" w:rsidTr="00D717BB">
        <w:trPr>
          <w:cantSplit/>
          <w:tblHeader/>
        </w:trPr>
        <w:tc>
          <w:tcPr>
            <w:tcW w:w="1097" w:type="dxa"/>
            <w:tcBorders>
              <w:top w:val="single" w:sz="4" w:space="0" w:color="B66113"/>
              <w:bottom w:val="single" w:sz="4" w:space="0" w:color="B66113"/>
            </w:tcBorders>
            <w:shd w:val="clear" w:color="auto" w:fill="B66113"/>
          </w:tcPr>
          <w:p w14:paraId="418848D6"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245F153B"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6EBE49F4"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15280776"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3BB2EA0C" w14:textId="77777777" w:rsidR="005E3967" w:rsidRPr="004C13F3" w:rsidRDefault="005E3967" w:rsidP="00345E09">
            <w:pPr>
              <w:pStyle w:val="Tableheading-white"/>
            </w:pPr>
            <w:r w:rsidRPr="004C13F3">
              <w:t>Why</w:t>
            </w:r>
          </w:p>
        </w:tc>
      </w:tr>
      <w:tr w:rsidR="005E3967" w:rsidRPr="004C13F3" w14:paraId="42707EE6" w14:textId="77777777" w:rsidTr="00D717BB">
        <w:trPr>
          <w:cantSplit/>
        </w:trPr>
        <w:tc>
          <w:tcPr>
            <w:tcW w:w="1097" w:type="dxa"/>
            <w:tcBorders>
              <w:top w:val="single" w:sz="4" w:space="0" w:color="B66113"/>
              <w:bottom w:val="single" w:sz="4" w:space="0" w:color="B66113"/>
            </w:tcBorders>
          </w:tcPr>
          <w:p w14:paraId="2718ABC8"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585" w:type="dxa"/>
            <w:tcBorders>
              <w:top w:val="single" w:sz="4" w:space="0" w:color="B66113"/>
              <w:bottom w:val="single" w:sz="4" w:space="0" w:color="B66113"/>
            </w:tcBorders>
          </w:tcPr>
          <w:p w14:paraId="7882D565" w14:textId="77777777" w:rsidR="005E3967" w:rsidRPr="004C13F3" w:rsidRDefault="004306CC" w:rsidP="00345E09">
            <w:pPr>
              <w:pStyle w:val="Tabletext"/>
              <w:rPr>
                <w:lang w:val="en-GB"/>
              </w:rPr>
            </w:pPr>
            <w:r>
              <w:rPr>
                <w:lang w:val="en-GB"/>
              </w:rPr>
              <w:t>N/A</w:t>
            </w:r>
          </w:p>
        </w:tc>
        <w:tc>
          <w:tcPr>
            <w:tcW w:w="3489" w:type="dxa"/>
            <w:tcBorders>
              <w:top w:val="single" w:sz="4" w:space="0" w:color="B66113"/>
              <w:bottom w:val="single" w:sz="4" w:space="0" w:color="B66113"/>
            </w:tcBorders>
          </w:tcPr>
          <w:p w14:paraId="4E41774E" w14:textId="77777777" w:rsidR="005E3967" w:rsidRPr="004C13F3" w:rsidRDefault="00FF3B8C" w:rsidP="00F61BB9">
            <w:pPr>
              <w:pStyle w:val="Tabletext"/>
              <w:rPr>
                <w:lang w:val="en-GB"/>
              </w:rPr>
            </w:pPr>
            <w:r>
              <w:rPr>
                <w:lang w:val="en-GB"/>
              </w:rPr>
              <w:t>Conduct r</w:t>
            </w:r>
            <w:r w:rsidRPr="004C13F3">
              <w:rPr>
                <w:lang w:val="en-GB"/>
              </w:rPr>
              <w:t xml:space="preserve">esearch to enable MBS service provision by non-registered </w:t>
            </w:r>
            <w:r w:rsidR="00EC0483">
              <w:rPr>
                <w:lang w:val="en-GB"/>
              </w:rPr>
              <w:t xml:space="preserve">Aboriginal and Torres Strait Islander </w:t>
            </w:r>
            <w:r w:rsidRPr="004C13F3">
              <w:rPr>
                <w:lang w:val="en-GB"/>
              </w:rPr>
              <w:t>health professionals</w:t>
            </w:r>
            <w:r w:rsidR="004306CC">
              <w:rPr>
                <w:lang w:val="en-GB"/>
              </w:rPr>
              <w:t xml:space="preserve">, such as </w:t>
            </w:r>
            <w:proofErr w:type="spellStart"/>
            <w:r w:rsidR="004306CC">
              <w:rPr>
                <w:lang w:val="en-GB"/>
              </w:rPr>
              <w:t>Ngangkari</w:t>
            </w:r>
            <w:proofErr w:type="spellEnd"/>
            <w:r w:rsidR="004306CC">
              <w:rPr>
                <w:lang w:val="en-GB"/>
              </w:rPr>
              <w:t xml:space="preserve"> healers and other Aboriginal and Torres Strait Islander health </w:t>
            </w:r>
            <w:r w:rsidR="00F61BB9">
              <w:rPr>
                <w:lang w:val="en-GB"/>
              </w:rPr>
              <w:t>professionals</w:t>
            </w:r>
            <w:r w:rsidR="004306CC">
              <w:rPr>
                <w:lang w:val="en-GB"/>
              </w:rPr>
              <w:t xml:space="preserve"> who do not have formal registration bodies.</w:t>
            </w:r>
          </w:p>
        </w:tc>
        <w:tc>
          <w:tcPr>
            <w:tcW w:w="3489" w:type="dxa"/>
            <w:tcBorders>
              <w:top w:val="single" w:sz="4" w:space="0" w:color="B66113"/>
              <w:bottom w:val="single" w:sz="4" w:space="0" w:color="B66113"/>
            </w:tcBorders>
          </w:tcPr>
          <w:p w14:paraId="408ACFAA" w14:textId="77777777" w:rsidR="005E3967" w:rsidRPr="004C13F3" w:rsidRDefault="004306CC" w:rsidP="00345E09">
            <w:pPr>
              <w:pStyle w:val="Tabletext"/>
              <w:rPr>
                <w:lang w:val="en-GB"/>
              </w:rPr>
            </w:pPr>
            <w:r>
              <w:rPr>
                <w:lang w:val="en-GB"/>
              </w:rPr>
              <w:t xml:space="preserve">This research would provide the basis to support </w:t>
            </w:r>
            <w:r w:rsidR="00EC0483">
              <w:rPr>
                <w:lang w:val="en-GB"/>
              </w:rPr>
              <w:t xml:space="preserve">Aboriginal and Torres Strait Islander </w:t>
            </w:r>
            <w:r>
              <w:rPr>
                <w:lang w:val="en-GB"/>
              </w:rPr>
              <w:t xml:space="preserve">health professionals such as </w:t>
            </w:r>
            <w:proofErr w:type="spellStart"/>
            <w:r>
              <w:rPr>
                <w:lang w:val="en-GB"/>
              </w:rPr>
              <w:t>Ngangkari</w:t>
            </w:r>
            <w:proofErr w:type="spellEnd"/>
            <w:r w:rsidR="00D409AC">
              <w:rPr>
                <w:lang w:val="en-GB"/>
              </w:rPr>
              <w:t xml:space="preserve"> healers</w:t>
            </w:r>
            <w:r>
              <w:rPr>
                <w:lang w:val="en-GB"/>
              </w:rPr>
              <w:t xml:space="preserve"> to participate in providing select and appropriate MBS services.</w:t>
            </w:r>
          </w:p>
        </w:tc>
        <w:tc>
          <w:tcPr>
            <w:tcW w:w="3489" w:type="dxa"/>
            <w:tcBorders>
              <w:top w:val="single" w:sz="4" w:space="0" w:color="B66113"/>
              <w:bottom w:val="single" w:sz="4" w:space="0" w:color="B66113"/>
            </w:tcBorders>
          </w:tcPr>
          <w:p w14:paraId="284D8EEA" w14:textId="77777777" w:rsidR="005E3967" w:rsidRPr="004C13F3" w:rsidRDefault="004306CC" w:rsidP="00372F31">
            <w:pPr>
              <w:pStyle w:val="Tabletext"/>
              <w:rPr>
                <w:lang w:val="en-GB"/>
              </w:rPr>
            </w:pPr>
            <w:r>
              <w:rPr>
                <w:lang w:val="en-GB"/>
              </w:rPr>
              <w:t xml:space="preserve">There </w:t>
            </w:r>
            <w:r>
              <w:rPr>
                <w:lang w:val="en-GB" w:eastAsia="en-US"/>
              </w:rPr>
              <w:t>are</w:t>
            </w:r>
            <w:r w:rsidRPr="004C13F3">
              <w:rPr>
                <w:lang w:val="en-GB" w:eastAsia="en-US"/>
              </w:rPr>
              <w:t xml:space="preserve"> many </w:t>
            </w:r>
            <w:r w:rsidR="00EC0483">
              <w:rPr>
                <w:lang w:val="en-GB" w:eastAsia="en-US"/>
              </w:rPr>
              <w:t xml:space="preserve">Aboriginal and Torres Strait Islander </w:t>
            </w:r>
            <w:r w:rsidRPr="004C13F3">
              <w:rPr>
                <w:lang w:val="en-GB" w:eastAsia="en-US"/>
              </w:rPr>
              <w:t>health professionals who could provide services specified in MBS items, despite not meeting the required registration standards</w:t>
            </w:r>
            <w:r>
              <w:rPr>
                <w:lang w:val="en-GB" w:eastAsia="en-US"/>
              </w:rPr>
              <w:t>.</w:t>
            </w:r>
            <w:r w:rsidRPr="004C13F3">
              <w:rPr>
                <w:lang w:val="en-GB" w:eastAsia="en-US"/>
              </w:rPr>
              <w:t xml:space="preserve"> </w:t>
            </w:r>
            <w:r>
              <w:rPr>
                <w:lang w:val="en-GB" w:eastAsia="en-US"/>
              </w:rPr>
              <w:t>T</w:t>
            </w:r>
            <w:r w:rsidRPr="004C13F3">
              <w:rPr>
                <w:lang w:val="en-GB" w:eastAsia="en-US"/>
              </w:rPr>
              <w:t xml:space="preserve">hese health professionals are essential to </w:t>
            </w:r>
            <w:r>
              <w:rPr>
                <w:lang w:val="en-GB" w:eastAsia="en-US"/>
              </w:rPr>
              <w:t xml:space="preserve">ensuring </w:t>
            </w:r>
            <w:r w:rsidRPr="004C13F3">
              <w:rPr>
                <w:lang w:val="en-GB" w:eastAsia="en-US"/>
              </w:rPr>
              <w:t>social and emotional well</w:t>
            </w:r>
            <w:r>
              <w:rPr>
                <w:lang w:val="en-GB" w:eastAsia="en-US"/>
              </w:rPr>
              <w:t>-being and</w:t>
            </w:r>
            <w:r w:rsidRPr="004C13F3">
              <w:rPr>
                <w:lang w:val="en-GB" w:eastAsia="en-US"/>
              </w:rPr>
              <w:t xml:space="preserve"> culturally safe care</w:t>
            </w:r>
            <w:r>
              <w:rPr>
                <w:lang w:val="en-GB" w:eastAsia="en-US"/>
              </w:rPr>
              <w:t xml:space="preserve"> for </w:t>
            </w:r>
            <w:r w:rsidR="00AD11CA">
              <w:rPr>
                <w:lang w:val="en-GB" w:eastAsia="en-US"/>
              </w:rPr>
              <w:t>Aboriginal and Torres Strait Islander peoples</w:t>
            </w:r>
            <w:r w:rsidR="00372F31">
              <w:rPr>
                <w:lang w:val="en-GB"/>
              </w:rPr>
              <w:t>.</w:t>
            </w:r>
          </w:p>
        </w:tc>
      </w:tr>
    </w:tbl>
    <w:p w14:paraId="70C119DD" w14:textId="77777777" w:rsidR="005E3967" w:rsidRDefault="005E3967" w:rsidP="007410A9">
      <w:pPr>
        <w:rPr>
          <w:lang w:val="en-GB" w:eastAsia="en-US"/>
        </w:rPr>
      </w:pPr>
    </w:p>
    <w:p w14:paraId="3B0A2B19" w14:textId="4AECB295"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12</w:t>
      </w:r>
      <w:r w:rsidRPr="004C13F3">
        <w:rPr>
          <w:lang w:val="en-GB"/>
        </w:rPr>
        <w:fldChar w:fldCharType="end"/>
      </w:r>
      <w:r w:rsidRPr="004C13F3">
        <w:rPr>
          <w:lang w:val="en-GB"/>
        </w:rPr>
        <w:t xml:space="preserve">: </w:t>
      </w:r>
      <w:r w:rsidR="00600EA3" w:rsidRPr="004C13F3">
        <w:rPr>
          <w:lang w:val="en-GB"/>
        </w:rPr>
        <w:t xml:space="preserve">Invest in the growth and sustainability of the Aboriginal </w:t>
      </w:r>
      <w:r w:rsidR="00600EA3">
        <w:rPr>
          <w:lang w:val="en-GB"/>
        </w:rPr>
        <w:t>and Torres Strait Islander h</w:t>
      </w:r>
      <w:r w:rsidR="00600EA3" w:rsidRPr="004C13F3">
        <w:rPr>
          <w:lang w:val="en-GB"/>
        </w:rPr>
        <w:t xml:space="preserve">ealth </w:t>
      </w:r>
      <w:r w:rsidR="00600EA3">
        <w:rPr>
          <w:lang w:val="en-GB"/>
        </w:rPr>
        <w:t>w</w:t>
      </w:r>
      <w:r w:rsidR="00600EA3" w:rsidRPr="004C13F3">
        <w:rPr>
          <w:lang w:val="en-GB"/>
        </w:rPr>
        <w:t>orker and health practitioner workforce</w:t>
      </w:r>
      <w:r w:rsidR="00600EA3">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2: Invest in the growth and sustainability of the Aboriginal and Torres Strait Islander health worker and health practitioner workforce."/>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279"/>
        <w:gridCol w:w="3591"/>
        <w:gridCol w:w="3591"/>
        <w:gridCol w:w="3591"/>
      </w:tblGrid>
      <w:tr w:rsidR="005E3967" w:rsidRPr="004C13F3" w14:paraId="04EAD124" w14:textId="77777777" w:rsidTr="00D717BB">
        <w:trPr>
          <w:cantSplit/>
          <w:tblHeader/>
        </w:trPr>
        <w:tc>
          <w:tcPr>
            <w:tcW w:w="1097" w:type="dxa"/>
            <w:tcBorders>
              <w:top w:val="single" w:sz="4" w:space="0" w:color="B66113"/>
              <w:bottom w:val="single" w:sz="4" w:space="0" w:color="B66113"/>
            </w:tcBorders>
            <w:shd w:val="clear" w:color="auto" w:fill="B66113"/>
          </w:tcPr>
          <w:p w14:paraId="102422A5" w14:textId="77777777" w:rsidR="005E3967" w:rsidRPr="004C13F3" w:rsidRDefault="005E3967" w:rsidP="00345E09">
            <w:pPr>
              <w:pStyle w:val="Tableheading-white"/>
            </w:pPr>
            <w:r w:rsidRPr="004C13F3">
              <w:t>Item</w:t>
            </w:r>
          </w:p>
        </w:tc>
        <w:tc>
          <w:tcPr>
            <w:tcW w:w="1279" w:type="dxa"/>
            <w:tcBorders>
              <w:top w:val="single" w:sz="4" w:space="0" w:color="B66113"/>
              <w:bottom w:val="single" w:sz="4" w:space="0" w:color="B66113"/>
            </w:tcBorders>
            <w:shd w:val="clear" w:color="auto" w:fill="B66113"/>
          </w:tcPr>
          <w:p w14:paraId="5551CF22" w14:textId="77777777" w:rsidR="005E3967" w:rsidRPr="004C13F3" w:rsidRDefault="005E3967" w:rsidP="00345E09">
            <w:pPr>
              <w:pStyle w:val="Tableheading-white"/>
            </w:pPr>
            <w:r w:rsidRPr="004C13F3">
              <w:t>What it does</w:t>
            </w:r>
          </w:p>
        </w:tc>
        <w:tc>
          <w:tcPr>
            <w:tcW w:w="3591" w:type="dxa"/>
            <w:tcBorders>
              <w:top w:val="single" w:sz="4" w:space="0" w:color="B66113"/>
              <w:bottom w:val="single" w:sz="4" w:space="0" w:color="B66113"/>
            </w:tcBorders>
            <w:shd w:val="clear" w:color="auto" w:fill="B66113"/>
          </w:tcPr>
          <w:p w14:paraId="3E843839" w14:textId="77777777" w:rsidR="005E3967" w:rsidRPr="004C13F3" w:rsidRDefault="005E3967" w:rsidP="00345E09">
            <w:pPr>
              <w:pStyle w:val="Tableheading-white"/>
            </w:pPr>
            <w:r w:rsidRPr="004C13F3">
              <w:t>Committee recommendation</w:t>
            </w:r>
          </w:p>
        </w:tc>
        <w:tc>
          <w:tcPr>
            <w:tcW w:w="3591" w:type="dxa"/>
            <w:tcBorders>
              <w:top w:val="single" w:sz="4" w:space="0" w:color="B66113"/>
              <w:bottom w:val="single" w:sz="4" w:space="0" w:color="B66113"/>
            </w:tcBorders>
            <w:shd w:val="clear" w:color="auto" w:fill="B66113"/>
          </w:tcPr>
          <w:p w14:paraId="716DB99F" w14:textId="77777777" w:rsidR="005E3967" w:rsidRPr="004C13F3" w:rsidRDefault="005E3967" w:rsidP="00345E09">
            <w:pPr>
              <w:pStyle w:val="Tableheading-white"/>
            </w:pPr>
            <w:r w:rsidRPr="004C13F3">
              <w:t>What would be different</w:t>
            </w:r>
          </w:p>
        </w:tc>
        <w:tc>
          <w:tcPr>
            <w:tcW w:w="3591" w:type="dxa"/>
            <w:tcBorders>
              <w:top w:val="single" w:sz="4" w:space="0" w:color="B66113"/>
              <w:bottom w:val="single" w:sz="4" w:space="0" w:color="B66113"/>
            </w:tcBorders>
            <w:shd w:val="clear" w:color="auto" w:fill="B66113"/>
          </w:tcPr>
          <w:p w14:paraId="1976FD94" w14:textId="77777777" w:rsidR="005E3967" w:rsidRPr="004C13F3" w:rsidRDefault="005E3967" w:rsidP="00345E09">
            <w:pPr>
              <w:pStyle w:val="Tableheading-white"/>
            </w:pPr>
            <w:r w:rsidRPr="004C13F3">
              <w:t>Why</w:t>
            </w:r>
          </w:p>
        </w:tc>
      </w:tr>
      <w:tr w:rsidR="005E3967" w:rsidRPr="004C13F3" w14:paraId="20BE3683" w14:textId="77777777" w:rsidTr="00D717BB">
        <w:trPr>
          <w:cantSplit/>
        </w:trPr>
        <w:tc>
          <w:tcPr>
            <w:tcW w:w="1097" w:type="dxa"/>
            <w:tcBorders>
              <w:top w:val="single" w:sz="4" w:space="0" w:color="B66113"/>
              <w:bottom w:val="single" w:sz="4" w:space="0" w:color="B66113"/>
            </w:tcBorders>
          </w:tcPr>
          <w:p w14:paraId="3F65F24C"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279" w:type="dxa"/>
            <w:tcBorders>
              <w:top w:val="single" w:sz="4" w:space="0" w:color="B66113"/>
              <w:bottom w:val="single" w:sz="4" w:space="0" w:color="B66113"/>
            </w:tcBorders>
          </w:tcPr>
          <w:p w14:paraId="450D2B7F" w14:textId="77777777" w:rsidR="005E3967" w:rsidRPr="004C13F3" w:rsidRDefault="004306CC" w:rsidP="00345E09">
            <w:pPr>
              <w:pStyle w:val="Tabletext"/>
              <w:rPr>
                <w:lang w:val="en-GB"/>
              </w:rPr>
            </w:pPr>
            <w:r>
              <w:rPr>
                <w:lang w:val="en-GB"/>
              </w:rPr>
              <w:t>N/A</w:t>
            </w:r>
          </w:p>
        </w:tc>
        <w:tc>
          <w:tcPr>
            <w:tcW w:w="3591" w:type="dxa"/>
            <w:tcBorders>
              <w:top w:val="single" w:sz="4" w:space="0" w:color="B66113"/>
              <w:bottom w:val="single" w:sz="4" w:space="0" w:color="B66113"/>
            </w:tcBorders>
          </w:tcPr>
          <w:p w14:paraId="254A7178" w14:textId="77777777" w:rsidR="005E3967" w:rsidRPr="004C13F3" w:rsidRDefault="00600EA3" w:rsidP="00345E09">
            <w:pPr>
              <w:pStyle w:val="Tabletext"/>
              <w:rPr>
                <w:lang w:val="en-GB"/>
              </w:rPr>
            </w:pPr>
            <w:r w:rsidRPr="004C13F3">
              <w:rPr>
                <w:lang w:val="en-GB"/>
              </w:rPr>
              <w:t xml:space="preserve">Invest in the growth and sustainability of the Aboriginal </w:t>
            </w:r>
            <w:r>
              <w:rPr>
                <w:lang w:val="en-GB"/>
              </w:rPr>
              <w:t>and Torres Strait Islander h</w:t>
            </w:r>
            <w:r w:rsidRPr="004C13F3">
              <w:rPr>
                <w:lang w:val="en-GB"/>
              </w:rPr>
              <w:t xml:space="preserve">ealth </w:t>
            </w:r>
            <w:r>
              <w:rPr>
                <w:lang w:val="en-GB"/>
              </w:rPr>
              <w:t>w</w:t>
            </w:r>
            <w:r w:rsidRPr="004C13F3">
              <w:rPr>
                <w:lang w:val="en-GB"/>
              </w:rPr>
              <w:t>orker and health practitioner workforce</w:t>
            </w:r>
            <w:r>
              <w:rPr>
                <w:lang w:val="en-GB"/>
              </w:rPr>
              <w:t>.</w:t>
            </w:r>
          </w:p>
        </w:tc>
        <w:tc>
          <w:tcPr>
            <w:tcW w:w="3591" w:type="dxa"/>
            <w:tcBorders>
              <w:top w:val="single" w:sz="4" w:space="0" w:color="B66113"/>
              <w:bottom w:val="single" w:sz="4" w:space="0" w:color="B66113"/>
            </w:tcBorders>
          </w:tcPr>
          <w:p w14:paraId="33EFC343" w14:textId="77777777" w:rsidR="005E3967" w:rsidRPr="004C13F3" w:rsidRDefault="004306CC" w:rsidP="00345E09">
            <w:pPr>
              <w:pStyle w:val="Tabletext"/>
              <w:rPr>
                <w:lang w:val="en-GB"/>
              </w:rPr>
            </w:pPr>
            <w:r>
              <w:rPr>
                <w:lang w:val="en-GB"/>
              </w:rPr>
              <w:t>Investments in the growth of the Aboriginal and Torres Strait Islander heath worker and health practitioner workforce would ensure more educational pathways to becoming qualified, would facilitate building the health workforce in areas of shortage, and would provide more structured career paths.</w:t>
            </w:r>
          </w:p>
        </w:tc>
        <w:tc>
          <w:tcPr>
            <w:tcW w:w="3591" w:type="dxa"/>
            <w:tcBorders>
              <w:top w:val="single" w:sz="4" w:space="0" w:color="B66113"/>
              <w:bottom w:val="single" w:sz="4" w:space="0" w:color="B66113"/>
            </w:tcBorders>
          </w:tcPr>
          <w:p w14:paraId="1022C3CD" w14:textId="77777777" w:rsidR="005E3967" w:rsidRPr="004C13F3" w:rsidRDefault="00946874" w:rsidP="004306CC">
            <w:pPr>
              <w:pStyle w:val="Tablebullet-orange"/>
              <w:numPr>
                <w:ilvl w:val="0"/>
                <w:numId w:val="0"/>
              </w:numPr>
              <w:rPr>
                <w:lang w:val="en-GB"/>
              </w:rPr>
            </w:pPr>
            <w:r>
              <w:rPr>
                <w:lang w:val="en-GB"/>
              </w:rPr>
              <w:t>There</w:t>
            </w:r>
            <w:r w:rsidRPr="004C13F3">
              <w:rPr>
                <w:lang w:val="en-GB"/>
              </w:rPr>
              <w:t xml:space="preserve"> is a shortage of qualified health professionals who can provide culturally and clinically appropriate care</w:t>
            </w:r>
            <w:r>
              <w:rPr>
                <w:lang w:val="en-GB"/>
              </w:rPr>
              <w:t xml:space="preserve"> to </w:t>
            </w:r>
            <w:r w:rsidR="00AD11CA">
              <w:rPr>
                <w:lang w:val="en-GB"/>
              </w:rPr>
              <w:t>Aboriginal and Torres Strait Islander peoples</w:t>
            </w:r>
            <w:r>
              <w:rPr>
                <w:lang w:val="en-GB"/>
              </w:rPr>
              <w:t xml:space="preserve">, and </w:t>
            </w:r>
            <w:r w:rsidRPr="004C13F3">
              <w:rPr>
                <w:lang w:val="en-GB"/>
              </w:rPr>
              <w:t xml:space="preserve">supporting the growth of the </w:t>
            </w:r>
            <w:r>
              <w:rPr>
                <w:lang w:val="en-GB"/>
              </w:rPr>
              <w:t>Aboriginal and Torres Strait Islander health worker and health practitioner</w:t>
            </w:r>
            <w:r w:rsidRPr="004C13F3">
              <w:rPr>
                <w:lang w:val="en-GB"/>
              </w:rPr>
              <w:t xml:space="preserve"> workforce would be an efficient </w:t>
            </w:r>
            <w:r>
              <w:rPr>
                <w:lang w:val="en-GB"/>
              </w:rPr>
              <w:t xml:space="preserve">and effective </w:t>
            </w:r>
            <w:r w:rsidRPr="004C13F3">
              <w:rPr>
                <w:lang w:val="en-GB"/>
              </w:rPr>
              <w:t>way to increase access</w:t>
            </w:r>
            <w:r>
              <w:rPr>
                <w:lang w:val="en-GB"/>
              </w:rPr>
              <w:t xml:space="preserve"> to high quality and</w:t>
            </w:r>
            <w:r w:rsidR="001E7B35">
              <w:rPr>
                <w:lang w:val="en-GB"/>
              </w:rPr>
              <w:t xml:space="preserve"> culturally</w:t>
            </w:r>
            <w:r>
              <w:rPr>
                <w:lang w:val="en-GB"/>
              </w:rPr>
              <w:t xml:space="preserve"> appropriate care.</w:t>
            </w:r>
          </w:p>
        </w:tc>
      </w:tr>
    </w:tbl>
    <w:p w14:paraId="3C3E0B6B" w14:textId="77777777" w:rsidR="005E3967" w:rsidRDefault="005E3967" w:rsidP="007410A9">
      <w:pPr>
        <w:rPr>
          <w:lang w:val="en-GB" w:eastAsia="en-US"/>
        </w:rPr>
      </w:pPr>
    </w:p>
    <w:p w14:paraId="3348DAD1" w14:textId="45631F76"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13</w:t>
      </w:r>
      <w:r w:rsidRPr="004C13F3">
        <w:rPr>
          <w:lang w:val="en-GB"/>
        </w:rPr>
        <w:fldChar w:fldCharType="end"/>
      </w:r>
      <w:r w:rsidRPr="004C13F3">
        <w:rPr>
          <w:lang w:val="en-GB"/>
        </w:rPr>
        <w:t xml:space="preserve">: </w:t>
      </w:r>
      <w:r w:rsidR="00600EA3">
        <w:rPr>
          <w:lang w:val="en-GB"/>
        </w:rPr>
        <w:t>Invest in an</w:t>
      </w:r>
      <w:r w:rsidR="00600EA3" w:rsidRPr="004C13F3">
        <w:rPr>
          <w:lang w:val="en-GB"/>
        </w:rPr>
        <w:t xml:space="preserve"> awareness</w:t>
      </w:r>
      <w:r w:rsidR="00600EA3">
        <w:rPr>
          <w:lang w:val="en-GB"/>
        </w:rPr>
        <w:t xml:space="preserve"> campaign that explains</w:t>
      </w:r>
      <w:r w:rsidR="00600EA3" w:rsidRPr="004C13F3">
        <w:rPr>
          <w:lang w:val="en-GB"/>
        </w:rPr>
        <w:t xml:space="preserve"> the role</w:t>
      </w:r>
      <w:r w:rsidR="00600EA3">
        <w:rPr>
          <w:lang w:val="en-GB"/>
        </w:rPr>
        <w:t>s</w:t>
      </w:r>
      <w:r w:rsidR="00600EA3" w:rsidRPr="004C13F3">
        <w:rPr>
          <w:lang w:val="en-GB"/>
        </w:rPr>
        <w:t xml:space="preserve"> and scope</w:t>
      </w:r>
      <w:r w:rsidR="00600EA3">
        <w:rPr>
          <w:lang w:val="en-GB"/>
        </w:rPr>
        <w:t>s</w:t>
      </w:r>
      <w:r w:rsidR="00600EA3" w:rsidRPr="004C13F3">
        <w:rPr>
          <w:lang w:val="en-GB"/>
        </w:rPr>
        <w:t xml:space="preserve"> of practice of Aboriginal </w:t>
      </w:r>
      <w:r w:rsidR="00600EA3">
        <w:rPr>
          <w:lang w:val="en-GB"/>
        </w:rPr>
        <w:t>and Torres Strait Islander h</w:t>
      </w:r>
      <w:r w:rsidR="00600EA3" w:rsidRPr="004C13F3">
        <w:rPr>
          <w:lang w:val="en-GB"/>
        </w:rPr>
        <w:t xml:space="preserve">ealth </w:t>
      </w:r>
      <w:r w:rsidR="00600EA3">
        <w:rPr>
          <w:lang w:val="en-GB"/>
        </w:rPr>
        <w:t>w</w:t>
      </w:r>
      <w:r w:rsidR="00600EA3" w:rsidRPr="004C13F3">
        <w:rPr>
          <w:lang w:val="en-GB"/>
        </w:rPr>
        <w:t>orkers and health practitioners</w:t>
      </w:r>
      <w:r w:rsidR="00600EA3">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3: Invest in an awareness campaign that explains the roles and scopes of practice of Aboriginal and Torres Strait Islander health workers and health practitioner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756DE4CE" w14:textId="77777777" w:rsidTr="00D717BB">
        <w:trPr>
          <w:cantSplit/>
          <w:tblHeader/>
        </w:trPr>
        <w:tc>
          <w:tcPr>
            <w:tcW w:w="1097" w:type="dxa"/>
            <w:tcBorders>
              <w:top w:val="single" w:sz="4" w:space="0" w:color="B66113"/>
              <w:bottom w:val="single" w:sz="4" w:space="0" w:color="B66113"/>
            </w:tcBorders>
            <w:shd w:val="clear" w:color="auto" w:fill="B66113"/>
          </w:tcPr>
          <w:p w14:paraId="0CFF60B1"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3C2D14D5"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28850181"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11976857"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788A871A" w14:textId="77777777" w:rsidR="005E3967" w:rsidRPr="004C13F3" w:rsidRDefault="005E3967" w:rsidP="00345E09">
            <w:pPr>
              <w:pStyle w:val="Tableheading-white"/>
            </w:pPr>
            <w:r w:rsidRPr="004C13F3">
              <w:t>Why</w:t>
            </w:r>
          </w:p>
        </w:tc>
      </w:tr>
      <w:tr w:rsidR="005E3967" w:rsidRPr="004C13F3" w14:paraId="1D8CEA55" w14:textId="77777777" w:rsidTr="00D717BB">
        <w:trPr>
          <w:cantSplit/>
        </w:trPr>
        <w:tc>
          <w:tcPr>
            <w:tcW w:w="1097" w:type="dxa"/>
            <w:tcBorders>
              <w:top w:val="single" w:sz="4" w:space="0" w:color="B66113"/>
              <w:bottom w:val="single" w:sz="4" w:space="0" w:color="B66113"/>
            </w:tcBorders>
          </w:tcPr>
          <w:p w14:paraId="13EFB67D"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585" w:type="dxa"/>
            <w:tcBorders>
              <w:top w:val="single" w:sz="4" w:space="0" w:color="B66113"/>
              <w:bottom w:val="single" w:sz="4" w:space="0" w:color="B66113"/>
            </w:tcBorders>
          </w:tcPr>
          <w:p w14:paraId="6E38926E" w14:textId="77777777" w:rsidR="005E3967" w:rsidRPr="004C13F3" w:rsidRDefault="00946874" w:rsidP="00345E09">
            <w:pPr>
              <w:pStyle w:val="Tabletext"/>
              <w:rPr>
                <w:lang w:val="en-GB"/>
              </w:rPr>
            </w:pPr>
            <w:r>
              <w:rPr>
                <w:lang w:val="en-GB"/>
              </w:rPr>
              <w:t>N/A</w:t>
            </w:r>
          </w:p>
        </w:tc>
        <w:tc>
          <w:tcPr>
            <w:tcW w:w="3489" w:type="dxa"/>
            <w:tcBorders>
              <w:top w:val="single" w:sz="4" w:space="0" w:color="B66113"/>
              <w:bottom w:val="single" w:sz="4" w:space="0" w:color="B66113"/>
            </w:tcBorders>
          </w:tcPr>
          <w:p w14:paraId="0B566892" w14:textId="77777777" w:rsidR="005E3967" w:rsidRPr="004C13F3" w:rsidRDefault="00600EA3" w:rsidP="00345E09">
            <w:pPr>
              <w:pStyle w:val="Tabletext"/>
              <w:rPr>
                <w:lang w:val="en-GB"/>
              </w:rPr>
            </w:pPr>
            <w:r>
              <w:rPr>
                <w:lang w:val="en-GB"/>
              </w:rPr>
              <w:t>Invest in an</w:t>
            </w:r>
            <w:r w:rsidRPr="004C13F3">
              <w:rPr>
                <w:lang w:val="en-GB"/>
              </w:rPr>
              <w:t xml:space="preserve"> awareness</w:t>
            </w:r>
            <w:r>
              <w:rPr>
                <w:lang w:val="en-GB"/>
              </w:rPr>
              <w:t xml:space="preserve"> campaign that explains</w:t>
            </w:r>
            <w:r w:rsidRPr="004C13F3">
              <w:rPr>
                <w:lang w:val="en-GB"/>
              </w:rPr>
              <w:t xml:space="preserve"> the role</w:t>
            </w:r>
            <w:r>
              <w:rPr>
                <w:lang w:val="en-GB"/>
              </w:rPr>
              <w:t>s</w:t>
            </w:r>
            <w:r w:rsidRPr="004C13F3">
              <w:rPr>
                <w:lang w:val="en-GB"/>
              </w:rPr>
              <w:t xml:space="preserve"> and scope</w:t>
            </w:r>
            <w:r>
              <w:rPr>
                <w:lang w:val="en-GB"/>
              </w:rPr>
              <w:t>s</w:t>
            </w:r>
            <w:r w:rsidRPr="004C13F3">
              <w:rPr>
                <w:lang w:val="en-GB"/>
              </w:rPr>
              <w:t xml:space="preserve"> of practice of Aboriginal </w:t>
            </w:r>
            <w:r>
              <w:rPr>
                <w:lang w:val="en-GB"/>
              </w:rPr>
              <w:t>and Torres Strait Islander h</w:t>
            </w:r>
            <w:r w:rsidRPr="004C13F3">
              <w:rPr>
                <w:lang w:val="en-GB"/>
              </w:rPr>
              <w:t xml:space="preserve">ealth </w:t>
            </w:r>
            <w:r>
              <w:rPr>
                <w:lang w:val="en-GB"/>
              </w:rPr>
              <w:t>w</w:t>
            </w:r>
            <w:r w:rsidRPr="004C13F3">
              <w:rPr>
                <w:lang w:val="en-GB"/>
              </w:rPr>
              <w:t>orkers and health practitioners</w:t>
            </w:r>
            <w:r>
              <w:rPr>
                <w:lang w:val="en-GB"/>
              </w:rPr>
              <w:t>.</w:t>
            </w:r>
          </w:p>
        </w:tc>
        <w:tc>
          <w:tcPr>
            <w:tcW w:w="3489" w:type="dxa"/>
            <w:tcBorders>
              <w:top w:val="single" w:sz="4" w:space="0" w:color="B66113"/>
              <w:bottom w:val="single" w:sz="4" w:space="0" w:color="B66113"/>
            </w:tcBorders>
          </w:tcPr>
          <w:p w14:paraId="0CF65E04" w14:textId="77777777" w:rsidR="005E3967" w:rsidRPr="004C13F3" w:rsidRDefault="00946874" w:rsidP="00345E09">
            <w:pPr>
              <w:pStyle w:val="Tabletext"/>
              <w:rPr>
                <w:lang w:val="en-GB"/>
              </w:rPr>
            </w:pPr>
            <w:r>
              <w:rPr>
                <w:lang w:val="en-GB"/>
              </w:rPr>
              <w:t>A targeted, nation-wide awareness campaign would improve the Aboriginal and Torres Strait Islander community’s awareness of available services though health workers and health practitioners.</w:t>
            </w:r>
          </w:p>
        </w:tc>
        <w:tc>
          <w:tcPr>
            <w:tcW w:w="3489" w:type="dxa"/>
            <w:tcBorders>
              <w:top w:val="single" w:sz="4" w:space="0" w:color="B66113"/>
              <w:bottom w:val="single" w:sz="4" w:space="0" w:color="B66113"/>
            </w:tcBorders>
          </w:tcPr>
          <w:p w14:paraId="62818309" w14:textId="77777777" w:rsidR="005E3967" w:rsidRPr="004C13F3" w:rsidRDefault="00946874" w:rsidP="00946874">
            <w:pPr>
              <w:pStyle w:val="Tablebullet-orange"/>
              <w:numPr>
                <w:ilvl w:val="0"/>
                <w:numId w:val="0"/>
              </w:numPr>
              <w:rPr>
                <w:lang w:val="en-GB"/>
              </w:rPr>
            </w:pPr>
            <w:r w:rsidRPr="004C13F3">
              <w:t xml:space="preserve">There is a lack of understanding </w:t>
            </w:r>
            <w:r>
              <w:t>around</w:t>
            </w:r>
            <w:r w:rsidRPr="004C13F3">
              <w:t xml:space="preserve"> </w:t>
            </w:r>
            <w:r>
              <w:t>what</w:t>
            </w:r>
            <w:r w:rsidRPr="004C13F3">
              <w:t xml:space="preserve"> </w:t>
            </w:r>
            <w:r>
              <w:t xml:space="preserve">services and benefits Aboriginal and Torres Strait Islander health workers </w:t>
            </w:r>
            <w:r w:rsidRPr="004C13F3">
              <w:t xml:space="preserve">and </w:t>
            </w:r>
            <w:r>
              <w:t>health practitioners can</w:t>
            </w:r>
            <w:r w:rsidR="00CE3FA8">
              <w:t xml:space="preserve"> </w:t>
            </w:r>
            <w:r>
              <w:t>provide. This</w:t>
            </w:r>
            <w:r w:rsidRPr="004C13F3">
              <w:t xml:space="preserve"> resul</w:t>
            </w:r>
            <w:r>
              <w:t xml:space="preserve">ts </w:t>
            </w:r>
            <w:r w:rsidRPr="004C13F3">
              <w:t xml:space="preserve">in </w:t>
            </w:r>
            <w:r>
              <w:t xml:space="preserve">work positions that don’t best utilise their skills, knowledge and experience. An awareness </w:t>
            </w:r>
            <w:r w:rsidR="00CE3FA8">
              <w:t>campaign</w:t>
            </w:r>
            <w:r>
              <w:t xml:space="preserve"> would improve the employment of Aboriginal and Torres Strait Islander health workers and practitioners.</w:t>
            </w:r>
          </w:p>
        </w:tc>
      </w:tr>
    </w:tbl>
    <w:p w14:paraId="42066E3C" w14:textId="77777777" w:rsidR="00D717BB" w:rsidRDefault="00D717BB" w:rsidP="005E3967">
      <w:pPr>
        <w:pStyle w:val="Caption"/>
        <w:rPr>
          <w:lang w:val="en-GB"/>
        </w:rPr>
      </w:pPr>
    </w:p>
    <w:p w14:paraId="0BBFC5D9" w14:textId="104ADA1F"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14</w:t>
      </w:r>
      <w:r w:rsidRPr="004C13F3">
        <w:rPr>
          <w:lang w:val="en-GB"/>
        </w:rPr>
        <w:fldChar w:fldCharType="end"/>
      </w:r>
      <w:r w:rsidRPr="004C13F3">
        <w:rPr>
          <w:lang w:val="en-GB"/>
        </w:rPr>
        <w:t xml:space="preserve">: </w:t>
      </w:r>
      <w:r w:rsidR="00600EA3" w:rsidRPr="004C13F3">
        <w:rPr>
          <w:lang w:val="en-GB"/>
        </w:rPr>
        <w:t xml:space="preserve">Establish an MBS data governance, reliability and monitoring group to provide guidance and oversight of </w:t>
      </w:r>
      <w:r w:rsidR="00EC0483">
        <w:rPr>
          <w:lang w:val="en-GB"/>
        </w:rPr>
        <w:t xml:space="preserve">Aboriginal and Torres Strait Islander peoples’ </w:t>
      </w:r>
      <w:r w:rsidR="00600EA3" w:rsidRPr="004C13F3">
        <w:rPr>
          <w:lang w:val="en-GB"/>
        </w:rPr>
        <w:t>MBS</w:t>
      </w:r>
      <w:r w:rsidR="00600EA3">
        <w:rPr>
          <w:lang w:val="en-GB"/>
        </w:rPr>
        <w:t xml:space="preserve"> claims data to ensure accuracy.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4: Establish an MBS data governance, reliability and monitoring group to provide guidance and oversight of Aboriginal and Torres Strait Islander peoples’ MBS claims data to ensure accuracy."/>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61E37D1A" w14:textId="77777777" w:rsidTr="00D717BB">
        <w:trPr>
          <w:cantSplit/>
          <w:tblHeader/>
        </w:trPr>
        <w:tc>
          <w:tcPr>
            <w:tcW w:w="1097" w:type="dxa"/>
            <w:tcBorders>
              <w:top w:val="single" w:sz="4" w:space="0" w:color="B66113"/>
              <w:bottom w:val="single" w:sz="4" w:space="0" w:color="B66113"/>
            </w:tcBorders>
            <w:shd w:val="clear" w:color="auto" w:fill="B66113"/>
          </w:tcPr>
          <w:p w14:paraId="5715C556"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79405439"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33EC02B2"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00304767"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572FDAA3" w14:textId="77777777" w:rsidR="005E3967" w:rsidRPr="004C13F3" w:rsidRDefault="005E3967" w:rsidP="00345E09">
            <w:pPr>
              <w:pStyle w:val="Tableheading-white"/>
            </w:pPr>
            <w:r w:rsidRPr="004C13F3">
              <w:t>Why</w:t>
            </w:r>
          </w:p>
        </w:tc>
      </w:tr>
      <w:tr w:rsidR="005E3967" w:rsidRPr="004C13F3" w14:paraId="4E50AB15" w14:textId="77777777" w:rsidTr="00D717BB">
        <w:trPr>
          <w:cantSplit/>
        </w:trPr>
        <w:tc>
          <w:tcPr>
            <w:tcW w:w="1097" w:type="dxa"/>
            <w:tcBorders>
              <w:top w:val="single" w:sz="4" w:space="0" w:color="B66113"/>
              <w:bottom w:val="single" w:sz="4" w:space="0" w:color="B66113"/>
            </w:tcBorders>
          </w:tcPr>
          <w:p w14:paraId="6F432728"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585" w:type="dxa"/>
            <w:tcBorders>
              <w:top w:val="single" w:sz="4" w:space="0" w:color="B66113"/>
              <w:bottom w:val="single" w:sz="4" w:space="0" w:color="B66113"/>
            </w:tcBorders>
          </w:tcPr>
          <w:p w14:paraId="7E422C21" w14:textId="77777777" w:rsidR="005E3967" w:rsidRPr="004C13F3" w:rsidRDefault="00F56025" w:rsidP="00345E09">
            <w:pPr>
              <w:pStyle w:val="Tabletext"/>
              <w:rPr>
                <w:lang w:val="en-GB"/>
              </w:rPr>
            </w:pPr>
            <w:r>
              <w:rPr>
                <w:lang w:val="en-GB"/>
              </w:rPr>
              <w:t>N/A</w:t>
            </w:r>
          </w:p>
        </w:tc>
        <w:tc>
          <w:tcPr>
            <w:tcW w:w="3489" w:type="dxa"/>
            <w:tcBorders>
              <w:top w:val="single" w:sz="4" w:space="0" w:color="B66113"/>
              <w:bottom w:val="single" w:sz="4" w:space="0" w:color="B66113"/>
            </w:tcBorders>
          </w:tcPr>
          <w:p w14:paraId="4BA3DEE8" w14:textId="77777777" w:rsidR="005E3967" w:rsidRPr="004C13F3" w:rsidRDefault="00600EA3" w:rsidP="00345E09">
            <w:pPr>
              <w:pStyle w:val="Tabletext"/>
              <w:rPr>
                <w:lang w:val="en-GB"/>
              </w:rPr>
            </w:pPr>
            <w:r w:rsidRPr="004C13F3">
              <w:rPr>
                <w:lang w:val="en-GB"/>
              </w:rPr>
              <w:t xml:space="preserve">Establish </w:t>
            </w:r>
            <w:r w:rsidR="00F56025">
              <w:rPr>
                <w:lang w:val="en-GB"/>
              </w:rPr>
              <w:t>a group that can collect and analyse MBS data to best advise on how to improve</w:t>
            </w:r>
            <w:r w:rsidRPr="004C13F3">
              <w:rPr>
                <w:lang w:val="en-GB"/>
              </w:rPr>
              <w:t xml:space="preserve"> </w:t>
            </w:r>
            <w:r w:rsidR="00EC0483">
              <w:rPr>
                <w:lang w:val="en-GB"/>
              </w:rPr>
              <w:t xml:space="preserve">Aboriginal and Torres Strait Islander peoples’ </w:t>
            </w:r>
            <w:r w:rsidRPr="004C13F3">
              <w:rPr>
                <w:lang w:val="en-GB"/>
              </w:rPr>
              <w:t>MBS</w:t>
            </w:r>
            <w:r>
              <w:rPr>
                <w:lang w:val="en-GB"/>
              </w:rPr>
              <w:t xml:space="preserve"> </w:t>
            </w:r>
            <w:r w:rsidR="00F56025">
              <w:rPr>
                <w:lang w:val="en-GB"/>
              </w:rPr>
              <w:t>items.</w:t>
            </w:r>
          </w:p>
        </w:tc>
        <w:tc>
          <w:tcPr>
            <w:tcW w:w="3489" w:type="dxa"/>
            <w:tcBorders>
              <w:top w:val="single" w:sz="4" w:space="0" w:color="B66113"/>
              <w:bottom w:val="single" w:sz="4" w:space="0" w:color="B66113"/>
            </w:tcBorders>
          </w:tcPr>
          <w:p w14:paraId="68AB39EE" w14:textId="77777777" w:rsidR="005E3967" w:rsidRPr="004C13F3" w:rsidRDefault="00F56025" w:rsidP="00345E09">
            <w:pPr>
              <w:pStyle w:val="Tabletext"/>
              <w:rPr>
                <w:lang w:val="en-GB"/>
              </w:rPr>
            </w:pPr>
            <w:r>
              <w:rPr>
                <w:lang w:val="en-GB"/>
              </w:rPr>
              <w:t xml:space="preserve">Developing a special group to manage </w:t>
            </w:r>
            <w:r w:rsidR="00EC0483">
              <w:rPr>
                <w:lang w:val="en-GB"/>
              </w:rPr>
              <w:t xml:space="preserve">Aboriginal and Torres Strait Islander peoples’ </w:t>
            </w:r>
            <w:r>
              <w:rPr>
                <w:lang w:val="en-GB"/>
              </w:rPr>
              <w:t>MBS data would ensure that this data is used, made available and reported to improve Aboriginal and Torres Strait Islander health policy decisions.</w:t>
            </w:r>
          </w:p>
        </w:tc>
        <w:tc>
          <w:tcPr>
            <w:tcW w:w="3489" w:type="dxa"/>
            <w:tcBorders>
              <w:top w:val="single" w:sz="4" w:space="0" w:color="B66113"/>
              <w:bottom w:val="single" w:sz="4" w:space="0" w:color="B66113"/>
            </w:tcBorders>
          </w:tcPr>
          <w:p w14:paraId="0BDA3C86" w14:textId="77777777" w:rsidR="005E3967" w:rsidRPr="004C13F3" w:rsidRDefault="00F56025" w:rsidP="00372F31">
            <w:pPr>
              <w:pStyle w:val="Tabletext"/>
              <w:rPr>
                <w:lang w:val="en-GB"/>
              </w:rPr>
            </w:pPr>
            <w:r>
              <w:rPr>
                <w:lang w:val="en-GB"/>
              </w:rPr>
              <w:t xml:space="preserve">This recommendation focuses on ensuring that practices and policies affecting </w:t>
            </w:r>
            <w:r w:rsidR="00AD11CA">
              <w:rPr>
                <w:lang w:val="en-GB"/>
              </w:rPr>
              <w:t>Aboriginal and Torres Strait Islander peoples</w:t>
            </w:r>
            <w:r>
              <w:rPr>
                <w:lang w:val="en-GB"/>
              </w:rPr>
              <w:t xml:space="preserve"> is informed by reliable, transparent and </w:t>
            </w:r>
            <w:proofErr w:type="gramStart"/>
            <w:r>
              <w:rPr>
                <w:lang w:val="en-GB"/>
              </w:rPr>
              <w:t>high quality</w:t>
            </w:r>
            <w:proofErr w:type="gramEnd"/>
            <w:r>
              <w:rPr>
                <w:lang w:val="en-GB"/>
              </w:rPr>
              <w:t xml:space="preserve"> data, which currently does not occur.</w:t>
            </w:r>
          </w:p>
        </w:tc>
      </w:tr>
    </w:tbl>
    <w:p w14:paraId="07C02CA2" w14:textId="77777777" w:rsidR="005E3967" w:rsidRDefault="005E3967" w:rsidP="007410A9">
      <w:pPr>
        <w:rPr>
          <w:lang w:val="en-GB" w:eastAsia="en-US"/>
        </w:rPr>
      </w:pPr>
    </w:p>
    <w:p w14:paraId="727CFAD2" w14:textId="60AB960C" w:rsidR="005E3967" w:rsidRPr="004C13F3" w:rsidRDefault="005E3967" w:rsidP="005E3967">
      <w:pPr>
        <w:pStyle w:val="Caption"/>
        <w:rPr>
          <w:lang w:val="en-GB"/>
        </w:rPr>
      </w:pPr>
      <w:r w:rsidRPr="004C13F3">
        <w:rPr>
          <w:lang w:val="en-GB"/>
        </w:rPr>
        <w:lastRenderedPageBreak/>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15</w:t>
      </w:r>
      <w:r w:rsidRPr="004C13F3">
        <w:rPr>
          <w:lang w:val="en-GB"/>
        </w:rPr>
        <w:fldChar w:fldCharType="end"/>
      </w:r>
      <w:r w:rsidRPr="004C13F3">
        <w:rPr>
          <w:lang w:val="en-GB"/>
        </w:rPr>
        <w:t xml:space="preserve">: </w:t>
      </w:r>
      <w:r w:rsidR="00762D4B" w:rsidRPr="00762D4B">
        <w:rPr>
          <w:lang w:val="en-GB"/>
        </w:rPr>
        <w:t>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5: 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138"/>
        <w:gridCol w:w="2693"/>
        <w:gridCol w:w="3260"/>
        <w:gridCol w:w="4961"/>
      </w:tblGrid>
      <w:tr w:rsidR="005E3967" w:rsidRPr="004C13F3" w14:paraId="31F0EE53" w14:textId="77777777" w:rsidTr="009F1B6E">
        <w:trPr>
          <w:cantSplit/>
          <w:tblHeader/>
        </w:trPr>
        <w:tc>
          <w:tcPr>
            <w:tcW w:w="1097" w:type="dxa"/>
            <w:tcBorders>
              <w:top w:val="single" w:sz="4" w:space="0" w:color="B66113"/>
              <w:bottom w:val="single" w:sz="4" w:space="0" w:color="B66113"/>
            </w:tcBorders>
            <w:shd w:val="clear" w:color="auto" w:fill="B66113"/>
          </w:tcPr>
          <w:p w14:paraId="3FAF3E6E" w14:textId="77777777" w:rsidR="005E3967" w:rsidRPr="004C13F3" w:rsidRDefault="005E3967" w:rsidP="00345E09">
            <w:pPr>
              <w:pStyle w:val="Tableheading-white"/>
            </w:pPr>
            <w:r w:rsidRPr="004C13F3">
              <w:t>Item</w:t>
            </w:r>
          </w:p>
        </w:tc>
        <w:tc>
          <w:tcPr>
            <w:tcW w:w="1138" w:type="dxa"/>
            <w:tcBorders>
              <w:top w:val="single" w:sz="4" w:space="0" w:color="B66113"/>
              <w:bottom w:val="single" w:sz="4" w:space="0" w:color="B66113"/>
            </w:tcBorders>
            <w:shd w:val="clear" w:color="auto" w:fill="B66113"/>
          </w:tcPr>
          <w:p w14:paraId="40FACA6B" w14:textId="77777777" w:rsidR="005E3967" w:rsidRPr="004C13F3" w:rsidRDefault="005E3967" w:rsidP="00345E09">
            <w:pPr>
              <w:pStyle w:val="Tableheading-white"/>
            </w:pPr>
            <w:r w:rsidRPr="004C13F3">
              <w:t>What it does</w:t>
            </w:r>
          </w:p>
        </w:tc>
        <w:tc>
          <w:tcPr>
            <w:tcW w:w="2693" w:type="dxa"/>
            <w:tcBorders>
              <w:top w:val="single" w:sz="4" w:space="0" w:color="B66113"/>
              <w:bottom w:val="single" w:sz="4" w:space="0" w:color="B66113"/>
            </w:tcBorders>
            <w:shd w:val="clear" w:color="auto" w:fill="B66113"/>
          </w:tcPr>
          <w:p w14:paraId="70343725" w14:textId="77777777" w:rsidR="005E3967" w:rsidRPr="004C13F3" w:rsidRDefault="005E3967" w:rsidP="00345E09">
            <w:pPr>
              <w:pStyle w:val="Tableheading-white"/>
            </w:pPr>
            <w:r w:rsidRPr="004C13F3">
              <w:t>Committee recommendation</w:t>
            </w:r>
          </w:p>
        </w:tc>
        <w:tc>
          <w:tcPr>
            <w:tcW w:w="3260" w:type="dxa"/>
            <w:tcBorders>
              <w:top w:val="single" w:sz="4" w:space="0" w:color="B66113"/>
              <w:bottom w:val="single" w:sz="4" w:space="0" w:color="B66113"/>
            </w:tcBorders>
            <w:shd w:val="clear" w:color="auto" w:fill="B66113"/>
          </w:tcPr>
          <w:p w14:paraId="1E348333" w14:textId="77777777" w:rsidR="005E3967" w:rsidRPr="004C13F3" w:rsidRDefault="005E3967" w:rsidP="00345E09">
            <w:pPr>
              <w:pStyle w:val="Tableheading-white"/>
            </w:pPr>
            <w:r w:rsidRPr="004C13F3">
              <w:t>What would be different</w:t>
            </w:r>
          </w:p>
        </w:tc>
        <w:tc>
          <w:tcPr>
            <w:tcW w:w="4961" w:type="dxa"/>
            <w:tcBorders>
              <w:top w:val="single" w:sz="4" w:space="0" w:color="B66113"/>
              <w:bottom w:val="single" w:sz="4" w:space="0" w:color="B66113"/>
            </w:tcBorders>
            <w:shd w:val="clear" w:color="auto" w:fill="B66113"/>
          </w:tcPr>
          <w:p w14:paraId="5F99FFA3" w14:textId="77777777" w:rsidR="005E3967" w:rsidRPr="004C13F3" w:rsidRDefault="005E3967" w:rsidP="00345E09">
            <w:pPr>
              <w:pStyle w:val="Tableheading-white"/>
            </w:pPr>
            <w:r w:rsidRPr="004C13F3">
              <w:t>Why</w:t>
            </w:r>
          </w:p>
        </w:tc>
      </w:tr>
      <w:tr w:rsidR="005E3967" w:rsidRPr="004C13F3" w14:paraId="31DB08DA" w14:textId="77777777" w:rsidTr="009F1B6E">
        <w:trPr>
          <w:cantSplit/>
        </w:trPr>
        <w:tc>
          <w:tcPr>
            <w:tcW w:w="1097" w:type="dxa"/>
            <w:tcBorders>
              <w:top w:val="single" w:sz="4" w:space="0" w:color="B66113"/>
              <w:bottom w:val="single" w:sz="4" w:space="0" w:color="B66113"/>
            </w:tcBorders>
          </w:tcPr>
          <w:p w14:paraId="02F3C564"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138" w:type="dxa"/>
            <w:tcBorders>
              <w:top w:val="single" w:sz="4" w:space="0" w:color="B66113"/>
              <w:bottom w:val="single" w:sz="4" w:space="0" w:color="B66113"/>
            </w:tcBorders>
          </w:tcPr>
          <w:p w14:paraId="5CE83BA2" w14:textId="77777777" w:rsidR="005E3967" w:rsidRPr="004C13F3" w:rsidRDefault="00F56025" w:rsidP="00345E09">
            <w:pPr>
              <w:pStyle w:val="Tabletext"/>
              <w:rPr>
                <w:lang w:val="en-GB"/>
              </w:rPr>
            </w:pPr>
            <w:r>
              <w:rPr>
                <w:lang w:val="en-GB"/>
              </w:rPr>
              <w:t>N/A</w:t>
            </w:r>
          </w:p>
        </w:tc>
        <w:tc>
          <w:tcPr>
            <w:tcW w:w="2693" w:type="dxa"/>
            <w:tcBorders>
              <w:top w:val="single" w:sz="4" w:space="0" w:color="B66113"/>
              <w:bottom w:val="single" w:sz="4" w:space="0" w:color="B66113"/>
            </w:tcBorders>
          </w:tcPr>
          <w:p w14:paraId="5444996F" w14:textId="77777777" w:rsidR="005E3967" w:rsidRPr="004C13F3" w:rsidRDefault="00600EA3" w:rsidP="001E7B35">
            <w:pPr>
              <w:pStyle w:val="Tabletext"/>
              <w:rPr>
                <w:lang w:val="en-GB"/>
              </w:rPr>
            </w:pPr>
            <w:r>
              <w:rPr>
                <w:lang w:val="en-GB"/>
              </w:rPr>
              <w:t>Invest all</w:t>
            </w:r>
            <w:r w:rsidRPr="004C13F3">
              <w:rPr>
                <w:lang w:val="en-GB"/>
              </w:rPr>
              <w:t xml:space="preserve"> </w:t>
            </w:r>
            <w:r>
              <w:rPr>
                <w:lang w:val="en-GB"/>
              </w:rPr>
              <w:t>MBS</w:t>
            </w:r>
            <w:r w:rsidRPr="004C13F3">
              <w:rPr>
                <w:lang w:val="en-GB"/>
              </w:rPr>
              <w:t xml:space="preserve"> revenue generated </w:t>
            </w:r>
            <w:r>
              <w:rPr>
                <w:lang w:val="en-GB"/>
              </w:rPr>
              <w:t>from the</w:t>
            </w:r>
            <w:r w:rsidRPr="004C13F3">
              <w:rPr>
                <w:lang w:val="en-GB"/>
              </w:rPr>
              <w:t xml:space="preserve"> 19(2) </w:t>
            </w:r>
            <w:r w:rsidR="001E7B35">
              <w:rPr>
                <w:lang w:val="en-GB"/>
              </w:rPr>
              <w:t>Directions</w:t>
            </w:r>
            <w:r>
              <w:rPr>
                <w:lang w:val="en-GB"/>
              </w:rPr>
              <w:t xml:space="preserve"> for </w:t>
            </w:r>
            <w:r w:rsidR="00AD11CA">
              <w:rPr>
                <w:lang w:val="en-GB"/>
              </w:rPr>
              <w:t>Aboriginal and Torres Strait Islander peoples</w:t>
            </w:r>
            <w:r w:rsidRPr="004C13F3">
              <w:rPr>
                <w:lang w:val="en-GB"/>
              </w:rPr>
              <w:t xml:space="preserve"> in </w:t>
            </w:r>
            <w:r>
              <w:rPr>
                <w:lang w:val="en-GB"/>
              </w:rPr>
              <w:t>s</w:t>
            </w:r>
            <w:r w:rsidRPr="004C13F3">
              <w:rPr>
                <w:lang w:val="en-GB"/>
              </w:rPr>
              <w:t xml:space="preserve">tate and </w:t>
            </w:r>
            <w:r>
              <w:rPr>
                <w:lang w:val="en-GB"/>
              </w:rPr>
              <w:t>t</w:t>
            </w:r>
            <w:r w:rsidRPr="004C13F3">
              <w:rPr>
                <w:lang w:val="en-GB"/>
              </w:rPr>
              <w:t xml:space="preserve">erritory clinics </w:t>
            </w:r>
            <w:r>
              <w:rPr>
                <w:lang w:val="en-GB"/>
              </w:rPr>
              <w:t>back</w:t>
            </w:r>
            <w:r w:rsidRPr="004C13F3">
              <w:rPr>
                <w:lang w:val="en-GB"/>
              </w:rPr>
              <w:t xml:space="preserve"> into primary health</w:t>
            </w:r>
            <w:r>
              <w:rPr>
                <w:lang w:val="en-GB"/>
              </w:rPr>
              <w:t xml:space="preserve"> </w:t>
            </w:r>
            <w:r w:rsidRPr="004C13F3">
              <w:rPr>
                <w:lang w:val="en-GB"/>
              </w:rPr>
              <w:t>care services</w:t>
            </w:r>
            <w:r>
              <w:rPr>
                <w:lang w:val="en-GB"/>
              </w:rPr>
              <w:t>.</w:t>
            </w:r>
          </w:p>
        </w:tc>
        <w:tc>
          <w:tcPr>
            <w:tcW w:w="3260" w:type="dxa"/>
            <w:tcBorders>
              <w:top w:val="single" w:sz="4" w:space="0" w:color="B66113"/>
              <w:bottom w:val="single" w:sz="4" w:space="0" w:color="B66113"/>
            </w:tcBorders>
          </w:tcPr>
          <w:p w14:paraId="66BF1129" w14:textId="77777777" w:rsidR="005E3967" w:rsidRPr="004C13F3" w:rsidRDefault="007364AA" w:rsidP="00EC0483">
            <w:pPr>
              <w:pStyle w:val="Tabletext"/>
              <w:rPr>
                <w:lang w:val="en-GB"/>
              </w:rPr>
            </w:pPr>
            <w:r>
              <w:rPr>
                <w:lang w:val="en-GB"/>
              </w:rPr>
              <w:t xml:space="preserve">Primary health clinics </w:t>
            </w:r>
            <w:r w:rsidR="0053559B">
              <w:rPr>
                <w:lang w:val="en-GB"/>
              </w:rPr>
              <w:t xml:space="preserve">serving </w:t>
            </w:r>
            <w:r w:rsidR="00EC0483">
              <w:rPr>
                <w:lang w:val="en-GB"/>
              </w:rPr>
              <w:t>Aboriginal and Torres Strait Islander peoples</w:t>
            </w:r>
            <w:r w:rsidR="009F1B6E">
              <w:rPr>
                <w:lang w:val="en-GB"/>
              </w:rPr>
              <w:t xml:space="preserve"> </w:t>
            </w:r>
            <w:r>
              <w:rPr>
                <w:lang w:val="en-GB"/>
              </w:rPr>
              <w:t xml:space="preserve">would receive </w:t>
            </w:r>
            <w:r w:rsidR="0053559B">
              <w:rPr>
                <w:lang w:val="en-GB"/>
              </w:rPr>
              <w:t>any MBS funds that their salaried doctors earned back, specifically for investing further into Aboriginal and Torres Strait Islander health services.</w:t>
            </w:r>
          </w:p>
        </w:tc>
        <w:tc>
          <w:tcPr>
            <w:tcW w:w="4961" w:type="dxa"/>
            <w:tcBorders>
              <w:top w:val="single" w:sz="4" w:space="0" w:color="B66113"/>
              <w:bottom w:val="single" w:sz="4" w:space="0" w:color="B66113"/>
            </w:tcBorders>
          </w:tcPr>
          <w:p w14:paraId="4B0249EE" w14:textId="77777777" w:rsidR="005E3967" w:rsidRPr="004C13F3" w:rsidRDefault="007364AA" w:rsidP="001E7B35">
            <w:pPr>
              <w:pStyle w:val="Tabletext"/>
              <w:rPr>
                <w:lang w:val="en-GB"/>
              </w:rPr>
            </w:pPr>
            <w:r>
              <w:rPr>
                <w:lang w:val="en-GB"/>
              </w:rPr>
              <w:t>I</w:t>
            </w:r>
            <w:r w:rsidRPr="004C13F3">
              <w:rPr>
                <w:lang w:val="en-GB"/>
              </w:rPr>
              <w:t>t is important to ensure that the additional</w:t>
            </w:r>
            <w:r>
              <w:rPr>
                <w:lang w:val="en-GB"/>
              </w:rPr>
              <w:t xml:space="preserve"> MBS</w:t>
            </w:r>
            <w:r w:rsidRPr="004C13F3">
              <w:rPr>
                <w:lang w:val="en-GB"/>
              </w:rPr>
              <w:t xml:space="preserve"> revenue </w:t>
            </w:r>
            <w:r>
              <w:rPr>
                <w:lang w:val="en-GB"/>
              </w:rPr>
              <w:t xml:space="preserve">generated through </w:t>
            </w:r>
            <w:r w:rsidR="0053559B">
              <w:rPr>
                <w:lang w:val="en-GB"/>
              </w:rPr>
              <w:t xml:space="preserve">the 19(2) </w:t>
            </w:r>
            <w:r w:rsidR="001E7B35">
              <w:rPr>
                <w:lang w:val="en-GB"/>
              </w:rPr>
              <w:t>Direction</w:t>
            </w:r>
            <w:r w:rsidR="0053559B">
              <w:rPr>
                <w:lang w:val="en-GB"/>
              </w:rPr>
              <w:t xml:space="preserve"> </w:t>
            </w:r>
            <w:r w:rsidRPr="004C13F3">
              <w:rPr>
                <w:lang w:val="en-GB"/>
              </w:rPr>
              <w:t xml:space="preserve">leads to additional primary health care services for </w:t>
            </w:r>
            <w:r w:rsidR="00AD11CA">
              <w:rPr>
                <w:lang w:val="en-GB"/>
              </w:rPr>
              <w:t>Aboriginal and Torres Strait Islander peoples</w:t>
            </w:r>
            <w:r w:rsidR="0053559B">
              <w:rPr>
                <w:lang w:val="en-GB"/>
              </w:rPr>
              <w:t xml:space="preserve"> as was originally intended. </w:t>
            </w:r>
            <w:r w:rsidR="001E7B35">
              <w:rPr>
                <w:lang w:val="en-GB"/>
              </w:rPr>
              <w:t>It is claimed that t</w:t>
            </w:r>
            <w:r w:rsidR="0053559B">
              <w:rPr>
                <w:lang w:val="en-GB"/>
              </w:rPr>
              <w:t xml:space="preserve">his practice has been reduced over the last </w:t>
            </w:r>
            <w:proofErr w:type="gramStart"/>
            <w:r w:rsidR="0053559B">
              <w:rPr>
                <w:lang w:val="en-GB"/>
              </w:rPr>
              <w:t>decade, and</w:t>
            </w:r>
            <w:proofErr w:type="gramEnd"/>
            <w:r w:rsidR="0053559B">
              <w:rPr>
                <w:lang w:val="en-GB"/>
              </w:rPr>
              <w:t xml:space="preserve"> has resulted in a loss of potential Aboriginal and Torres Strait Islander health </w:t>
            </w:r>
            <w:r w:rsidR="001E7B35">
              <w:rPr>
                <w:lang w:val="en-GB"/>
              </w:rPr>
              <w:t xml:space="preserve">primary care </w:t>
            </w:r>
            <w:r w:rsidR="0053559B">
              <w:rPr>
                <w:lang w:val="en-GB"/>
              </w:rPr>
              <w:t>services.</w:t>
            </w:r>
          </w:p>
        </w:tc>
      </w:tr>
    </w:tbl>
    <w:p w14:paraId="3AEF616C" w14:textId="77777777" w:rsidR="005E3967" w:rsidRPr="001E7B35" w:rsidRDefault="005E3967" w:rsidP="007410A9">
      <w:pPr>
        <w:rPr>
          <w:sz w:val="2"/>
          <w:lang w:val="en-GB" w:eastAsia="en-US"/>
        </w:rPr>
      </w:pPr>
    </w:p>
    <w:p w14:paraId="0C7937FE" w14:textId="10471325"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16</w:t>
      </w:r>
      <w:r w:rsidRPr="004C13F3">
        <w:rPr>
          <w:lang w:val="en-GB"/>
        </w:rPr>
        <w:fldChar w:fldCharType="end"/>
      </w:r>
      <w:r w:rsidRPr="004C13F3">
        <w:rPr>
          <w:lang w:val="en-GB"/>
        </w:rPr>
        <w:t xml:space="preserve">: </w:t>
      </w:r>
      <w:r w:rsidR="00600EA3" w:rsidRPr="004C13F3">
        <w:rPr>
          <w:lang w:val="en-GB"/>
        </w:rPr>
        <w:t>Enhance social and emotional well</w:t>
      </w:r>
      <w:r w:rsidR="00600EA3">
        <w:rPr>
          <w:lang w:val="en-GB"/>
        </w:rPr>
        <w:t>-</w:t>
      </w:r>
      <w:r w:rsidR="00600EA3" w:rsidRPr="004C13F3">
        <w:rPr>
          <w:lang w:val="en-GB"/>
        </w:rPr>
        <w:t xml:space="preserve">being support for </w:t>
      </w:r>
      <w:r w:rsidR="00AD11CA">
        <w:rPr>
          <w:lang w:val="en-GB"/>
        </w:rPr>
        <w:t>Aboriginal and Torres Strait Islander peoples</w:t>
      </w:r>
      <w:r w:rsidR="00600EA3">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6: Enhance social and emotional well-being support for Aboriginal and Torres Strait Islander peopl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3013"/>
        <w:gridCol w:w="3013"/>
        <w:gridCol w:w="3013"/>
        <w:gridCol w:w="3013"/>
      </w:tblGrid>
      <w:tr w:rsidR="005E3967" w:rsidRPr="004C13F3" w14:paraId="153C3311" w14:textId="77777777" w:rsidTr="00D717BB">
        <w:trPr>
          <w:cantSplit/>
          <w:tblHeader/>
        </w:trPr>
        <w:tc>
          <w:tcPr>
            <w:tcW w:w="1097" w:type="dxa"/>
            <w:tcBorders>
              <w:top w:val="single" w:sz="4" w:space="0" w:color="B66113"/>
              <w:bottom w:val="single" w:sz="4" w:space="0" w:color="B66113"/>
            </w:tcBorders>
            <w:shd w:val="clear" w:color="auto" w:fill="B66113"/>
          </w:tcPr>
          <w:p w14:paraId="2165B0E4" w14:textId="77777777" w:rsidR="005E3967" w:rsidRPr="004C13F3" w:rsidRDefault="005E3967" w:rsidP="00345E09">
            <w:pPr>
              <w:pStyle w:val="Tableheading-white"/>
            </w:pPr>
            <w:r w:rsidRPr="004C13F3">
              <w:t>Item</w:t>
            </w:r>
          </w:p>
        </w:tc>
        <w:tc>
          <w:tcPr>
            <w:tcW w:w="3013" w:type="dxa"/>
            <w:tcBorders>
              <w:top w:val="single" w:sz="4" w:space="0" w:color="B66113"/>
              <w:bottom w:val="single" w:sz="4" w:space="0" w:color="B66113"/>
            </w:tcBorders>
            <w:shd w:val="clear" w:color="auto" w:fill="B66113"/>
          </w:tcPr>
          <w:p w14:paraId="553FD559" w14:textId="77777777" w:rsidR="005E3967" w:rsidRPr="004C13F3" w:rsidRDefault="005E3967" w:rsidP="00345E09">
            <w:pPr>
              <w:pStyle w:val="Tableheading-white"/>
            </w:pPr>
            <w:r w:rsidRPr="004C13F3">
              <w:t>What it does</w:t>
            </w:r>
          </w:p>
        </w:tc>
        <w:tc>
          <w:tcPr>
            <w:tcW w:w="3013" w:type="dxa"/>
            <w:tcBorders>
              <w:top w:val="single" w:sz="4" w:space="0" w:color="B66113"/>
              <w:bottom w:val="single" w:sz="4" w:space="0" w:color="B66113"/>
            </w:tcBorders>
            <w:shd w:val="clear" w:color="auto" w:fill="B66113"/>
          </w:tcPr>
          <w:p w14:paraId="0CE88BDB" w14:textId="77777777" w:rsidR="005E3967" w:rsidRPr="004C13F3" w:rsidRDefault="005E3967" w:rsidP="00345E09">
            <w:pPr>
              <w:pStyle w:val="Tableheading-white"/>
            </w:pPr>
            <w:r w:rsidRPr="004C13F3">
              <w:t>Committee recommendation</w:t>
            </w:r>
          </w:p>
        </w:tc>
        <w:tc>
          <w:tcPr>
            <w:tcW w:w="3013" w:type="dxa"/>
            <w:tcBorders>
              <w:top w:val="single" w:sz="4" w:space="0" w:color="B66113"/>
              <w:bottom w:val="single" w:sz="4" w:space="0" w:color="B66113"/>
            </w:tcBorders>
            <w:shd w:val="clear" w:color="auto" w:fill="B66113"/>
          </w:tcPr>
          <w:p w14:paraId="5049FFD6" w14:textId="77777777" w:rsidR="005E3967" w:rsidRPr="004C13F3" w:rsidRDefault="005E3967" w:rsidP="00345E09">
            <w:pPr>
              <w:pStyle w:val="Tableheading-white"/>
            </w:pPr>
            <w:r w:rsidRPr="004C13F3">
              <w:t>What would be different</w:t>
            </w:r>
          </w:p>
        </w:tc>
        <w:tc>
          <w:tcPr>
            <w:tcW w:w="3013" w:type="dxa"/>
            <w:tcBorders>
              <w:top w:val="single" w:sz="4" w:space="0" w:color="B66113"/>
              <w:bottom w:val="single" w:sz="4" w:space="0" w:color="B66113"/>
            </w:tcBorders>
            <w:shd w:val="clear" w:color="auto" w:fill="B66113"/>
          </w:tcPr>
          <w:p w14:paraId="41E8A62F" w14:textId="77777777" w:rsidR="005E3967" w:rsidRPr="004C13F3" w:rsidRDefault="005E3967" w:rsidP="00345E09">
            <w:pPr>
              <w:pStyle w:val="Tableheading-white"/>
            </w:pPr>
            <w:r w:rsidRPr="004C13F3">
              <w:t>Why</w:t>
            </w:r>
          </w:p>
        </w:tc>
      </w:tr>
      <w:tr w:rsidR="005E3967" w:rsidRPr="004C13F3" w14:paraId="09CDA169" w14:textId="77777777" w:rsidTr="00D717BB">
        <w:trPr>
          <w:cantSplit/>
        </w:trPr>
        <w:tc>
          <w:tcPr>
            <w:tcW w:w="1097" w:type="dxa"/>
            <w:tcBorders>
              <w:top w:val="single" w:sz="4" w:space="0" w:color="B66113"/>
              <w:bottom w:val="single" w:sz="4" w:space="0" w:color="B66113"/>
            </w:tcBorders>
          </w:tcPr>
          <w:p w14:paraId="417FCC6C" w14:textId="77777777" w:rsidR="005E3967" w:rsidRPr="004C13F3" w:rsidRDefault="00670987" w:rsidP="00345E09">
            <w:pPr>
              <w:spacing w:before="40" w:after="40" w:line="240" w:lineRule="auto"/>
              <w:rPr>
                <w:rFonts w:cs="Arial"/>
                <w:b/>
                <w:sz w:val="18"/>
                <w:szCs w:val="18"/>
                <w:lang w:val="en-GB" w:eastAsia="en-US"/>
              </w:rPr>
            </w:pPr>
            <w:r>
              <w:rPr>
                <w:rFonts w:cs="Arial"/>
                <w:b/>
                <w:color w:val="222222"/>
                <w:sz w:val="18"/>
                <w:szCs w:val="18"/>
                <w:lang w:val="en-GB"/>
              </w:rPr>
              <w:t>New Item</w:t>
            </w:r>
          </w:p>
        </w:tc>
        <w:tc>
          <w:tcPr>
            <w:tcW w:w="3013" w:type="dxa"/>
            <w:tcBorders>
              <w:top w:val="single" w:sz="4" w:space="0" w:color="B66113"/>
              <w:bottom w:val="single" w:sz="4" w:space="0" w:color="B66113"/>
            </w:tcBorders>
          </w:tcPr>
          <w:p w14:paraId="5ED21C61" w14:textId="77777777" w:rsidR="005E3967" w:rsidRPr="004C13F3" w:rsidRDefault="00670987" w:rsidP="00670987">
            <w:pPr>
              <w:pStyle w:val="Tabletext"/>
              <w:rPr>
                <w:lang w:val="en-GB"/>
              </w:rPr>
            </w:pPr>
            <w:r>
              <w:t xml:space="preserve">Provides social and emotional wellbeing </w:t>
            </w:r>
            <w:r>
              <w:rPr>
                <w:lang w:val="en-GB"/>
              </w:rPr>
              <w:t>through</w:t>
            </w:r>
            <w:r w:rsidRPr="00670987">
              <w:rPr>
                <w:lang w:val="en-GB"/>
              </w:rPr>
              <w:t xml:space="preserve"> a </w:t>
            </w:r>
            <w:r w:rsidR="008361CD">
              <w:rPr>
                <w:lang w:val="en-GB"/>
              </w:rPr>
              <w:t xml:space="preserve">holistic </w:t>
            </w:r>
            <w:r w:rsidRPr="00670987">
              <w:rPr>
                <w:lang w:val="en-GB"/>
              </w:rPr>
              <w:t>network of relationships between individuals, family, kin and community</w:t>
            </w:r>
            <w:r>
              <w:rPr>
                <w:lang w:val="en-GB"/>
              </w:rPr>
              <w:t>.</w:t>
            </w:r>
          </w:p>
        </w:tc>
        <w:tc>
          <w:tcPr>
            <w:tcW w:w="3013" w:type="dxa"/>
            <w:tcBorders>
              <w:top w:val="single" w:sz="4" w:space="0" w:color="B66113"/>
              <w:bottom w:val="single" w:sz="4" w:space="0" w:color="B66113"/>
            </w:tcBorders>
          </w:tcPr>
          <w:p w14:paraId="3D97AA94" w14:textId="77777777" w:rsidR="005E3967" w:rsidRPr="004C13F3" w:rsidRDefault="00600EA3" w:rsidP="00345E09">
            <w:pPr>
              <w:pStyle w:val="Tabletext"/>
              <w:rPr>
                <w:lang w:val="en-GB"/>
              </w:rPr>
            </w:pPr>
            <w:r w:rsidRPr="004C13F3">
              <w:rPr>
                <w:lang w:val="en-GB"/>
              </w:rPr>
              <w:t>Enhance social and emotional well</w:t>
            </w:r>
            <w:r>
              <w:rPr>
                <w:lang w:val="en-GB"/>
              </w:rPr>
              <w:t>-</w:t>
            </w:r>
            <w:r w:rsidRPr="004C13F3">
              <w:rPr>
                <w:lang w:val="en-GB"/>
              </w:rPr>
              <w:t xml:space="preserve">being support for </w:t>
            </w:r>
            <w:r w:rsidR="00AD11CA">
              <w:rPr>
                <w:lang w:val="en-GB"/>
              </w:rPr>
              <w:t>Aboriginal and Torres Strait Islander peoples</w:t>
            </w:r>
            <w:r>
              <w:rPr>
                <w:lang w:val="en-GB"/>
              </w:rPr>
              <w:t>.</w:t>
            </w:r>
          </w:p>
        </w:tc>
        <w:tc>
          <w:tcPr>
            <w:tcW w:w="3013" w:type="dxa"/>
            <w:tcBorders>
              <w:top w:val="single" w:sz="4" w:space="0" w:color="B66113"/>
              <w:bottom w:val="single" w:sz="4" w:space="0" w:color="B66113"/>
            </w:tcBorders>
          </w:tcPr>
          <w:p w14:paraId="7E77B479" w14:textId="77777777" w:rsidR="005E3967" w:rsidRPr="004C13F3" w:rsidRDefault="00670987" w:rsidP="00345E09">
            <w:pPr>
              <w:pStyle w:val="Tabletext"/>
              <w:rPr>
                <w:lang w:val="en-GB"/>
              </w:rPr>
            </w:pPr>
            <w:r>
              <w:rPr>
                <w:lang w:val="en-GB"/>
              </w:rPr>
              <w:t xml:space="preserve">Patients would be able to access an MBS rebate when attending </w:t>
            </w:r>
            <w:r>
              <w:t>social and emotional wellbeing services.</w:t>
            </w:r>
          </w:p>
        </w:tc>
        <w:tc>
          <w:tcPr>
            <w:tcW w:w="3013" w:type="dxa"/>
            <w:tcBorders>
              <w:top w:val="single" w:sz="4" w:space="0" w:color="B66113"/>
              <w:bottom w:val="single" w:sz="4" w:space="0" w:color="B66113"/>
            </w:tcBorders>
          </w:tcPr>
          <w:p w14:paraId="51537573" w14:textId="77777777" w:rsidR="005E3967" w:rsidRPr="004C13F3" w:rsidRDefault="00CE3FA8" w:rsidP="00372F31">
            <w:pPr>
              <w:pStyle w:val="Tabletext"/>
              <w:rPr>
                <w:lang w:val="en-GB"/>
              </w:rPr>
            </w:pPr>
            <w:r w:rsidRPr="00CE3FA8">
              <w:rPr>
                <w:lang w:val="en-GB"/>
              </w:rPr>
              <w:t>Social and emotional wellbeing provides a foundation for effective physical and mental health promotion strategies</w:t>
            </w:r>
          </w:p>
        </w:tc>
      </w:tr>
    </w:tbl>
    <w:p w14:paraId="30B5EA73" w14:textId="77777777" w:rsidR="001E7B35" w:rsidRPr="001E7B35" w:rsidRDefault="001E7B35" w:rsidP="005E3967">
      <w:pPr>
        <w:pStyle w:val="Caption"/>
        <w:rPr>
          <w:sz w:val="8"/>
          <w:lang w:val="en-GB"/>
        </w:rPr>
      </w:pPr>
    </w:p>
    <w:p w14:paraId="4DF0052F" w14:textId="53960297"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17</w:t>
      </w:r>
      <w:r w:rsidRPr="004C13F3">
        <w:rPr>
          <w:lang w:val="en-GB"/>
        </w:rPr>
        <w:fldChar w:fldCharType="end"/>
      </w:r>
      <w:r w:rsidRPr="004C13F3">
        <w:rPr>
          <w:lang w:val="en-GB"/>
        </w:rPr>
        <w:t xml:space="preserve">: </w:t>
      </w:r>
      <w:r w:rsidR="00AB7E8C" w:rsidRPr="00AB7E8C">
        <w:rPr>
          <w:lang w:val="en-GB"/>
        </w:rPr>
        <w:t>Promote culturally safe health services for Aboriginal and Torres Strait Islander peoples to all health providers.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7: Promote culturally safe health services for Aboriginal and Torres Strait Islander peoples to all health provider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3013"/>
        <w:gridCol w:w="2802"/>
        <w:gridCol w:w="3224"/>
        <w:gridCol w:w="3013"/>
      </w:tblGrid>
      <w:tr w:rsidR="005E3967" w:rsidRPr="004C13F3" w14:paraId="429B10AE" w14:textId="77777777" w:rsidTr="001E7B35">
        <w:trPr>
          <w:cantSplit/>
          <w:tblHeader/>
        </w:trPr>
        <w:tc>
          <w:tcPr>
            <w:tcW w:w="1097" w:type="dxa"/>
            <w:tcBorders>
              <w:top w:val="single" w:sz="4" w:space="0" w:color="B66113"/>
              <w:bottom w:val="single" w:sz="4" w:space="0" w:color="B66113"/>
            </w:tcBorders>
            <w:shd w:val="clear" w:color="auto" w:fill="B66113"/>
          </w:tcPr>
          <w:p w14:paraId="0C03B9E3" w14:textId="77777777" w:rsidR="005E3967" w:rsidRPr="004C13F3" w:rsidRDefault="005E3967" w:rsidP="00345E09">
            <w:pPr>
              <w:pStyle w:val="Tableheading-white"/>
            </w:pPr>
            <w:r w:rsidRPr="004C13F3">
              <w:t>Item</w:t>
            </w:r>
          </w:p>
        </w:tc>
        <w:tc>
          <w:tcPr>
            <w:tcW w:w="3013" w:type="dxa"/>
            <w:tcBorders>
              <w:top w:val="single" w:sz="4" w:space="0" w:color="B66113"/>
              <w:bottom w:val="single" w:sz="4" w:space="0" w:color="B66113"/>
            </w:tcBorders>
            <w:shd w:val="clear" w:color="auto" w:fill="B66113"/>
          </w:tcPr>
          <w:p w14:paraId="05FEFCD4" w14:textId="77777777" w:rsidR="005E3967" w:rsidRPr="004C13F3" w:rsidRDefault="005E3967" w:rsidP="00345E09">
            <w:pPr>
              <w:pStyle w:val="Tableheading-white"/>
            </w:pPr>
            <w:r w:rsidRPr="004C13F3">
              <w:t>What it does</w:t>
            </w:r>
          </w:p>
        </w:tc>
        <w:tc>
          <w:tcPr>
            <w:tcW w:w="2802" w:type="dxa"/>
            <w:tcBorders>
              <w:top w:val="single" w:sz="4" w:space="0" w:color="B66113"/>
              <w:bottom w:val="single" w:sz="4" w:space="0" w:color="B66113"/>
            </w:tcBorders>
            <w:shd w:val="clear" w:color="auto" w:fill="B66113"/>
          </w:tcPr>
          <w:p w14:paraId="22360FCF" w14:textId="77777777" w:rsidR="005E3967" w:rsidRPr="004C13F3" w:rsidRDefault="005E3967" w:rsidP="00345E09">
            <w:pPr>
              <w:pStyle w:val="Tableheading-white"/>
            </w:pPr>
            <w:r w:rsidRPr="004C13F3">
              <w:t>Committee recommendation</w:t>
            </w:r>
          </w:p>
        </w:tc>
        <w:tc>
          <w:tcPr>
            <w:tcW w:w="3224" w:type="dxa"/>
            <w:tcBorders>
              <w:top w:val="single" w:sz="4" w:space="0" w:color="B66113"/>
              <w:bottom w:val="single" w:sz="4" w:space="0" w:color="B66113"/>
            </w:tcBorders>
            <w:shd w:val="clear" w:color="auto" w:fill="B66113"/>
          </w:tcPr>
          <w:p w14:paraId="0F0933EC" w14:textId="77777777" w:rsidR="005E3967" w:rsidRPr="004C13F3" w:rsidRDefault="005E3967" w:rsidP="00345E09">
            <w:pPr>
              <w:pStyle w:val="Tableheading-white"/>
            </w:pPr>
            <w:r w:rsidRPr="004C13F3">
              <w:t>What would be different</w:t>
            </w:r>
          </w:p>
        </w:tc>
        <w:tc>
          <w:tcPr>
            <w:tcW w:w="3013" w:type="dxa"/>
            <w:tcBorders>
              <w:top w:val="single" w:sz="4" w:space="0" w:color="B66113"/>
              <w:bottom w:val="single" w:sz="4" w:space="0" w:color="B66113"/>
            </w:tcBorders>
            <w:shd w:val="clear" w:color="auto" w:fill="B66113"/>
          </w:tcPr>
          <w:p w14:paraId="6F198F4B" w14:textId="77777777" w:rsidR="005E3967" w:rsidRPr="004C13F3" w:rsidRDefault="005E3967" w:rsidP="00345E09">
            <w:pPr>
              <w:pStyle w:val="Tableheading-white"/>
            </w:pPr>
            <w:r w:rsidRPr="004C13F3">
              <w:t>Why</w:t>
            </w:r>
          </w:p>
        </w:tc>
      </w:tr>
      <w:tr w:rsidR="005E3967" w:rsidRPr="004C13F3" w14:paraId="05894CCE" w14:textId="77777777" w:rsidTr="001E7B35">
        <w:trPr>
          <w:cantSplit/>
        </w:trPr>
        <w:tc>
          <w:tcPr>
            <w:tcW w:w="1097" w:type="dxa"/>
            <w:tcBorders>
              <w:top w:val="single" w:sz="4" w:space="0" w:color="B66113"/>
              <w:bottom w:val="single" w:sz="4" w:space="0" w:color="B66113"/>
            </w:tcBorders>
          </w:tcPr>
          <w:p w14:paraId="51DBB45C" w14:textId="77777777" w:rsidR="005E3967" w:rsidRPr="004C13F3" w:rsidRDefault="0050419D"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3013" w:type="dxa"/>
            <w:tcBorders>
              <w:top w:val="single" w:sz="4" w:space="0" w:color="B66113"/>
              <w:bottom w:val="single" w:sz="4" w:space="0" w:color="B66113"/>
            </w:tcBorders>
          </w:tcPr>
          <w:p w14:paraId="74A2FC65" w14:textId="77777777" w:rsidR="005E3967" w:rsidRPr="004C13F3" w:rsidRDefault="0050419D" w:rsidP="001E7B35">
            <w:pPr>
              <w:pStyle w:val="Tabletext"/>
              <w:rPr>
                <w:lang w:val="en-GB"/>
              </w:rPr>
            </w:pPr>
            <w:r>
              <w:rPr>
                <w:lang w:val="en-GB"/>
              </w:rPr>
              <w:t xml:space="preserve">Intends </w:t>
            </w:r>
            <w:r w:rsidR="001E7B35">
              <w:rPr>
                <w:lang w:val="en-GB"/>
              </w:rPr>
              <w:t xml:space="preserve">to improve cultural safety for </w:t>
            </w:r>
            <w:r w:rsidR="001E7B35" w:rsidRPr="001E7B35">
              <w:rPr>
                <w:lang w:val="en-GB"/>
              </w:rPr>
              <w:t xml:space="preserve">Aboriginal and Torres Strait Islander peoples </w:t>
            </w:r>
            <w:r w:rsidR="001E7B35">
              <w:rPr>
                <w:lang w:val="en-GB"/>
              </w:rPr>
              <w:t xml:space="preserve">through </w:t>
            </w:r>
            <w:r w:rsidR="001E7B35" w:rsidRPr="001E7B35">
              <w:rPr>
                <w:lang w:val="en-GB"/>
              </w:rPr>
              <w:t>increased awareness and/or training</w:t>
            </w:r>
            <w:r w:rsidR="001E7B35">
              <w:rPr>
                <w:lang w:val="en-GB"/>
              </w:rPr>
              <w:t xml:space="preserve"> of all health providers.</w:t>
            </w:r>
          </w:p>
        </w:tc>
        <w:tc>
          <w:tcPr>
            <w:tcW w:w="2802" w:type="dxa"/>
            <w:tcBorders>
              <w:top w:val="single" w:sz="4" w:space="0" w:color="B66113"/>
              <w:bottom w:val="single" w:sz="4" w:space="0" w:color="B66113"/>
            </w:tcBorders>
          </w:tcPr>
          <w:p w14:paraId="2BB999C4" w14:textId="77777777" w:rsidR="005E3967" w:rsidRPr="004C13F3" w:rsidRDefault="00600EA3" w:rsidP="00345E09">
            <w:pPr>
              <w:pStyle w:val="Tabletext"/>
              <w:rPr>
                <w:lang w:val="en-GB"/>
              </w:rPr>
            </w:pPr>
            <w:r w:rsidRPr="004C13F3">
              <w:rPr>
                <w:lang w:val="en-GB"/>
              </w:rPr>
              <w:t>Promote cultural safety for all health providers</w:t>
            </w:r>
            <w:r>
              <w:rPr>
                <w:lang w:val="en-GB"/>
              </w:rPr>
              <w:t>.</w:t>
            </w:r>
          </w:p>
        </w:tc>
        <w:tc>
          <w:tcPr>
            <w:tcW w:w="3224" w:type="dxa"/>
            <w:tcBorders>
              <w:top w:val="single" w:sz="4" w:space="0" w:color="B66113"/>
              <w:bottom w:val="single" w:sz="4" w:space="0" w:color="B66113"/>
            </w:tcBorders>
          </w:tcPr>
          <w:p w14:paraId="0A4CBD69" w14:textId="77777777" w:rsidR="005E3967" w:rsidRPr="004C13F3" w:rsidRDefault="0002227C" w:rsidP="00670987">
            <w:pPr>
              <w:pStyle w:val="Tabletext"/>
              <w:rPr>
                <w:lang w:val="en-GB"/>
              </w:rPr>
            </w:pPr>
            <w:r>
              <w:rPr>
                <w:lang w:val="en-GB"/>
              </w:rPr>
              <w:t>In</w:t>
            </w:r>
            <w:r w:rsidRPr="0002227C">
              <w:rPr>
                <w:lang w:val="en-GB"/>
              </w:rPr>
              <w:t>creased access to the health service</w:t>
            </w:r>
            <w:r w:rsidR="00670987">
              <w:rPr>
                <w:lang w:val="en-GB"/>
              </w:rPr>
              <w:t>s</w:t>
            </w:r>
            <w:r w:rsidRPr="0002227C">
              <w:rPr>
                <w:lang w:val="en-GB"/>
              </w:rPr>
              <w:t xml:space="preserve"> by Aboriginal </w:t>
            </w:r>
            <w:r w:rsidR="00F168B8">
              <w:rPr>
                <w:lang w:val="en-GB"/>
              </w:rPr>
              <w:t>and</w:t>
            </w:r>
            <w:r w:rsidRPr="0002227C">
              <w:rPr>
                <w:lang w:val="en-GB"/>
              </w:rPr>
              <w:t xml:space="preserve"> Torres Strait Islander peoples</w:t>
            </w:r>
            <w:r>
              <w:rPr>
                <w:lang w:val="en-GB"/>
              </w:rPr>
              <w:t xml:space="preserve"> </w:t>
            </w:r>
            <w:r w:rsidRPr="0002227C">
              <w:rPr>
                <w:lang w:val="en-GB"/>
              </w:rPr>
              <w:t>through the reduction of racially discriminatory practices</w:t>
            </w:r>
            <w:r>
              <w:rPr>
                <w:lang w:val="en-GB"/>
              </w:rPr>
              <w:t>.</w:t>
            </w:r>
          </w:p>
        </w:tc>
        <w:tc>
          <w:tcPr>
            <w:tcW w:w="3013" w:type="dxa"/>
            <w:tcBorders>
              <w:top w:val="single" w:sz="4" w:space="0" w:color="B66113"/>
              <w:bottom w:val="single" w:sz="4" w:space="0" w:color="B66113"/>
            </w:tcBorders>
          </w:tcPr>
          <w:p w14:paraId="3D0B2A61" w14:textId="77777777" w:rsidR="005E3967" w:rsidRPr="004C13F3" w:rsidRDefault="0002227C" w:rsidP="00345E09">
            <w:pPr>
              <w:pStyle w:val="Tabletext"/>
              <w:rPr>
                <w:lang w:val="en-GB"/>
              </w:rPr>
            </w:pPr>
            <w:r>
              <w:rPr>
                <w:lang w:val="en-GB"/>
              </w:rPr>
              <w:t xml:space="preserve">Culturally safe and appropriate services can </w:t>
            </w:r>
            <w:r w:rsidRPr="0002227C">
              <w:rPr>
                <w:lang w:val="en-GB"/>
              </w:rPr>
              <w:t>improve equality and reduced disparity of health outcomes</w:t>
            </w:r>
            <w:r>
              <w:rPr>
                <w:lang w:val="en-GB"/>
              </w:rPr>
              <w:t>.</w:t>
            </w:r>
          </w:p>
          <w:p w14:paraId="70659EC8" w14:textId="77777777" w:rsidR="005E3967" w:rsidRPr="004C13F3" w:rsidRDefault="005E3967" w:rsidP="00345E09">
            <w:pPr>
              <w:pStyle w:val="Tablebullet-orange"/>
              <w:numPr>
                <w:ilvl w:val="0"/>
                <w:numId w:val="0"/>
              </w:numPr>
              <w:ind w:left="360" w:hanging="360"/>
              <w:rPr>
                <w:lang w:val="en-GB"/>
              </w:rPr>
            </w:pPr>
          </w:p>
        </w:tc>
      </w:tr>
    </w:tbl>
    <w:p w14:paraId="7F542EE8" w14:textId="77777777" w:rsidR="00D717BB" w:rsidRDefault="00D717BB">
      <w:pPr>
        <w:pStyle w:val="AppendixStyle1"/>
        <w:rPr>
          <w:lang w:val="en-GB"/>
        </w:rPr>
        <w:sectPr w:rsidR="00D717BB" w:rsidSect="00D717BB">
          <w:pgSz w:w="16838" w:h="11906" w:orient="landscape" w:code="9"/>
          <w:pgMar w:top="1440" w:right="1797" w:bottom="1440" w:left="1797" w:header="720" w:footer="720" w:gutter="0"/>
          <w:cols w:space="720"/>
          <w:docGrid w:linePitch="326"/>
        </w:sectPr>
      </w:pPr>
      <w:bookmarkStart w:id="249" w:name="_Toc525044601"/>
      <w:bookmarkStart w:id="250" w:name="_Toc525045112"/>
      <w:bookmarkStart w:id="251" w:name="_Toc525045400"/>
      <w:bookmarkStart w:id="252" w:name="_Toc525044602"/>
      <w:bookmarkStart w:id="253" w:name="_Toc525045113"/>
      <w:bookmarkStart w:id="254" w:name="_Toc525045401"/>
      <w:bookmarkStart w:id="255" w:name="_Hlk521342799"/>
      <w:bookmarkEnd w:id="249"/>
      <w:bookmarkEnd w:id="250"/>
      <w:bookmarkEnd w:id="251"/>
      <w:bookmarkEnd w:id="252"/>
      <w:bookmarkEnd w:id="253"/>
      <w:bookmarkEnd w:id="254"/>
    </w:p>
    <w:p w14:paraId="5B9883B3" w14:textId="77777777" w:rsidR="00342246" w:rsidRDefault="00342246">
      <w:pPr>
        <w:pStyle w:val="AppendixStyle1"/>
        <w:rPr>
          <w:lang w:val="en-GB"/>
        </w:rPr>
      </w:pPr>
      <w:bookmarkStart w:id="256" w:name="_Toc15559956"/>
      <w:r w:rsidRPr="004C13F3">
        <w:rPr>
          <w:lang w:val="en-GB"/>
        </w:rPr>
        <w:lastRenderedPageBreak/>
        <w:t xml:space="preserve">Response to </w:t>
      </w:r>
      <w:r w:rsidR="00865B63">
        <w:rPr>
          <w:lang w:val="en-GB"/>
        </w:rPr>
        <w:t xml:space="preserve">the </w:t>
      </w:r>
      <w:r w:rsidR="00471B44" w:rsidRPr="004C13F3">
        <w:rPr>
          <w:lang w:val="en-GB"/>
        </w:rPr>
        <w:t>Renal Medicine Clinical Committee</w:t>
      </w:r>
      <w:bookmarkEnd w:id="256"/>
    </w:p>
    <w:p w14:paraId="050148F7" w14:textId="77777777" w:rsidR="00C924FA" w:rsidRDefault="00C924FA" w:rsidP="00C924FA">
      <w:pPr>
        <w:rPr>
          <w:lang w:val="en-GB"/>
        </w:rPr>
      </w:pPr>
      <w:r w:rsidRPr="004C13F3">
        <w:rPr>
          <w:lang w:val="en-GB"/>
        </w:rPr>
        <w:t xml:space="preserve">This </w:t>
      </w:r>
      <w:r>
        <w:rPr>
          <w:lang w:val="en-GB"/>
        </w:rPr>
        <w:t>appendix</w:t>
      </w:r>
      <w:r w:rsidRPr="004C13F3">
        <w:rPr>
          <w:lang w:val="en-GB"/>
        </w:rPr>
        <w:t xml:space="preserve"> describes the </w:t>
      </w:r>
      <w:r>
        <w:rPr>
          <w:lang w:val="en-GB"/>
        </w:rPr>
        <w:t xml:space="preserve">Reference Group response to the </w:t>
      </w:r>
      <w:r w:rsidRPr="00C924FA">
        <w:rPr>
          <w:lang w:val="en-GB"/>
        </w:rPr>
        <w:t>Renal Medicine Clinical Committee</w:t>
      </w:r>
      <w:r>
        <w:rPr>
          <w:lang w:val="en-GB"/>
        </w:rPr>
        <w:t>.</w:t>
      </w:r>
    </w:p>
    <w:tbl>
      <w:tblPr>
        <w:tblW w:w="8520" w:type="dxa"/>
        <w:tblInd w:w="93" w:type="dxa"/>
        <w:tblLook w:val="04A0" w:firstRow="1" w:lastRow="0" w:firstColumn="1" w:lastColumn="0" w:noHBand="0" w:noVBand="1"/>
        <w:tblCaption w:val="Appendix D Response to the Renal Medicine Clinical Committee"/>
        <w:tblDescription w:val="This appendix describes the Reference Group response to the Renal Medicine Clinical Committee."/>
      </w:tblPr>
      <w:tblGrid>
        <w:gridCol w:w="2283"/>
        <w:gridCol w:w="3857"/>
        <w:gridCol w:w="2380"/>
      </w:tblGrid>
      <w:tr w:rsidR="00C924FA" w:rsidRPr="00C924FA" w14:paraId="36243E08" w14:textId="77777777" w:rsidTr="00C924FA">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58E487" w14:textId="77777777" w:rsidR="00C924FA" w:rsidRPr="00C924FA" w:rsidRDefault="00C924FA" w:rsidP="00C924FA">
            <w:pPr>
              <w:spacing w:before="0" w:after="0" w:line="240" w:lineRule="auto"/>
              <w:rPr>
                <w:rFonts w:ascii="Calibri" w:hAnsi="Calibri"/>
                <w:b/>
                <w:bCs/>
                <w:color w:val="000000"/>
                <w:szCs w:val="22"/>
              </w:rPr>
            </w:pPr>
            <w:r>
              <w:rPr>
                <w:rFonts w:ascii="Calibri" w:hAnsi="Calibri"/>
                <w:b/>
                <w:bCs/>
                <w:color w:val="000000"/>
                <w:szCs w:val="22"/>
              </w:rPr>
              <w:t xml:space="preserve">Referral </w:t>
            </w:r>
            <w:r w:rsidRPr="00C924FA">
              <w:rPr>
                <w:rFonts w:ascii="Calibri" w:hAnsi="Calibri"/>
                <w:b/>
                <w:bCs/>
                <w:color w:val="000000"/>
                <w:szCs w:val="22"/>
              </w:rPr>
              <w:t>Source</w:t>
            </w:r>
          </w:p>
        </w:tc>
        <w:tc>
          <w:tcPr>
            <w:tcW w:w="3857" w:type="dxa"/>
            <w:tcBorders>
              <w:top w:val="single" w:sz="4" w:space="0" w:color="auto"/>
              <w:left w:val="nil"/>
              <w:bottom w:val="single" w:sz="4" w:space="0" w:color="auto"/>
              <w:right w:val="single" w:sz="4" w:space="0" w:color="auto"/>
            </w:tcBorders>
            <w:shd w:val="clear" w:color="000000" w:fill="A5A5A5"/>
            <w:noWrap/>
            <w:vAlign w:val="bottom"/>
            <w:hideMark/>
          </w:tcPr>
          <w:p w14:paraId="7643DCBE" w14:textId="77777777" w:rsidR="00C924FA" w:rsidRPr="00C924FA" w:rsidRDefault="00C924FA" w:rsidP="00C924FA">
            <w:pPr>
              <w:spacing w:before="0" w:after="0" w:line="240" w:lineRule="auto"/>
              <w:rPr>
                <w:rFonts w:ascii="Calibri" w:hAnsi="Calibri"/>
                <w:b/>
                <w:bCs/>
                <w:color w:val="000000"/>
                <w:szCs w:val="22"/>
              </w:rPr>
            </w:pPr>
            <w:r w:rsidRPr="00C924FA">
              <w:rPr>
                <w:rFonts w:ascii="Calibri" w:hAnsi="Calibri"/>
                <w:b/>
                <w:bCs/>
                <w:color w:val="000000"/>
                <w:szCs w:val="22"/>
              </w:rPr>
              <w:t>Topic</w:t>
            </w:r>
          </w:p>
        </w:tc>
        <w:tc>
          <w:tcPr>
            <w:tcW w:w="2380" w:type="dxa"/>
            <w:tcBorders>
              <w:top w:val="single" w:sz="4" w:space="0" w:color="auto"/>
              <w:left w:val="nil"/>
              <w:bottom w:val="single" w:sz="4" w:space="0" w:color="auto"/>
              <w:right w:val="single" w:sz="4" w:space="0" w:color="auto"/>
            </w:tcBorders>
            <w:shd w:val="clear" w:color="000000" w:fill="A5A5A5"/>
            <w:noWrap/>
            <w:vAlign w:val="bottom"/>
            <w:hideMark/>
          </w:tcPr>
          <w:p w14:paraId="24784CBA" w14:textId="77777777" w:rsidR="00C924FA" w:rsidRPr="00C924FA" w:rsidRDefault="00C924FA" w:rsidP="00C924FA">
            <w:pPr>
              <w:spacing w:before="0" w:after="0" w:line="240" w:lineRule="auto"/>
              <w:rPr>
                <w:rFonts w:ascii="Calibri" w:hAnsi="Calibri"/>
                <w:b/>
                <w:bCs/>
                <w:color w:val="000000"/>
                <w:szCs w:val="22"/>
              </w:rPr>
            </w:pPr>
            <w:r>
              <w:rPr>
                <w:rFonts w:ascii="Calibri" w:hAnsi="Calibri"/>
                <w:b/>
                <w:bCs/>
                <w:color w:val="000000"/>
                <w:szCs w:val="22"/>
              </w:rPr>
              <w:t>Reference Group R</w:t>
            </w:r>
            <w:r w:rsidRPr="00C924FA">
              <w:rPr>
                <w:rFonts w:ascii="Calibri" w:hAnsi="Calibri"/>
                <w:b/>
                <w:bCs/>
                <w:color w:val="000000"/>
                <w:szCs w:val="22"/>
              </w:rPr>
              <w:t>esponse</w:t>
            </w:r>
          </w:p>
        </w:tc>
      </w:tr>
      <w:tr w:rsidR="00C924FA" w:rsidRPr="00C924FA" w14:paraId="17F4CD4C" w14:textId="77777777" w:rsidTr="00C924FA">
        <w:trPr>
          <w:trHeight w:val="1344"/>
        </w:trPr>
        <w:tc>
          <w:tcPr>
            <w:tcW w:w="2283" w:type="dxa"/>
            <w:vMerge w:val="restart"/>
            <w:tcBorders>
              <w:top w:val="nil"/>
              <w:left w:val="single" w:sz="4" w:space="0" w:color="auto"/>
              <w:bottom w:val="single" w:sz="4" w:space="0" w:color="000000"/>
              <w:right w:val="single" w:sz="4" w:space="0" w:color="auto"/>
            </w:tcBorders>
            <w:shd w:val="clear" w:color="000000" w:fill="EDEDED"/>
            <w:hideMark/>
          </w:tcPr>
          <w:p w14:paraId="276C972B"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Renal Medicine Clinical Committee Report</w:t>
            </w:r>
          </w:p>
        </w:tc>
        <w:tc>
          <w:tcPr>
            <w:tcW w:w="3857" w:type="dxa"/>
            <w:tcBorders>
              <w:top w:val="nil"/>
              <w:left w:val="nil"/>
              <w:bottom w:val="single" w:sz="4" w:space="0" w:color="auto"/>
              <w:right w:val="single" w:sz="4" w:space="0" w:color="auto"/>
            </w:tcBorders>
            <w:shd w:val="clear" w:color="000000" w:fill="EDEDED"/>
            <w:hideMark/>
          </w:tcPr>
          <w:p w14:paraId="0BF0136F"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Review health assessment items 701, 703, 705, 707 and 715 in relation to both eligibility and content.</w:t>
            </w:r>
          </w:p>
        </w:tc>
        <w:tc>
          <w:tcPr>
            <w:tcW w:w="2380" w:type="dxa"/>
            <w:tcBorders>
              <w:top w:val="nil"/>
              <w:left w:val="nil"/>
              <w:bottom w:val="single" w:sz="4" w:space="0" w:color="auto"/>
              <w:right w:val="single" w:sz="4" w:space="0" w:color="auto"/>
            </w:tcBorders>
            <w:shd w:val="clear" w:color="000000" w:fill="E2EFDA"/>
            <w:hideMark/>
          </w:tcPr>
          <w:p w14:paraId="14262F64"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 xml:space="preserve">The </w:t>
            </w:r>
            <w:r>
              <w:rPr>
                <w:rFonts w:ascii="Calibri" w:hAnsi="Calibri"/>
                <w:color w:val="000000"/>
                <w:szCs w:val="22"/>
              </w:rPr>
              <w:t>Reference Group</w:t>
            </w:r>
            <w:r w:rsidRPr="00C924FA">
              <w:rPr>
                <w:rFonts w:ascii="Calibri" w:hAnsi="Calibri"/>
                <w:color w:val="000000"/>
                <w:szCs w:val="22"/>
              </w:rPr>
              <w:t xml:space="preserve"> considers items 701-707 outside their scope; 715s are being reviewed by the group</w:t>
            </w:r>
            <w:r>
              <w:rPr>
                <w:rFonts w:ascii="Calibri" w:hAnsi="Calibri"/>
                <w:color w:val="000000"/>
                <w:szCs w:val="22"/>
              </w:rPr>
              <w:t>.</w:t>
            </w:r>
            <w:r w:rsidRPr="00C924FA">
              <w:rPr>
                <w:rFonts w:ascii="Calibri" w:hAnsi="Calibri"/>
                <w:color w:val="000000"/>
                <w:szCs w:val="22"/>
              </w:rPr>
              <w:t xml:space="preserve"> </w:t>
            </w:r>
          </w:p>
        </w:tc>
      </w:tr>
      <w:tr w:rsidR="00C924FA" w:rsidRPr="00C924FA" w14:paraId="5A3E0289" w14:textId="77777777" w:rsidTr="00C924FA">
        <w:trPr>
          <w:trHeight w:val="3000"/>
        </w:trPr>
        <w:tc>
          <w:tcPr>
            <w:tcW w:w="2283" w:type="dxa"/>
            <w:vMerge/>
            <w:tcBorders>
              <w:top w:val="nil"/>
              <w:left w:val="single" w:sz="4" w:space="0" w:color="auto"/>
              <w:bottom w:val="single" w:sz="4" w:space="0" w:color="000000"/>
              <w:right w:val="single" w:sz="4" w:space="0" w:color="auto"/>
            </w:tcBorders>
            <w:vAlign w:val="center"/>
            <w:hideMark/>
          </w:tcPr>
          <w:p w14:paraId="25749867" w14:textId="77777777" w:rsidR="00C924FA" w:rsidRPr="00C924FA" w:rsidRDefault="00C924FA" w:rsidP="00C924FA">
            <w:pPr>
              <w:spacing w:before="0" w:after="0" w:line="240" w:lineRule="auto"/>
              <w:rPr>
                <w:rFonts w:ascii="Calibri" w:hAnsi="Calibri"/>
                <w:color w:val="000000"/>
                <w:szCs w:val="22"/>
              </w:rPr>
            </w:pPr>
          </w:p>
        </w:tc>
        <w:tc>
          <w:tcPr>
            <w:tcW w:w="3857" w:type="dxa"/>
            <w:tcBorders>
              <w:top w:val="nil"/>
              <w:left w:val="nil"/>
              <w:bottom w:val="single" w:sz="4" w:space="0" w:color="auto"/>
              <w:right w:val="single" w:sz="4" w:space="0" w:color="auto"/>
            </w:tcBorders>
            <w:shd w:val="clear" w:color="000000" w:fill="EDEDED"/>
            <w:hideMark/>
          </w:tcPr>
          <w:p w14:paraId="05077F50"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Incorporate an integrated health assessment MBS item for vascular disease, diabetes and kidney disease, with eligibility and content that reflect evidence-based guidelines such as those contained in the Royal Australian College of General Practitioners’ (RACGP) Guidelines for Preventive Activities in General Practice.</w:t>
            </w:r>
          </w:p>
        </w:tc>
        <w:tc>
          <w:tcPr>
            <w:tcW w:w="2380" w:type="dxa"/>
            <w:tcBorders>
              <w:top w:val="nil"/>
              <w:left w:val="nil"/>
              <w:bottom w:val="single" w:sz="4" w:space="0" w:color="auto"/>
              <w:right w:val="single" w:sz="4" w:space="0" w:color="auto"/>
            </w:tcBorders>
            <w:shd w:val="clear" w:color="000000" w:fill="E2EFDA"/>
            <w:hideMark/>
          </w:tcPr>
          <w:p w14:paraId="0BABD604"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 xml:space="preserve">The </w:t>
            </w:r>
            <w:r>
              <w:rPr>
                <w:rFonts w:ascii="Calibri" w:hAnsi="Calibri"/>
                <w:color w:val="000000"/>
                <w:szCs w:val="22"/>
              </w:rPr>
              <w:t>Reference Group</w:t>
            </w:r>
            <w:r w:rsidRPr="00C924FA">
              <w:rPr>
                <w:rFonts w:ascii="Calibri" w:hAnsi="Calibri"/>
                <w:color w:val="000000"/>
                <w:szCs w:val="22"/>
              </w:rPr>
              <w:t xml:space="preserve"> notes that these concerns will be reflected in the work on item 715 being undertaken by the group and coordinated with Royal Australian College of General Practitioners’ and National Aboriginal Community Controlled Health Organisation</w:t>
            </w:r>
            <w:r>
              <w:rPr>
                <w:rFonts w:ascii="Calibri" w:hAnsi="Calibri"/>
                <w:color w:val="000000"/>
                <w:szCs w:val="22"/>
              </w:rPr>
              <w:t>.</w:t>
            </w:r>
          </w:p>
        </w:tc>
      </w:tr>
    </w:tbl>
    <w:p w14:paraId="17F42C9F" w14:textId="77777777" w:rsidR="00D153C2" w:rsidRPr="004C13F3" w:rsidRDefault="00D153C2">
      <w:pPr>
        <w:spacing w:before="0" w:after="0" w:line="240" w:lineRule="auto"/>
        <w:rPr>
          <w:rFonts w:cs="Arial"/>
          <w:b/>
          <w:color w:val="01653F"/>
          <w:sz w:val="32"/>
          <w:lang w:val="en-GB" w:eastAsia="en-US"/>
        </w:rPr>
      </w:pPr>
      <w:r w:rsidRPr="004C13F3">
        <w:rPr>
          <w:lang w:val="en-GB"/>
        </w:rPr>
        <w:br w:type="page"/>
      </w:r>
    </w:p>
    <w:p w14:paraId="0D6083FD" w14:textId="77777777" w:rsidR="006A79F6" w:rsidRPr="004C13F3" w:rsidRDefault="00CC3ADD" w:rsidP="006A79F6">
      <w:pPr>
        <w:pStyle w:val="AppendixStyle1"/>
        <w:rPr>
          <w:lang w:val="en-GB"/>
        </w:rPr>
      </w:pPr>
      <w:bookmarkStart w:id="257" w:name="_Toc15559957"/>
      <w:r w:rsidRPr="004C13F3">
        <w:rPr>
          <w:lang w:val="en-GB"/>
        </w:rPr>
        <w:lastRenderedPageBreak/>
        <w:t xml:space="preserve">Response to </w:t>
      </w:r>
      <w:r w:rsidR="00426D9A">
        <w:rPr>
          <w:lang w:val="en-GB"/>
        </w:rPr>
        <w:t xml:space="preserve">the </w:t>
      </w:r>
      <w:r w:rsidRPr="004C13F3">
        <w:rPr>
          <w:lang w:val="en-GB"/>
        </w:rPr>
        <w:t xml:space="preserve">GPPCCC </w:t>
      </w:r>
      <w:bookmarkEnd w:id="255"/>
      <w:r w:rsidR="00DD5013">
        <w:rPr>
          <w:lang w:val="en-GB"/>
        </w:rPr>
        <w:t>referred questions</w:t>
      </w:r>
      <w:bookmarkEnd w:id="257"/>
    </w:p>
    <w:p w14:paraId="4AB44B8A" w14:textId="77777777" w:rsidR="00DD5013" w:rsidRDefault="001B52FD">
      <w:pPr>
        <w:rPr>
          <w:lang w:val="en-GB"/>
        </w:rPr>
      </w:pPr>
      <w:r w:rsidRPr="004C13F3">
        <w:rPr>
          <w:lang w:val="en-GB"/>
        </w:rPr>
        <w:t xml:space="preserve">This </w:t>
      </w:r>
      <w:r>
        <w:rPr>
          <w:lang w:val="en-GB"/>
        </w:rPr>
        <w:t>appendix</w:t>
      </w:r>
      <w:r w:rsidRPr="004C13F3">
        <w:rPr>
          <w:lang w:val="en-GB"/>
        </w:rPr>
        <w:t xml:space="preserve"> describes the </w:t>
      </w:r>
      <w:r>
        <w:rPr>
          <w:lang w:val="en-GB"/>
        </w:rPr>
        <w:t xml:space="preserve">Reference Group response to </w:t>
      </w:r>
      <w:r w:rsidR="00DD5013">
        <w:rPr>
          <w:lang w:val="en-GB"/>
        </w:rPr>
        <w:t xml:space="preserve">GPPCCC </w:t>
      </w:r>
      <w:r w:rsidR="00DD5013" w:rsidRPr="004C13F3">
        <w:rPr>
          <w:lang w:val="en-GB"/>
        </w:rPr>
        <w:t xml:space="preserve">on </w:t>
      </w:r>
      <w:r w:rsidR="00DD5013">
        <w:rPr>
          <w:lang w:val="en-GB"/>
        </w:rPr>
        <w:t>5 July 2018</w:t>
      </w:r>
    </w:p>
    <w:p w14:paraId="01C2C3AE" w14:textId="7FAC2C37" w:rsidR="006A79F6" w:rsidRPr="004C13F3" w:rsidRDefault="00483185" w:rsidP="00DA6BAF">
      <w:pPr>
        <w:pStyle w:val="Caption"/>
        <w:rPr>
          <w:lang w:val="en-GB"/>
        </w:rPr>
      </w:pPr>
      <w:bookmarkStart w:id="258" w:name="_Toc15052146"/>
      <w:r>
        <w:rPr>
          <w:lang w:val="en-GB"/>
        </w:rPr>
        <w:t>Figure</w:t>
      </w:r>
      <w:r w:rsidR="00814E4B">
        <w:rPr>
          <w:lang w:val="en-GB"/>
        </w:rPr>
        <w:t xml:space="preserve"> </w:t>
      </w:r>
      <w:r w:rsidR="00814E4B" w:rsidRPr="004C13F3">
        <w:rPr>
          <w:lang w:val="en-GB"/>
        </w:rPr>
        <w:fldChar w:fldCharType="begin"/>
      </w:r>
      <w:r w:rsidR="00814E4B" w:rsidRPr="004C13F3">
        <w:rPr>
          <w:lang w:val="en-GB"/>
        </w:rPr>
        <w:instrText xml:space="preserve"> SEQ Figure \* ARABIC </w:instrText>
      </w:r>
      <w:r w:rsidR="00814E4B" w:rsidRPr="004C13F3">
        <w:rPr>
          <w:lang w:val="en-GB"/>
        </w:rPr>
        <w:fldChar w:fldCharType="separate"/>
      </w:r>
      <w:r w:rsidR="001606AF">
        <w:rPr>
          <w:noProof/>
          <w:lang w:val="en-GB"/>
        </w:rPr>
        <w:t>6</w:t>
      </w:r>
      <w:r w:rsidR="00814E4B" w:rsidRPr="004C13F3">
        <w:rPr>
          <w:lang w:val="en-GB"/>
        </w:rPr>
        <w:fldChar w:fldCharType="end"/>
      </w:r>
      <w:r w:rsidR="00E22683">
        <w:rPr>
          <w:lang w:val="en-GB"/>
        </w:rPr>
        <w:t>: Rebate attendance at case conferences by non-doctor health professionals</w:t>
      </w:r>
      <w:bookmarkEnd w:id="25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6: Rebate attendance at case conferences by non-doctor health professionals"/>
        <w:tblDescription w:val="This appendix describes the Reference Group response to GPPCCC on 5 July 2018"/>
      </w:tblPr>
      <w:tblGrid>
        <w:gridCol w:w="9026"/>
      </w:tblGrid>
      <w:tr w:rsidR="006A79F6" w:rsidRPr="004C13F3" w14:paraId="61556830" w14:textId="77777777" w:rsidTr="00666CF1">
        <w:trPr>
          <w:cantSplit/>
        </w:trPr>
        <w:tc>
          <w:tcPr>
            <w:tcW w:w="5000" w:type="pct"/>
          </w:tcPr>
          <w:p w14:paraId="27D995D2" w14:textId="77777777" w:rsidR="006A79F6" w:rsidRPr="00DD5013" w:rsidRDefault="006A79F6" w:rsidP="00DD5013">
            <w:pPr>
              <w:pStyle w:val="70exhtblnormal"/>
              <w:rPr>
                <w:lang w:val="en-GB"/>
              </w:rPr>
            </w:pPr>
            <w:r w:rsidRPr="004C13F3">
              <w:rPr>
                <w:noProof/>
                <w:lang w:val="en-AU" w:eastAsia="en-AU"/>
              </w:rPr>
              <w:drawing>
                <wp:inline distT="0" distB="0" distL="0" distR="0" wp14:anchorId="2E165CB8" wp14:editId="2AEFD5B0">
                  <wp:extent cx="4616420" cy="3308350"/>
                  <wp:effectExtent l="0" t="0" r="0" b="6350"/>
                  <wp:docPr id="12" name="Picture 12" descr="The figure poses two questions regarding rebate attendances at case conferences. It also provides responses and evidence." title="Figure 6: Rebate attendance at case conferences by non-doct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228"/>
                          <a:stretch/>
                        </pic:blipFill>
                        <pic:spPr bwMode="auto">
                          <a:xfrm>
                            <a:off x="0" y="0"/>
                            <a:ext cx="4620218" cy="331107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248AF48C" w14:textId="254F2498" w:rsidR="00D65071" w:rsidRPr="00D65071" w:rsidRDefault="006A79F6" w:rsidP="00DD5013">
      <w:pPr>
        <w:pStyle w:val="Caption"/>
        <w:spacing w:after="0"/>
        <w:rPr>
          <w:lang w:val="en-GB"/>
        </w:rPr>
      </w:pPr>
      <w:bookmarkStart w:id="259" w:name="_Toc15052147"/>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7</w:t>
      </w:r>
      <w:r w:rsidRPr="004C13F3">
        <w:rPr>
          <w:lang w:val="en-GB"/>
        </w:rPr>
        <w:fldChar w:fldCharType="end"/>
      </w:r>
      <w:r w:rsidR="00C72234">
        <w:rPr>
          <w:lang w:val="en-GB"/>
        </w:rPr>
        <w:t>: Including care facilitation services from a registered nurse or Aboriginal and Torres Strait Islander health worker in GPMP allied health appointments</w:t>
      </w:r>
      <w:bookmarkEnd w:id="259"/>
    </w:p>
    <w:tbl>
      <w:tblPr>
        <w:tblW w:w="5055"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7: Including care facilitation services from a registered nurse or Aboriginal and Torres Strait Islander health worker in GPMP allied health appointments"/>
        <w:tblDescription w:val="Questions and responses about including care facilitation services from a registered nurse or Aboriginal health worker in GPMP allied health appointments."/>
      </w:tblPr>
      <w:tblGrid>
        <w:gridCol w:w="9125"/>
      </w:tblGrid>
      <w:tr w:rsidR="006A79F6" w:rsidRPr="004C13F3" w14:paraId="4BE88213" w14:textId="77777777" w:rsidTr="005C7E9E">
        <w:trPr>
          <w:cantSplit/>
          <w:trHeight w:val="5096"/>
        </w:trPr>
        <w:tc>
          <w:tcPr>
            <w:tcW w:w="5000" w:type="pct"/>
          </w:tcPr>
          <w:p w14:paraId="01D4630C" w14:textId="77777777" w:rsidR="006A79F6" w:rsidRPr="004C13F3" w:rsidRDefault="006A79F6">
            <w:pPr>
              <w:pStyle w:val="70exhtblnormal"/>
              <w:rPr>
                <w:lang w:val="en-GB"/>
              </w:rPr>
            </w:pPr>
            <w:r w:rsidRPr="004C13F3">
              <w:rPr>
                <w:noProof/>
                <w:lang w:val="en-AU" w:eastAsia="en-AU"/>
              </w:rPr>
              <w:drawing>
                <wp:inline distT="0" distB="0" distL="0" distR="0" wp14:anchorId="4DE5886B" wp14:editId="79AF55A5">
                  <wp:extent cx="4615815" cy="3156668"/>
                  <wp:effectExtent l="0" t="0" r="0" b="5715"/>
                  <wp:docPr id="13" name="Picture 13" descr="The figure poses two questions regarding care facilitation services from a registered nurse or Aboriginal and Torres Strait Islander health worker in GPMP allied health appointments. It also provides responses and evidence." title="Figure 7: Including care facilitation services from a registered nurse or Aboriginal and Torres Strait Islander health worker in GPMP allied health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941"/>
                          <a:stretch/>
                        </pic:blipFill>
                        <pic:spPr bwMode="auto">
                          <a:xfrm>
                            <a:off x="0" y="0"/>
                            <a:ext cx="4625201" cy="316308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1D2EE05" w14:textId="65AA0842" w:rsidR="006A79F6" w:rsidRPr="004C13F3" w:rsidRDefault="006A79F6" w:rsidP="006A79F6">
      <w:pPr>
        <w:pStyle w:val="Caption"/>
        <w:rPr>
          <w:lang w:val="en-GB"/>
        </w:rPr>
      </w:pPr>
      <w:bookmarkStart w:id="260" w:name="_Toc15052148"/>
      <w:r w:rsidRPr="004C13F3">
        <w:rPr>
          <w:lang w:val="en-GB"/>
        </w:rPr>
        <w:lastRenderedPageBreak/>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8</w:t>
      </w:r>
      <w:r w:rsidRPr="004C13F3">
        <w:rPr>
          <w:lang w:val="en-GB"/>
        </w:rPr>
        <w:fldChar w:fldCharType="end"/>
      </w:r>
      <w:r w:rsidR="000514E6">
        <w:rPr>
          <w:lang w:val="en-GB"/>
        </w:rPr>
        <w:t>: Strengthening the quality of health assessments</w:t>
      </w:r>
      <w:bookmarkEnd w:id="260"/>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8: Strengthening the quality of health assessments"/>
        <w:tblDescription w:val="Questions and responses about strengthening the quality of health assessments."/>
      </w:tblPr>
      <w:tblGrid>
        <w:gridCol w:w="9026"/>
      </w:tblGrid>
      <w:tr w:rsidR="006A79F6" w:rsidRPr="004C13F3" w14:paraId="5B1A347E" w14:textId="77777777" w:rsidTr="00666CF1">
        <w:trPr>
          <w:cantSplit/>
        </w:trPr>
        <w:tc>
          <w:tcPr>
            <w:tcW w:w="5000" w:type="pct"/>
          </w:tcPr>
          <w:p w14:paraId="0401FB81" w14:textId="77777777" w:rsidR="006A79F6" w:rsidRPr="004C13F3" w:rsidRDefault="006A79F6">
            <w:pPr>
              <w:pStyle w:val="70exhtblnormal"/>
              <w:rPr>
                <w:lang w:val="en-GB"/>
              </w:rPr>
            </w:pPr>
            <w:r w:rsidRPr="004C13F3">
              <w:rPr>
                <w:noProof/>
                <w:lang w:val="en-AU" w:eastAsia="en-AU"/>
              </w:rPr>
              <w:drawing>
                <wp:inline distT="0" distB="0" distL="0" distR="0" wp14:anchorId="5675A6E8" wp14:editId="7A90F7CE">
                  <wp:extent cx="4906645" cy="3671570"/>
                  <wp:effectExtent l="0" t="0" r="8255" b="5080"/>
                  <wp:docPr id="16" name="Picture 16" descr="The figure includes questions and responses around strengthening the quality of Health Assessments." title="Figure 8: Strengthening the quality of health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175C9B32" w14:textId="304E6A18" w:rsidR="006A79F6" w:rsidRPr="004C13F3" w:rsidRDefault="006A79F6" w:rsidP="006A79F6">
      <w:pPr>
        <w:pStyle w:val="Caption"/>
        <w:rPr>
          <w:lang w:val="en-GB"/>
        </w:rPr>
      </w:pPr>
      <w:bookmarkStart w:id="261" w:name="_Toc15052149"/>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9</w:t>
      </w:r>
      <w:r w:rsidRPr="004C13F3">
        <w:rPr>
          <w:lang w:val="en-GB"/>
        </w:rPr>
        <w:fldChar w:fldCharType="end"/>
      </w:r>
      <w:r w:rsidR="00482BBE">
        <w:rPr>
          <w:lang w:val="en-GB"/>
        </w:rPr>
        <w:t>: Allowing Aboriginal and Torres Strait Islander health workers and health practitioners, remote area nur</w:t>
      </w:r>
      <w:r w:rsidR="006A0C1F">
        <w:rPr>
          <w:lang w:val="en-GB"/>
        </w:rPr>
        <w:t>ses</w:t>
      </w:r>
      <w:r w:rsidR="00A124CB">
        <w:rPr>
          <w:lang w:val="en-GB"/>
        </w:rPr>
        <w:t xml:space="preserve"> or a discharging doctor </w:t>
      </w:r>
      <w:r w:rsidR="006A0C1F">
        <w:rPr>
          <w:lang w:val="en-GB"/>
        </w:rPr>
        <w:t>provide a m</w:t>
      </w:r>
      <w:r w:rsidR="00482BBE">
        <w:rPr>
          <w:lang w:val="en-GB"/>
        </w:rPr>
        <w:t>edication management review</w:t>
      </w:r>
      <w:bookmarkEnd w:id="26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9: Allowing Aboriginal and Torres Strait Islander health workers and health practitioners, remote area nurses or a discharging doctor provide a medication management review"/>
        <w:tblDescription w:val="Question &amp; response about allowing AHWs, AHPs, remote area nurses or a discharging doctor to provide Medication Management Review."/>
      </w:tblPr>
      <w:tblGrid>
        <w:gridCol w:w="9026"/>
      </w:tblGrid>
      <w:tr w:rsidR="006A79F6" w:rsidRPr="004C13F3" w14:paraId="4C4D6098" w14:textId="77777777" w:rsidTr="00666CF1">
        <w:trPr>
          <w:cantSplit/>
        </w:trPr>
        <w:tc>
          <w:tcPr>
            <w:tcW w:w="5000" w:type="pct"/>
          </w:tcPr>
          <w:p w14:paraId="56BA8356" w14:textId="77777777" w:rsidR="006A79F6" w:rsidRPr="004C13F3" w:rsidRDefault="006A79F6">
            <w:pPr>
              <w:pStyle w:val="70exhtblnormal"/>
              <w:rPr>
                <w:lang w:val="en-GB"/>
              </w:rPr>
            </w:pPr>
            <w:r w:rsidRPr="004C13F3">
              <w:rPr>
                <w:noProof/>
                <w:lang w:val="en-AU" w:eastAsia="en-AU"/>
              </w:rPr>
              <w:drawing>
                <wp:inline distT="0" distB="0" distL="0" distR="0" wp14:anchorId="267F9EC3" wp14:editId="08FA5B50">
                  <wp:extent cx="4819650" cy="3164619"/>
                  <wp:effectExtent l="0" t="0" r="0" b="0"/>
                  <wp:docPr id="17" name="Picture 17" descr="Question and response about allowing others to access medication management reviews." title="Figure 9: Allowing Aboriginal and Torres Strait Islander health workers and health practitioners, remote area nurses or a discharging doctor provide a medication managem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5235" cy="3168286"/>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4F7F85B4" w14:textId="77777777" w:rsidR="00C340F7" w:rsidRDefault="00C340F7" w:rsidP="00D153C2">
      <w:pPr>
        <w:pStyle w:val="AppendixStyle1"/>
        <w:rPr>
          <w:lang w:val="en-GB"/>
        </w:rPr>
        <w:sectPr w:rsidR="00C340F7" w:rsidSect="00D717BB">
          <w:pgSz w:w="11906" w:h="16838" w:code="9"/>
          <w:pgMar w:top="1797" w:right="1440" w:bottom="1797" w:left="1440" w:header="720" w:footer="720" w:gutter="0"/>
          <w:cols w:space="720"/>
          <w:docGrid w:linePitch="326"/>
        </w:sectPr>
      </w:pPr>
      <w:bookmarkStart w:id="262" w:name="_Toc525044605"/>
      <w:bookmarkStart w:id="263" w:name="_Toc525045116"/>
      <w:bookmarkStart w:id="264" w:name="_Toc525045404"/>
      <w:bookmarkStart w:id="265" w:name="_Ref524693268"/>
      <w:bookmarkEnd w:id="262"/>
      <w:bookmarkEnd w:id="263"/>
      <w:bookmarkEnd w:id="264"/>
    </w:p>
    <w:p w14:paraId="6A39261A" w14:textId="77777777" w:rsidR="00D153C2" w:rsidRPr="004C13F3" w:rsidRDefault="00BC2D8B" w:rsidP="00D153C2">
      <w:pPr>
        <w:pStyle w:val="AppendixStyle1"/>
        <w:rPr>
          <w:lang w:val="en-GB"/>
        </w:rPr>
      </w:pPr>
      <w:bookmarkStart w:id="266" w:name="_Toc15559958"/>
      <w:r w:rsidRPr="004C13F3">
        <w:rPr>
          <w:lang w:val="en-GB"/>
        </w:rPr>
        <w:t>R</w:t>
      </w:r>
      <w:r w:rsidR="00E37E62" w:rsidRPr="004C13F3">
        <w:rPr>
          <w:lang w:val="en-GB"/>
        </w:rPr>
        <w:t>eferral form</w:t>
      </w:r>
      <w:r w:rsidR="00D153C2" w:rsidRPr="004C13F3">
        <w:rPr>
          <w:lang w:val="en-GB"/>
        </w:rPr>
        <w:t>s</w:t>
      </w:r>
      <w:r w:rsidR="00E37E62" w:rsidRPr="004C13F3">
        <w:rPr>
          <w:lang w:val="en-GB"/>
        </w:rPr>
        <w:t xml:space="preserve"> </w:t>
      </w:r>
      <w:r w:rsidR="00E75064" w:rsidRPr="004C13F3">
        <w:rPr>
          <w:lang w:val="en-GB"/>
        </w:rPr>
        <w:t>for allied health services</w:t>
      </w:r>
      <w:bookmarkEnd w:id="265"/>
      <w:bookmarkEnd w:id="266"/>
    </w:p>
    <w:p w14:paraId="2D7799E0" w14:textId="6045083D" w:rsidR="00D153C2" w:rsidRPr="004C13F3" w:rsidRDefault="00D153C2" w:rsidP="00D153C2">
      <w:pPr>
        <w:pStyle w:val="Caption"/>
        <w:rPr>
          <w:lang w:val="en-GB"/>
        </w:rPr>
      </w:pPr>
      <w:bookmarkStart w:id="267" w:name="_Toc15052150"/>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10</w:t>
      </w:r>
      <w:r w:rsidRPr="004C13F3">
        <w:rPr>
          <w:lang w:val="en-GB"/>
        </w:rPr>
        <w:fldChar w:fldCharType="end"/>
      </w:r>
      <w:r w:rsidRPr="004C13F3">
        <w:rPr>
          <w:lang w:val="en-GB"/>
        </w:rPr>
        <w:t xml:space="preserve">: Referral form for follow-up allied health services under Medicare for </w:t>
      </w:r>
      <w:r w:rsidR="00E454C1">
        <w:rPr>
          <w:lang w:val="en-GB"/>
        </w:rPr>
        <w:t>p</w:t>
      </w:r>
      <w:r w:rsidRPr="004C13F3">
        <w:rPr>
          <w:lang w:val="en-GB"/>
        </w:rPr>
        <w:t>eople of Aboriginal or Torres Strait Islander descent</w:t>
      </w:r>
      <w:bookmarkEnd w:id="267"/>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Appendix F Referral forms for allied health services"/>
        <w:tblDescription w:val=" Referral form for follow-up allied health services under Medicare for people of Aboriginal or Torres Strait Islander descent"/>
      </w:tblPr>
      <w:tblGrid>
        <w:gridCol w:w="9026"/>
      </w:tblGrid>
      <w:tr w:rsidR="00D153C2" w:rsidRPr="004C13F3" w14:paraId="00ADDDD3" w14:textId="77777777" w:rsidTr="00666CF1">
        <w:trPr>
          <w:cantSplit/>
        </w:trPr>
        <w:tc>
          <w:tcPr>
            <w:tcW w:w="5000" w:type="pct"/>
          </w:tcPr>
          <w:p w14:paraId="6056E577" w14:textId="23E9E623" w:rsidR="00D153C2" w:rsidRPr="008257C9" w:rsidRDefault="008257C9" w:rsidP="008257C9">
            <w:pPr>
              <w:rPr>
                <w:b/>
                <w:color w:val="FF0000"/>
                <w:lang w:val="en-GB" w:eastAsia="en-US"/>
              </w:rPr>
            </w:pPr>
            <w:r w:rsidRPr="004C13F3">
              <w:rPr>
                <w:noProof/>
              </w:rPr>
              <mc:AlternateContent>
                <mc:Choice Requires="wps">
                  <w:drawing>
                    <wp:anchor distT="0" distB="0" distL="114300" distR="114300" simplePos="0" relativeHeight="251659776" behindDoc="0" locked="0" layoutInCell="1" allowOverlap="1" wp14:anchorId="758B02C3" wp14:editId="5F2E879C">
                      <wp:simplePos x="0" y="0"/>
                      <wp:positionH relativeFrom="margin">
                        <wp:posOffset>80010</wp:posOffset>
                      </wp:positionH>
                      <wp:positionV relativeFrom="paragraph">
                        <wp:posOffset>3225165</wp:posOffset>
                      </wp:positionV>
                      <wp:extent cx="4772025" cy="590550"/>
                      <wp:effectExtent l="0" t="0" r="28575" b="19050"/>
                      <wp:wrapNone/>
                      <wp:docPr id="33" name="TextBox 32">
                        <a:extLst xmlns:a="http://schemas.openxmlformats.org/drawingml/2006/main">
                          <a:ext uri="{FF2B5EF4-FFF2-40B4-BE49-F238E27FC236}">
                            <a16:creationId xmlns:a16="http://schemas.microsoft.com/office/drawing/2014/main" id="{4A208045-53AF-4340-AA1F-9A03BAB199C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590550"/>
                              </a:xfrm>
                              <a:prstGeom prst="rect">
                                <a:avLst/>
                              </a:prstGeom>
                              <a:noFill/>
                              <a:ln w="19050">
                                <a:solidFill>
                                  <a:srgbClr val="FF0000"/>
                                </a:solidFill>
                              </a:ln>
                            </wps:spPr>
                            <wps:bodyPr vert="horz" wrap="square" lIns="45720" tIns="45720" rIns="4572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98CEF" id="TextBox 32" o:spid="_x0000_s1026" type="#_x0000_t202" alt="&quot;&quot;" style="position:absolute;margin-left:6.3pt;margin-top:253.95pt;width:375.75pt;height:4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" filled="f" strokecolor="red" strokeweight="1.5pt">
                      <v:path arrowok="t"/>
                      <v:textbox inset="3.6pt,,3.6pt"/>
                      <w10:wrap anchorx="margin"/>
                    </v:shape>
                  </w:pict>
                </mc:Fallback>
              </mc:AlternateContent>
            </w:r>
            <w:r w:rsidRPr="00BA2BE8">
              <w:rPr>
                <w:b/>
                <w:color w:val="FF0000"/>
                <w:lang w:val="en-GB" w:eastAsia="en-US"/>
              </w:rPr>
              <w:t>The section in the red box is optional, but this is not specified on the form.</w:t>
            </w:r>
            <w:r w:rsidR="00BA2BE8" w:rsidRPr="004C13F3">
              <w:rPr>
                <w:noProof/>
              </w:rPr>
              <w:drawing>
                <wp:inline distT="0" distB="0" distL="0" distR="0" wp14:anchorId="43E8B784" wp14:editId="7AF30649">
                  <wp:extent cx="4886325" cy="6896100"/>
                  <wp:effectExtent l="0" t="0" r="9525" b="0"/>
                  <wp:docPr id="7" name="Picture 6" descr="A referral form for follow-up allied health services." title="Figure 10: Referral form for follow-up allied health services under Medicare for people of Aboriginal or Torres Strait Islander descent">
                    <a:extLst xmlns:a="http://schemas.openxmlformats.org/drawingml/2006/main">
                      <a:ext uri="{FF2B5EF4-FFF2-40B4-BE49-F238E27FC236}">
                        <a16:creationId xmlns:a16="http://schemas.microsoft.com/office/drawing/2014/main" id="{386DF8D7-398F-467F-A5E8-D52113C3FD5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86DF8D7-398F-467F-A5E8-D52113C3FD58}"/>
                              </a:ext>
                            </a:extLst>
                          </pic:cNvPr>
                          <pic:cNvPicPr>
                            <a:picLocks/>
                          </pic:cNvPicPr>
                        </pic:nvPicPr>
                        <pic:blipFill rotWithShape="1">
                          <a:blip r:embed="rId37">
                            <a:extLst>
                              <a:ext uri="{28A0092B-C50C-407E-A947-70E740481C1C}">
                                <a14:useLocalDpi xmlns:a14="http://schemas.microsoft.com/office/drawing/2010/main" val="0"/>
                              </a:ext>
                            </a:extLst>
                          </a:blip>
                          <a:srcRect l="2474" t="5509" r="1870"/>
                          <a:stretch/>
                        </pic:blipFill>
                        <pic:spPr>
                          <a:xfrm>
                            <a:off x="0" y="0"/>
                            <a:ext cx="4886325" cy="6896100"/>
                          </a:xfrm>
                          <a:prstGeom prst="rect">
                            <a:avLst/>
                          </a:prstGeom>
                        </pic:spPr>
                      </pic:pic>
                    </a:graphicData>
                  </a:graphic>
                </wp:inline>
              </w:drawing>
            </w:r>
          </w:p>
        </w:tc>
      </w:tr>
    </w:tbl>
    <w:p w14:paraId="2923A818" w14:textId="77777777" w:rsidR="00D153C2" w:rsidRPr="004C13F3" w:rsidRDefault="00D153C2" w:rsidP="00D153C2">
      <w:pPr>
        <w:rPr>
          <w:lang w:val="en-GB" w:eastAsia="en-US"/>
        </w:rPr>
      </w:pPr>
    </w:p>
    <w:p w14:paraId="57F45C49" w14:textId="121320B7" w:rsidR="00E75064" w:rsidRPr="004C13F3" w:rsidRDefault="00E75064" w:rsidP="00E75064">
      <w:pPr>
        <w:pStyle w:val="Caption"/>
        <w:rPr>
          <w:lang w:val="en-GB"/>
        </w:rPr>
      </w:pPr>
      <w:bookmarkStart w:id="268" w:name="_Toc15052151"/>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11</w:t>
      </w:r>
      <w:r w:rsidRPr="004C13F3">
        <w:rPr>
          <w:lang w:val="en-GB"/>
        </w:rPr>
        <w:fldChar w:fldCharType="end"/>
      </w:r>
      <w:r w:rsidRPr="004C13F3">
        <w:rPr>
          <w:lang w:val="en-GB"/>
        </w:rPr>
        <w:t xml:space="preserve">: Referral form for </w:t>
      </w:r>
      <w:r w:rsidR="00904E30">
        <w:rPr>
          <w:lang w:val="en-GB"/>
        </w:rPr>
        <w:t>i</w:t>
      </w:r>
      <w:r w:rsidRPr="004C13F3">
        <w:rPr>
          <w:lang w:val="en-GB"/>
        </w:rPr>
        <w:t xml:space="preserve">ndividual </w:t>
      </w:r>
      <w:r w:rsidR="00904E30">
        <w:rPr>
          <w:lang w:val="en-GB"/>
        </w:rPr>
        <w:t>a</w:t>
      </w:r>
      <w:r w:rsidRPr="004C13F3">
        <w:rPr>
          <w:lang w:val="en-GB"/>
        </w:rPr>
        <w:t xml:space="preserve">llied </w:t>
      </w:r>
      <w:r w:rsidR="00904E30">
        <w:rPr>
          <w:lang w:val="en-GB"/>
        </w:rPr>
        <w:t>h</w:t>
      </w:r>
      <w:r w:rsidRPr="004C13F3">
        <w:rPr>
          <w:lang w:val="en-GB"/>
        </w:rPr>
        <w:t xml:space="preserve">ealth </w:t>
      </w:r>
      <w:r w:rsidR="00904E30">
        <w:rPr>
          <w:lang w:val="en-GB"/>
        </w:rPr>
        <w:t>s</w:t>
      </w:r>
      <w:r w:rsidRPr="004C13F3">
        <w:rPr>
          <w:lang w:val="en-GB"/>
        </w:rPr>
        <w:t>ervices for patients with a chronic medical condition and complex care needs</w:t>
      </w:r>
      <w:bookmarkEnd w:id="26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11: Referral form for individual allied health services for patients with a chronic medical condition and complex care needs"/>
        <w:tblDescription w:val="Referral form"/>
      </w:tblPr>
      <w:tblGrid>
        <w:gridCol w:w="9026"/>
      </w:tblGrid>
      <w:tr w:rsidR="00D153C2" w:rsidRPr="004C13F3" w14:paraId="198F7A70" w14:textId="77777777" w:rsidTr="00666CF1">
        <w:trPr>
          <w:cantSplit/>
        </w:trPr>
        <w:tc>
          <w:tcPr>
            <w:tcW w:w="5000" w:type="pct"/>
          </w:tcPr>
          <w:p w14:paraId="5485515F" w14:textId="77777777" w:rsidR="00D153C2" w:rsidRPr="004C13F3" w:rsidRDefault="00D153C2">
            <w:pPr>
              <w:pStyle w:val="70exhtblnormal"/>
              <w:rPr>
                <w:lang w:val="en-GB"/>
              </w:rPr>
            </w:pPr>
            <w:r w:rsidRPr="004C13F3">
              <w:rPr>
                <w:noProof/>
                <w:lang w:val="en-AU" w:eastAsia="en-AU"/>
              </w:rPr>
              <w:drawing>
                <wp:inline distT="0" distB="0" distL="0" distR="0" wp14:anchorId="26B8FBE6" wp14:editId="21A4790E">
                  <wp:extent cx="4906645" cy="7026910"/>
                  <wp:effectExtent l="0" t="0" r="8255" b="2540"/>
                  <wp:docPr id="20" name="Picture 20" descr="A referral form for patients with a chronic conditions and complex needs." title="Figure 11: Referral form for individual allied health services for patients with a chronic medical condition and complex car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6645" cy="70269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058D4C2" w14:textId="77777777" w:rsidR="008D11C6" w:rsidRPr="004C13F3" w:rsidRDefault="008D11C6" w:rsidP="005C7E9E">
      <w:pPr>
        <w:rPr>
          <w:lang w:val="en-GB" w:eastAsia="en-US"/>
        </w:rPr>
      </w:pPr>
    </w:p>
    <w:sectPr w:rsidR="008D11C6" w:rsidRPr="004C13F3" w:rsidSect="006675E0">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902D0" w14:textId="77777777" w:rsidR="005F53FB" w:rsidRDefault="005F53FB" w:rsidP="000D1CF6">
      <w:r>
        <w:separator/>
      </w:r>
    </w:p>
    <w:p w14:paraId="620DA33A" w14:textId="77777777" w:rsidR="005F53FB" w:rsidRDefault="005F53FB" w:rsidP="000D1CF6"/>
    <w:p w14:paraId="403BD4B7" w14:textId="77777777" w:rsidR="005F53FB" w:rsidRDefault="005F53FB"/>
  </w:endnote>
  <w:endnote w:type="continuationSeparator" w:id="0">
    <w:p w14:paraId="3BC9A45F" w14:textId="77777777" w:rsidR="005F53FB" w:rsidRDefault="005F53FB" w:rsidP="000D1CF6">
      <w:r>
        <w:continuationSeparator/>
      </w:r>
    </w:p>
    <w:p w14:paraId="41B3B00C" w14:textId="77777777" w:rsidR="005F53FB" w:rsidRDefault="005F53FB" w:rsidP="000D1CF6"/>
    <w:p w14:paraId="2575868A" w14:textId="77777777" w:rsidR="005F53FB" w:rsidRDefault="005F5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33E991-D251-4D47-98DF-7467181571EF}"/>
    <w:embedBold r:id="rId2" w:fontKey="{65570A25-B678-443C-8E84-6BB6DBA55975}"/>
    <w:embedItalic r:id="rId3" w:fontKey="{D49C70FF-3D63-4FA2-A7E3-00FF017DF5BF}"/>
    <w:embedBoldItalic r:id="rId4" w:fontKey="{2D91F033-0486-4EFD-93AB-54224D456FF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E2A9E" w14:textId="77777777" w:rsidR="00997C3D" w:rsidRPr="00602688" w:rsidRDefault="00997C3D" w:rsidP="00684AA4">
    <w:pPr>
      <w:pStyle w:val="Footer"/>
    </w:pPr>
    <w:r>
      <w:t>R</w:t>
    </w:r>
    <w:r w:rsidRPr="00655CD2">
      <w:t xml:space="preserve">eport from the </w:t>
    </w:r>
    <w:r>
      <w:t>General Practice and Primary Care</w:t>
    </w:r>
    <w:r w:rsidRPr="00655CD2">
      <w:t xml:space="preserve">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0968" w14:textId="771C3B90" w:rsidR="005F53FB" w:rsidRPr="00602688" w:rsidRDefault="005F53FB" w:rsidP="00197D1C">
    <w:pPr>
      <w:pStyle w:val="Footer"/>
      <w:tabs>
        <w:tab w:val="clear" w:pos="4513"/>
        <w:tab w:val="center" w:pos="6804"/>
      </w:tabs>
    </w:pPr>
    <w:r>
      <w:t>Post Consultation R</w:t>
    </w:r>
    <w:r w:rsidRPr="00655CD2">
      <w:t xml:space="preserve">eport from the </w:t>
    </w:r>
    <w:r>
      <w:t>Aboriginal and Torres Strait Islander Health Reference Group</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DC7A78">
      <w:rPr>
        <w:noProof/>
      </w:rPr>
      <w:t>2</w:t>
    </w:r>
    <w:r w:rsidRPr="006026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A5D8B" w14:textId="683CCCDF" w:rsidR="005F53FB" w:rsidRDefault="005F53FB" w:rsidP="00684AA4">
    <w:pPr>
      <w:pStyle w:val="Footer"/>
      <w:rPr>
        <w:rFonts w:eastAsiaTheme="majorEastAsia"/>
        <w:noProof/>
      </w:rPr>
    </w:pPr>
    <w:r>
      <w:t>Post Consultation R</w:t>
    </w:r>
    <w:r w:rsidRPr="00655CD2">
      <w:t xml:space="preserve">eport from the </w:t>
    </w:r>
    <w:r>
      <w:t>Aboriginal and Torres Strait Islander Reference Group</w:t>
    </w:r>
    <w:r>
      <w:tab/>
    </w:r>
    <w:r w:rsidRPr="00655CD2">
      <w:t xml:space="preserve">Page </w:t>
    </w:r>
    <w:r w:rsidRPr="00655CD2">
      <w:fldChar w:fldCharType="begin"/>
    </w:r>
    <w:r w:rsidRPr="00655CD2">
      <w:instrText xml:space="preserve"> PAGE   \* MERGEFORMAT </w:instrText>
    </w:r>
    <w:r w:rsidRPr="00655CD2">
      <w:fldChar w:fldCharType="separate"/>
    </w:r>
    <w:r w:rsidR="00DC7A78" w:rsidRPr="00DC7A78">
      <w:rPr>
        <w:rFonts w:eastAsiaTheme="majorEastAsia"/>
        <w:noProof/>
      </w:rPr>
      <w:t>21</w:t>
    </w:r>
    <w:r w:rsidRPr="00655CD2">
      <w:rPr>
        <w:rFonts w:eastAsiaTheme="majorEastAsia"/>
        <w:noProof/>
      </w:rPr>
      <w:fldChar w:fldCharType="end"/>
    </w:r>
  </w:p>
  <w:p w14:paraId="050384D3" w14:textId="77777777" w:rsidR="005F53FB" w:rsidRPr="00CB3EB0" w:rsidRDefault="005F53FB" w:rsidP="00197D1C">
    <w:pPr>
      <w:pStyle w:val="Footer"/>
      <w:tabs>
        <w:tab w:val="clear" w:pos="451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431B8" w14:textId="19585679" w:rsidR="005F53FB" w:rsidRPr="00CB3EB0" w:rsidRDefault="006470A1" w:rsidP="006470A1">
    <w:pPr>
      <w:pStyle w:val="Footer"/>
      <w:tabs>
        <w:tab w:val="clear" w:pos="4513"/>
        <w:tab w:val="center" w:pos="7513"/>
      </w:tabs>
    </w:pPr>
    <w:r>
      <w:t>Post Consultation R</w:t>
    </w:r>
    <w:r w:rsidRPr="00655CD2">
      <w:t xml:space="preserve">eport from the </w:t>
    </w:r>
    <w:r>
      <w:t>Aboriginal and Torres Strait Islander Reference Group</w:t>
    </w:r>
    <w:r w:rsidR="005F53FB" w:rsidRPr="00655CD2">
      <w:tab/>
    </w:r>
    <w:r w:rsidR="005F53FB">
      <w:ptab w:relativeTo="margin" w:alignment="right" w:leader="none"/>
    </w:r>
    <w:r w:rsidR="005F53FB" w:rsidRPr="00655CD2">
      <w:t xml:space="preserve">Page </w:t>
    </w:r>
    <w:r w:rsidR="005F53FB" w:rsidRPr="00655CD2">
      <w:fldChar w:fldCharType="begin"/>
    </w:r>
    <w:r w:rsidR="005F53FB" w:rsidRPr="00655CD2">
      <w:instrText xml:space="preserve"> PAGE   \* MERGEFORMAT </w:instrText>
    </w:r>
    <w:r w:rsidR="005F53FB" w:rsidRPr="00655CD2">
      <w:fldChar w:fldCharType="separate"/>
    </w:r>
    <w:r w:rsidR="00DC7A78" w:rsidRPr="00DC7A78">
      <w:rPr>
        <w:rFonts w:eastAsiaTheme="majorEastAsia"/>
        <w:noProof/>
      </w:rPr>
      <w:t>97</w:t>
    </w:r>
    <w:r w:rsidR="005F53FB"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27789" w14:textId="77777777" w:rsidR="005F53FB" w:rsidRDefault="005F53FB" w:rsidP="000D1CF6">
      <w:r>
        <w:separator/>
      </w:r>
    </w:p>
    <w:p w14:paraId="316084A2" w14:textId="77777777" w:rsidR="005F53FB" w:rsidRDefault="005F53FB" w:rsidP="000D1CF6"/>
    <w:p w14:paraId="5ECD07BA" w14:textId="77777777" w:rsidR="005F53FB" w:rsidRDefault="005F53FB"/>
  </w:footnote>
  <w:footnote w:type="continuationSeparator" w:id="0">
    <w:p w14:paraId="0C99E9C4" w14:textId="77777777" w:rsidR="005F53FB" w:rsidRDefault="005F53FB" w:rsidP="000D1CF6">
      <w:r>
        <w:continuationSeparator/>
      </w:r>
    </w:p>
    <w:p w14:paraId="07A9B7FB" w14:textId="77777777" w:rsidR="005F53FB" w:rsidRDefault="005F53FB" w:rsidP="000D1CF6"/>
    <w:p w14:paraId="1503DF5E" w14:textId="77777777" w:rsidR="005F53FB" w:rsidRDefault="005F53FB"/>
  </w:footnote>
  <w:footnote w:id="1">
    <w:p w14:paraId="2DBA6A98" w14:textId="77777777" w:rsidR="005F53FB" w:rsidRDefault="005F53FB">
      <w:pPr>
        <w:pStyle w:val="FootnoteText"/>
      </w:pPr>
      <w:r>
        <w:rPr>
          <w:rStyle w:val="FootnoteReference"/>
        </w:rPr>
        <w:footnoteRef/>
      </w:r>
      <w:r>
        <w:t xml:space="preserve"> </w:t>
      </w:r>
      <w:r>
        <w:rPr>
          <w:lang w:val="en-GB"/>
        </w:rPr>
        <w:t>.</w:t>
      </w:r>
      <w:r w:rsidRPr="004C13F3">
        <w:rPr>
          <w:lang w:val="en-GB"/>
        </w:rPr>
        <w:t xml:space="preserve"> Medicare statistics </w:t>
      </w:r>
      <w:r>
        <w:rPr>
          <w:lang w:val="en-GB"/>
        </w:rPr>
        <w:t>on</w:t>
      </w:r>
      <w:r w:rsidRPr="004C13F3">
        <w:rPr>
          <w:lang w:val="en-GB"/>
        </w:rPr>
        <w:t xml:space="preserve"> </w:t>
      </w:r>
      <w:r>
        <w:rPr>
          <w:lang w:val="en-GB"/>
        </w:rPr>
        <w:t>the percentage of Aboriginal and Torres Strait Islander peoples</w:t>
      </w:r>
      <w:r w:rsidRPr="004C13F3">
        <w:rPr>
          <w:lang w:val="en-GB"/>
        </w:rPr>
        <w:t xml:space="preserve"> who have had a GPMP</w:t>
      </w:r>
      <w:r>
        <w:rPr>
          <w:lang w:val="en-GB"/>
        </w:rPr>
        <w:t>/</w:t>
      </w:r>
      <w:r w:rsidRPr="004C13F3">
        <w:rPr>
          <w:lang w:val="en-GB"/>
        </w:rPr>
        <w:t>TCA are only estimate</w:t>
      </w:r>
      <w:r>
        <w:rPr>
          <w:lang w:val="en-GB"/>
        </w:rPr>
        <w:t>s because</w:t>
      </w:r>
      <w:r w:rsidRPr="004C13F3">
        <w:rPr>
          <w:lang w:val="en-GB"/>
        </w:rPr>
        <w:t xml:space="preserve"> not all patients have identified as Aboriginal and or Torres Strait Islander</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7FA1D" w14:textId="77777777" w:rsidR="00997C3D" w:rsidRDefault="00997C3D">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01883" w14:textId="77777777" w:rsidR="00997C3D" w:rsidRDefault="00997C3D">
    <w:r>
      <w:rPr>
        <w:noProof/>
      </w:rPr>
      <w:drawing>
        <wp:anchor distT="0" distB="0" distL="114300" distR="114300" simplePos="0" relativeHeight="251664896" behindDoc="0" locked="0" layoutInCell="1" allowOverlap="1" wp14:anchorId="3F50F73F" wp14:editId="17154B0F">
          <wp:simplePos x="0" y="0"/>
          <wp:positionH relativeFrom="page">
            <wp:align>left</wp:align>
          </wp:positionH>
          <wp:positionV relativeFrom="paragraph">
            <wp:posOffset>-360540</wp:posOffset>
          </wp:positionV>
          <wp:extent cx="7619117" cy="736979"/>
          <wp:effectExtent l="0" t="0" r="1270" b="635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5EA48" w14:textId="77777777" w:rsidR="00997C3D" w:rsidRDefault="00997C3D" w:rsidP="002D1FF9">
    <w:pPr>
      <w:tabs>
        <w:tab w:val="left" w:pos="6180"/>
      </w:tabs>
      <w:spacing w:before="0" w:after="0" w:line="240" w:lineRule="auto"/>
    </w:pPr>
    <w:r>
      <w:rPr>
        <w:noProof/>
      </w:rPr>
      <w:drawing>
        <wp:anchor distT="0" distB="0" distL="114300" distR="114300" simplePos="0" relativeHeight="251665920" behindDoc="1" locked="0" layoutInCell="1" allowOverlap="1" wp14:anchorId="08B000C2" wp14:editId="3690E2B4">
          <wp:simplePos x="0" y="0"/>
          <wp:positionH relativeFrom="page">
            <wp:align>left</wp:align>
          </wp:positionH>
          <wp:positionV relativeFrom="paragraph">
            <wp:posOffset>-457200</wp:posOffset>
          </wp:positionV>
          <wp:extent cx="7562850" cy="10697357"/>
          <wp:effectExtent l="0" t="0" r="0" b="889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04A0A" w14:textId="77777777" w:rsidR="005F53FB" w:rsidRDefault="005F53FB">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11E0" w14:textId="77777777" w:rsidR="005F53FB" w:rsidRDefault="005F53FB">
    <w:r>
      <w:rPr>
        <w:noProof/>
      </w:rPr>
      <w:drawing>
        <wp:anchor distT="0" distB="0" distL="114300" distR="114300" simplePos="0" relativeHeight="251656704" behindDoc="0" locked="0" layoutInCell="1" allowOverlap="1" wp14:anchorId="13B5CEDD" wp14:editId="16AF5946">
          <wp:simplePos x="0" y="0"/>
          <wp:positionH relativeFrom="page">
            <wp:align>left</wp:align>
          </wp:positionH>
          <wp:positionV relativeFrom="paragraph">
            <wp:posOffset>-360540</wp:posOffset>
          </wp:positionV>
          <wp:extent cx="7620000" cy="736600"/>
          <wp:effectExtent l="0" t="0" r="0" b="635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A47A0" w14:textId="73C6E26C" w:rsidR="005F53FB" w:rsidRDefault="005F53FB" w:rsidP="00F56405">
    <w:r>
      <w:rPr>
        <w:noProof/>
      </w:rPr>
      <w:drawing>
        <wp:anchor distT="0" distB="0" distL="114300" distR="114300" simplePos="0" relativeHeight="251662848" behindDoc="0" locked="0" layoutInCell="1" allowOverlap="1" wp14:anchorId="684E8442" wp14:editId="26ED3AB2">
          <wp:simplePos x="0" y="0"/>
          <wp:positionH relativeFrom="page">
            <wp:align>left</wp:align>
          </wp:positionH>
          <wp:positionV relativeFrom="paragraph">
            <wp:posOffset>-360540</wp:posOffset>
          </wp:positionV>
          <wp:extent cx="7620000" cy="736600"/>
          <wp:effectExtent l="0" t="0" r="0" b="635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6A432" w14:textId="77777777" w:rsidR="005F53FB" w:rsidRDefault="005F53FB">
    <w:r>
      <w:rPr>
        <w:noProof/>
      </w:rPr>
      <w:drawing>
        <wp:anchor distT="0" distB="0" distL="114300" distR="114300" simplePos="0" relativeHeight="251660800" behindDoc="0" locked="0" layoutInCell="1" allowOverlap="1" wp14:anchorId="2BC97F9A" wp14:editId="099B6E23">
          <wp:simplePos x="0" y="0"/>
          <wp:positionH relativeFrom="page">
            <wp:align>right</wp:align>
          </wp:positionH>
          <wp:positionV relativeFrom="paragraph">
            <wp:posOffset>-459740</wp:posOffset>
          </wp:positionV>
          <wp:extent cx="7619117" cy="736979"/>
          <wp:effectExtent l="0" t="0" r="1270" b="635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966F9"/>
    <w:multiLevelType w:val="hybridMultilevel"/>
    <w:tmpl w:val="6B4CD8B2"/>
    <w:lvl w:ilvl="0" w:tplc="325C42D6">
      <w:start w:val="1"/>
      <w:numFmt w:val="lowerRoman"/>
      <w:lvlText w:val="(%1)"/>
      <w:lvlJc w:val="left"/>
      <w:pPr>
        <w:ind w:left="1494" w:hanging="360"/>
      </w:pPr>
      <w:rPr>
        <w:rFonts w:hint="default"/>
        <w:b w:val="0"/>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 w15:restartNumberingAfterBreak="0">
    <w:nsid w:val="0BA01E07"/>
    <w:multiLevelType w:val="hybridMultilevel"/>
    <w:tmpl w:val="58C6FF00"/>
    <w:lvl w:ilvl="0" w:tplc="325C42D6">
      <w:start w:val="1"/>
      <w:numFmt w:val="lowerRoman"/>
      <w:lvlText w:val="(%1)"/>
      <w:lvlJc w:val="left"/>
      <w:pPr>
        <w:ind w:left="927" w:hanging="360"/>
      </w:pPr>
      <w:rPr>
        <w:rFonts w:hint="default"/>
        <w:b w:val="0"/>
        <w:color w:val="auto"/>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D6C1D04"/>
    <w:multiLevelType w:val="hybridMultilevel"/>
    <w:tmpl w:val="E7BE09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75048D"/>
    <w:multiLevelType w:val="hybridMultilevel"/>
    <w:tmpl w:val="290E83BE"/>
    <w:lvl w:ilvl="0" w:tplc="81AE79C2">
      <w:start w:val="1"/>
      <w:numFmt w:val="bullet"/>
      <w:pStyle w:val="Bullet-green"/>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F616C6"/>
    <w:multiLevelType w:val="hybridMultilevel"/>
    <w:tmpl w:val="F4889060"/>
    <w:lvl w:ilvl="0" w:tplc="325C42D6">
      <w:start w:val="1"/>
      <w:numFmt w:val="lowerRoman"/>
      <w:lvlText w:val="(%1)"/>
      <w:lvlJc w:val="left"/>
      <w:pPr>
        <w:ind w:left="1080" w:hanging="360"/>
      </w:pPr>
      <w:rPr>
        <w:rFonts w:hint="default"/>
        <w:b w:val="0"/>
        <w:color w:val="auto"/>
      </w:rPr>
    </w:lvl>
    <w:lvl w:ilvl="1" w:tplc="04090003">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5" w15:restartNumberingAfterBreak="0">
    <w:nsid w:val="10AA6F3C"/>
    <w:multiLevelType w:val="hybridMultilevel"/>
    <w:tmpl w:val="76609B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8B140E"/>
    <w:multiLevelType w:val="hybridMultilevel"/>
    <w:tmpl w:val="4C968DF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14A00474"/>
    <w:multiLevelType w:val="hybridMultilevel"/>
    <w:tmpl w:val="9692E6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5592148"/>
    <w:multiLevelType w:val="multilevel"/>
    <w:tmpl w:val="8A0211E4"/>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sz w:val="40"/>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43DB2"/>
    <w:multiLevelType w:val="hybridMultilevel"/>
    <w:tmpl w:val="33385736"/>
    <w:lvl w:ilvl="0" w:tplc="28D6FA9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570" w:hanging="720"/>
      </w:pPr>
      <w:rPr>
        <w:rFonts w:ascii="Courier New" w:hAnsi="Courier New" w:cs="Courier New" w:hint="default"/>
      </w:rPr>
    </w:lvl>
    <w:lvl w:ilvl="2" w:tplc="74B6F98C">
      <w:numFmt w:val="bullet"/>
      <w:lvlText w:val="-"/>
      <w:lvlJc w:val="left"/>
      <w:pPr>
        <w:ind w:left="2160" w:hanging="360"/>
      </w:pPr>
      <w:rPr>
        <w:rFonts w:ascii="Calibri" w:eastAsia="Times New Roman" w:hAnsi="Calibri" w:cs="Times New Roman" w:hint="default"/>
      </w:rPr>
    </w:lvl>
    <w:lvl w:ilvl="3" w:tplc="74B6F98C">
      <w:numFmt w:val="bullet"/>
      <w:lvlText w:val="-"/>
      <w:lvlJc w:val="left"/>
      <w:pPr>
        <w:ind w:left="2880" w:hanging="360"/>
      </w:pPr>
      <w:rPr>
        <w:rFonts w:ascii="Calibri" w:eastAsia="Times New Roman" w:hAnsi="Calibri"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5" w15:restartNumberingAfterBreak="0">
    <w:nsid w:val="1CD000F0"/>
    <w:multiLevelType w:val="hybridMultilevel"/>
    <w:tmpl w:val="4B98801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1E0C6B9C"/>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111C51"/>
    <w:multiLevelType w:val="hybridMultilevel"/>
    <w:tmpl w:val="9C225F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4D1C41"/>
    <w:multiLevelType w:val="hybridMultilevel"/>
    <w:tmpl w:val="4C968DF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22566747"/>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AF4E9D"/>
    <w:multiLevelType w:val="hybridMultilevel"/>
    <w:tmpl w:val="4A96D7E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C527C5"/>
    <w:multiLevelType w:val="hybridMultilevel"/>
    <w:tmpl w:val="D8DE6EF0"/>
    <w:lvl w:ilvl="0" w:tplc="325C42D6">
      <w:start w:val="1"/>
      <w:numFmt w:val="lowerRoman"/>
      <w:lvlText w:val="(%1)"/>
      <w:lvlJc w:val="left"/>
      <w:pPr>
        <w:ind w:left="1364"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3" w15:restartNumberingAfterBreak="0">
    <w:nsid w:val="26F53ECC"/>
    <w:multiLevelType w:val="hybridMultilevel"/>
    <w:tmpl w:val="27AAF5AC"/>
    <w:lvl w:ilvl="0" w:tplc="D2661A2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15:restartNumberingAfterBreak="0">
    <w:nsid w:val="2AF54079"/>
    <w:multiLevelType w:val="hybridMultilevel"/>
    <w:tmpl w:val="4B98801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5" w15:restartNumberingAfterBreak="0">
    <w:nsid w:val="2B1B6F2E"/>
    <w:multiLevelType w:val="hybridMultilevel"/>
    <w:tmpl w:val="89B2D55E"/>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6" w15:restartNumberingAfterBreak="0">
    <w:nsid w:val="2B4C36C6"/>
    <w:multiLevelType w:val="hybridMultilevel"/>
    <w:tmpl w:val="F4889060"/>
    <w:lvl w:ilvl="0" w:tplc="325C42D6">
      <w:start w:val="1"/>
      <w:numFmt w:val="lowerRoman"/>
      <w:lvlText w:val="(%1)"/>
      <w:lvlJc w:val="left"/>
      <w:pPr>
        <w:ind w:left="1080" w:hanging="360"/>
      </w:pPr>
      <w:rPr>
        <w:rFonts w:hint="default"/>
        <w:b w:val="0"/>
        <w:color w:val="auto"/>
      </w:rPr>
    </w:lvl>
    <w:lvl w:ilvl="1" w:tplc="04090003">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27" w15:restartNumberingAfterBreak="0">
    <w:nsid w:val="2D415240"/>
    <w:multiLevelType w:val="hybridMultilevel"/>
    <w:tmpl w:val="06D21202"/>
    <w:lvl w:ilvl="0" w:tplc="325C42D6">
      <w:start w:val="1"/>
      <w:numFmt w:val="lowerRoman"/>
      <w:lvlText w:val="(%1)"/>
      <w:lvlJc w:val="left"/>
      <w:pPr>
        <w:ind w:left="1287" w:hanging="360"/>
      </w:pPr>
      <w:rPr>
        <w:rFonts w:hint="default"/>
        <w:b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2F4077C5"/>
    <w:multiLevelType w:val="hybridMultilevel"/>
    <w:tmpl w:val="6B4CD8B2"/>
    <w:lvl w:ilvl="0" w:tplc="325C42D6">
      <w:start w:val="1"/>
      <w:numFmt w:val="lowerRoman"/>
      <w:lvlText w:val="(%1)"/>
      <w:lvlJc w:val="left"/>
      <w:pPr>
        <w:ind w:left="1494" w:hanging="360"/>
      </w:pPr>
      <w:rPr>
        <w:rFonts w:hint="default"/>
        <w:b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9" w15:restartNumberingAfterBreak="0">
    <w:nsid w:val="306678BB"/>
    <w:multiLevelType w:val="hybridMultilevel"/>
    <w:tmpl w:val="D2A21D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BD77C8"/>
    <w:multiLevelType w:val="hybridMultilevel"/>
    <w:tmpl w:val="06D21202"/>
    <w:lvl w:ilvl="0" w:tplc="325C42D6">
      <w:start w:val="1"/>
      <w:numFmt w:val="lowerRoman"/>
      <w:lvlText w:val="(%1)"/>
      <w:lvlJc w:val="left"/>
      <w:pPr>
        <w:ind w:left="1287" w:hanging="360"/>
      </w:pPr>
      <w:rPr>
        <w:rFonts w:hint="default"/>
        <w:b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15:restartNumberingAfterBreak="0">
    <w:nsid w:val="319604E6"/>
    <w:multiLevelType w:val="hybridMultilevel"/>
    <w:tmpl w:val="4EB4BF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2634E03"/>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4805ABB"/>
    <w:multiLevelType w:val="hybridMultilevel"/>
    <w:tmpl w:val="05AE2B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927DEA"/>
    <w:multiLevelType w:val="hybridMultilevel"/>
    <w:tmpl w:val="71AE7984"/>
    <w:lvl w:ilvl="0" w:tplc="367470AE">
      <w:start w:val="1"/>
      <w:numFmt w:val="bullet"/>
      <w:pStyle w:val="Square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7CE0EDE"/>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1830B40"/>
    <w:multiLevelType w:val="multilevel"/>
    <w:tmpl w:val="B486F2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4323D6"/>
    <w:multiLevelType w:val="hybridMultilevel"/>
    <w:tmpl w:val="4B98801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0" w15:restartNumberingAfterBreak="0">
    <w:nsid w:val="47497097"/>
    <w:multiLevelType w:val="hybridMultilevel"/>
    <w:tmpl w:val="58C6FF00"/>
    <w:lvl w:ilvl="0" w:tplc="325C42D6">
      <w:start w:val="1"/>
      <w:numFmt w:val="lowerRoman"/>
      <w:lvlText w:val="(%1)"/>
      <w:lvlJc w:val="left"/>
      <w:pPr>
        <w:ind w:left="927" w:hanging="360"/>
      </w:pPr>
      <w:rPr>
        <w:rFonts w:hint="default"/>
        <w:b w:val="0"/>
        <w:color w:val="auto"/>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1" w15:restartNumberingAfterBreak="0">
    <w:nsid w:val="477E7BA3"/>
    <w:multiLevelType w:val="hybridMultilevel"/>
    <w:tmpl w:val="D8DE6EF0"/>
    <w:lvl w:ilvl="0" w:tplc="325C42D6">
      <w:start w:val="1"/>
      <w:numFmt w:val="lowerRoman"/>
      <w:lvlText w:val="(%1)"/>
      <w:lvlJc w:val="left"/>
      <w:pPr>
        <w:ind w:left="1364"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FD6F97"/>
    <w:multiLevelType w:val="hybridMultilevel"/>
    <w:tmpl w:val="9C225F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C5D5254"/>
    <w:multiLevelType w:val="hybridMultilevel"/>
    <w:tmpl w:val="12A49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CAB07AC"/>
    <w:multiLevelType w:val="hybridMultilevel"/>
    <w:tmpl w:val="15F0E5BC"/>
    <w:lvl w:ilvl="0" w:tplc="325C42D6">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57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DD73A9"/>
    <w:multiLevelType w:val="hybridMultilevel"/>
    <w:tmpl w:val="05AE2B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EA318BD"/>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37A3E80"/>
    <w:multiLevelType w:val="hybridMultilevel"/>
    <w:tmpl w:val="EC6EFB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4574E95"/>
    <w:multiLevelType w:val="hybridMultilevel"/>
    <w:tmpl w:val="24EE2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FA4ED9"/>
    <w:multiLevelType w:val="hybridMultilevel"/>
    <w:tmpl w:val="1E782270"/>
    <w:lvl w:ilvl="0" w:tplc="0C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284BD6"/>
    <w:multiLevelType w:val="hybridMultilevel"/>
    <w:tmpl w:val="37DEAE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8AA4677"/>
    <w:multiLevelType w:val="hybridMultilevel"/>
    <w:tmpl w:val="E89C37DE"/>
    <w:lvl w:ilvl="0" w:tplc="8C88A15A">
      <w:start w:val="1"/>
      <w:numFmt w:val="bullet"/>
      <w:pStyle w:val="Tablebullet-green"/>
      <w:lvlText w:val=""/>
      <w:lvlJc w:val="left"/>
      <w:pPr>
        <w:ind w:left="720" w:hanging="360"/>
      </w:pPr>
      <w:rPr>
        <w:rFonts w:ascii="Symbol" w:hAnsi="Symbol" w:hint="default"/>
        <w:color w:val="01653F"/>
      </w:rPr>
    </w:lvl>
    <w:lvl w:ilvl="1" w:tplc="A9A0DDC2">
      <w:start w:val="1"/>
      <w:numFmt w:val="bullet"/>
      <w:pStyle w:val="Style4"/>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721DBE"/>
    <w:multiLevelType w:val="hybridMultilevel"/>
    <w:tmpl w:val="89B2D55E"/>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3" w15:restartNumberingAfterBreak="0">
    <w:nsid w:val="63090CC2"/>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5C502FC"/>
    <w:multiLevelType w:val="hybridMultilevel"/>
    <w:tmpl w:val="89B2D55E"/>
    <w:lvl w:ilvl="0" w:tplc="325C42D6">
      <w:start w:val="1"/>
      <w:numFmt w:val="lowerRoman"/>
      <w:lvlText w:val="(%1)"/>
      <w:lvlJc w:val="left"/>
      <w:pPr>
        <w:ind w:left="1080" w:hanging="360"/>
      </w:pPr>
      <w:rPr>
        <w:rFonts w:hint="default"/>
        <w:b w:val="0"/>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5" w15:restartNumberingAfterBreak="0">
    <w:nsid w:val="66A45E38"/>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A59203A"/>
    <w:multiLevelType w:val="hybridMultilevel"/>
    <w:tmpl w:val="E7BE09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DE41D59"/>
    <w:multiLevelType w:val="hybridMultilevel"/>
    <w:tmpl w:val="4FD87D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09F64EA"/>
    <w:multiLevelType w:val="hybridMultilevel"/>
    <w:tmpl w:val="76609B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3060B17"/>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4621AF7"/>
    <w:multiLevelType w:val="hybridMultilevel"/>
    <w:tmpl w:val="0A4695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61E3097"/>
    <w:multiLevelType w:val="hybridMultilevel"/>
    <w:tmpl w:val="0A4695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6DE03F9"/>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76F358E"/>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B0F3F52"/>
    <w:multiLevelType w:val="hybridMultilevel"/>
    <w:tmpl w:val="4C968DF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58"/>
  </w:num>
  <w:num w:numId="4">
    <w:abstractNumId w:val="9"/>
  </w:num>
  <w:num w:numId="5">
    <w:abstractNumId w:val="22"/>
  </w:num>
  <w:num w:numId="6">
    <w:abstractNumId w:val="44"/>
  </w:num>
  <w:num w:numId="7">
    <w:abstractNumId w:val="7"/>
  </w:num>
  <w:num w:numId="8">
    <w:abstractNumId w:val="34"/>
  </w:num>
  <w:num w:numId="9">
    <w:abstractNumId w:val="35"/>
  </w:num>
  <w:num w:numId="10">
    <w:abstractNumId w:val="51"/>
  </w:num>
  <w:num w:numId="11">
    <w:abstractNumId w:val="8"/>
  </w:num>
  <w:num w:numId="12">
    <w:abstractNumId w:val="12"/>
  </w:num>
  <w:num w:numId="13">
    <w:abstractNumId w:val="66"/>
  </w:num>
  <w:num w:numId="14">
    <w:abstractNumId w:val="48"/>
  </w:num>
  <w:num w:numId="15">
    <w:abstractNumId w:val="11"/>
  </w:num>
  <w:num w:numId="16">
    <w:abstractNumId w:val="0"/>
  </w:num>
  <w:num w:numId="17">
    <w:abstractNumId w:val="13"/>
  </w:num>
  <w:num w:numId="18">
    <w:abstractNumId w:val="41"/>
  </w:num>
  <w:num w:numId="19">
    <w:abstractNumId w:val="31"/>
  </w:num>
  <w:num w:numId="20">
    <w:abstractNumId w:val="55"/>
  </w:num>
  <w:num w:numId="21">
    <w:abstractNumId w:val="49"/>
  </w:num>
  <w:num w:numId="22">
    <w:abstractNumId w:val="36"/>
  </w:num>
  <w:num w:numId="23">
    <w:abstractNumId w:val="59"/>
  </w:num>
  <w:num w:numId="24">
    <w:abstractNumId w:val="56"/>
  </w:num>
  <w:num w:numId="25">
    <w:abstractNumId w:val="42"/>
  </w:num>
  <w:num w:numId="26">
    <w:abstractNumId w:val="52"/>
  </w:num>
  <w:num w:numId="27">
    <w:abstractNumId w:val="15"/>
  </w:num>
  <w:num w:numId="28">
    <w:abstractNumId w:val="18"/>
  </w:num>
  <w:num w:numId="29">
    <w:abstractNumId w:val="40"/>
  </w:num>
  <w:num w:numId="30">
    <w:abstractNumId w:val="26"/>
  </w:num>
  <w:num w:numId="31">
    <w:abstractNumId w:val="64"/>
  </w:num>
  <w:num w:numId="32">
    <w:abstractNumId w:val="60"/>
  </w:num>
  <w:num w:numId="33">
    <w:abstractNumId w:val="30"/>
  </w:num>
  <w:num w:numId="34">
    <w:abstractNumId w:val="3"/>
  </w:num>
  <w:num w:numId="35">
    <w:abstractNumId w:val="43"/>
  </w:num>
  <w:num w:numId="36">
    <w:abstractNumId w:val="57"/>
  </w:num>
  <w:num w:numId="37">
    <w:abstractNumId w:val="29"/>
  </w:num>
  <w:num w:numId="38">
    <w:abstractNumId w:val="33"/>
  </w:num>
  <w:num w:numId="39">
    <w:abstractNumId w:val="47"/>
  </w:num>
  <w:num w:numId="40">
    <w:abstractNumId w:val="28"/>
  </w:num>
  <w:num w:numId="41">
    <w:abstractNumId w:val="21"/>
  </w:num>
  <w:num w:numId="42">
    <w:abstractNumId w:val="50"/>
  </w:num>
  <w:num w:numId="43">
    <w:abstractNumId w:val="19"/>
  </w:num>
  <w:num w:numId="44">
    <w:abstractNumId w:val="53"/>
  </w:num>
  <w:num w:numId="45">
    <w:abstractNumId w:val="5"/>
  </w:num>
  <w:num w:numId="46">
    <w:abstractNumId w:val="2"/>
  </w:num>
  <w:num w:numId="47">
    <w:abstractNumId w:val="45"/>
  </w:num>
  <w:num w:numId="48">
    <w:abstractNumId w:val="54"/>
  </w:num>
  <w:num w:numId="49">
    <w:abstractNumId w:val="24"/>
  </w:num>
  <w:num w:numId="50">
    <w:abstractNumId w:val="6"/>
  </w:num>
  <w:num w:numId="51">
    <w:abstractNumId w:val="1"/>
  </w:num>
  <w:num w:numId="52">
    <w:abstractNumId w:val="16"/>
  </w:num>
  <w:num w:numId="53">
    <w:abstractNumId w:val="4"/>
  </w:num>
  <w:num w:numId="54">
    <w:abstractNumId w:val="46"/>
  </w:num>
  <w:num w:numId="55">
    <w:abstractNumId w:val="27"/>
  </w:num>
  <w:num w:numId="56">
    <w:abstractNumId w:val="23"/>
  </w:num>
  <w:num w:numId="57">
    <w:abstractNumId w:val="20"/>
  </w:num>
  <w:num w:numId="58">
    <w:abstractNumId w:val="10"/>
  </w:num>
  <w:num w:numId="59">
    <w:abstractNumId w:val="37"/>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2"/>
  </w:num>
  <w:num w:numId="94">
    <w:abstractNumId w:val="61"/>
  </w:num>
  <w:num w:numId="95">
    <w:abstractNumId w:val="63"/>
  </w:num>
  <w:num w:numId="96">
    <w:abstractNumId w:val="62"/>
  </w:num>
  <w:num w:numId="97">
    <w:abstractNumId w:val="17"/>
  </w:num>
  <w:num w:numId="98">
    <w:abstractNumId w:val="65"/>
  </w:num>
  <w:num w:numId="99">
    <w:abstractNumId w:val="25"/>
  </w:num>
  <w:num w:numId="100">
    <w:abstractNumId w:val="39"/>
  </w:num>
  <w:num w:numId="101">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fr-CA"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7E3"/>
    <w:rsid w:val="00004920"/>
    <w:rsid w:val="00004B4D"/>
    <w:rsid w:val="00004CCA"/>
    <w:rsid w:val="00004CE7"/>
    <w:rsid w:val="0000540F"/>
    <w:rsid w:val="0000566B"/>
    <w:rsid w:val="00005B37"/>
    <w:rsid w:val="00006042"/>
    <w:rsid w:val="000061D6"/>
    <w:rsid w:val="0000649E"/>
    <w:rsid w:val="00006619"/>
    <w:rsid w:val="00006856"/>
    <w:rsid w:val="00006915"/>
    <w:rsid w:val="0000693D"/>
    <w:rsid w:val="00006AE9"/>
    <w:rsid w:val="0000794B"/>
    <w:rsid w:val="00007CFB"/>
    <w:rsid w:val="000107B3"/>
    <w:rsid w:val="0001084A"/>
    <w:rsid w:val="00010EA4"/>
    <w:rsid w:val="00012130"/>
    <w:rsid w:val="00012870"/>
    <w:rsid w:val="00012E45"/>
    <w:rsid w:val="00012E74"/>
    <w:rsid w:val="000132F7"/>
    <w:rsid w:val="0001359C"/>
    <w:rsid w:val="00013881"/>
    <w:rsid w:val="0001393A"/>
    <w:rsid w:val="000140C8"/>
    <w:rsid w:val="000142B6"/>
    <w:rsid w:val="00014411"/>
    <w:rsid w:val="00014712"/>
    <w:rsid w:val="0001475B"/>
    <w:rsid w:val="00014B3B"/>
    <w:rsid w:val="00014C3C"/>
    <w:rsid w:val="00014DD3"/>
    <w:rsid w:val="00014F17"/>
    <w:rsid w:val="00014FEE"/>
    <w:rsid w:val="0001545C"/>
    <w:rsid w:val="00015973"/>
    <w:rsid w:val="00015A3D"/>
    <w:rsid w:val="00015AEF"/>
    <w:rsid w:val="00015BE5"/>
    <w:rsid w:val="00015D0D"/>
    <w:rsid w:val="00016927"/>
    <w:rsid w:val="00016A2E"/>
    <w:rsid w:val="00017055"/>
    <w:rsid w:val="00017372"/>
    <w:rsid w:val="00017563"/>
    <w:rsid w:val="00020196"/>
    <w:rsid w:val="00020431"/>
    <w:rsid w:val="0002045F"/>
    <w:rsid w:val="00020587"/>
    <w:rsid w:val="000206BB"/>
    <w:rsid w:val="00020E0E"/>
    <w:rsid w:val="00021658"/>
    <w:rsid w:val="00021A9A"/>
    <w:rsid w:val="0002214E"/>
    <w:rsid w:val="0002227C"/>
    <w:rsid w:val="000224FD"/>
    <w:rsid w:val="00022A6B"/>
    <w:rsid w:val="00022E87"/>
    <w:rsid w:val="0002353D"/>
    <w:rsid w:val="00023C89"/>
    <w:rsid w:val="00024230"/>
    <w:rsid w:val="00024B7F"/>
    <w:rsid w:val="00024F04"/>
    <w:rsid w:val="00024F4B"/>
    <w:rsid w:val="00024FE0"/>
    <w:rsid w:val="000253EC"/>
    <w:rsid w:val="0002610D"/>
    <w:rsid w:val="000265E9"/>
    <w:rsid w:val="00026720"/>
    <w:rsid w:val="00026FE7"/>
    <w:rsid w:val="0002703F"/>
    <w:rsid w:val="00027148"/>
    <w:rsid w:val="000278CF"/>
    <w:rsid w:val="00027A07"/>
    <w:rsid w:val="00027A57"/>
    <w:rsid w:val="00027C07"/>
    <w:rsid w:val="00027D7F"/>
    <w:rsid w:val="00027E0E"/>
    <w:rsid w:val="00027E36"/>
    <w:rsid w:val="00027FC8"/>
    <w:rsid w:val="0003055F"/>
    <w:rsid w:val="000308F0"/>
    <w:rsid w:val="000309CE"/>
    <w:rsid w:val="00030A9F"/>
    <w:rsid w:val="00031095"/>
    <w:rsid w:val="00031ADE"/>
    <w:rsid w:val="00031B89"/>
    <w:rsid w:val="00031E6C"/>
    <w:rsid w:val="00031F0C"/>
    <w:rsid w:val="00031F39"/>
    <w:rsid w:val="00032108"/>
    <w:rsid w:val="000337EF"/>
    <w:rsid w:val="00033878"/>
    <w:rsid w:val="00033DA4"/>
    <w:rsid w:val="00034118"/>
    <w:rsid w:val="0003438D"/>
    <w:rsid w:val="0003544F"/>
    <w:rsid w:val="000357FB"/>
    <w:rsid w:val="00035A74"/>
    <w:rsid w:val="00035AB4"/>
    <w:rsid w:val="00035CB0"/>
    <w:rsid w:val="00035E2B"/>
    <w:rsid w:val="00036AE9"/>
    <w:rsid w:val="00036C0E"/>
    <w:rsid w:val="00036EC1"/>
    <w:rsid w:val="000379B8"/>
    <w:rsid w:val="00037E14"/>
    <w:rsid w:val="000403B8"/>
    <w:rsid w:val="0004047A"/>
    <w:rsid w:val="00040492"/>
    <w:rsid w:val="00040940"/>
    <w:rsid w:val="00040EAC"/>
    <w:rsid w:val="00040F54"/>
    <w:rsid w:val="000410DE"/>
    <w:rsid w:val="000411E6"/>
    <w:rsid w:val="00041520"/>
    <w:rsid w:val="00042A17"/>
    <w:rsid w:val="00042D5E"/>
    <w:rsid w:val="00043118"/>
    <w:rsid w:val="00043742"/>
    <w:rsid w:val="000437A3"/>
    <w:rsid w:val="00043C80"/>
    <w:rsid w:val="000440C2"/>
    <w:rsid w:val="000441C6"/>
    <w:rsid w:val="00044510"/>
    <w:rsid w:val="00044D5F"/>
    <w:rsid w:val="00045495"/>
    <w:rsid w:val="000455B9"/>
    <w:rsid w:val="000459AD"/>
    <w:rsid w:val="00045F1B"/>
    <w:rsid w:val="00045F6B"/>
    <w:rsid w:val="00046AF0"/>
    <w:rsid w:val="00046C57"/>
    <w:rsid w:val="00046C9C"/>
    <w:rsid w:val="0004709E"/>
    <w:rsid w:val="00047145"/>
    <w:rsid w:val="00047A8B"/>
    <w:rsid w:val="00047FB5"/>
    <w:rsid w:val="0005001C"/>
    <w:rsid w:val="000501C9"/>
    <w:rsid w:val="00050ED2"/>
    <w:rsid w:val="00050EF0"/>
    <w:rsid w:val="00051058"/>
    <w:rsid w:val="000514E6"/>
    <w:rsid w:val="00052122"/>
    <w:rsid w:val="0005263B"/>
    <w:rsid w:val="00052900"/>
    <w:rsid w:val="000531AF"/>
    <w:rsid w:val="000537C0"/>
    <w:rsid w:val="00053D7E"/>
    <w:rsid w:val="00054036"/>
    <w:rsid w:val="000544D2"/>
    <w:rsid w:val="00054637"/>
    <w:rsid w:val="00054D62"/>
    <w:rsid w:val="00054E87"/>
    <w:rsid w:val="00054EA9"/>
    <w:rsid w:val="000550E8"/>
    <w:rsid w:val="0005522D"/>
    <w:rsid w:val="0005557F"/>
    <w:rsid w:val="000556FB"/>
    <w:rsid w:val="000558E5"/>
    <w:rsid w:val="00055E27"/>
    <w:rsid w:val="00055E79"/>
    <w:rsid w:val="00056194"/>
    <w:rsid w:val="000562C3"/>
    <w:rsid w:val="00056895"/>
    <w:rsid w:val="00056CF7"/>
    <w:rsid w:val="00057361"/>
    <w:rsid w:val="00057AB0"/>
    <w:rsid w:val="00057F0D"/>
    <w:rsid w:val="00060635"/>
    <w:rsid w:val="00060A69"/>
    <w:rsid w:val="00060C76"/>
    <w:rsid w:val="00060D2E"/>
    <w:rsid w:val="00060E0A"/>
    <w:rsid w:val="00061127"/>
    <w:rsid w:val="000611EE"/>
    <w:rsid w:val="000612DC"/>
    <w:rsid w:val="000612E4"/>
    <w:rsid w:val="0006140B"/>
    <w:rsid w:val="0006177C"/>
    <w:rsid w:val="00062404"/>
    <w:rsid w:val="0006278C"/>
    <w:rsid w:val="00062B41"/>
    <w:rsid w:val="00062B74"/>
    <w:rsid w:val="0006309D"/>
    <w:rsid w:val="00063B9F"/>
    <w:rsid w:val="00064465"/>
    <w:rsid w:val="0006464C"/>
    <w:rsid w:val="00064A52"/>
    <w:rsid w:val="0006504A"/>
    <w:rsid w:val="000653C1"/>
    <w:rsid w:val="000655C1"/>
    <w:rsid w:val="00065ADB"/>
    <w:rsid w:val="00065FFA"/>
    <w:rsid w:val="000663CA"/>
    <w:rsid w:val="000666E4"/>
    <w:rsid w:val="00066AF2"/>
    <w:rsid w:val="000670E0"/>
    <w:rsid w:val="000675DD"/>
    <w:rsid w:val="00067BEC"/>
    <w:rsid w:val="00067C58"/>
    <w:rsid w:val="00070239"/>
    <w:rsid w:val="00070347"/>
    <w:rsid w:val="000703EC"/>
    <w:rsid w:val="000707D3"/>
    <w:rsid w:val="00070CD8"/>
    <w:rsid w:val="0007194A"/>
    <w:rsid w:val="00071E47"/>
    <w:rsid w:val="00072482"/>
    <w:rsid w:val="0007261D"/>
    <w:rsid w:val="00072993"/>
    <w:rsid w:val="00072A06"/>
    <w:rsid w:val="00072D68"/>
    <w:rsid w:val="00073358"/>
    <w:rsid w:val="00073421"/>
    <w:rsid w:val="00073660"/>
    <w:rsid w:val="000737C9"/>
    <w:rsid w:val="00073E3A"/>
    <w:rsid w:val="00074357"/>
    <w:rsid w:val="000744E0"/>
    <w:rsid w:val="0007453E"/>
    <w:rsid w:val="000745BC"/>
    <w:rsid w:val="00074A2D"/>
    <w:rsid w:val="00074D31"/>
    <w:rsid w:val="0007506F"/>
    <w:rsid w:val="00075A4B"/>
    <w:rsid w:val="0007623D"/>
    <w:rsid w:val="000765ED"/>
    <w:rsid w:val="00076AB6"/>
    <w:rsid w:val="00076C83"/>
    <w:rsid w:val="0007750B"/>
    <w:rsid w:val="000801A7"/>
    <w:rsid w:val="00080B90"/>
    <w:rsid w:val="00080BF1"/>
    <w:rsid w:val="00081875"/>
    <w:rsid w:val="00081DD2"/>
    <w:rsid w:val="00081E56"/>
    <w:rsid w:val="00081ECE"/>
    <w:rsid w:val="00081F8E"/>
    <w:rsid w:val="00082219"/>
    <w:rsid w:val="00082CEB"/>
    <w:rsid w:val="00082EF8"/>
    <w:rsid w:val="000831DB"/>
    <w:rsid w:val="000836C2"/>
    <w:rsid w:val="000838B7"/>
    <w:rsid w:val="0008397F"/>
    <w:rsid w:val="00083C04"/>
    <w:rsid w:val="00083CF7"/>
    <w:rsid w:val="00083D2A"/>
    <w:rsid w:val="00083E2A"/>
    <w:rsid w:val="00083F97"/>
    <w:rsid w:val="0008440E"/>
    <w:rsid w:val="0008448B"/>
    <w:rsid w:val="000846E1"/>
    <w:rsid w:val="00084B53"/>
    <w:rsid w:val="00084F7A"/>
    <w:rsid w:val="000859C1"/>
    <w:rsid w:val="00085B0C"/>
    <w:rsid w:val="00085EC9"/>
    <w:rsid w:val="0008648C"/>
    <w:rsid w:val="0008670F"/>
    <w:rsid w:val="000869E6"/>
    <w:rsid w:val="00086AFF"/>
    <w:rsid w:val="00086C40"/>
    <w:rsid w:val="00086F7B"/>
    <w:rsid w:val="00086F97"/>
    <w:rsid w:val="00086FD0"/>
    <w:rsid w:val="0008778F"/>
    <w:rsid w:val="00087975"/>
    <w:rsid w:val="0008797B"/>
    <w:rsid w:val="00090461"/>
    <w:rsid w:val="00090605"/>
    <w:rsid w:val="00090624"/>
    <w:rsid w:val="00090AB9"/>
    <w:rsid w:val="00090CEC"/>
    <w:rsid w:val="00091AC3"/>
    <w:rsid w:val="00091CB7"/>
    <w:rsid w:val="000923EA"/>
    <w:rsid w:val="00092417"/>
    <w:rsid w:val="00092463"/>
    <w:rsid w:val="000924A0"/>
    <w:rsid w:val="0009277A"/>
    <w:rsid w:val="0009284F"/>
    <w:rsid w:val="00092909"/>
    <w:rsid w:val="00092972"/>
    <w:rsid w:val="00092AB5"/>
    <w:rsid w:val="0009306B"/>
    <w:rsid w:val="00093404"/>
    <w:rsid w:val="00093536"/>
    <w:rsid w:val="00094411"/>
    <w:rsid w:val="00094558"/>
    <w:rsid w:val="00094C05"/>
    <w:rsid w:val="0009523F"/>
    <w:rsid w:val="000959B5"/>
    <w:rsid w:val="00096B02"/>
    <w:rsid w:val="00097825"/>
    <w:rsid w:val="00097A82"/>
    <w:rsid w:val="00097F4D"/>
    <w:rsid w:val="000A005A"/>
    <w:rsid w:val="000A0939"/>
    <w:rsid w:val="000A0C01"/>
    <w:rsid w:val="000A126D"/>
    <w:rsid w:val="000A1B2A"/>
    <w:rsid w:val="000A2581"/>
    <w:rsid w:val="000A2780"/>
    <w:rsid w:val="000A2C3B"/>
    <w:rsid w:val="000A34E0"/>
    <w:rsid w:val="000A3534"/>
    <w:rsid w:val="000A38E3"/>
    <w:rsid w:val="000A3C55"/>
    <w:rsid w:val="000A3D4D"/>
    <w:rsid w:val="000A3FBE"/>
    <w:rsid w:val="000A4503"/>
    <w:rsid w:val="000A4AF8"/>
    <w:rsid w:val="000A4EF9"/>
    <w:rsid w:val="000A5376"/>
    <w:rsid w:val="000A61CD"/>
    <w:rsid w:val="000A61DC"/>
    <w:rsid w:val="000A687D"/>
    <w:rsid w:val="000A705B"/>
    <w:rsid w:val="000A73D5"/>
    <w:rsid w:val="000A7BB0"/>
    <w:rsid w:val="000B00B5"/>
    <w:rsid w:val="000B0118"/>
    <w:rsid w:val="000B06F6"/>
    <w:rsid w:val="000B0FB3"/>
    <w:rsid w:val="000B167F"/>
    <w:rsid w:val="000B18FD"/>
    <w:rsid w:val="000B197F"/>
    <w:rsid w:val="000B1D5A"/>
    <w:rsid w:val="000B24D3"/>
    <w:rsid w:val="000B2534"/>
    <w:rsid w:val="000B27E1"/>
    <w:rsid w:val="000B28E1"/>
    <w:rsid w:val="000B2905"/>
    <w:rsid w:val="000B2AAD"/>
    <w:rsid w:val="000B30AF"/>
    <w:rsid w:val="000B3994"/>
    <w:rsid w:val="000B3DCA"/>
    <w:rsid w:val="000B3DE9"/>
    <w:rsid w:val="000B3F53"/>
    <w:rsid w:val="000B3F61"/>
    <w:rsid w:val="000B4035"/>
    <w:rsid w:val="000B48DB"/>
    <w:rsid w:val="000B4B1F"/>
    <w:rsid w:val="000B4CE8"/>
    <w:rsid w:val="000B4D61"/>
    <w:rsid w:val="000B4EB8"/>
    <w:rsid w:val="000B5054"/>
    <w:rsid w:val="000B52C9"/>
    <w:rsid w:val="000B544F"/>
    <w:rsid w:val="000B54FF"/>
    <w:rsid w:val="000B6959"/>
    <w:rsid w:val="000B710A"/>
    <w:rsid w:val="000B7216"/>
    <w:rsid w:val="000B76F2"/>
    <w:rsid w:val="000B7CD2"/>
    <w:rsid w:val="000B7F3F"/>
    <w:rsid w:val="000C0590"/>
    <w:rsid w:val="000C0CE4"/>
    <w:rsid w:val="000C10BE"/>
    <w:rsid w:val="000C13D0"/>
    <w:rsid w:val="000C2086"/>
    <w:rsid w:val="000C2699"/>
    <w:rsid w:val="000C2768"/>
    <w:rsid w:val="000C2B58"/>
    <w:rsid w:val="000C34EC"/>
    <w:rsid w:val="000C366C"/>
    <w:rsid w:val="000C3DC4"/>
    <w:rsid w:val="000C4035"/>
    <w:rsid w:val="000C41CB"/>
    <w:rsid w:val="000C421B"/>
    <w:rsid w:val="000C4756"/>
    <w:rsid w:val="000C498A"/>
    <w:rsid w:val="000C4A8C"/>
    <w:rsid w:val="000C4FA1"/>
    <w:rsid w:val="000C548F"/>
    <w:rsid w:val="000C54E8"/>
    <w:rsid w:val="000C565E"/>
    <w:rsid w:val="000C5F18"/>
    <w:rsid w:val="000C6587"/>
    <w:rsid w:val="000C6F3F"/>
    <w:rsid w:val="000C6FC1"/>
    <w:rsid w:val="000C70F5"/>
    <w:rsid w:val="000C78AE"/>
    <w:rsid w:val="000C7A37"/>
    <w:rsid w:val="000C7A42"/>
    <w:rsid w:val="000C7B86"/>
    <w:rsid w:val="000D0AF5"/>
    <w:rsid w:val="000D1176"/>
    <w:rsid w:val="000D14E3"/>
    <w:rsid w:val="000D1905"/>
    <w:rsid w:val="000D1A8B"/>
    <w:rsid w:val="000D1CF6"/>
    <w:rsid w:val="000D1F30"/>
    <w:rsid w:val="000D25AD"/>
    <w:rsid w:val="000D2E96"/>
    <w:rsid w:val="000D310B"/>
    <w:rsid w:val="000D3691"/>
    <w:rsid w:val="000D4205"/>
    <w:rsid w:val="000D4345"/>
    <w:rsid w:val="000D4490"/>
    <w:rsid w:val="000D4E7B"/>
    <w:rsid w:val="000D5132"/>
    <w:rsid w:val="000D52CF"/>
    <w:rsid w:val="000D532B"/>
    <w:rsid w:val="000D5B42"/>
    <w:rsid w:val="000D5C22"/>
    <w:rsid w:val="000D5E90"/>
    <w:rsid w:val="000D677B"/>
    <w:rsid w:val="000D68B2"/>
    <w:rsid w:val="000D6BFF"/>
    <w:rsid w:val="000D6C33"/>
    <w:rsid w:val="000D6E0F"/>
    <w:rsid w:val="000D73DF"/>
    <w:rsid w:val="000D7716"/>
    <w:rsid w:val="000D789F"/>
    <w:rsid w:val="000D7F4F"/>
    <w:rsid w:val="000E015A"/>
    <w:rsid w:val="000E030F"/>
    <w:rsid w:val="000E03E7"/>
    <w:rsid w:val="000E04E8"/>
    <w:rsid w:val="000E0690"/>
    <w:rsid w:val="000E07AD"/>
    <w:rsid w:val="000E0950"/>
    <w:rsid w:val="000E13E8"/>
    <w:rsid w:val="000E15E9"/>
    <w:rsid w:val="000E1636"/>
    <w:rsid w:val="000E1934"/>
    <w:rsid w:val="000E195B"/>
    <w:rsid w:val="000E1B03"/>
    <w:rsid w:val="000E1BE2"/>
    <w:rsid w:val="000E1C59"/>
    <w:rsid w:val="000E2288"/>
    <w:rsid w:val="000E28DA"/>
    <w:rsid w:val="000E2F64"/>
    <w:rsid w:val="000E3383"/>
    <w:rsid w:val="000E347D"/>
    <w:rsid w:val="000E39CD"/>
    <w:rsid w:val="000E4420"/>
    <w:rsid w:val="000E469D"/>
    <w:rsid w:val="000E4A79"/>
    <w:rsid w:val="000E4EF2"/>
    <w:rsid w:val="000E521E"/>
    <w:rsid w:val="000E52A0"/>
    <w:rsid w:val="000E5530"/>
    <w:rsid w:val="000E5BD6"/>
    <w:rsid w:val="000E5E69"/>
    <w:rsid w:val="000E62F5"/>
    <w:rsid w:val="000E6B0A"/>
    <w:rsid w:val="000E6C56"/>
    <w:rsid w:val="000E70E3"/>
    <w:rsid w:val="000E7727"/>
    <w:rsid w:val="000F0159"/>
    <w:rsid w:val="000F0A6A"/>
    <w:rsid w:val="000F0B7D"/>
    <w:rsid w:val="000F0D2A"/>
    <w:rsid w:val="000F0F68"/>
    <w:rsid w:val="000F0F7F"/>
    <w:rsid w:val="000F1AD9"/>
    <w:rsid w:val="000F1D74"/>
    <w:rsid w:val="000F20FB"/>
    <w:rsid w:val="000F2760"/>
    <w:rsid w:val="000F2CDA"/>
    <w:rsid w:val="000F2E2B"/>
    <w:rsid w:val="000F2E34"/>
    <w:rsid w:val="000F2E9B"/>
    <w:rsid w:val="000F3C1E"/>
    <w:rsid w:val="000F3ED2"/>
    <w:rsid w:val="000F3F4F"/>
    <w:rsid w:val="000F4079"/>
    <w:rsid w:val="000F4468"/>
    <w:rsid w:val="000F4DB6"/>
    <w:rsid w:val="000F50A0"/>
    <w:rsid w:val="000F5115"/>
    <w:rsid w:val="000F5254"/>
    <w:rsid w:val="000F5488"/>
    <w:rsid w:val="000F5823"/>
    <w:rsid w:val="000F62DA"/>
    <w:rsid w:val="000F6378"/>
    <w:rsid w:val="000F6A75"/>
    <w:rsid w:val="000F6E4E"/>
    <w:rsid w:val="000F6EE9"/>
    <w:rsid w:val="000F7049"/>
    <w:rsid w:val="000F705F"/>
    <w:rsid w:val="000F70E8"/>
    <w:rsid w:val="000F72BF"/>
    <w:rsid w:val="000F7363"/>
    <w:rsid w:val="000F7608"/>
    <w:rsid w:val="000F7618"/>
    <w:rsid w:val="000F7D1F"/>
    <w:rsid w:val="0010003C"/>
    <w:rsid w:val="0010008F"/>
    <w:rsid w:val="00100900"/>
    <w:rsid w:val="001009A0"/>
    <w:rsid w:val="00101268"/>
    <w:rsid w:val="001013E5"/>
    <w:rsid w:val="00101410"/>
    <w:rsid w:val="00101DE4"/>
    <w:rsid w:val="00101E86"/>
    <w:rsid w:val="0010218F"/>
    <w:rsid w:val="00102D40"/>
    <w:rsid w:val="001032FA"/>
    <w:rsid w:val="00103DA5"/>
    <w:rsid w:val="00104311"/>
    <w:rsid w:val="00104456"/>
    <w:rsid w:val="001047B8"/>
    <w:rsid w:val="00104D2F"/>
    <w:rsid w:val="00105680"/>
    <w:rsid w:val="00105B1E"/>
    <w:rsid w:val="00105EB2"/>
    <w:rsid w:val="00106078"/>
    <w:rsid w:val="0010664E"/>
    <w:rsid w:val="0010682C"/>
    <w:rsid w:val="00106987"/>
    <w:rsid w:val="00106F4B"/>
    <w:rsid w:val="0010780F"/>
    <w:rsid w:val="00107B15"/>
    <w:rsid w:val="00110148"/>
    <w:rsid w:val="0011017E"/>
    <w:rsid w:val="001101C8"/>
    <w:rsid w:val="001104FA"/>
    <w:rsid w:val="00110719"/>
    <w:rsid w:val="0011099B"/>
    <w:rsid w:val="00110E66"/>
    <w:rsid w:val="001112CD"/>
    <w:rsid w:val="001114C1"/>
    <w:rsid w:val="0011158E"/>
    <w:rsid w:val="0011166D"/>
    <w:rsid w:val="00111A0E"/>
    <w:rsid w:val="00111D3D"/>
    <w:rsid w:val="00111D7A"/>
    <w:rsid w:val="001121E7"/>
    <w:rsid w:val="001122B9"/>
    <w:rsid w:val="00112565"/>
    <w:rsid w:val="001125BE"/>
    <w:rsid w:val="00112645"/>
    <w:rsid w:val="001126DD"/>
    <w:rsid w:val="0011272A"/>
    <w:rsid w:val="00112C49"/>
    <w:rsid w:val="001135D4"/>
    <w:rsid w:val="00113907"/>
    <w:rsid w:val="001141BB"/>
    <w:rsid w:val="001143E8"/>
    <w:rsid w:val="00114E0F"/>
    <w:rsid w:val="00115142"/>
    <w:rsid w:val="0011543E"/>
    <w:rsid w:val="00115549"/>
    <w:rsid w:val="001156AF"/>
    <w:rsid w:val="00115F6A"/>
    <w:rsid w:val="00116093"/>
    <w:rsid w:val="00116136"/>
    <w:rsid w:val="00116237"/>
    <w:rsid w:val="00116BB6"/>
    <w:rsid w:val="00116C99"/>
    <w:rsid w:val="00116D1E"/>
    <w:rsid w:val="0011770F"/>
    <w:rsid w:val="001178FD"/>
    <w:rsid w:val="001201D4"/>
    <w:rsid w:val="0012096A"/>
    <w:rsid w:val="00120E25"/>
    <w:rsid w:val="00120F33"/>
    <w:rsid w:val="00122A2E"/>
    <w:rsid w:val="00122E25"/>
    <w:rsid w:val="00123147"/>
    <w:rsid w:val="001232DE"/>
    <w:rsid w:val="0012354A"/>
    <w:rsid w:val="00123D3B"/>
    <w:rsid w:val="00123D50"/>
    <w:rsid w:val="00124A29"/>
    <w:rsid w:val="0012545D"/>
    <w:rsid w:val="00125F82"/>
    <w:rsid w:val="0012668A"/>
    <w:rsid w:val="00126CE6"/>
    <w:rsid w:val="00126E67"/>
    <w:rsid w:val="0012701C"/>
    <w:rsid w:val="0012748F"/>
    <w:rsid w:val="00127BD9"/>
    <w:rsid w:val="00127EB7"/>
    <w:rsid w:val="00130124"/>
    <w:rsid w:val="00130CC6"/>
    <w:rsid w:val="00131578"/>
    <w:rsid w:val="001316CB"/>
    <w:rsid w:val="00131F0C"/>
    <w:rsid w:val="00132336"/>
    <w:rsid w:val="001329BB"/>
    <w:rsid w:val="00132BB2"/>
    <w:rsid w:val="00132F58"/>
    <w:rsid w:val="001335D2"/>
    <w:rsid w:val="00135D05"/>
    <w:rsid w:val="0013638A"/>
    <w:rsid w:val="00136C3E"/>
    <w:rsid w:val="00136E89"/>
    <w:rsid w:val="00137300"/>
    <w:rsid w:val="00137795"/>
    <w:rsid w:val="00140140"/>
    <w:rsid w:val="001401D1"/>
    <w:rsid w:val="0014260E"/>
    <w:rsid w:val="00142624"/>
    <w:rsid w:val="00142C57"/>
    <w:rsid w:val="0014315F"/>
    <w:rsid w:val="001431F0"/>
    <w:rsid w:val="001432A8"/>
    <w:rsid w:val="001433D9"/>
    <w:rsid w:val="0014366A"/>
    <w:rsid w:val="00143948"/>
    <w:rsid w:val="00143A60"/>
    <w:rsid w:val="001443D0"/>
    <w:rsid w:val="00145262"/>
    <w:rsid w:val="00145358"/>
    <w:rsid w:val="001453BB"/>
    <w:rsid w:val="001461F3"/>
    <w:rsid w:val="0014694A"/>
    <w:rsid w:val="0014714F"/>
    <w:rsid w:val="001472FA"/>
    <w:rsid w:val="001472FD"/>
    <w:rsid w:val="00147618"/>
    <w:rsid w:val="00147996"/>
    <w:rsid w:val="00150080"/>
    <w:rsid w:val="00150117"/>
    <w:rsid w:val="0015026C"/>
    <w:rsid w:val="00150C38"/>
    <w:rsid w:val="001513BA"/>
    <w:rsid w:val="0015141E"/>
    <w:rsid w:val="001514D7"/>
    <w:rsid w:val="001518DA"/>
    <w:rsid w:val="00151AAE"/>
    <w:rsid w:val="00151F01"/>
    <w:rsid w:val="0015225B"/>
    <w:rsid w:val="00152849"/>
    <w:rsid w:val="00152C99"/>
    <w:rsid w:val="00152D0A"/>
    <w:rsid w:val="001530FC"/>
    <w:rsid w:val="00153816"/>
    <w:rsid w:val="001545AB"/>
    <w:rsid w:val="001548FB"/>
    <w:rsid w:val="0015505E"/>
    <w:rsid w:val="001553A5"/>
    <w:rsid w:val="00155C5D"/>
    <w:rsid w:val="001560F9"/>
    <w:rsid w:val="00156F59"/>
    <w:rsid w:val="00157102"/>
    <w:rsid w:val="00157337"/>
    <w:rsid w:val="0015772D"/>
    <w:rsid w:val="0015789A"/>
    <w:rsid w:val="00157F85"/>
    <w:rsid w:val="00160085"/>
    <w:rsid w:val="00160535"/>
    <w:rsid w:val="00160601"/>
    <w:rsid w:val="001606AF"/>
    <w:rsid w:val="001611A5"/>
    <w:rsid w:val="001614A0"/>
    <w:rsid w:val="001618F5"/>
    <w:rsid w:val="00162187"/>
    <w:rsid w:val="001623DC"/>
    <w:rsid w:val="001629A1"/>
    <w:rsid w:val="001629F3"/>
    <w:rsid w:val="00162C38"/>
    <w:rsid w:val="001631CB"/>
    <w:rsid w:val="00163237"/>
    <w:rsid w:val="00163874"/>
    <w:rsid w:val="00163AA0"/>
    <w:rsid w:val="00163EBB"/>
    <w:rsid w:val="001643F5"/>
    <w:rsid w:val="00164423"/>
    <w:rsid w:val="0016498F"/>
    <w:rsid w:val="00165DF8"/>
    <w:rsid w:val="0016604A"/>
    <w:rsid w:val="0016694A"/>
    <w:rsid w:val="00166CAF"/>
    <w:rsid w:val="00166D14"/>
    <w:rsid w:val="00166F03"/>
    <w:rsid w:val="00167150"/>
    <w:rsid w:val="0016722B"/>
    <w:rsid w:val="001672F2"/>
    <w:rsid w:val="001677C8"/>
    <w:rsid w:val="00167B48"/>
    <w:rsid w:val="00167E38"/>
    <w:rsid w:val="001700F4"/>
    <w:rsid w:val="001701C0"/>
    <w:rsid w:val="001702CA"/>
    <w:rsid w:val="001704D2"/>
    <w:rsid w:val="00170846"/>
    <w:rsid w:val="0017098E"/>
    <w:rsid w:val="00170F32"/>
    <w:rsid w:val="00171193"/>
    <w:rsid w:val="001717C6"/>
    <w:rsid w:val="00171AC1"/>
    <w:rsid w:val="00171BA8"/>
    <w:rsid w:val="00171DB2"/>
    <w:rsid w:val="00171DE3"/>
    <w:rsid w:val="001722C6"/>
    <w:rsid w:val="0017265B"/>
    <w:rsid w:val="0017270D"/>
    <w:rsid w:val="001727E3"/>
    <w:rsid w:val="001728AC"/>
    <w:rsid w:val="00172986"/>
    <w:rsid w:val="00172A0E"/>
    <w:rsid w:val="00173BA7"/>
    <w:rsid w:val="00174822"/>
    <w:rsid w:val="00174940"/>
    <w:rsid w:val="00174B07"/>
    <w:rsid w:val="00174BD7"/>
    <w:rsid w:val="00175BCE"/>
    <w:rsid w:val="00175CD0"/>
    <w:rsid w:val="00176080"/>
    <w:rsid w:val="001766F2"/>
    <w:rsid w:val="00176F32"/>
    <w:rsid w:val="001776D8"/>
    <w:rsid w:val="00177E5A"/>
    <w:rsid w:val="00177E9F"/>
    <w:rsid w:val="00180112"/>
    <w:rsid w:val="001802F8"/>
    <w:rsid w:val="00180569"/>
    <w:rsid w:val="0018075E"/>
    <w:rsid w:val="001807AC"/>
    <w:rsid w:val="001807ED"/>
    <w:rsid w:val="001818DC"/>
    <w:rsid w:val="00181C5E"/>
    <w:rsid w:val="001825EC"/>
    <w:rsid w:val="00182A9B"/>
    <w:rsid w:val="00182CAC"/>
    <w:rsid w:val="00183251"/>
    <w:rsid w:val="00183276"/>
    <w:rsid w:val="001836C0"/>
    <w:rsid w:val="0018384D"/>
    <w:rsid w:val="0018389D"/>
    <w:rsid w:val="00184199"/>
    <w:rsid w:val="001842C4"/>
    <w:rsid w:val="001849D5"/>
    <w:rsid w:val="00186CD0"/>
    <w:rsid w:val="00187050"/>
    <w:rsid w:val="001871A8"/>
    <w:rsid w:val="00187333"/>
    <w:rsid w:val="00187F36"/>
    <w:rsid w:val="00187FCE"/>
    <w:rsid w:val="00190347"/>
    <w:rsid w:val="001906B0"/>
    <w:rsid w:val="00190BEB"/>
    <w:rsid w:val="00191078"/>
    <w:rsid w:val="0019117E"/>
    <w:rsid w:val="0019130C"/>
    <w:rsid w:val="001919A3"/>
    <w:rsid w:val="00191F00"/>
    <w:rsid w:val="00192413"/>
    <w:rsid w:val="001925E8"/>
    <w:rsid w:val="0019262F"/>
    <w:rsid w:val="00192897"/>
    <w:rsid w:val="00192B0B"/>
    <w:rsid w:val="00192F97"/>
    <w:rsid w:val="001937BB"/>
    <w:rsid w:val="001938F8"/>
    <w:rsid w:val="00193A29"/>
    <w:rsid w:val="001951F7"/>
    <w:rsid w:val="001954CD"/>
    <w:rsid w:val="00195739"/>
    <w:rsid w:val="00195806"/>
    <w:rsid w:val="00195D92"/>
    <w:rsid w:val="00196653"/>
    <w:rsid w:val="00196AA8"/>
    <w:rsid w:val="00196F67"/>
    <w:rsid w:val="0019724F"/>
    <w:rsid w:val="00197283"/>
    <w:rsid w:val="0019747D"/>
    <w:rsid w:val="00197587"/>
    <w:rsid w:val="0019781D"/>
    <w:rsid w:val="0019789C"/>
    <w:rsid w:val="00197D1C"/>
    <w:rsid w:val="00197ED6"/>
    <w:rsid w:val="00197F7F"/>
    <w:rsid w:val="001A10D5"/>
    <w:rsid w:val="001A128A"/>
    <w:rsid w:val="001A179E"/>
    <w:rsid w:val="001A1B51"/>
    <w:rsid w:val="001A2772"/>
    <w:rsid w:val="001A2F4C"/>
    <w:rsid w:val="001A3164"/>
    <w:rsid w:val="001A31A5"/>
    <w:rsid w:val="001A3B71"/>
    <w:rsid w:val="001A3D86"/>
    <w:rsid w:val="001A4AEB"/>
    <w:rsid w:val="001A5017"/>
    <w:rsid w:val="001A56B3"/>
    <w:rsid w:val="001A5962"/>
    <w:rsid w:val="001A5CBD"/>
    <w:rsid w:val="001A616E"/>
    <w:rsid w:val="001A64ED"/>
    <w:rsid w:val="001A71AB"/>
    <w:rsid w:val="001A7629"/>
    <w:rsid w:val="001A7644"/>
    <w:rsid w:val="001B0195"/>
    <w:rsid w:val="001B05C2"/>
    <w:rsid w:val="001B0624"/>
    <w:rsid w:val="001B09EE"/>
    <w:rsid w:val="001B0EFC"/>
    <w:rsid w:val="001B1416"/>
    <w:rsid w:val="001B177E"/>
    <w:rsid w:val="001B1933"/>
    <w:rsid w:val="001B1C60"/>
    <w:rsid w:val="001B1EC2"/>
    <w:rsid w:val="001B20A0"/>
    <w:rsid w:val="001B21CA"/>
    <w:rsid w:val="001B22B9"/>
    <w:rsid w:val="001B2E69"/>
    <w:rsid w:val="001B3443"/>
    <w:rsid w:val="001B36A2"/>
    <w:rsid w:val="001B3CD6"/>
    <w:rsid w:val="001B3FDF"/>
    <w:rsid w:val="001B41AA"/>
    <w:rsid w:val="001B44C3"/>
    <w:rsid w:val="001B4762"/>
    <w:rsid w:val="001B4FFB"/>
    <w:rsid w:val="001B52FD"/>
    <w:rsid w:val="001B5B16"/>
    <w:rsid w:val="001B5CC8"/>
    <w:rsid w:val="001B6176"/>
    <w:rsid w:val="001B6ED8"/>
    <w:rsid w:val="001B7A86"/>
    <w:rsid w:val="001B7CF7"/>
    <w:rsid w:val="001B7D4C"/>
    <w:rsid w:val="001B7DCA"/>
    <w:rsid w:val="001C00A9"/>
    <w:rsid w:val="001C032F"/>
    <w:rsid w:val="001C1428"/>
    <w:rsid w:val="001C152C"/>
    <w:rsid w:val="001C1650"/>
    <w:rsid w:val="001C172A"/>
    <w:rsid w:val="001C1BDF"/>
    <w:rsid w:val="001C1F7D"/>
    <w:rsid w:val="001C2342"/>
    <w:rsid w:val="001C2780"/>
    <w:rsid w:val="001C294E"/>
    <w:rsid w:val="001C2AA1"/>
    <w:rsid w:val="001C2CAA"/>
    <w:rsid w:val="001C2D99"/>
    <w:rsid w:val="001C2FE0"/>
    <w:rsid w:val="001C30EA"/>
    <w:rsid w:val="001C32FE"/>
    <w:rsid w:val="001C37C5"/>
    <w:rsid w:val="001C37E9"/>
    <w:rsid w:val="001C3AE3"/>
    <w:rsid w:val="001C3D07"/>
    <w:rsid w:val="001C5001"/>
    <w:rsid w:val="001C5BA7"/>
    <w:rsid w:val="001C5E1D"/>
    <w:rsid w:val="001C5E2F"/>
    <w:rsid w:val="001C60FE"/>
    <w:rsid w:val="001C610D"/>
    <w:rsid w:val="001C6499"/>
    <w:rsid w:val="001C6AFA"/>
    <w:rsid w:val="001C79A8"/>
    <w:rsid w:val="001D0594"/>
    <w:rsid w:val="001D09DF"/>
    <w:rsid w:val="001D0A79"/>
    <w:rsid w:val="001D0D1A"/>
    <w:rsid w:val="001D0F3F"/>
    <w:rsid w:val="001D1098"/>
    <w:rsid w:val="001D1572"/>
    <w:rsid w:val="001D18CC"/>
    <w:rsid w:val="001D1BD9"/>
    <w:rsid w:val="001D226A"/>
    <w:rsid w:val="001D2AF1"/>
    <w:rsid w:val="001D2BDE"/>
    <w:rsid w:val="001D32ED"/>
    <w:rsid w:val="001D3479"/>
    <w:rsid w:val="001D3CD2"/>
    <w:rsid w:val="001D4C7C"/>
    <w:rsid w:val="001D4D6B"/>
    <w:rsid w:val="001D507E"/>
    <w:rsid w:val="001D519E"/>
    <w:rsid w:val="001D55DE"/>
    <w:rsid w:val="001D5CE4"/>
    <w:rsid w:val="001D658B"/>
    <w:rsid w:val="001D6605"/>
    <w:rsid w:val="001D7199"/>
    <w:rsid w:val="001D73E5"/>
    <w:rsid w:val="001D7C3C"/>
    <w:rsid w:val="001D7C4E"/>
    <w:rsid w:val="001D7F51"/>
    <w:rsid w:val="001E0146"/>
    <w:rsid w:val="001E065D"/>
    <w:rsid w:val="001E0A42"/>
    <w:rsid w:val="001E0AAD"/>
    <w:rsid w:val="001E0B5F"/>
    <w:rsid w:val="001E119C"/>
    <w:rsid w:val="001E1259"/>
    <w:rsid w:val="001E13BA"/>
    <w:rsid w:val="001E146E"/>
    <w:rsid w:val="001E1B30"/>
    <w:rsid w:val="001E23B2"/>
    <w:rsid w:val="001E2467"/>
    <w:rsid w:val="001E2671"/>
    <w:rsid w:val="001E26B2"/>
    <w:rsid w:val="001E2778"/>
    <w:rsid w:val="001E2E7D"/>
    <w:rsid w:val="001E2F05"/>
    <w:rsid w:val="001E2FA6"/>
    <w:rsid w:val="001E3134"/>
    <w:rsid w:val="001E3368"/>
    <w:rsid w:val="001E3580"/>
    <w:rsid w:val="001E3E01"/>
    <w:rsid w:val="001E3E7E"/>
    <w:rsid w:val="001E4704"/>
    <w:rsid w:val="001E47B3"/>
    <w:rsid w:val="001E4930"/>
    <w:rsid w:val="001E4AA9"/>
    <w:rsid w:val="001E4C46"/>
    <w:rsid w:val="001E523C"/>
    <w:rsid w:val="001E59A7"/>
    <w:rsid w:val="001E656B"/>
    <w:rsid w:val="001E68C9"/>
    <w:rsid w:val="001E68F7"/>
    <w:rsid w:val="001E690C"/>
    <w:rsid w:val="001E729D"/>
    <w:rsid w:val="001E7B35"/>
    <w:rsid w:val="001E7BD7"/>
    <w:rsid w:val="001F012F"/>
    <w:rsid w:val="001F039A"/>
    <w:rsid w:val="001F051E"/>
    <w:rsid w:val="001F06C0"/>
    <w:rsid w:val="001F0F85"/>
    <w:rsid w:val="001F1135"/>
    <w:rsid w:val="001F11CE"/>
    <w:rsid w:val="001F12F1"/>
    <w:rsid w:val="001F134F"/>
    <w:rsid w:val="001F1810"/>
    <w:rsid w:val="001F1B80"/>
    <w:rsid w:val="001F2096"/>
    <w:rsid w:val="001F297A"/>
    <w:rsid w:val="001F45A9"/>
    <w:rsid w:val="001F50C1"/>
    <w:rsid w:val="001F5420"/>
    <w:rsid w:val="001F54A1"/>
    <w:rsid w:val="001F59EA"/>
    <w:rsid w:val="001F5AB3"/>
    <w:rsid w:val="001F6376"/>
    <w:rsid w:val="001F6552"/>
    <w:rsid w:val="001F6591"/>
    <w:rsid w:val="001F75B5"/>
    <w:rsid w:val="001F7873"/>
    <w:rsid w:val="001F7DB3"/>
    <w:rsid w:val="002009CD"/>
    <w:rsid w:val="00200F16"/>
    <w:rsid w:val="00201125"/>
    <w:rsid w:val="0020140B"/>
    <w:rsid w:val="0020199E"/>
    <w:rsid w:val="0020265E"/>
    <w:rsid w:val="00202710"/>
    <w:rsid w:val="00202BC7"/>
    <w:rsid w:val="00202DB4"/>
    <w:rsid w:val="00203866"/>
    <w:rsid w:val="00204534"/>
    <w:rsid w:val="002047AD"/>
    <w:rsid w:val="00204BD3"/>
    <w:rsid w:val="00204BEE"/>
    <w:rsid w:val="0020541A"/>
    <w:rsid w:val="0020555B"/>
    <w:rsid w:val="00205BC3"/>
    <w:rsid w:val="00205C46"/>
    <w:rsid w:val="00206673"/>
    <w:rsid w:val="00206748"/>
    <w:rsid w:val="00206EE0"/>
    <w:rsid w:val="00206F6E"/>
    <w:rsid w:val="00206FF1"/>
    <w:rsid w:val="0020746A"/>
    <w:rsid w:val="002074CE"/>
    <w:rsid w:val="0020796B"/>
    <w:rsid w:val="002079A4"/>
    <w:rsid w:val="00207BA4"/>
    <w:rsid w:val="002105F7"/>
    <w:rsid w:val="0021097C"/>
    <w:rsid w:val="00210A7C"/>
    <w:rsid w:val="00211A73"/>
    <w:rsid w:val="00211B10"/>
    <w:rsid w:val="00211D85"/>
    <w:rsid w:val="00211FE7"/>
    <w:rsid w:val="002129AE"/>
    <w:rsid w:val="00212AF8"/>
    <w:rsid w:val="00212BB5"/>
    <w:rsid w:val="00212BBA"/>
    <w:rsid w:val="002132C5"/>
    <w:rsid w:val="00213411"/>
    <w:rsid w:val="00213592"/>
    <w:rsid w:val="002145BA"/>
    <w:rsid w:val="002147B7"/>
    <w:rsid w:val="002149E7"/>
    <w:rsid w:val="00214AF6"/>
    <w:rsid w:val="00215607"/>
    <w:rsid w:val="00215A2B"/>
    <w:rsid w:val="00215CDD"/>
    <w:rsid w:val="00216187"/>
    <w:rsid w:val="002161AE"/>
    <w:rsid w:val="00216340"/>
    <w:rsid w:val="0021667A"/>
    <w:rsid w:val="00216901"/>
    <w:rsid w:val="00216C6A"/>
    <w:rsid w:val="00216DD6"/>
    <w:rsid w:val="002173D9"/>
    <w:rsid w:val="002175AD"/>
    <w:rsid w:val="002175F5"/>
    <w:rsid w:val="0021772A"/>
    <w:rsid w:val="00217B5E"/>
    <w:rsid w:val="00220204"/>
    <w:rsid w:val="00220C72"/>
    <w:rsid w:val="00220D62"/>
    <w:rsid w:val="00220F5F"/>
    <w:rsid w:val="00221664"/>
    <w:rsid w:val="00221DE6"/>
    <w:rsid w:val="0022219C"/>
    <w:rsid w:val="002224CC"/>
    <w:rsid w:val="002227B6"/>
    <w:rsid w:val="002229DB"/>
    <w:rsid w:val="00222B08"/>
    <w:rsid w:val="00222E2F"/>
    <w:rsid w:val="0022331C"/>
    <w:rsid w:val="00224135"/>
    <w:rsid w:val="00224AC8"/>
    <w:rsid w:val="00224BC4"/>
    <w:rsid w:val="00224F81"/>
    <w:rsid w:val="00225887"/>
    <w:rsid w:val="002262DB"/>
    <w:rsid w:val="002265C3"/>
    <w:rsid w:val="002269B5"/>
    <w:rsid w:val="00226CA6"/>
    <w:rsid w:val="0022729C"/>
    <w:rsid w:val="00227512"/>
    <w:rsid w:val="002275CE"/>
    <w:rsid w:val="002279BD"/>
    <w:rsid w:val="00227A60"/>
    <w:rsid w:val="00230456"/>
    <w:rsid w:val="00230619"/>
    <w:rsid w:val="0023106E"/>
    <w:rsid w:val="0023138C"/>
    <w:rsid w:val="002313FA"/>
    <w:rsid w:val="0023150C"/>
    <w:rsid w:val="00231DEA"/>
    <w:rsid w:val="00233CC6"/>
    <w:rsid w:val="002345FA"/>
    <w:rsid w:val="002348AB"/>
    <w:rsid w:val="002355B4"/>
    <w:rsid w:val="0023567D"/>
    <w:rsid w:val="00235840"/>
    <w:rsid w:val="00235892"/>
    <w:rsid w:val="00235A85"/>
    <w:rsid w:val="00235DD0"/>
    <w:rsid w:val="00235F91"/>
    <w:rsid w:val="00236011"/>
    <w:rsid w:val="00236ABD"/>
    <w:rsid w:val="00236BB7"/>
    <w:rsid w:val="00236FB1"/>
    <w:rsid w:val="00237403"/>
    <w:rsid w:val="00237653"/>
    <w:rsid w:val="002378DB"/>
    <w:rsid w:val="00237A89"/>
    <w:rsid w:val="00237BA5"/>
    <w:rsid w:val="002400C9"/>
    <w:rsid w:val="002404EF"/>
    <w:rsid w:val="0024059C"/>
    <w:rsid w:val="002407CB"/>
    <w:rsid w:val="00240A81"/>
    <w:rsid w:val="00240BF1"/>
    <w:rsid w:val="00240C71"/>
    <w:rsid w:val="00240CAF"/>
    <w:rsid w:val="00240E05"/>
    <w:rsid w:val="002411A4"/>
    <w:rsid w:val="00241429"/>
    <w:rsid w:val="00241AA1"/>
    <w:rsid w:val="00241D5C"/>
    <w:rsid w:val="00241D60"/>
    <w:rsid w:val="00241E3C"/>
    <w:rsid w:val="00241EEA"/>
    <w:rsid w:val="002429D9"/>
    <w:rsid w:val="002429FD"/>
    <w:rsid w:val="0024332A"/>
    <w:rsid w:val="002435CC"/>
    <w:rsid w:val="00243706"/>
    <w:rsid w:val="00243A06"/>
    <w:rsid w:val="00243BE2"/>
    <w:rsid w:val="00243C19"/>
    <w:rsid w:val="00244576"/>
    <w:rsid w:val="00244CFB"/>
    <w:rsid w:val="00244DAA"/>
    <w:rsid w:val="0024512A"/>
    <w:rsid w:val="002454FD"/>
    <w:rsid w:val="00245C22"/>
    <w:rsid w:val="00245EA9"/>
    <w:rsid w:val="00246244"/>
    <w:rsid w:val="0024720B"/>
    <w:rsid w:val="002477A3"/>
    <w:rsid w:val="002478C9"/>
    <w:rsid w:val="00250831"/>
    <w:rsid w:val="002508D0"/>
    <w:rsid w:val="0025096F"/>
    <w:rsid w:val="002512B4"/>
    <w:rsid w:val="0025132B"/>
    <w:rsid w:val="002513F9"/>
    <w:rsid w:val="002516BE"/>
    <w:rsid w:val="00251B9C"/>
    <w:rsid w:val="00251EEE"/>
    <w:rsid w:val="00251FF0"/>
    <w:rsid w:val="0025236B"/>
    <w:rsid w:val="00252A7D"/>
    <w:rsid w:val="00252AC9"/>
    <w:rsid w:val="0025322B"/>
    <w:rsid w:val="00253414"/>
    <w:rsid w:val="00253780"/>
    <w:rsid w:val="00253DAA"/>
    <w:rsid w:val="00253F2C"/>
    <w:rsid w:val="0025405E"/>
    <w:rsid w:val="00254BE8"/>
    <w:rsid w:val="002552B6"/>
    <w:rsid w:val="00255AD3"/>
    <w:rsid w:val="00255E57"/>
    <w:rsid w:val="00255E89"/>
    <w:rsid w:val="00256FEA"/>
    <w:rsid w:val="00257169"/>
    <w:rsid w:val="0025740C"/>
    <w:rsid w:val="002575B0"/>
    <w:rsid w:val="00257A71"/>
    <w:rsid w:val="00257CB6"/>
    <w:rsid w:val="00257F6B"/>
    <w:rsid w:val="0026010C"/>
    <w:rsid w:val="002602B0"/>
    <w:rsid w:val="00261244"/>
    <w:rsid w:val="00261E07"/>
    <w:rsid w:val="00262127"/>
    <w:rsid w:val="002641A0"/>
    <w:rsid w:val="00264364"/>
    <w:rsid w:val="0026441E"/>
    <w:rsid w:val="002647E1"/>
    <w:rsid w:val="00264A6B"/>
    <w:rsid w:val="00265446"/>
    <w:rsid w:val="00265AE8"/>
    <w:rsid w:val="00265C7C"/>
    <w:rsid w:val="00265DC7"/>
    <w:rsid w:val="00266013"/>
    <w:rsid w:val="00266262"/>
    <w:rsid w:val="00266516"/>
    <w:rsid w:val="002665D7"/>
    <w:rsid w:val="0026678E"/>
    <w:rsid w:val="00266968"/>
    <w:rsid w:val="00266A9D"/>
    <w:rsid w:val="00267B74"/>
    <w:rsid w:val="00267BAA"/>
    <w:rsid w:val="00267C80"/>
    <w:rsid w:val="00267E18"/>
    <w:rsid w:val="002701AA"/>
    <w:rsid w:val="002704D1"/>
    <w:rsid w:val="00270626"/>
    <w:rsid w:val="00270735"/>
    <w:rsid w:val="0027084B"/>
    <w:rsid w:val="00270866"/>
    <w:rsid w:val="00270CD6"/>
    <w:rsid w:val="00270DA4"/>
    <w:rsid w:val="00270E97"/>
    <w:rsid w:val="00270F66"/>
    <w:rsid w:val="00271833"/>
    <w:rsid w:val="00271BD8"/>
    <w:rsid w:val="0027214C"/>
    <w:rsid w:val="00272695"/>
    <w:rsid w:val="00273044"/>
    <w:rsid w:val="0027331F"/>
    <w:rsid w:val="00273B42"/>
    <w:rsid w:val="00273CBA"/>
    <w:rsid w:val="002741EF"/>
    <w:rsid w:val="002746CD"/>
    <w:rsid w:val="00274720"/>
    <w:rsid w:val="0027474C"/>
    <w:rsid w:val="00275278"/>
    <w:rsid w:val="002755AF"/>
    <w:rsid w:val="0027585C"/>
    <w:rsid w:val="0027640B"/>
    <w:rsid w:val="00276A36"/>
    <w:rsid w:val="00276BD5"/>
    <w:rsid w:val="00277043"/>
    <w:rsid w:val="002774A8"/>
    <w:rsid w:val="00277712"/>
    <w:rsid w:val="002778C5"/>
    <w:rsid w:val="00277BC0"/>
    <w:rsid w:val="00277FAD"/>
    <w:rsid w:val="0028079E"/>
    <w:rsid w:val="00280F8B"/>
    <w:rsid w:val="0028172C"/>
    <w:rsid w:val="00281A36"/>
    <w:rsid w:val="00282986"/>
    <w:rsid w:val="002829CE"/>
    <w:rsid w:val="00282DD6"/>
    <w:rsid w:val="00283024"/>
    <w:rsid w:val="00283029"/>
    <w:rsid w:val="0028318B"/>
    <w:rsid w:val="00283313"/>
    <w:rsid w:val="00283359"/>
    <w:rsid w:val="0028345C"/>
    <w:rsid w:val="00283B6B"/>
    <w:rsid w:val="00283F40"/>
    <w:rsid w:val="002843C6"/>
    <w:rsid w:val="00284BF1"/>
    <w:rsid w:val="00284E84"/>
    <w:rsid w:val="0028594F"/>
    <w:rsid w:val="0028595E"/>
    <w:rsid w:val="00285E03"/>
    <w:rsid w:val="002866D5"/>
    <w:rsid w:val="00286922"/>
    <w:rsid w:val="00286A36"/>
    <w:rsid w:val="00286DBC"/>
    <w:rsid w:val="00286F5B"/>
    <w:rsid w:val="002877E8"/>
    <w:rsid w:val="00287FA4"/>
    <w:rsid w:val="00290D04"/>
    <w:rsid w:val="00291606"/>
    <w:rsid w:val="00291A31"/>
    <w:rsid w:val="00291BF6"/>
    <w:rsid w:val="002926EC"/>
    <w:rsid w:val="002926F0"/>
    <w:rsid w:val="00292966"/>
    <w:rsid w:val="00292AC4"/>
    <w:rsid w:val="00292C36"/>
    <w:rsid w:val="00292C7A"/>
    <w:rsid w:val="00293196"/>
    <w:rsid w:val="0029360A"/>
    <w:rsid w:val="0029368F"/>
    <w:rsid w:val="002937E2"/>
    <w:rsid w:val="00293AD6"/>
    <w:rsid w:val="00293C64"/>
    <w:rsid w:val="00293FCC"/>
    <w:rsid w:val="002945B4"/>
    <w:rsid w:val="0029470F"/>
    <w:rsid w:val="00294895"/>
    <w:rsid w:val="002948CC"/>
    <w:rsid w:val="002949A3"/>
    <w:rsid w:val="00295167"/>
    <w:rsid w:val="0029518C"/>
    <w:rsid w:val="002955F0"/>
    <w:rsid w:val="00295954"/>
    <w:rsid w:val="00295AF0"/>
    <w:rsid w:val="002960D4"/>
    <w:rsid w:val="00296439"/>
    <w:rsid w:val="00296625"/>
    <w:rsid w:val="00296784"/>
    <w:rsid w:val="00296C96"/>
    <w:rsid w:val="00296D87"/>
    <w:rsid w:val="00296DC5"/>
    <w:rsid w:val="0029732B"/>
    <w:rsid w:val="00297505"/>
    <w:rsid w:val="00297A12"/>
    <w:rsid w:val="00297ADD"/>
    <w:rsid w:val="00297ADE"/>
    <w:rsid w:val="00297CD3"/>
    <w:rsid w:val="002A01FE"/>
    <w:rsid w:val="002A0817"/>
    <w:rsid w:val="002A0BF1"/>
    <w:rsid w:val="002A1285"/>
    <w:rsid w:val="002A1546"/>
    <w:rsid w:val="002A1756"/>
    <w:rsid w:val="002A1A1A"/>
    <w:rsid w:val="002A1A39"/>
    <w:rsid w:val="002A2151"/>
    <w:rsid w:val="002A2572"/>
    <w:rsid w:val="002A293E"/>
    <w:rsid w:val="002A2B39"/>
    <w:rsid w:val="002A2D68"/>
    <w:rsid w:val="002A3240"/>
    <w:rsid w:val="002A3863"/>
    <w:rsid w:val="002A389E"/>
    <w:rsid w:val="002A41D9"/>
    <w:rsid w:val="002A4755"/>
    <w:rsid w:val="002A53CD"/>
    <w:rsid w:val="002A5B07"/>
    <w:rsid w:val="002A5C75"/>
    <w:rsid w:val="002A5E16"/>
    <w:rsid w:val="002A614A"/>
    <w:rsid w:val="002A6206"/>
    <w:rsid w:val="002A62B0"/>
    <w:rsid w:val="002A7674"/>
    <w:rsid w:val="002A7892"/>
    <w:rsid w:val="002B03B0"/>
    <w:rsid w:val="002B0777"/>
    <w:rsid w:val="002B0BC7"/>
    <w:rsid w:val="002B10FF"/>
    <w:rsid w:val="002B11A3"/>
    <w:rsid w:val="002B137D"/>
    <w:rsid w:val="002B162E"/>
    <w:rsid w:val="002B1737"/>
    <w:rsid w:val="002B1B3F"/>
    <w:rsid w:val="002B1D8A"/>
    <w:rsid w:val="002B1F64"/>
    <w:rsid w:val="002B22E8"/>
    <w:rsid w:val="002B2866"/>
    <w:rsid w:val="002B2C99"/>
    <w:rsid w:val="002B2D5B"/>
    <w:rsid w:val="002B2D9F"/>
    <w:rsid w:val="002B2E9C"/>
    <w:rsid w:val="002B2F87"/>
    <w:rsid w:val="002B37F6"/>
    <w:rsid w:val="002B42C5"/>
    <w:rsid w:val="002B462B"/>
    <w:rsid w:val="002B4637"/>
    <w:rsid w:val="002B51FB"/>
    <w:rsid w:val="002B5EE2"/>
    <w:rsid w:val="002B65D4"/>
    <w:rsid w:val="002B7C6B"/>
    <w:rsid w:val="002B7EB6"/>
    <w:rsid w:val="002C0879"/>
    <w:rsid w:val="002C1167"/>
    <w:rsid w:val="002C1563"/>
    <w:rsid w:val="002C289D"/>
    <w:rsid w:val="002C2A74"/>
    <w:rsid w:val="002C2D8E"/>
    <w:rsid w:val="002C2ED0"/>
    <w:rsid w:val="002C348E"/>
    <w:rsid w:val="002C39FB"/>
    <w:rsid w:val="002C3AA9"/>
    <w:rsid w:val="002C440A"/>
    <w:rsid w:val="002C450D"/>
    <w:rsid w:val="002C46FE"/>
    <w:rsid w:val="002C4900"/>
    <w:rsid w:val="002C4BDA"/>
    <w:rsid w:val="002C51A3"/>
    <w:rsid w:val="002C5616"/>
    <w:rsid w:val="002C5905"/>
    <w:rsid w:val="002C5916"/>
    <w:rsid w:val="002C604C"/>
    <w:rsid w:val="002C635C"/>
    <w:rsid w:val="002C6362"/>
    <w:rsid w:val="002C6C38"/>
    <w:rsid w:val="002C7719"/>
    <w:rsid w:val="002C7C8F"/>
    <w:rsid w:val="002D0DE6"/>
    <w:rsid w:val="002D172A"/>
    <w:rsid w:val="002D19FB"/>
    <w:rsid w:val="002D1E41"/>
    <w:rsid w:val="002D1EF1"/>
    <w:rsid w:val="002D1FF9"/>
    <w:rsid w:val="002D2021"/>
    <w:rsid w:val="002D2E42"/>
    <w:rsid w:val="002D2F76"/>
    <w:rsid w:val="002D2FD2"/>
    <w:rsid w:val="002D3019"/>
    <w:rsid w:val="002D34B5"/>
    <w:rsid w:val="002D3642"/>
    <w:rsid w:val="002D394F"/>
    <w:rsid w:val="002D5FAD"/>
    <w:rsid w:val="002D60CE"/>
    <w:rsid w:val="002D63AE"/>
    <w:rsid w:val="002D6FCA"/>
    <w:rsid w:val="002D714B"/>
    <w:rsid w:val="002D79B2"/>
    <w:rsid w:val="002D7A33"/>
    <w:rsid w:val="002E01B1"/>
    <w:rsid w:val="002E0838"/>
    <w:rsid w:val="002E0924"/>
    <w:rsid w:val="002E09C1"/>
    <w:rsid w:val="002E0FC2"/>
    <w:rsid w:val="002E1BB1"/>
    <w:rsid w:val="002E23DA"/>
    <w:rsid w:val="002E24F9"/>
    <w:rsid w:val="002E28FD"/>
    <w:rsid w:val="002E291E"/>
    <w:rsid w:val="002E2DF3"/>
    <w:rsid w:val="002E2F45"/>
    <w:rsid w:val="002E3008"/>
    <w:rsid w:val="002E372E"/>
    <w:rsid w:val="002E37E1"/>
    <w:rsid w:val="002E3B20"/>
    <w:rsid w:val="002E3CF7"/>
    <w:rsid w:val="002E4168"/>
    <w:rsid w:val="002E4513"/>
    <w:rsid w:val="002E4535"/>
    <w:rsid w:val="002E531B"/>
    <w:rsid w:val="002E5508"/>
    <w:rsid w:val="002E5567"/>
    <w:rsid w:val="002E5CDA"/>
    <w:rsid w:val="002E65C3"/>
    <w:rsid w:val="002E7992"/>
    <w:rsid w:val="002E7F34"/>
    <w:rsid w:val="002F0894"/>
    <w:rsid w:val="002F08F3"/>
    <w:rsid w:val="002F0CCD"/>
    <w:rsid w:val="002F12E7"/>
    <w:rsid w:val="002F17BA"/>
    <w:rsid w:val="002F1AED"/>
    <w:rsid w:val="002F1EFD"/>
    <w:rsid w:val="002F24B5"/>
    <w:rsid w:val="002F2B9D"/>
    <w:rsid w:val="002F300D"/>
    <w:rsid w:val="002F3B0B"/>
    <w:rsid w:val="002F3BB5"/>
    <w:rsid w:val="002F3D94"/>
    <w:rsid w:val="002F417A"/>
    <w:rsid w:val="002F4265"/>
    <w:rsid w:val="002F4AEA"/>
    <w:rsid w:val="002F519E"/>
    <w:rsid w:val="002F5343"/>
    <w:rsid w:val="002F542E"/>
    <w:rsid w:val="002F586B"/>
    <w:rsid w:val="002F5A38"/>
    <w:rsid w:val="002F5A7A"/>
    <w:rsid w:val="002F5F27"/>
    <w:rsid w:val="002F70C0"/>
    <w:rsid w:val="002F7816"/>
    <w:rsid w:val="00300CED"/>
    <w:rsid w:val="00300DC6"/>
    <w:rsid w:val="003010F7"/>
    <w:rsid w:val="003014DE"/>
    <w:rsid w:val="00301524"/>
    <w:rsid w:val="0030190C"/>
    <w:rsid w:val="00301A7A"/>
    <w:rsid w:val="00301ABB"/>
    <w:rsid w:val="00301ADD"/>
    <w:rsid w:val="00301B3E"/>
    <w:rsid w:val="00301CAE"/>
    <w:rsid w:val="00301DB5"/>
    <w:rsid w:val="00301ED0"/>
    <w:rsid w:val="0030273B"/>
    <w:rsid w:val="00302926"/>
    <w:rsid w:val="00302B5E"/>
    <w:rsid w:val="00302F55"/>
    <w:rsid w:val="00303067"/>
    <w:rsid w:val="00303AE1"/>
    <w:rsid w:val="003044A8"/>
    <w:rsid w:val="00304630"/>
    <w:rsid w:val="00304A10"/>
    <w:rsid w:val="00304AA6"/>
    <w:rsid w:val="00304B1C"/>
    <w:rsid w:val="00304B71"/>
    <w:rsid w:val="00304F0F"/>
    <w:rsid w:val="003053E1"/>
    <w:rsid w:val="00305745"/>
    <w:rsid w:val="00305D5C"/>
    <w:rsid w:val="00305F02"/>
    <w:rsid w:val="003060A3"/>
    <w:rsid w:val="003067E4"/>
    <w:rsid w:val="00306AC2"/>
    <w:rsid w:val="00306D5B"/>
    <w:rsid w:val="00306EF2"/>
    <w:rsid w:val="00307001"/>
    <w:rsid w:val="003072CD"/>
    <w:rsid w:val="003077C0"/>
    <w:rsid w:val="0030786C"/>
    <w:rsid w:val="0030796F"/>
    <w:rsid w:val="00307B0B"/>
    <w:rsid w:val="00310011"/>
    <w:rsid w:val="0031002A"/>
    <w:rsid w:val="0031072E"/>
    <w:rsid w:val="00310895"/>
    <w:rsid w:val="00310C31"/>
    <w:rsid w:val="00310C71"/>
    <w:rsid w:val="00310CF0"/>
    <w:rsid w:val="00310DC6"/>
    <w:rsid w:val="003111AB"/>
    <w:rsid w:val="00311BAC"/>
    <w:rsid w:val="003126DB"/>
    <w:rsid w:val="0031317F"/>
    <w:rsid w:val="003136F2"/>
    <w:rsid w:val="003138CB"/>
    <w:rsid w:val="00314122"/>
    <w:rsid w:val="0031437E"/>
    <w:rsid w:val="003146F9"/>
    <w:rsid w:val="00314CCF"/>
    <w:rsid w:val="00314D88"/>
    <w:rsid w:val="00314F69"/>
    <w:rsid w:val="00315915"/>
    <w:rsid w:val="0031595E"/>
    <w:rsid w:val="00315DA8"/>
    <w:rsid w:val="003160D2"/>
    <w:rsid w:val="00316D32"/>
    <w:rsid w:val="003174CF"/>
    <w:rsid w:val="003177F3"/>
    <w:rsid w:val="0031799A"/>
    <w:rsid w:val="00317F56"/>
    <w:rsid w:val="0032076A"/>
    <w:rsid w:val="0032096A"/>
    <w:rsid w:val="00321288"/>
    <w:rsid w:val="003215D3"/>
    <w:rsid w:val="003216B7"/>
    <w:rsid w:val="00321899"/>
    <w:rsid w:val="00321A4E"/>
    <w:rsid w:val="00321B3D"/>
    <w:rsid w:val="00322463"/>
    <w:rsid w:val="00322482"/>
    <w:rsid w:val="00323116"/>
    <w:rsid w:val="003231AE"/>
    <w:rsid w:val="0032320C"/>
    <w:rsid w:val="00323267"/>
    <w:rsid w:val="00323AE8"/>
    <w:rsid w:val="00323B09"/>
    <w:rsid w:val="00323B1C"/>
    <w:rsid w:val="00323CCF"/>
    <w:rsid w:val="00323DD7"/>
    <w:rsid w:val="003242C8"/>
    <w:rsid w:val="00324415"/>
    <w:rsid w:val="003246CB"/>
    <w:rsid w:val="00324818"/>
    <w:rsid w:val="00324996"/>
    <w:rsid w:val="00324A20"/>
    <w:rsid w:val="0032559C"/>
    <w:rsid w:val="00325886"/>
    <w:rsid w:val="00325E2C"/>
    <w:rsid w:val="0032600B"/>
    <w:rsid w:val="00326D7D"/>
    <w:rsid w:val="00326EFF"/>
    <w:rsid w:val="003273ED"/>
    <w:rsid w:val="0032742C"/>
    <w:rsid w:val="00327C01"/>
    <w:rsid w:val="00327FD4"/>
    <w:rsid w:val="003304D6"/>
    <w:rsid w:val="0033077F"/>
    <w:rsid w:val="003309ED"/>
    <w:rsid w:val="0033154D"/>
    <w:rsid w:val="00331DCF"/>
    <w:rsid w:val="00331ED5"/>
    <w:rsid w:val="0033219A"/>
    <w:rsid w:val="00332A99"/>
    <w:rsid w:val="00332AC4"/>
    <w:rsid w:val="00332C4D"/>
    <w:rsid w:val="003335A8"/>
    <w:rsid w:val="003344F0"/>
    <w:rsid w:val="00334A38"/>
    <w:rsid w:val="00334DB3"/>
    <w:rsid w:val="00334FFC"/>
    <w:rsid w:val="00334FFE"/>
    <w:rsid w:val="003357AD"/>
    <w:rsid w:val="00335BCD"/>
    <w:rsid w:val="00335EB5"/>
    <w:rsid w:val="00335F38"/>
    <w:rsid w:val="00336234"/>
    <w:rsid w:val="003362F6"/>
    <w:rsid w:val="0033631F"/>
    <w:rsid w:val="003367CA"/>
    <w:rsid w:val="00336BD9"/>
    <w:rsid w:val="00337005"/>
    <w:rsid w:val="0033705D"/>
    <w:rsid w:val="0033730C"/>
    <w:rsid w:val="00337365"/>
    <w:rsid w:val="0033772A"/>
    <w:rsid w:val="00340A72"/>
    <w:rsid w:val="00340E57"/>
    <w:rsid w:val="00340F42"/>
    <w:rsid w:val="00340F81"/>
    <w:rsid w:val="00341948"/>
    <w:rsid w:val="003420BD"/>
    <w:rsid w:val="0034218A"/>
    <w:rsid w:val="00342246"/>
    <w:rsid w:val="003428F2"/>
    <w:rsid w:val="00342A08"/>
    <w:rsid w:val="00342E98"/>
    <w:rsid w:val="00342F35"/>
    <w:rsid w:val="0034318C"/>
    <w:rsid w:val="00343342"/>
    <w:rsid w:val="00343B07"/>
    <w:rsid w:val="003444D2"/>
    <w:rsid w:val="00344975"/>
    <w:rsid w:val="00344A70"/>
    <w:rsid w:val="00344AC6"/>
    <w:rsid w:val="00345E09"/>
    <w:rsid w:val="00346059"/>
    <w:rsid w:val="0034674B"/>
    <w:rsid w:val="00346F24"/>
    <w:rsid w:val="00346FA4"/>
    <w:rsid w:val="00350453"/>
    <w:rsid w:val="00350813"/>
    <w:rsid w:val="00350D59"/>
    <w:rsid w:val="00350DCB"/>
    <w:rsid w:val="00351299"/>
    <w:rsid w:val="0035187A"/>
    <w:rsid w:val="00351E4E"/>
    <w:rsid w:val="0035265B"/>
    <w:rsid w:val="0035272A"/>
    <w:rsid w:val="003528EC"/>
    <w:rsid w:val="00352911"/>
    <w:rsid w:val="00352CA5"/>
    <w:rsid w:val="00352EF2"/>
    <w:rsid w:val="003530A2"/>
    <w:rsid w:val="003531A4"/>
    <w:rsid w:val="00353206"/>
    <w:rsid w:val="00354666"/>
    <w:rsid w:val="003549AB"/>
    <w:rsid w:val="00354AC7"/>
    <w:rsid w:val="00354B7F"/>
    <w:rsid w:val="00355ACB"/>
    <w:rsid w:val="00355E4D"/>
    <w:rsid w:val="00356043"/>
    <w:rsid w:val="003562BD"/>
    <w:rsid w:val="003563AC"/>
    <w:rsid w:val="003563BA"/>
    <w:rsid w:val="00356B9B"/>
    <w:rsid w:val="003576A0"/>
    <w:rsid w:val="00357790"/>
    <w:rsid w:val="00357DDC"/>
    <w:rsid w:val="00357EF3"/>
    <w:rsid w:val="0036052D"/>
    <w:rsid w:val="003606CA"/>
    <w:rsid w:val="003607D9"/>
    <w:rsid w:val="003607F2"/>
    <w:rsid w:val="00360B7A"/>
    <w:rsid w:val="00361580"/>
    <w:rsid w:val="003615A0"/>
    <w:rsid w:val="0036177A"/>
    <w:rsid w:val="00361E69"/>
    <w:rsid w:val="003627A4"/>
    <w:rsid w:val="00362812"/>
    <w:rsid w:val="00362D8A"/>
    <w:rsid w:val="00362EEB"/>
    <w:rsid w:val="00364349"/>
    <w:rsid w:val="0036446D"/>
    <w:rsid w:val="003646EA"/>
    <w:rsid w:val="00364BB7"/>
    <w:rsid w:val="00364EB6"/>
    <w:rsid w:val="003652D2"/>
    <w:rsid w:val="00365BA0"/>
    <w:rsid w:val="00365E7E"/>
    <w:rsid w:val="00366D0C"/>
    <w:rsid w:val="0036720E"/>
    <w:rsid w:val="00367A73"/>
    <w:rsid w:val="00370105"/>
    <w:rsid w:val="00370DEF"/>
    <w:rsid w:val="003711A8"/>
    <w:rsid w:val="0037183B"/>
    <w:rsid w:val="00372460"/>
    <w:rsid w:val="00372A48"/>
    <w:rsid w:val="00372B05"/>
    <w:rsid w:val="00372BF0"/>
    <w:rsid w:val="00372CB6"/>
    <w:rsid w:val="00372E34"/>
    <w:rsid w:val="00372F31"/>
    <w:rsid w:val="0037367A"/>
    <w:rsid w:val="003738C5"/>
    <w:rsid w:val="003741D4"/>
    <w:rsid w:val="00374340"/>
    <w:rsid w:val="003744BA"/>
    <w:rsid w:val="003744D6"/>
    <w:rsid w:val="00374D9F"/>
    <w:rsid w:val="003757CE"/>
    <w:rsid w:val="003761A3"/>
    <w:rsid w:val="003767F0"/>
    <w:rsid w:val="00376DA7"/>
    <w:rsid w:val="0037762B"/>
    <w:rsid w:val="00377A1F"/>
    <w:rsid w:val="00380A8B"/>
    <w:rsid w:val="00381125"/>
    <w:rsid w:val="00381526"/>
    <w:rsid w:val="00381665"/>
    <w:rsid w:val="003823FF"/>
    <w:rsid w:val="00382553"/>
    <w:rsid w:val="00382C96"/>
    <w:rsid w:val="00382CC5"/>
    <w:rsid w:val="0038312F"/>
    <w:rsid w:val="00383144"/>
    <w:rsid w:val="00383358"/>
    <w:rsid w:val="003837AF"/>
    <w:rsid w:val="00383ACF"/>
    <w:rsid w:val="00384732"/>
    <w:rsid w:val="00384A6E"/>
    <w:rsid w:val="003855EE"/>
    <w:rsid w:val="00385775"/>
    <w:rsid w:val="0038636E"/>
    <w:rsid w:val="00386607"/>
    <w:rsid w:val="00386D66"/>
    <w:rsid w:val="003871BB"/>
    <w:rsid w:val="00387321"/>
    <w:rsid w:val="00387B0D"/>
    <w:rsid w:val="0039008B"/>
    <w:rsid w:val="003905E0"/>
    <w:rsid w:val="003906F1"/>
    <w:rsid w:val="00390BD4"/>
    <w:rsid w:val="00390E6B"/>
    <w:rsid w:val="00390F34"/>
    <w:rsid w:val="00391B78"/>
    <w:rsid w:val="00391B9B"/>
    <w:rsid w:val="00391C40"/>
    <w:rsid w:val="0039225E"/>
    <w:rsid w:val="003922A8"/>
    <w:rsid w:val="00392426"/>
    <w:rsid w:val="00392464"/>
    <w:rsid w:val="00392560"/>
    <w:rsid w:val="003927B0"/>
    <w:rsid w:val="003928AD"/>
    <w:rsid w:val="00392A02"/>
    <w:rsid w:val="00392C94"/>
    <w:rsid w:val="00392E2D"/>
    <w:rsid w:val="00393A1C"/>
    <w:rsid w:val="00393AAC"/>
    <w:rsid w:val="00394031"/>
    <w:rsid w:val="0039452E"/>
    <w:rsid w:val="00394EAE"/>
    <w:rsid w:val="0039568A"/>
    <w:rsid w:val="00395A14"/>
    <w:rsid w:val="003966C4"/>
    <w:rsid w:val="00396B69"/>
    <w:rsid w:val="003970A7"/>
    <w:rsid w:val="00397EFB"/>
    <w:rsid w:val="003A0046"/>
    <w:rsid w:val="003A05E0"/>
    <w:rsid w:val="003A0A14"/>
    <w:rsid w:val="003A1051"/>
    <w:rsid w:val="003A1AEE"/>
    <w:rsid w:val="003A2186"/>
    <w:rsid w:val="003A2576"/>
    <w:rsid w:val="003A2586"/>
    <w:rsid w:val="003A3D18"/>
    <w:rsid w:val="003A418B"/>
    <w:rsid w:val="003A46D2"/>
    <w:rsid w:val="003A4907"/>
    <w:rsid w:val="003A527D"/>
    <w:rsid w:val="003A5728"/>
    <w:rsid w:val="003A5A9F"/>
    <w:rsid w:val="003A605D"/>
    <w:rsid w:val="003A6929"/>
    <w:rsid w:val="003A6B42"/>
    <w:rsid w:val="003A6D31"/>
    <w:rsid w:val="003A7729"/>
    <w:rsid w:val="003A7791"/>
    <w:rsid w:val="003A7BE6"/>
    <w:rsid w:val="003B00FD"/>
    <w:rsid w:val="003B0333"/>
    <w:rsid w:val="003B04C3"/>
    <w:rsid w:val="003B08CA"/>
    <w:rsid w:val="003B0AAD"/>
    <w:rsid w:val="003B0B47"/>
    <w:rsid w:val="003B1222"/>
    <w:rsid w:val="003B23E5"/>
    <w:rsid w:val="003B2657"/>
    <w:rsid w:val="003B2972"/>
    <w:rsid w:val="003B2BF6"/>
    <w:rsid w:val="003B2C42"/>
    <w:rsid w:val="003B2E5C"/>
    <w:rsid w:val="003B3001"/>
    <w:rsid w:val="003B3033"/>
    <w:rsid w:val="003B3B75"/>
    <w:rsid w:val="003B3C7F"/>
    <w:rsid w:val="003B44E3"/>
    <w:rsid w:val="003B4624"/>
    <w:rsid w:val="003B4B2A"/>
    <w:rsid w:val="003B4C9E"/>
    <w:rsid w:val="003B54BC"/>
    <w:rsid w:val="003B5930"/>
    <w:rsid w:val="003B59C4"/>
    <w:rsid w:val="003B5AC1"/>
    <w:rsid w:val="003B6012"/>
    <w:rsid w:val="003B60A7"/>
    <w:rsid w:val="003B6893"/>
    <w:rsid w:val="003B6A77"/>
    <w:rsid w:val="003B7308"/>
    <w:rsid w:val="003B7766"/>
    <w:rsid w:val="003B797C"/>
    <w:rsid w:val="003B7C92"/>
    <w:rsid w:val="003C0856"/>
    <w:rsid w:val="003C0974"/>
    <w:rsid w:val="003C0BDC"/>
    <w:rsid w:val="003C0CA9"/>
    <w:rsid w:val="003C0D74"/>
    <w:rsid w:val="003C0FC5"/>
    <w:rsid w:val="003C175E"/>
    <w:rsid w:val="003C1DD5"/>
    <w:rsid w:val="003C1F67"/>
    <w:rsid w:val="003C295C"/>
    <w:rsid w:val="003C2F8E"/>
    <w:rsid w:val="003C30C1"/>
    <w:rsid w:val="003C36FF"/>
    <w:rsid w:val="003C37B7"/>
    <w:rsid w:val="003C3D3A"/>
    <w:rsid w:val="003C3E2A"/>
    <w:rsid w:val="003C3EC9"/>
    <w:rsid w:val="003C502B"/>
    <w:rsid w:val="003C51B9"/>
    <w:rsid w:val="003C543D"/>
    <w:rsid w:val="003C6180"/>
    <w:rsid w:val="003C63F4"/>
    <w:rsid w:val="003C6906"/>
    <w:rsid w:val="003C729B"/>
    <w:rsid w:val="003C736D"/>
    <w:rsid w:val="003C73AF"/>
    <w:rsid w:val="003C7719"/>
    <w:rsid w:val="003D0BA7"/>
    <w:rsid w:val="003D0D1C"/>
    <w:rsid w:val="003D14E7"/>
    <w:rsid w:val="003D1945"/>
    <w:rsid w:val="003D1F46"/>
    <w:rsid w:val="003D280B"/>
    <w:rsid w:val="003D282A"/>
    <w:rsid w:val="003D2E0F"/>
    <w:rsid w:val="003D2E63"/>
    <w:rsid w:val="003D2F8F"/>
    <w:rsid w:val="003D300F"/>
    <w:rsid w:val="003D31A2"/>
    <w:rsid w:val="003D3218"/>
    <w:rsid w:val="003D3469"/>
    <w:rsid w:val="003D3580"/>
    <w:rsid w:val="003D3E15"/>
    <w:rsid w:val="003D536F"/>
    <w:rsid w:val="003D53B1"/>
    <w:rsid w:val="003D5485"/>
    <w:rsid w:val="003D59E7"/>
    <w:rsid w:val="003D5E45"/>
    <w:rsid w:val="003D61C7"/>
    <w:rsid w:val="003D64D2"/>
    <w:rsid w:val="003D6BC1"/>
    <w:rsid w:val="003D77CB"/>
    <w:rsid w:val="003D7A1B"/>
    <w:rsid w:val="003E058B"/>
    <w:rsid w:val="003E0FAB"/>
    <w:rsid w:val="003E1403"/>
    <w:rsid w:val="003E1772"/>
    <w:rsid w:val="003E21CC"/>
    <w:rsid w:val="003E27AF"/>
    <w:rsid w:val="003E2C6F"/>
    <w:rsid w:val="003E2D6E"/>
    <w:rsid w:val="003E2E95"/>
    <w:rsid w:val="003E3568"/>
    <w:rsid w:val="003E36C5"/>
    <w:rsid w:val="003E39C7"/>
    <w:rsid w:val="003E3BEF"/>
    <w:rsid w:val="003E4477"/>
    <w:rsid w:val="003E4622"/>
    <w:rsid w:val="003E4D83"/>
    <w:rsid w:val="003E4EDB"/>
    <w:rsid w:val="003E577A"/>
    <w:rsid w:val="003E5EC6"/>
    <w:rsid w:val="003E63E6"/>
    <w:rsid w:val="003E6765"/>
    <w:rsid w:val="003E6A27"/>
    <w:rsid w:val="003E6B4C"/>
    <w:rsid w:val="003E75DD"/>
    <w:rsid w:val="003E760D"/>
    <w:rsid w:val="003E7AB4"/>
    <w:rsid w:val="003E7ADD"/>
    <w:rsid w:val="003F022E"/>
    <w:rsid w:val="003F03D0"/>
    <w:rsid w:val="003F06B0"/>
    <w:rsid w:val="003F09FF"/>
    <w:rsid w:val="003F0BEE"/>
    <w:rsid w:val="003F1808"/>
    <w:rsid w:val="003F19D4"/>
    <w:rsid w:val="003F1DC7"/>
    <w:rsid w:val="003F2482"/>
    <w:rsid w:val="003F24AC"/>
    <w:rsid w:val="003F28FB"/>
    <w:rsid w:val="003F2A8D"/>
    <w:rsid w:val="003F35FA"/>
    <w:rsid w:val="003F3668"/>
    <w:rsid w:val="003F3C89"/>
    <w:rsid w:val="003F3E06"/>
    <w:rsid w:val="003F485A"/>
    <w:rsid w:val="003F4CF2"/>
    <w:rsid w:val="003F4E26"/>
    <w:rsid w:val="003F4FE2"/>
    <w:rsid w:val="003F554F"/>
    <w:rsid w:val="003F5683"/>
    <w:rsid w:val="003F59D0"/>
    <w:rsid w:val="003F5CD1"/>
    <w:rsid w:val="003F6163"/>
    <w:rsid w:val="003F630F"/>
    <w:rsid w:val="003F64B4"/>
    <w:rsid w:val="003F657C"/>
    <w:rsid w:val="003F7393"/>
    <w:rsid w:val="003F777B"/>
    <w:rsid w:val="003F7882"/>
    <w:rsid w:val="003F788A"/>
    <w:rsid w:val="003F7A83"/>
    <w:rsid w:val="0040008D"/>
    <w:rsid w:val="0040029C"/>
    <w:rsid w:val="004004C3"/>
    <w:rsid w:val="004005FC"/>
    <w:rsid w:val="00400DDF"/>
    <w:rsid w:val="0040164D"/>
    <w:rsid w:val="00401CB5"/>
    <w:rsid w:val="00401DCE"/>
    <w:rsid w:val="00401E59"/>
    <w:rsid w:val="004020CA"/>
    <w:rsid w:val="00402166"/>
    <w:rsid w:val="0040246F"/>
    <w:rsid w:val="00402D30"/>
    <w:rsid w:val="00403E1A"/>
    <w:rsid w:val="00404475"/>
    <w:rsid w:val="0040470B"/>
    <w:rsid w:val="004051B8"/>
    <w:rsid w:val="00405A98"/>
    <w:rsid w:val="0040678A"/>
    <w:rsid w:val="004069C4"/>
    <w:rsid w:val="00406ED1"/>
    <w:rsid w:val="004072A8"/>
    <w:rsid w:val="004074E1"/>
    <w:rsid w:val="00407974"/>
    <w:rsid w:val="004115AD"/>
    <w:rsid w:val="0041184C"/>
    <w:rsid w:val="00411892"/>
    <w:rsid w:val="004118C9"/>
    <w:rsid w:val="00412088"/>
    <w:rsid w:val="00412122"/>
    <w:rsid w:val="0041229E"/>
    <w:rsid w:val="00412607"/>
    <w:rsid w:val="00413087"/>
    <w:rsid w:val="00413111"/>
    <w:rsid w:val="00413FF9"/>
    <w:rsid w:val="00414954"/>
    <w:rsid w:val="00415C58"/>
    <w:rsid w:val="00416518"/>
    <w:rsid w:val="0041655D"/>
    <w:rsid w:val="004165A5"/>
    <w:rsid w:val="00416622"/>
    <w:rsid w:val="00416733"/>
    <w:rsid w:val="00416C31"/>
    <w:rsid w:val="00416D3E"/>
    <w:rsid w:val="00417711"/>
    <w:rsid w:val="00417BA9"/>
    <w:rsid w:val="00417BBB"/>
    <w:rsid w:val="00417FDF"/>
    <w:rsid w:val="004200CD"/>
    <w:rsid w:val="0042033B"/>
    <w:rsid w:val="00420391"/>
    <w:rsid w:val="0042071B"/>
    <w:rsid w:val="004207B9"/>
    <w:rsid w:val="00420A01"/>
    <w:rsid w:val="004210E0"/>
    <w:rsid w:val="0042216A"/>
    <w:rsid w:val="00422243"/>
    <w:rsid w:val="00422829"/>
    <w:rsid w:val="00422D33"/>
    <w:rsid w:val="00422F70"/>
    <w:rsid w:val="00423928"/>
    <w:rsid w:val="00423E4E"/>
    <w:rsid w:val="00424DB2"/>
    <w:rsid w:val="00425B58"/>
    <w:rsid w:val="00425D06"/>
    <w:rsid w:val="0042614A"/>
    <w:rsid w:val="0042615E"/>
    <w:rsid w:val="0042696C"/>
    <w:rsid w:val="00426D9A"/>
    <w:rsid w:val="0042753C"/>
    <w:rsid w:val="004278E2"/>
    <w:rsid w:val="0043040F"/>
    <w:rsid w:val="004306CC"/>
    <w:rsid w:val="004307C5"/>
    <w:rsid w:val="00430CA3"/>
    <w:rsid w:val="00430D5B"/>
    <w:rsid w:val="00430E80"/>
    <w:rsid w:val="00430EC1"/>
    <w:rsid w:val="00430F9F"/>
    <w:rsid w:val="0043134E"/>
    <w:rsid w:val="00431D1F"/>
    <w:rsid w:val="00432023"/>
    <w:rsid w:val="004325B0"/>
    <w:rsid w:val="00432F3F"/>
    <w:rsid w:val="0043303C"/>
    <w:rsid w:val="0043335C"/>
    <w:rsid w:val="0043359F"/>
    <w:rsid w:val="004336D6"/>
    <w:rsid w:val="0043427F"/>
    <w:rsid w:val="00434D9D"/>
    <w:rsid w:val="0043545D"/>
    <w:rsid w:val="00435810"/>
    <w:rsid w:val="00435A5F"/>
    <w:rsid w:val="00435A81"/>
    <w:rsid w:val="00435B77"/>
    <w:rsid w:val="00436088"/>
    <w:rsid w:val="0043636D"/>
    <w:rsid w:val="00436744"/>
    <w:rsid w:val="00436C63"/>
    <w:rsid w:val="00437212"/>
    <w:rsid w:val="00437620"/>
    <w:rsid w:val="004378B3"/>
    <w:rsid w:val="004378E1"/>
    <w:rsid w:val="00437EC0"/>
    <w:rsid w:val="00437F91"/>
    <w:rsid w:val="004403D4"/>
    <w:rsid w:val="004405D1"/>
    <w:rsid w:val="0044076B"/>
    <w:rsid w:val="00440815"/>
    <w:rsid w:val="00440845"/>
    <w:rsid w:val="00441154"/>
    <w:rsid w:val="00441295"/>
    <w:rsid w:val="00441DAB"/>
    <w:rsid w:val="00441FC2"/>
    <w:rsid w:val="0044220B"/>
    <w:rsid w:val="0044224F"/>
    <w:rsid w:val="00442380"/>
    <w:rsid w:val="004427C9"/>
    <w:rsid w:val="0044292D"/>
    <w:rsid w:val="00442A2B"/>
    <w:rsid w:val="00443623"/>
    <w:rsid w:val="00443B5B"/>
    <w:rsid w:val="00444173"/>
    <w:rsid w:val="004441B2"/>
    <w:rsid w:val="004446BC"/>
    <w:rsid w:val="00445169"/>
    <w:rsid w:val="0044555A"/>
    <w:rsid w:val="00445586"/>
    <w:rsid w:val="00445614"/>
    <w:rsid w:val="00445BCB"/>
    <w:rsid w:val="00445CC7"/>
    <w:rsid w:val="00445CE7"/>
    <w:rsid w:val="0044635C"/>
    <w:rsid w:val="00446362"/>
    <w:rsid w:val="004465C8"/>
    <w:rsid w:val="0044673C"/>
    <w:rsid w:val="0044694C"/>
    <w:rsid w:val="00446B3A"/>
    <w:rsid w:val="00446CE4"/>
    <w:rsid w:val="00447409"/>
    <w:rsid w:val="004477BE"/>
    <w:rsid w:val="00447B85"/>
    <w:rsid w:val="00447D13"/>
    <w:rsid w:val="00447E7F"/>
    <w:rsid w:val="00450311"/>
    <w:rsid w:val="004503AA"/>
    <w:rsid w:val="00451065"/>
    <w:rsid w:val="00451A5E"/>
    <w:rsid w:val="00451ACB"/>
    <w:rsid w:val="00451CA2"/>
    <w:rsid w:val="00451DF0"/>
    <w:rsid w:val="00451ECF"/>
    <w:rsid w:val="004520E6"/>
    <w:rsid w:val="0045226D"/>
    <w:rsid w:val="00452427"/>
    <w:rsid w:val="004524C4"/>
    <w:rsid w:val="004529B8"/>
    <w:rsid w:val="00452C36"/>
    <w:rsid w:val="00452FC8"/>
    <w:rsid w:val="004535FB"/>
    <w:rsid w:val="0045365F"/>
    <w:rsid w:val="00453DAD"/>
    <w:rsid w:val="00454581"/>
    <w:rsid w:val="00454E79"/>
    <w:rsid w:val="00454FE1"/>
    <w:rsid w:val="00455780"/>
    <w:rsid w:val="0045637B"/>
    <w:rsid w:val="00456EEC"/>
    <w:rsid w:val="00456FDE"/>
    <w:rsid w:val="00457661"/>
    <w:rsid w:val="00457693"/>
    <w:rsid w:val="00457A12"/>
    <w:rsid w:val="00457A32"/>
    <w:rsid w:val="00460846"/>
    <w:rsid w:val="00460A32"/>
    <w:rsid w:val="004617C3"/>
    <w:rsid w:val="00461969"/>
    <w:rsid w:val="0046281F"/>
    <w:rsid w:val="00462BAA"/>
    <w:rsid w:val="00462C69"/>
    <w:rsid w:val="00462CB1"/>
    <w:rsid w:val="00462D62"/>
    <w:rsid w:val="00463139"/>
    <w:rsid w:val="00463264"/>
    <w:rsid w:val="004632FD"/>
    <w:rsid w:val="00463319"/>
    <w:rsid w:val="00463683"/>
    <w:rsid w:val="00463720"/>
    <w:rsid w:val="00463B1C"/>
    <w:rsid w:val="00463CE2"/>
    <w:rsid w:val="004644A3"/>
    <w:rsid w:val="004644F9"/>
    <w:rsid w:val="0046512B"/>
    <w:rsid w:val="00465448"/>
    <w:rsid w:val="004660CC"/>
    <w:rsid w:val="0046677F"/>
    <w:rsid w:val="00466824"/>
    <w:rsid w:val="00466953"/>
    <w:rsid w:val="00466A0E"/>
    <w:rsid w:val="00466F52"/>
    <w:rsid w:val="0046737D"/>
    <w:rsid w:val="00467750"/>
    <w:rsid w:val="0046785C"/>
    <w:rsid w:val="00467A24"/>
    <w:rsid w:val="00467C07"/>
    <w:rsid w:val="00470B37"/>
    <w:rsid w:val="00470CDE"/>
    <w:rsid w:val="00471B44"/>
    <w:rsid w:val="00471B83"/>
    <w:rsid w:val="00472534"/>
    <w:rsid w:val="0047256D"/>
    <w:rsid w:val="00472706"/>
    <w:rsid w:val="00472743"/>
    <w:rsid w:val="004727A1"/>
    <w:rsid w:val="00472AB3"/>
    <w:rsid w:val="00472BEA"/>
    <w:rsid w:val="00472C12"/>
    <w:rsid w:val="00472C91"/>
    <w:rsid w:val="00472D28"/>
    <w:rsid w:val="00473964"/>
    <w:rsid w:val="00473E86"/>
    <w:rsid w:val="0047438A"/>
    <w:rsid w:val="00474686"/>
    <w:rsid w:val="00474780"/>
    <w:rsid w:val="004749E9"/>
    <w:rsid w:val="00474ADC"/>
    <w:rsid w:val="00474DAD"/>
    <w:rsid w:val="00475785"/>
    <w:rsid w:val="00475846"/>
    <w:rsid w:val="00475A06"/>
    <w:rsid w:val="00475E69"/>
    <w:rsid w:val="00476332"/>
    <w:rsid w:val="0047654A"/>
    <w:rsid w:val="00476C07"/>
    <w:rsid w:val="00477345"/>
    <w:rsid w:val="004776F6"/>
    <w:rsid w:val="004777FB"/>
    <w:rsid w:val="004779A0"/>
    <w:rsid w:val="00477B65"/>
    <w:rsid w:val="004800E7"/>
    <w:rsid w:val="0048030D"/>
    <w:rsid w:val="00480380"/>
    <w:rsid w:val="00480915"/>
    <w:rsid w:val="00480E92"/>
    <w:rsid w:val="0048113E"/>
    <w:rsid w:val="004811B4"/>
    <w:rsid w:val="0048125A"/>
    <w:rsid w:val="0048144C"/>
    <w:rsid w:val="00481FDB"/>
    <w:rsid w:val="00482508"/>
    <w:rsid w:val="00482932"/>
    <w:rsid w:val="00482BBE"/>
    <w:rsid w:val="00483185"/>
    <w:rsid w:val="0048348A"/>
    <w:rsid w:val="0048386A"/>
    <w:rsid w:val="00483B17"/>
    <w:rsid w:val="00483CF2"/>
    <w:rsid w:val="00483F6C"/>
    <w:rsid w:val="0048416D"/>
    <w:rsid w:val="00484218"/>
    <w:rsid w:val="00484282"/>
    <w:rsid w:val="004844FE"/>
    <w:rsid w:val="00484D19"/>
    <w:rsid w:val="004859A5"/>
    <w:rsid w:val="004859DF"/>
    <w:rsid w:val="00485A70"/>
    <w:rsid w:val="00485D21"/>
    <w:rsid w:val="004862D3"/>
    <w:rsid w:val="004867E2"/>
    <w:rsid w:val="00486A7D"/>
    <w:rsid w:val="004870EB"/>
    <w:rsid w:val="00487394"/>
    <w:rsid w:val="004873D4"/>
    <w:rsid w:val="00490306"/>
    <w:rsid w:val="00490519"/>
    <w:rsid w:val="0049061D"/>
    <w:rsid w:val="00490759"/>
    <w:rsid w:val="004909E0"/>
    <w:rsid w:val="00490C13"/>
    <w:rsid w:val="00490F36"/>
    <w:rsid w:val="0049106A"/>
    <w:rsid w:val="00491117"/>
    <w:rsid w:val="00491583"/>
    <w:rsid w:val="0049177D"/>
    <w:rsid w:val="004917AE"/>
    <w:rsid w:val="00491812"/>
    <w:rsid w:val="00491F70"/>
    <w:rsid w:val="00492262"/>
    <w:rsid w:val="0049247B"/>
    <w:rsid w:val="00493050"/>
    <w:rsid w:val="00493087"/>
    <w:rsid w:val="00493341"/>
    <w:rsid w:val="0049362D"/>
    <w:rsid w:val="004941F8"/>
    <w:rsid w:val="004942CA"/>
    <w:rsid w:val="0049493B"/>
    <w:rsid w:val="00494942"/>
    <w:rsid w:val="00494B98"/>
    <w:rsid w:val="0049560F"/>
    <w:rsid w:val="004963B8"/>
    <w:rsid w:val="004963FD"/>
    <w:rsid w:val="00496995"/>
    <w:rsid w:val="00496CD3"/>
    <w:rsid w:val="0049711D"/>
    <w:rsid w:val="00497603"/>
    <w:rsid w:val="0049799F"/>
    <w:rsid w:val="004A0719"/>
    <w:rsid w:val="004A0751"/>
    <w:rsid w:val="004A1D0D"/>
    <w:rsid w:val="004A253B"/>
    <w:rsid w:val="004A28CA"/>
    <w:rsid w:val="004A29C3"/>
    <w:rsid w:val="004A2B9A"/>
    <w:rsid w:val="004A2C6A"/>
    <w:rsid w:val="004A2DA4"/>
    <w:rsid w:val="004A2DD7"/>
    <w:rsid w:val="004A2F14"/>
    <w:rsid w:val="004A3803"/>
    <w:rsid w:val="004A3947"/>
    <w:rsid w:val="004A3F5F"/>
    <w:rsid w:val="004A40A5"/>
    <w:rsid w:val="004A40BD"/>
    <w:rsid w:val="004A411E"/>
    <w:rsid w:val="004A43F3"/>
    <w:rsid w:val="004A550E"/>
    <w:rsid w:val="004A60D8"/>
    <w:rsid w:val="004A61DB"/>
    <w:rsid w:val="004A61E2"/>
    <w:rsid w:val="004A6E95"/>
    <w:rsid w:val="004A7DDE"/>
    <w:rsid w:val="004A7E00"/>
    <w:rsid w:val="004B0928"/>
    <w:rsid w:val="004B2369"/>
    <w:rsid w:val="004B2987"/>
    <w:rsid w:val="004B2C7A"/>
    <w:rsid w:val="004B2F46"/>
    <w:rsid w:val="004B311B"/>
    <w:rsid w:val="004B3ACE"/>
    <w:rsid w:val="004B4094"/>
    <w:rsid w:val="004B4440"/>
    <w:rsid w:val="004B4D10"/>
    <w:rsid w:val="004B50B7"/>
    <w:rsid w:val="004B6382"/>
    <w:rsid w:val="004B63E3"/>
    <w:rsid w:val="004B6F11"/>
    <w:rsid w:val="004B7228"/>
    <w:rsid w:val="004B7242"/>
    <w:rsid w:val="004B73EB"/>
    <w:rsid w:val="004B7489"/>
    <w:rsid w:val="004B7F02"/>
    <w:rsid w:val="004C05A3"/>
    <w:rsid w:val="004C0614"/>
    <w:rsid w:val="004C0BE3"/>
    <w:rsid w:val="004C0BFB"/>
    <w:rsid w:val="004C125D"/>
    <w:rsid w:val="004C13B1"/>
    <w:rsid w:val="004C13F3"/>
    <w:rsid w:val="004C2730"/>
    <w:rsid w:val="004C2904"/>
    <w:rsid w:val="004C29CE"/>
    <w:rsid w:val="004C3AE0"/>
    <w:rsid w:val="004C3AEA"/>
    <w:rsid w:val="004C438F"/>
    <w:rsid w:val="004C43B5"/>
    <w:rsid w:val="004C4891"/>
    <w:rsid w:val="004C4951"/>
    <w:rsid w:val="004C4CAD"/>
    <w:rsid w:val="004C4E8C"/>
    <w:rsid w:val="004C52BC"/>
    <w:rsid w:val="004C5558"/>
    <w:rsid w:val="004C5E15"/>
    <w:rsid w:val="004C5E9C"/>
    <w:rsid w:val="004C6005"/>
    <w:rsid w:val="004C636A"/>
    <w:rsid w:val="004C64BC"/>
    <w:rsid w:val="004C6774"/>
    <w:rsid w:val="004C6985"/>
    <w:rsid w:val="004C6B80"/>
    <w:rsid w:val="004C724D"/>
    <w:rsid w:val="004C7A22"/>
    <w:rsid w:val="004D01A4"/>
    <w:rsid w:val="004D0A22"/>
    <w:rsid w:val="004D1539"/>
    <w:rsid w:val="004D1676"/>
    <w:rsid w:val="004D1B09"/>
    <w:rsid w:val="004D1B38"/>
    <w:rsid w:val="004D2314"/>
    <w:rsid w:val="004D2469"/>
    <w:rsid w:val="004D2602"/>
    <w:rsid w:val="004D2685"/>
    <w:rsid w:val="004D2C42"/>
    <w:rsid w:val="004D337D"/>
    <w:rsid w:val="004D38CB"/>
    <w:rsid w:val="004D416A"/>
    <w:rsid w:val="004D4525"/>
    <w:rsid w:val="004D482B"/>
    <w:rsid w:val="004D5156"/>
    <w:rsid w:val="004D5198"/>
    <w:rsid w:val="004D536B"/>
    <w:rsid w:val="004D55B2"/>
    <w:rsid w:val="004D57AE"/>
    <w:rsid w:val="004D5836"/>
    <w:rsid w:val="004D584F"/>
    <w:rsid w:val="004D5A30"/>
    <w:rsid w:val="004D60AC"/>
    <w:rsid w:val="004D6453"/>
    <w:rsid w:val="004D66D0"/>
    <w:rsid w:val="004D6735"/>
    <w:rsid w:val="004D67AF"/>
    <w:rsid w:val="004D69BB"/>
    <w:rsid w:val="004D6FB9"/>
    <w:rsid w:val="004D72E6"/>
    <w:rsid w:val="004D7418"/>
    <w:rsid w:val="004D781D"/>
    <w:rsid w:val="004D7CBA"/>
    <w:rsid w:val="004E001E"/>
    <w:rsid w:val="004E0161"/>
    <w:rsid w:val="004E026E"/>
    <w:rsid w:val="004E0ADD"/>
    <w:rsid w:val="004E0E9A"/>
    <w:rsid w:val="004E14A4"/>
    <w:rsid w:val="004E15B9"/>
    <w:rsid w:val="004E1761"/>
    <w:rsid w:val="004E1F3F"/>
    <w:rsid w:val="004E21F8"/>
    <w:rsid w:val="004E23D8"/>
    <w:rsid w:val="004E25EC"/>
    <w:rsid w:val="004E2C42"/>
    <w:rsid w:val="004E409A"/>
    <w:rsid w:val="004E4152"/>
    <w:rsid w:val="004E431A"/>
    <w:rsid w:val="004E4471"/>
    <w:rsid w:val="004E4501"/>
    <w:rsid w:val="004E4951"/>
    <w:rsid w:val="004E49EA"/>
    <w:rsid w:val="004E520D"/>
    <w:rsid w:val="004E5C08"/>
    <w:rsid w:val="004E6510"/>
    <w:rsid w:val="004E660F"/>
    <w:rsid w:val="004E705F"/>
    <w:rsid w:val="004E72CB"/>
    <w:rsid w:val="004E72CC"/>
    <w:rsid w:val="004E734A"/>
    <w:rsid w:val="004E7548"/>
    <w:rsid w:val="004E7B5D"/>
    <w:rsid w:val="004F0267"/>
    <w:rsid w:val="004F0854"/>
    <w:rsid w:val="004F0CC7"/>
    <w:rsid w:val="004F12D4"/>
    <w:rsid w:val="004F21C7"/>
    <w:rsid w:val="004F2301"/>
    <w:rsid w:val="004F2D47"/>
    <w:rsid w:val="004F30D9"/>
    <w:rsid w:val="004F3201"/>
    <w:rsid w:val="004F3775"/>
    <w:rsid w:val="004F3DE3"/>
    <w:rsid w:val="004F4CE8"/>
    <w:rsid w:val="004F50BA"/>
    <w:rsid w:val="004F55C8"/>
    <w:rsid w:val="004F56EF"/>
    <w:rsid w:val="004F5D0D"/>
    <w:rsid w:val="004F6D63"/>
    <w:rsid w:val="004F7273"/>
    <w:rsid w:val="004F7428"/>
    <w:rsid w:val="004F7C8E"/>
    <w:rsid w:val="004F7DF7"/>
    <w:rsid w:val="004F7FB6"/>
    <w:rsid w:val="00500AE5"/>
    <w:rsid w:val="00500C0A"/>
    <w:rsid w:val="00500F5A"/>
    <w:rsid w:val="0050168A"/>
    <w:rsid w:val="00501A51"/>
    <w:rsid w:val="00502A2A"/>
    <w:rsid w:val="00503A3A"/>
    <w:rsid w:val="00503F58"/>
    <w:rsid w:val="005040B7"/>
    <w:rsid w:val="0050419D"/>
    <w:rsid w:val="005045E4"/>
    <w:rsid w:val="005049DD"/>
    <w:rsid w:val="00504CAA"/>
    <w:rsid w:val="005051FD"/>
    <w:rsid w:val="005057EB"/>
    <w:rsid w:val="00505D08"/>
    <w:rsid w:val="00505D2F"/>
    <w:rsid w:val="00505EED"/>
    <w:rsid w:val="00505F9C"/>
    <w:rsid w:val="00506533"/>
    <w:rsid w:val="00506C96"/>
    <w:rsid w:val="005070EC"/>
    <w:rsid w:val="005072E5"/>
    <w:rsid w:val="00507402"/>
    <w:rsid w:val="00507569"/>
    <w:rsid w:val="00507F8F"/>
    <w:rsid w:val="005103CE"/>
    <w:rsid w:val="00510445"/>
    <w:rsid w:val="0051059A"/>
    <w:rsid w:val="00510BD8"/>
    <w:rsid w:val="00510D4D"/>
    <w:rsid w:val="00510F64"/>
    <w:rsid w:val="00511214"/>
    <w:rsid w:val="005119CB"/>
    <w:rsid w:val="00512065"/>
    <w:rsid w:val="0051250F"/>
    <w:rsid w:val="00512A08"/>
    <w:rsid w:val="00512DE7"/>
    <w:rsid w:val="005130A6"/>
    <w:rsid w:val="00513F1C"/>
    <w:rsid w:val="00514509"/>
    <w:rsid w:val="005149E5"/>
    <w:rsid w:val="00514A4A"/>
    <w:rsid w:val="00514C35"/>
    <w:rsid w:val="00515BFC"/>
    <w:rsid w:val="00515C8C"/>
    <w:rsid w:val="00515FDE"/>
    <w:rsid w:val="00516298"/>
    <w:rsid w:val="0051650E"/>
    <w:rsid w:val="00516655"/>
    <w:rsid w:val="005166DA"/>
    <w:rsid w:val="00516B04"/>
    <w:rsid w:val="00516F16"/>
    <w:rsid w:val="005171C9"/>
    <w:rsid w:val="00517383"/>
    <w:rsid w:val="005173EC"/>
    <w:rsid w:val="00517D3C"/>
    <w:rsid w:val="00520D0D"/>
    <w:rsid w:val="005211BA"/>
    <w:rsid w:val="0052142D"/>
    <w:rsid w:val="00521B08"/>
    <w:rsid w:val="00521FE2"/>
    <w:rsid w:val="00522512"/>
    <w:rsid w:val="00522B51"/>
    <w:rsid w:val="00522C7A"/>
    <w:rsid w:val="00523499"/>
    <w:rsid w:val="005234E3"/>
    <w:rsid w:val="0052373D"/>
    <w:rsid w:val="00523BE9"/>
    <w:rsid w:val="005249B1"/>
    <w:rsid w:val="00525726"/>
    <w:rsid w:val="005258BC"/>
    <w:rsid w:val="00525974"/>
    <w:rsid w:val="005262C3"/>
    <w:rsid w:val="00526467"/>
    <w:rsid w:val="00526832"/>
    <w:rsid w:val="005269F1"/>
    <w:rsid w:val="00526F01"/>
    <w:rsid w:val="00527034"/>
    <w:rsid w:val="00527750"/>
    <w:rsid w:val="00527C82"/>
    <w:rsid w:val="0053032D"/>
    <w:rsid w:val="0053053F"/>
    <w:rsid w:val="005307BB"/>
    <w:rsid w:val="00530994"/>
    <w:rsid w:val="00530ED3"/>
    <w:rsid w:val="00531779"/>
    <w:rsid w:val="00531826"/>
    <w:rsid w:val="00531928"/>
    <w:rsid w:val="00532271"/>
    <w:rsid w:val="00532B26"/>
    <w:rsid w:val="00532D8C"/>
    <w:rsid w:val="005332A5"/>
    <w:rsid w:val="00533CFE"/>
    <w:rsid w:val="00533F3F"/>
    <w:rsid w:val="0053458E"/>
    <w:rsid w:val="00534C4A"/>
    <w:rsid w:val="0053559B"/>
    <w:rsid w:val="005359FF"/>
    <w:rsid w:val="00535E22"/>
    <w:rsid w:val="005364D9"/>
    <w:rsid w:val="005365C6"/>
    <w:rsid w:val="005366A2"/>
    <w:rsid w:val="0053694B"/>
    <w:rsid w:val="00536C27"/>
    <w:rsid w:val="00536EB8"/>
    <w:rsid w:val="0053791D"/>
    <w:rsid w:val="0054032D"/>
    <w:rsid w:val="00540534"/>
    <w:rsid w:val="00540C57"/>
    <w:rsid w:val="00540E66"/>
    <w:rsid w:val="00541E6E"/>
    <w:rsid w:val="005424CA"/>
    <w:rsid w:val="005426F5"/>
    <w:rsid w:val="00542990"/>
    <w:rsid w:val="00543611"/>
    <w:rsid w:val="0054443F"/>
    <w:rsid w:val="00544C04"/>
    <w:rsid w:val="00544E0B"/>
    <w:rsid w:val="0054559B"/>
    <w:rsid w:val="00545B37"/>
    <w:rsid w:val="005460AA"/>
    <w:rsid w:val="0054627D"/>
    <w:rsid w:val="0054693E"/>
    <w:rsid w:val="00546C8D"/>
    <w:rsid w:val="00547427"/>
    <w:rsid w:val="0054779C"/>
    <w:rsid w:val="00550066"/>
    <w:rsid w:val="00550612"/>
    <w:rsid w:val="005507C9"/>
    <w:rsid w:val="005507F8"/>
    <w:rsid w:val="005508A4"/>
    <w:rsid w:val="00550BE6"/>
    <w:rsid w:val="00550D28"/>
    <w:rsid w:val="0055130C"/>
    <w:rsid w:val="0055158C"/>
    <w:rsid w:val="00551DC2"/>
    <w:rsid w:val="00551EE6"/>
    <w:rsid w:val="005521F7"/>
    <w:rsid w:val="005523C4"/>
    <w:rsid w:val="0055285B"/>
    <w:rsid w:val="005528A9"/>
    <w:rsid w:val="00552935"/>
    <w:rsid w:val="00552972"/>
    <w:rsid w:val="00552CFA"/>
    <w:rsid w:val="00552D71"/>
    <w:rsid w:val="00552F9E"/>
    <w:rsid w:val="0055338F"/>
    <w:rsid w:val="005533D8"/>
    <w:rsid w:val="00553D73"/>
    <w:rsid w:val="00553FBB"/>
    <w:rsid w:val="00554022"/>
    <w:rsid w:val="005542A2"/>
    <w:rsid w:val="005542B8"/>
    <w:rsid w:val="00554521"/>
    <w:rsid w:val="0055458C"/>
    <w:rsid w:val="00554927"/>
    <w:rsid w:val="00555BA9"/>
    <w:rsid w:val="00555CDD"/>
    <w:rsid w:val="005560CF"/>
    <w:rsid w:val="0055643B"/>
    <w:rsid w:val="00556821"/>
    <w:rsid w:val="00556CED"/>
    <w:rsid w:val="00556FAB"/>
    <w:rsid w:val="005577C4"/>
    <w:rsid w:val="00557E9F"/>
    <w:rsid w:val="005600AC"/>
    <w:rsid w:val="005614F6"/>
    <w:rsid w:val="005615B6"/>
    <w:rsid w:val="00561614"/>
    <w:rsid w:val="0056173B"/>
    <w:rsid w:val="0056191C"/>
    <w:rsid w:val="00561CFC"/>
    <w:rsid w:val="0056258F"/>
    <w:rsid w:val="00562D73"/>
    <w:rsid w:val="00562F23"/>
    <w:rsid w:val="00562FB4"/>
    <w:rsid w:val="005631FB"/>
    <w:rsid w:val="00563284"/>
    <w:rsid w:val="005632B5"/>
    <w:rsid w:val="00563550"/>
    <w:rsid w:val="00563669"/>
    <w:rsid w:val="0056393C"/>
    <w:rsid w:val="00563CCC"/>
    <w:rsid w:val="00563F39"/>
    <w:rsid w:val="005643A9"/>
    <w:rsid w:val="00564DA4"/>
    <w:rsid w:val="00565224"/>
    <w:rsid w:val="0056522B"/>
    <w:rsid w:val="00565644"/>
    <w:rsid w:val="00565F55"/>
    <w:rsid w:val="0056626E"/>
    <w:rsid w:val="00566467"/>
    <w:rsid w:val="00566CE0"/>
    <w:rsid w:val="005673D8"/>
    <w:rsid w:val="00567A33"/>
    <w:rsid w:val="005702A6"/>
    <w:rsid w:val="005703A3"/>
    <w:rsid w:val="005705E9"/>
    <w:rsid w:val="0057073A"/>
    <w:rsid w:val="00570845"/>
    <w:rsid w:val="00570A1E"/>
    <w:rsid w:val="005714DB"/>
    <w:rsid w:val="005717BB"/>
    <w:rsid w:val="005719DA"/>
    <w:rsid w:val="00571BF6"/>
    <w:rsid w:val="005727D3"/>
    <w:rsid w:val="005728FF"/>
    <w:rsid w:val="00572B5D"/>
    <w:rsid w:val="00572BC0"/>
    <w:rsid w:val="00572F6A"/>
    <w:rsid w:val="005734C9"/>
    <w:rsid w:val="005734F8"/>
    <w:rsid w:val="00573C4D"/>
    <w:rsid w:val="00573D01"/>
    <w:rsid w:val="00573D95"/>
    <w:rsid w:val="0057439E"/>
    <w:rsid w:val="005747F4"/>
    <w:rsid w:val="005749DC"/>
    <w:rsid w:val="0057523F"/>
    <w:rsid w:val="005755AF"/>
    <w:rsid w:val="00575736"/>
    <w:rsid w:val="0057586B"/>
    <w:rsid w:val="00575A20"/>
    <w:rsid w:val="00575C2E"/>
    <w:rsid w:val="00575F16"/>
    <w:rsid w:val="0057605A"/>
    <w:rsid w:val="0057633F"/>
    <w:rsid w:val="005764AB"/>
    <w:rsid w:val="00576C21"/>
    <w:rsid w:val="00576D6E"/>
    <w:rsid w:val="00576E60"/>
    <w:rsid w:val="00576F95"/>
    <w:rsid w:val="00577C4D"/>
    <w:rsid w:val="005801CC"/>
    <w:rsid w:val="00580207"/>
    <w:rsid w:val="00580263"/>
    <w:rsid w:val="00580FA4"/>
    <w:rsid w:val="00581492"/>
    <w:rsid w:val="00581957"/>
    <w:rsid w:val="0058196D"/>
    <w:rsid w:val="00581CB6"/>
    <w:rsid w:val="005825D0"/>
    <w:rsid w:val="00583ACA"/>
    <w:rsid w:val="00583C98"/>
    <w:rsid w:val="00584552"/>
    <w:rsid w:val="005846D4"/>
    <w:rsid w:val="005847A5"/>
    <w:rsid w:val="00584AFC"/>
    <w:rsid w:val="00584B8F"/>
    <w:rsid w:val="00584C97"/>
    <w:rsid w:val="00585A1A"/>
    <w:rsid w:val="00585C90"/>
    <w:rsid w:val="00585CD0"/>
    <w:rsid w:val="00585F54"/>
    <w:rsid w:val="00586655"/>
    <w:rsid w:val="00587227"/>
    <w:rsid w:val="005901F2"/>
    <w:rsid w:val="00590D1E"/>
    <w:rsid w:val="005911A7"/>
    <w:rsid w:val="005913C5"/>
    <w:rsid w:val="00591EB8"/>
    <w:rsid w:val="005921B6"/>
    <w:rsid w:val="0059223F"/>
    <w:rsid w:val="00592380"/>
    <w:rsid w:val="0059260F"/>
    <w:rsid w:val="005939A0"/>
    <w:rsid w:val="00593BB7"/>
    <w:rsid w:val="00593DF0"/>
    <w:rsid w:val="00593ED0"/>
    <w:rsid w:val="0059489D"/>
    <w:rsid w:val="00594D65"/>
    <w:rsid w:val="005953AE"/>
    <w:rsid w:val="005955C5"/>
    <w:rsid w:val="00595811"/>
    <w:rsid w:val="0059581F"/>
    <w:rsid w:val="00595B9E"/>
    <w:rsid w:val="00595C93"/>
    <w:rsid w:val="00595CB6"/>
    <w:rsid w:val="00595D9B"/>
    <w:rsid w:val="00595DD9"/>
    <w:rsid w:val="00595F78"/>
    <w:rsid w:val="00596262"/>
    <w:rsid w:val="0059628F"/>
    <w:rsid w:val="005962BE"/>
    <w:rsid w:val="00596777"/>
    <w:rsid w:val="00596975"/>
    <w:rsid w:val="005975C1"/>
    <w:rsid w:val="00597C04"/>
    <w:rsid w:val="00597D27"/>
    <w:rsid w:val="005A015A"/>
    <w:rsid w:val="005A021C"/>
    <w:rsid w:val="005A123A"/>
    <w:rsid w:val="005A13B5"/>
    <w:rsid w:val="005A1A12"/>
    <w:rsid w:val="005A1D02"/>
    <w:rsid w:val="005A220B"/>
    <w:rsid w:val="005A25E8"/>
    <w:rsid w:val="005A26C6"/>
    <w:rsid w:val="005A2958"/>
    <w:rsid w:val="005A319D"/>
    <w:rsid w:val="005A321C"/>
    <w:rsid w:val="005A4485"/>
    <w:rsid w:val="005A44B5"/>
    <w:rsid w:val="005A45A3"/>
    <w:rsid w:val="005A462A"/>
    <w:rsid w:val="005A46D2"/>
    <w:rsid w:val="005A47E9"/>
    <w:rsid w:val="005A4813"/>
    <w:rsid w:val="005A4814"/>
    <w:rsid w:val="005A48AD"/>
    <w:rsid w:val="005A4B09"/>
    <w:rsid w:val="005A4C2E"/>
    <w:rsid w:val="005A4DD4"/>
    <w:rsid w:val="005A5288"/>
    <w:rsid w:val="005A528B"/>
    <w:rsid w:val="005A52F2"/>
    <w:rsid w:val="005A5400"/>
    <w:rsid w:val="005A5416"/>
    <w:rsid w:val="005A56E8"/>
    <w:rsid w:val="005A5885"/>
    <w:rsid w:val="005A58DE"/>
    <w:rsid w:val="005A5957"/>
    <w:rsid w:val="005A6179"/>
    <w:rsid w:val="005A623E"/>
    <w:rsid w:val="005A6336"/>
    <w:rsid w:val="005A65C2"/>
    <w:rsid w:val="005A66F7"/>
    <w:rsid w:val="005A6B6A"/>
    <w:rsid w:val="005A6D6D"/>
    <w:rsid w:val="005A6EAF"/>
    <w:rsid w:val="005A7092"/>
    <w:rsid w:val="005A7E54"/>
    <w:rsid w:val="005B006C"/>
    <w:rsid w:val="005B0AB9"/>
    <w:rsid w:val="005B107D"/>
    <w:rsid w:val="005B13E1"/>
    <w:rsid w:val="005B168B"/>
    <w:rsid w:val="005B1A74"/>
    <w:rsid w:val="005B1A8A"/>
    <w:rsid w:val="005B2D2C"/>
    <w:rsid w:val="005B2E79"/>
    <w:rsid w:val="005B2EA1"/>
    <w:rsid w:val="005B2EB9"/>
    <w:rsid w:val="005B2F78"/>
    <w:rsid w:val="005B30E9"/>
    <w:rsid w:val="005B3495"/>
    <w:rsid w:val="005B35D0"/>
    <w:rsid w:val="005B364C"/>
    <w:rsid w:val="005B3834"/>
    <w:rsid w:val="005B3D3B"/>
    <w:rsid w:val="005B43E6"/>
    <w:rsid w:val="005B4E8F"/>
    <w:rsid w:val="005B4FEA"/>
    <w:rsid w:val="005B53FF"/>
    <w:rsid w:val="005B595E"/>
    <w:rsid w:val="005B60AA"/>
    <w:rsid w:val="005B610B"/>
    <w:rsid w:val="005B6D9A"/>
    <w:rsid w:val="005B7582"/>
    <w:rsid w:val="005B7D85"/>
    <w:rsid w:val="005C0054"/>
    <w:rsid w:val="005C0991"/>
    <w:rsid w:val="005C1005"/>
    <w:rsid w:val="005C11B4"/>
    <w:rsid w:val="005C1B1E"/>
    <w:rsid w:val="005C1B8E"/>
    <w:rsid w:val="005C1C11"/>
    <w:rsid w:val="005C1ED2"/>
    <w:rsid w:val="005C1FE5"/>
    <w:rsid w:val="005C24BB"/>
    <w:rsid w:val="005C2501"/>
    <w:rsid w:val="005C29C4"/>
    <w:rsid w:val="005C2ACB"/>
    <w:rsid w:val="005C2B55"/>
    <w:rsid w:val="005C2B9B"/>
    <w:rsid w:val="005C2C4F"/>
    <w:rsid w:val="005C2F46"/>
    <w:rsid w:val="005C33DF"/>
    <w:rsid w:val="005C3D54"/>
    <w:rsid w:val="005C4043"/>
    <w:rsid w:val="005C43A3"/>
    <w:rsid w:val="005C4DFD"/>
    <w:rsid w:val="005C5C4A"/>
    <w:rsid w:val="005C5C96"/>
    <w:rsid w:val="005C6FFC"/>
    <w:rsid w:val="005C7524"/>
    <w:rsid w:val="005C7BA1"/>
    <w:rsid w:val="005C7E9E"/>
    <w:rsid w:val="005C7FB0"/>
    <w:rsid w:val="005C7FF5"/>
    <w:rsid w:val="005D0181"/>
    <w:rsid w:val="005D020D"/>
    <w:rsid w:val="005D0441"/>
    <w:rsid w:val="005D0671"/>
    <w:rsid w:val="005D0C65"/>
    <w:rsid w:val="005D1134"/>
    <w:rsid w:val="005D1190"/>
    <w:rsid w:val="005D1B05"/>
    <w:rsid w:val="005D1CFE"/>
    <w:rsid w:val="005D1E79"/>
    <w:rsid w:val="005D24EC"/>
    <w:rsid w:val="005D2C6E"/>
    <w:rsid w:val="005D2D9E"/>
    <w:rsid w:val="005D2E12"/>
    <w:rsid w:val="005D3387"/>
    <w:rsid w:val="005D3B21"/>
    <w:rsid w:val="005D40D1"/>
    <w:rsid w:val="005D4CF7"/>
    <w:rsid w:val="005D4DCD"/>
    <w:rsid w:val="005D5B0D"/>
    <w:rsid w:val="005D5EC0"/>
    <w:rsid w:val="005D601C"/>
    <w:rsid w:val="005D68A8"/>
    <w:rsid w:val="005D696F"/>
    <w:rsid w:val="005D7699"/>
    <w:rsid w:val="005E0134"/>
    <w:rsid w:val="005E06D0"/>
    <w:rsid w:val="005E1695"/>
    <w:rsid w:val="005E18FB"/>
    <w:rsid w:val="005E1C98"/>
    <w:rsid w:val="005E265B"/>
    <w:rsid w:val="005E2CF2"/>
    <w:rsid w:val="005E2D5A"/>
    <w:rsid w:val="005E30BB"/>
    <w:rsid w:val="005E31B4"/>
    <w:rsid w:val="005E31BF"/>
    <w:rsid w:val="005E3358"/>
    <w:rsid w:val="005E35B3"/>
    <w:rsid w:val="005E3627"/>
    <w:rsid w:val="005E3726"/>
    <w:rsid w:val="005E379F"/>
    <w:rsid w:val="005E3967"/>
    <w:rsid w:val="005E39B6"/>
    <w:rsid w:val="005E3F9A"/>
    <w:rsid w:val="005E4564"/>
    <w:rsid w:val="005E4C1D"/>
    <w:rsid w:val="005E4E94"/>
    <w:rsid w:val="005E5468"/>
    <w:rsid w:val="005E549A"/>
    <w:rsid w:val="005E55C2"/>
    <w:rsid w:val="005E5CE4"/>
    <w:rsid w:val="005E6E56"/>
    <w:rsid w:val="005E6F21"/>
    <w:rsid w:val="005E6FD3"/>
    <w:rsid w:val="005E7316"/>
    <w:rsid w:val="005E78AE"/>
    <w:rsid w:val="005F008E"/>
    <w:rsid w:val="005F0181"/>
    <w:rsid w:val="005F075D"/>
    <w:rsid w:val="005F16AA"/>
    <w:rsid w:val="005F1818"/>
    <w:rsid w:val="005F1EE1"/>
    <w:rsid w:val="005F220D"/>
    <w:rsid w:val="005F2885"/>
    <w:rsid w:val="005F28C0"/>
    <w:rsid w:val="005F28F9"/>
    <w:rsid w:val="005F298D"/>
    <w:rsid w:val="005F2C67"/>
    <w:rsid w:val="005F2D6B"/>
    <w:rsid w:val="005F2DD9"/>
    <w:rsid w:val="005F381B"/>
    <w:rsid w:val="005F3ADC"/>
    <w:rsid w:val="005F3C07"/>
    <w:rsid w:val="005F3C7E"/>
    <w:rsid w:val="005F40D3"/>
    <w:rsid w:val="005F438D"/>
    <w:rsid w:val="005F4508"/>
    <w:rsid w:val="005F47A4"/>
    <w:rsid w:val="005F4832"/>
    <w:rsid w:val="005F53FB"/>
    <w:rsid w:val="005F5462"/>
    <w:rsid w:val="005F5744"/>
    <w:rsid w:val="005F6683"/>
    <w:rsid w:val="005F6B35"/>
    <w:rsid w:val="005F7257"/>
    <w:rsid w:val="005F7C4B"/>
    <w:rsid w:val="00600559"/>
    <w:rsid w:val="0060075E"/>
    <w:rsid w:val="00600EA3"/>
    <w:rsid w:val="006010BC"/>
    <w:rsid w:val="00601254"/>
    <w:rsid w:val="006012B4"/>
    <w:rsid w:val="006013F1"/>
    <w:rsid w:val="00601415"/>
    <w:rsid w:val="006016D7"/>
    <w:rsid w:val="006017A9"/>
    <w:rsid w:val="00601C45"/>
    <w:rsid w:val="00601DA4"/>
    <w:rsid w:val="00602038"/>
    <w:rsid w:val="00602295"/>
    <w:rsid w:val="0060242C"/>
    <w:rsid w:val="0060251D"/>
    <w:rsid w:val="00602566"/>
    <w:rsid w:val="00602688"/>
    <w:rsid w:val="00602753"/>
    <w:rsid w:val="00602D00"/>
    <w:rsid w:val="00602EC7"/>
    <w:rsid w:val="006031CC"/>
    <w:rsid w:val="00603543"/>
    <w:rsid w:val="006038FE"/>
    <w:rsid w:val="00604933"/>
    <w:rsid w:val="00605566"/>
    <w:rsid w:val="00605812"/>
    <w:rsid w:val="00605A06"/>
    <w:rsid w:val="00605B07"/>
    <w:rsid w:val="00605DF3"/>
    <w:rsid w:val="00605F81"/>
    <w:rsid w:val="006062F2"/>
    <w:rsid w:val="00606617"/>
    <w:rsid w:val="0060697D"/>
    <w:rsid w:val="00606EFA"/>
    <w:rsid w:val="0060787F"/>
    <w:rsid w:val="006101B0"/>
    <w:rsid w:val="00610383"/>
    <w:rsid w:val="0061043D"/>
    <w:rsid w:val="0061065D"/>
    <w:rsid w:val="00610F63"/>
    <w:rsid w:val="006111F0"/>
    <w:rsid w:val="00611B02"/>
    <w:rsid w:val="00611EC0"/>
    <w:rsid w:val="00612171"/>
    <w:rsid w:val="0061248A"/>
    <w:rsid w:val="00612B3B"/>
    <w:rsid w:val="00613143"/>
    <w:rsid w:val="00613533"/>
    <w:rsid w:val="00613B5F"/>
    <w:rsid w:val="00614121"/>
    <w:rsid w:val="00614A82"/>
    <w:rsid w:val="00614AE8"/>
    <w:rsid w:val="00615102"/>
    <w:rsid w:val="006161C7"/>
    <w:rsid w:val="006163D8"/>
    <w:rsid w:val="00616680"/>
    <w:rsid w:val="00616921"/>
    <w:rsid w:val="0061697D"/>
    <w:rsid w:val="00616D3D"/>
    <w:rsid w:val="00617CB5"/>
    <w:rsid w:val="00620F24"/>
    <w:rsid w:val="006224D2"/>
    <w:rsid w:val="00622642"/>
    <w:rsid w:val="00622A66"/>
    <w:rsid w:val="006234D9"/>
    <w:rsid w:val="00623626"/>
    <w:rsid w:val="006237E2"/>
    <w:rsid w:val="00623C5D"/>
    <w:rsid w:val="006251AA"/>
    <w:rsid w:val="00625529"/>
    <w:rsid w:val="00625796"/>
    <w:rsid w:val="00625801"/>
    <w:rsid w:val="00625DB1"/>
    <w:rsid w:val="00626395"/>
    <w:rsid w:val="0062643F"/>
    <w:rsid w:val="00626680"/>
    <w:rsid w:val="006267FF"/>
    <w:rsid w:val="00626F91"/>
    <w:rsid w:val="006272A5"/>
    <w:rsid w:val="00627D21"/>
    <w:rsid w:val="00627E85"/>
    <w:rsid w:val="00630179"/>
    <w:rsid w:val="00630391"/>
    <w:rsid w:val="00631986"/>
    <w:rsid w:val="0063199A"/>
    <w:rsid w:val="0063248B"/>
    <w:rsid w:val="006325B6"/>
    <w:rsid w:val="006326C2"/>
    <w:rsid w:val="0063279E"/>
    <w:rsid w:val="00633420"/>
    <w:rsid w:val="00633424"/>
    <w:rsid w:val="00633FC2"/>
    <w:rsid w:val="0063478C"/>
    <w:rsid w:val="00634B44"/>
    <w:rsid w:val="00634DA5"/>
    <w:rsid w:val="00634E32"/>
    <w:rsid w:val="00634F51"/>
    <w:rsid w:val="00634FA3"/>
    <w:rsid w:val="006351E8"/>
    <w:rsid w:val="006354AB"/>
    <w:rsid w:val="00635B53"/>
    <w:rsid w:val="00635BA6"/>
    <w:rsid w:val="006361A4"/>
    <w:rsid w:val="00636249"/>
    <w:rsid w:val="00636BA9"/>
    <w:rsid w:val="00636C93"/>
    <w:rsid w:val="00636DBA"/>
    <w:rsid w:val="00636EE9"/>
    <w:rsid w:val="00640207"/>
    <w:rsid w:val="00640300"/>
    <w:rsid w:val="006404C2"/>
    <w:rsid w:val="00640594"/>
    <w:rsid w:val="00640794"/>
    <w:rsid w:val="006408F4"/>
    <w:rsid w:val="00640945"/>
    <w:rsid w:val="00640EF8"/>
    <w:rsid w:val="006412DF"/>
    <w:rsid w:val="006415C0"/>
    <w:rsid w:val="00641651"/>
    <w:rsid w:val="00641F9C"/>
    <w:rsid w:val="0064267F"/>
    <w:rsid w:val="00642CBD"/>
    <w:rsid w:val="00642F0D"/>
    <w:rsid w:val="00643356"/>
    <w:rsid w:val="0064346B"/>
    <w:rsid w:val="00643535"/>
    <w:rsid w:val="0064373A"/>
    <w:rsid w:val="0064398E"/>
    <w:rsid w:val="00643CFD"/>
    <w:rsid w:val="006443C6"/>
    <w:rsid w:val="006443FA"/>
    <w:rsid w:val="00644425"/>
    <w:rsid w:val="00644C9B"/>
    <w:rsid w:val="00644D64"/>
    <w:rsid w:val="00644F03"/>
    <w:rsid w:val="0064562F"/>
    <w:rsid w:val="006458E6"/>
    <w:rsid w:val="00645949"/>
    <w:rsid w:val="00645CCE"/>
    <w:rsid w:val="00645ED4"/>
    <w:rsid w:val="00646BCE"/>
    <w:rsid w:val="00646F70"/>
    <w:rsid w:val="006470A1"/>
    <w:rsid w:val="00647411"/>
    <w:rsid w:val="006476A0"/>
    <w:rsid w:val="00647973"/>
    <w:rsid w:val="006501E7"/>
    <w:rsid w:val="00650258"/>
    <w:rsid w:val="0065067D"/>
    <w:rsid w:val="006506EB"/>
    <w:rsid w:val="00650725"/>
    <w:rsid w:val="00650915"/>
    <w:rsid w:val="006514AB"/>
    <w:rsid w:val="00651739"/>
    <w:rsid w:val="006519CA"/>
    <w:rsid w:val="006522F9"/>
    <w:rsid w:val="006524C0"/>
    <w:rsid w:val="0065281F"/>
    <w:rsid w:val="00653389"/>
    <w:rsid w:val="0065351B"/>
    <w:rsid w:val="00653785"/>
    <w:rsid w:val="006543DD"/>
    <w:rsid w:val="00654F7F"/>
    <w:rsid w:val="00655054"/>
    <w:rsid w:val="006550CA"/>
    <w:rsid w:val="006553ED"/>
    <w:rsid w:val="00655586"/>
    <w:rsid w:val="00657242"/>
    <w:rsid w:val="00657B5D"/>
    <w:rsid w:val="00657C74"/>
    <w:rsid w:val="00660142"/>
    <w:rsid w:val="00660965"/>
    <w:rsid w:val="00660D68"/>
    <w:rsid w:val="00660DC2"/>
    <w:rsid w:val="00661D2E"/>
    <w:rsid w:val="00661F59"/>
    <w:rsid w:val="006626A5"/>
    <w:rsid w:val="006628BC"/>
    <w:rsid w:val="00662AF3"/>
    <w:rsid w:val="00662D4A"/>
    <w:rsid w:val="006637C7"/>
    <w:rsid w:val="00663BD7"/>
    <w:rsid w:val="00664276"/>
    <w:rsid w:val="00664618"/>
    <w:rsid w:val="006646CB"/>
    <w:rsid w:val="00664A0A"/>
    <w:rsid w:val="00664DD4"/>
    <w:rsid w:val="00664EFE"/>
    <w:rsid w:val="006655DE"/>
    <w:rsid w:val="0066593E"/>
    <w:rsid w:val="00665A84"/>
    <w:rsid w:val="00665B94"/>
    <w:rsid w:val="00666241"/>
    <w:rsid w:val="00666329"/>
    <w:rsid w:val="00666555"/>
    <w:rsid w:val="00666CF1"/>
    <w:rsid w:val="00666FF2"/>
    <w:rsid w:val="006673E0"/>
    <w:rsid w:val="006674A5"/>
    <w:rsid w:val="006675E0"/>
    <w:rsid w:val="00670254"/>
    <w:rsid w:val="00670376"/>
    <w:rsid w:val="00670593"/>
    <w:rsid w:val="00670987"/>
    <w:rsid w:val="006709F1"/>
    <w:rsid w:val="00670C19"/>
    <w:rsid w:val="00670C77"/>
    <w:rsid w:val="0067154C"/>
    <w:rsid w:val="0067155C"/>
    <w:rsid w:val="00671BEF"/>
    <w:rsid w:val="0067213C"/>
    <w:rsid w:val="006722F0"/>
    <w:rsid w:val="00672333"/>
    <w:rsid w:val="0067239A"/>
    <w:rsid w:val="0067299F"/>
    <w:rsid w:val="00672B9B"/>
    <w:rsid w:val="006734A7"/>
    <w:rsid w:val="00674687"/>
    <w:rsid w:val="006748B5"/>
    <w:rsid w:val="00675304"/>
    <w:rsid w:val="006755D1"/>
    <w:rsid w:val="00675773"/>
    <w:rsid w:val="00675F01"/>
    <w:rsid w:val="006771AD"/>
    <w:rsid w:val="006772C9"/>
    <w:rsid w:val="006776FE"/>
    <w:rsid w:val="00677E98"/>
    <w:rsid w:val="00677EBB"/>
    <w:rsid w:val="006811E8"/>
    <w:rsid w:val="00681471"/>
    <w:rsid w:val="006816D3"/>
    <w:rsid w:val="00682C10"/>
    <w:rsid w:val="0068387C"/>
    <w:rsid w:val="00683966"/>
    <w:rsid w:val="00683B78"/>
    <w:rsid w:val="00683DB1"/>
    <w:rsid w:val="00683EBC"/>
    <w:rsid w:val="0068425B"/>
    <w:rsid w:val="006842EC"/>
    <w:rsid w:val="00684AA4"/>
    <w:rsid w:val="00685968"/>
    <w:rsid w:val="00685CE3"/>
    <w:rsid w:val="00685E41"/>
    <w:rsid w:val="006862A2"/>
    <w:rsid w:val="00686517"/>
    <w:rsid w:val="00686778"/>
    <w:rsid w:val="00686E09"/>
    <w:rsid w:val="00686FA0"/>
    <w:rsid w:val="0068752C"/>
    <w:rsid w:val="006877D3"/>
    <w:rsid w:val="0068796F"/>
    <w:rsid w:val="00687DAD"/>
    <w:rsid w:val="00687EB1"/>
    <w:rsid w:val="00690096"/>
    <w:rsid w:val="006919B8"/>
    <w:rsid w:val="00691C5B"/>
    <w:rsid w:val="00691D24"/>
    <w:rsid w:val="00692057"/>
    <w:rsid w:val="006927AB"/>
    <w:rsid w:val="00692C6A"/>
    <w:rsid w:val="00693248"/>
    <w:rsid w:val="00693260"/>
    <w:rsid w:val="0069342F"/>
    <w:rsid w:val="00693DB1"/>
    <w:rsid w:val="006949D8"/>
    <w:rsid w:val="00694ACB"/>
    <w:rsid w:val="00695176"/>
    <w:rsid w:val="00695AB5"/>
    <w:rsid w:val="00696295"/>
    <w:rsid w:val="006966F6"/>
    <w:rsid w:val="00696AEF"/>
    <w:rsid w:val="00696E97"/>
    <w:rsid w:val="0069737A"/>
    <w:rsid w:val="006974F5"/>
    <w:rsid w:val="006976AE"/>
    <w:rsid w:val="00697EAF"/>
    <w:rsid w:val="00697F76"/>
    <w:rsid w:val="006A0C1F"/>
    <w:rsid w:val="006A0DD6"/>
    <w:rsid w:val="006A0EFD"/>
    <w:rsid w:val="006A1161"/>
    <w:rsid w:val="006A2011"/>
    <w:rsid w:val="006A24C9"/>
    <w:rsid w:val="006A26B8"/>
    <w:rsid w:val="006A26CC"/>
    <w:rsid w:val="006A286B"/>
    <w:rsid w:val="006A2BC3"/>
    <w:rsid w:val="006A30EF"/>
    <w:rsid w:val="006A32E0"/>
    <w:rsid w:val="006A3A1E"/>
    <w:rsid w:val="006A3A98"/>
    <w:rsid w:val="006A3BF1"/>
    <w:rsid w:val="006A3DA9"/>
    <w:rsid w:val="006A4033"/>
    <w:rsid w:val="006A48FC"/>
    <w:rsid w:val="006A4AE9"/>
    <w:rsid w:val="006A4BAD"/>
    <w:rsid w:val="006A4BB7"/>
    <w:rsid w:val="006A5170"/>
    <w:rsid w:val="006A542B"/>
    <w:rsid w:val="006A5515"/>
    <w:rsid w:val="006A581D"/>
    <w:rsid w:val="006A5A66"/>
    <w:rsid w:val="006A5D61"/>
    <w:rsid w:val="006A5DE0"/>
    <w:rsid w:val="006A5E0F"/>
    <w:rsid w:val="006A63A9"/>
    <w:rsid w:val="006A6A88"/>
    <w:rsid w:val="006A7356"/>
    <w:rsid w:val="006A7406"/>
    <w:rsid w:val="006A752C"/>
    <w:rsid w:val="006A7956"/>
    <w:rsid w:val="006A79F6"/>
    <w:rsid w:val="006A7AB2"/>
    <w:rsid w:val="006B0044"/>
    <w:rsid w:val="006B034B"/>
    <w:rsid w:val="006B0D15"/>
    <w:rsid w:val="006B0DEB"/>
    <w:rsid w:val="006B0E2E"/>
    <w:rsid w:val="006B1119"/>
    <w:rsid w:val="006B15BC"/>
    <w:rsid w:val="006B16BF"/>
    <w:rsid w:val="006B238F"/>
    <w:rsid w:val="006B2884"/>
    <w:rsid w:val="006B2E99"/>
    <w:rsid w:val="006B2EB4"/>
    <w:rsid w:val="006B3184"/>
    <w:rsid w:val="006B31A8"/>
    <w:rsid w:val="006B3393"/>
    <w:rsid w:val="006B3527"/>
    <w:rsid w:val="006B383C"/>
    <w:rsid w:val="006B3982"/>
    <w:rsid w:val="006B3C13"/>
    <w:rsid w:val="006B4430"/>
    <w:rsid w:val="006B463F"/>
    <w:rsid w:val="006B5552"/>
    <w:rsid w:val="006B58BF"/>
    <w:rsid w:val="006B66B9"/>
    <w:rsid w:val="006B6787"/>
    <w:rsid w:val="006B68E2"/>
    <w:rsid w:val="006B6DBF"/>
    <w:rsid w:val="006B78E0"/>
    <w:rsid w:val="006C0049"/>
    <w:rsid w:val="006C02B8"/>
    <w:rsid w:val="006C06FE"/>
    <w:rsid w:val="006C0A7E"/>
    <w:rsid w:val="006C0D63"/>
    <w:rsid w:val="006C1FA2"/>
    <w:rsid w:val="006C261C"/>
    <w:rsid w:val="006C2C37"/>
    <w:rsid w:val="006C3338"/>
    <w:rsid w:val="006C3F52"/>
    <w:rsid w:val="006C436B"/>
    <w:rsid w:val="006C509C"/>
    <w:rsid w:val="006C5359"/>
    <w:rsid w:val="006C5774"/>
    <w:rsid w:val="006C5B46"/>
    <w:rsid w:val="006C5C09"/>
    <w:rsid w:val="006C5CB4"/>
    <w:rsid w:val="006C65D4"/>
    <w:rsid w:val="006C6690"/>
    <w:rsid w:val="006C688E"/>
    <w:rsid w:val="006C6AD1"/>
    <w:rsid w:val="006C7231"/>
    <w:rsid w:val="006C751B"/>
    <w:rsid w:val="006C79E6"/>
    <w:rsid w:val="006C7C6E"/>
    <w:rsid w:val="006C7D8B"/>
    <w:rsid w:val="006C7FE8"/>
    <w:rsid w:val="006D0012"/>
    <w:rsid w:val="006D0129"/>
    <w:rsid w:val="006D0289"/>
    <w:rsid w:val="006D0BEA"/>
    <w:rsid w:val="006D0DAE"/>
    <w:rsid w:val="006D0F77"/>
    <w:rsid w:val="006D1D8A"/>
    <w:rsid w:val="006D1EEA"/>
    <w:rsid w:val="006D218D"/>
    <w:rsid w:val="006D2561"/>
    <w:rsid w:val="006D3040"/>
    <w:rsid w:val="006D306A"/>
    <w:rsid w:val="006D35B5"/>
    <w:rsid w:val="006D39E1"/>
    <w:rsid w:val="006D45BE"/>
    <w:rsid w:val="006D4747"/>
    <w:rsid w:val="006D4902"/>
    <w:rsid w:val="006D4EEF"/>
    <w:rsid w:val="006D4FA4"/>
    <w:rsid w:val="006D55B4"/>
    <w:rsid w:val="006D5751"/>
    <w:rsid w:val="006D5B9D"/>
    <w:rsid w:val="006D5BD3"/>
    <w:rsid w:val="006D6052"/>
    <w:rsid w:val="006D624B"/>
    <w:rsid w:val="006D6455"/>
    <w:rsid w:val="006D65A1"/>
    <w:rsid w:val="006D67C5"/>
    <w:rsid w:val="006D6A5D"/>
    <w:rsid w:val="006D73D5"/>
    <w:rsid w:val="006D7C35"/>
    <w:rsid w:val="006D7C4B"/>
    <w:rsid w:val="006D7C75"/>
    <w:rsid w:val="006D7C8A"/>
    <w:rsid w:val="006D7D2F"/>
    <w:rsid w:val="006E043E"/>
    <w:rsid w:val="006E046F"/>
    <w:rsid w:val="006E08C4"/>
    <w:rsid w:val="006E0D20"/>
    <w:rsid w:val="006E1532"/>
    <w:rsid w:val="006E182E"/>
    <w:rsid w:val="006E1C94"/>
    <w:rsid w:val="006E1CA6"/>
    <w:rsid w:val="006E1CD3"/>
    <w:rsid w:val="006E2133"/>
    <w:rsid w:val="006E2390"/>
    <w:rsid w:val="006E2919"/>
    <w:rsid w:val="006E2B84"/>
    <w:rsid w:val="006E2C4B"/>
    <w:rsid w:val="006E312A"/>
    <w:rsid w:val="006E32D9"/>
    <w:rsid w:val="006E3E16"/>
    <w:rsid w:val="006E47CC"/>
    <w:rsid w:val="006E49CE"/>
    <w:rsid w:val="006E4A8A"/>
    <w:rsid w:val="006E4BDB"/>
    <w:rsid w:val="006E5666"/>
    <w:rsid w:val="006E6C19"/>
    <w:rsid w:val="006E720B"/>
    <w:rsid w:val="006E757E"/>
    <w:rsid w:val="006E77A4"/>
    <w:rsid w:val="006E799D"/>
    <w:rsid w:val="006F002D"/>
    <w:rsid w:val="006F0082"/>
    <w:rsid w:val="006F02A9"/>
    <w:rsid w:val="006F031F"/>
    <w:rsid w:val="006F05BD"/>
    <w:rsid w:val="006F06D3"/>
    <w:rsid w:val="006F073B"/>
    <w:rsid w:val="006F07CC"/>
    <w:rsid w:val="006F15BF"/>
    <w:rsid w:val="006F1800"/>
    <w:rsid w:val="006F1A8C"/>
    <w:rsid w:val="006F1EFF"/>
    <w:rsid w:val="006F2792"/>
    <w:rsid w:val="006F2A16"/>
    <w:rsid w:val="006F2D8D"/>
    <w:rsid w:val="006F31B0"/>
    <w:rsid w:val="006F31F2"/>
    <w:rsid w:val="006F349B"/>
    <w:rsid w:val="006F3D79"/>
    <w:rsid w:val="006F3E20"/>
    <w:rsid w:val="006F4101"/>
    <w:rsid w:val="006F4D3E"/>
    <w:rsid w:val="006F57E6"/>
    <w:rsid w:val="006F61CF"/>
    <w:rsid w:val="006F6592"/>
    <w:rsid w:val="006F6B07"/>
    <w:rsid w:val="006F6B91"/>
    <w:rsid w:val="006F6E0E"/>
    <w:rsid w:val="006F6F58"/>
    <w:rsid w:val="006F7E2D"/>
    <w:rsid w:val="00700BA6"/>
    <w:rsid w:val="00700C42"/>
    <w:rsid w:val="00700D3F"/>
    <w:rsid w:val="00700E31"/>
    <w:rsid w:val="00701F36"/>
    <w:rsid w:val="00702E8E"/>
    <w:rsid w:val="00703532"/>
    <w:rsid w:val="00703A89"/>
    <w:rsid w:val="00703DC7"/>
    <w:rsid w:val="00703F2E"/>
    <w:rsid w:val="00704173"/>
    <w:rsid w:val="007043AB"/>
    <w:rsid w:val="00704710"/>
    <w:rsid w:val="00704E29"/>
    <w:rsid w:val="007058EE"/>
    <w:rsid w:val="007060DA"/>
    <w:rsid w:val="00706352"/>
    <w:rsid w:val="00706499"/>
    <w:rsid w:val="0070687A"/>
    <w:rsid w:val="0070690D"/>
    <w:rsid w:val="00710394"/>
    <w:rsid w:val="00710E4D"/>
    <w:rsid w:val="00710E65"/>
    <w:rsid w:val="00710EBD"/>
    <w:rsid w:val="00710EC9"/>
    <w:rsid w:val="00710ED1"/>
    <w:rsid w:val="0071112F"/>
    <w:rsid w:val="00711182"/>
    <w:rsid w:val="00711664"/>
    <w:rsid w:val="00712017"/>
    <w:rsid w:val="0071252A"/>
    <w:rsid w:val="00712AE7"/>
    <w:rsid w:val="00712BC4"/>
    <w:rsid w:val="007131DD"/>
    <w:rsid w:val="00713594"/>
    <w:rsid w:val="00713662"/>
    <w:rsid w:val="00713875"/>
    <w:rsid w:val="00713E66"/>
    <w:rsid w:val="00714361"/>
    <w:rsid w:val="0071481F"/>
    <w:rsid w:val="00714C81"/>
    <w:rsid w:val="00714DBD"/>
    <w:rsid w:val="00714DFD"/>
    <w:rsid w:val="0071509B"/>
    <w:rsid w:val="007154E8"/>
    <w:rsid w:val="007156C8"/>
    <w:rsid w:val="00715996"/>
    <w:rsid w:val="00715C66"/>
    <w:rsid w:val="00715CA7"/>
    <w:rsid w:val="00715D0F"/>
    <w:rsid w:val="00715EC9"/>
    <w:rsid w:val="007163E1"/>
    <w:rsid w:val="00716A19"/>
    <w:rsid w:val="00716DFF"/>
    <w:rsid w:val="007171C6"/>
    <w:rsid w:val="00717514"/>
    <w:rsid w:val="0072016D"/>
    <w:rsid w:val="007203D1"/>
    <w:rsid w:val="007205DF"/>
    <w:rsid w:val="00720F24"/>
    <w:rsid w:val="00720FF9"/>
    <w:rsid w:val="00721CD2"/>
    <w:rsid w:val="007220D9"/>
    <w:rsid w:val="00722B05"/>
    <w:rsid w:val="007237A9"/>
    <w:rsid w:val="007237B6"/>
    <w:rsid w:val="00723932"/>
    <w:rsid w:val="0072401E"/>
    <w:rsid w:val="00724768"/>
    <w:rsid w:val="00725788"/>
    <w:rsid w:val="00725C19"/>
    <w:rsid w:val="00725D11"/>
    <w:rsid w:val="00725EF0"/>
    <w:rsid w:val="007260AE"/>
    <w:rsid w:val="00726488"/>
    <w:rsid w:val="007266CB"/>
    <w:rsid w:val="00726F50"/>
    <w:rsid w:val="0072705E"/>
    <w:rsid w:val="007272D3"/>
    <w:rsid w:val="007274A9"/>
    <w:rsid w:val="007279BE"/>
    <w:rsid w:val="00730545"/>
    <w:rsid w:val="00730915"/>
    <w:rsid w:val="00730C7B"/>
    <w:rsid w:val="00731842"/>
    <w:rsid w:val="007323CE"/>
    <w:rsid w:val="007324C7"/>
    <w:rsid w:val="00732EDC"/>
    <w:rsid w:val="00733070"/>
    <w:rsid w:val="0073374D"/>
    <w:rsid w:val="00733D95"/>
    <w:rsid w:val="007342BE"/>
    <w:rsid w:val="00734494"/>
    <w:rsid w:val="0073477A"/>
    <w:rsid w:val="00734B66"/>
    <w:rsid w:val="007353BD"/>
    <w:rsid w:val="00735A24"/>
    <w:rsid w:val="00735B38"/>
    <w:rsid w:val="007364AA"/>
    <w:rsid w:val="00737491"/>
    <w:rsid w:val="00737560"/>
    <w:rsid w:val="00737AEE"/>
    <w:rsid w:val="00737B23"/>
    <w:rsid w:val="007400AB"/>
    <w:rsid w:val="007405AB"/>
    <w:rsid w:val="00740735"/>
    <w:rsid w:val="00740D63"/>
    <w:rsid w:val="007410A9"/>
    <w:rsid w:val="007410E8"/>
    <w:rsid w:val="0074117E"/>
    <w:rsid w:val="007411EF"/>
    <w:rsid w:val="0074126B"/>
    <w:rsid w:val="0074171E"/>
    <w:rsid w:val="00741959"/>
    <w:rsid w:val="00741C5B"/>
    <w:rsid w:val="00742253"/>
    <w:rsid w:val="0074246D"/>
    <w:rsid w:val="0074249A"/>
    <w:rsid w:val="007427F3"/>
    <w:rsid w:val="00742EAD"/>
    <w:rsid w:val="00742FAF"/>
    <w:rsid w:val="00743248"/>
    <w:rsid w:val="00743671"/>
    <w:rsid w:val="0074379A"/>
    <w:rsid w:val="00743B78"/>
    <w:rsid w:val="00743D9C"/>
    <w:rsid w:val="00743E59"/>
    <w:rsid w:val="00743F5B"/>
    <w:rsid w:val="0074425E"/>
    <w:rsid w:val="00744949"/>
    <w:rsid w:val="00744B87"/>
    <w:rsid w:val="00744FBE"/>
    <w:rsid w:val="0074500C"/>
    <w:rsid w:val="0074538E"/>
    <w:rsid w:val="00745714"/>
    <w:rsid w:val="007457F2"/>
    <w:rsid w:val="00745ABC"/>
    <w:rsid w:val="00745D22"/>
    <w:rsid w:val="0074604E"/>
    <w:rsid w:val="00746209"/>
    <w:rsid w:val="00746466"/>
    <w:rsid w:val="00746AF2"/>
    <w:rsid w:val="00746BEB"/>
    <w:rsid w:val="00746D27"/>
    <w:rsid w:val="00746E5F"/>
    <w:rsid w:val="00747145"/>
    <w:rsid w:val="0074754E"/>
    <w:rsid w:val="00747B2E"/>
    <w:rsid w:val="00747C6B"/>
    <w:rsid w:val="007500BA"/>
    <w:rsid w:val="007502D6"/>
    <w:rsid w:val="007512B4"/>
    <w:rsid w:val="00751666"/>
    <w:rsid w:val="00751B35"/>
    <w:rsid w:val="00751CF2"/>
    <w:rsid w:val="00751F5E"/>
    <w:rsid w:val="00752088"/>
    <w:rsid w:val="007524C0"/>
    <w:rsid w:val="007530E0"/>
    <w:rsid w:val="00753466"/>
    <w:rsid w:val="00753B3C"/>
    <w:rsid w:val="00754239"/>
    <w:rsid w:val="00754383"/>
    <w:rsid w:val="00754CF2"/>
    <w:rsid w:val="007556B5"/>
    <w:rsid w:val="00755971"/>
    <w:rsid w:val="00755FE9"/>
    <w:rsid w:val="00756090"/>
    <w:rsid w:val="00756A5C"/>
    <w:rsid w:val="00757269"/>
    <w:rsid w:val="00757ADD"/>
    <w:rsid w:val="00757C05"/>
    <w:rsid w:val="0076077E"/>
    <w:rsid w:val="00760ADB"/>
    <w:rsid w:val="00761916"/>
    <w:rsid w:val="007623ED"/>
    <w:rsid w:val="0076275C"/>
    <w:rsid w:val="007627E0"/>
    <w:rsid w:val="00762D4B"/>
    <w:rsid w:val="00762D5B"/>
    <w:rsid w:val="00762FBE"/>
    <w:rsid w:val="007630B3"/>
    <w:rsid w:val="00763187"/>
    <w:rsid w:val="0076332F"/>
    <w:rsid w:val="0076349B"/>
    <w:rsid w:val="007639C4"/>
    <w:rsid w:val="00763CD7"/>
    <w:rsid w:val="0076447A"/>
    <w:rsid w:val="00764521"/>
    <w:rsid w:val="00764AC0"/>
    <w:rsid w:val="00764D6C"/>
    <w:rsid w:val="0076511E"/>
    <w:rsid w:val="00765536"/>
    <w:rsid w:val="007655EC"/>
    <w:rsid w:val="00765E19"/>
    <w:rsid w:val="00765E9B"/>
    <w:rsid w:val="007660C1"/>
    <w:rsid w:val="0076619C"/>
    <w:rsid w:val="007663F0"/>
    <w:rsid w:val="007667BD"/>
    <w:rsid w:val="007668FB"/>
    <w:rsid w:val="00766E81"/>
    <w:rsid w:val="0076706F"/>
    <w:rsid w:val="00767868"/>
    <w:rsid w:val="00767BAF"/>
    <w:rsid w:val="00767C3E"/>
    <w:rsid w:val="00767E08"/>
    <w:rsid w:val="007703B3"/>
    <w:rsid w:val="00770854"/>
    <w:rsid w:val="007709AF"/>
    <w:rsid w:val="007712D0"/>
    <w:rsid w:val="0077174E"/>
    <w:rsid w:val="007717A5"/>
    <w:rsid w:val="007718FC"/>
    <w:rsid w:val="00771FCC"/>
    <w:rsid w:val="0077228B"/>
    <w:rsid w:val="0077269E"/>
    <w:rsid w:val="00772848"/>
    <w:rsid w:val="007728EB"/>
    <w:rsid w:val="00773384"/>
    <w:rsid w:val="007739FF"/>
    <w:rsid w:val="00773A4E"/>
    <w:rsid w:val="00773D8C"/>
    <w:rsid w:val="00773DF9"/>
    <w:rsid w:val="00774B99"/>
    <w:rsid w:val="00774D10"/>
    <w:rsid w:val="00775BF0"/>
    <w:rsid w:val="007760A3"/>
    <w:rsid w:val="00776AC5"/>
    <w:rsid w:val="00776ADA"/>
    <w:rsid w:val="00776E87"/>
    <w:rsid w:val="007775FC"/>
    <w:rsid w:val="00777701"/>
    <w:rsid w:val="007777EE"/>
    <w:rsid w:val="0077793C"/>
    <w:rsid w:val="00777D66"/>
    <w:rsid w:val="00777DB4"/>
    <w:rsid w:val="00777F15"/>
    <w:rsid w:val="007800C2"/>
    <w:rsid w:val="00780714"/>
    <w:rsid w:val="00780F85"/>
    <w:rsid w:val="00781B3E"/>
    <w:rsid w:val="007829C6"/>
    <w:rsid w:val="00783285"/>
    <w:rsid w:val="00783F83"/>
    <w:rsid w:val="00784B22"/>
    <w:rsid w:val="00784EAE"/>
    <w:rsid w:val="007851E8"/>
    <w:rsid w:val="00785236"/>
    <w:rsid w:val="00785843"/>
    <w:rsid w:val="00785C6E"/>
    <w:rsid w:val="00785FF2"/>
    <w:rsid w:val="00786072"/>
    <w:rsid w:val="007869A5"/>
    <w:rsid w:val="0078722F"/>
    <w:rsid w:val="00787284"/>
    <w:rsid w:val="00787865"/>
    <w:rsid w:val="00787E97"/>
    <w:rsid w:val="00790417"/>
    <w:rsid w:val="0079063C"/>
    <w:rsid w:val="00790C75"/>
    <w:rsid w:val="00790CE0"/>
    <w:rsid w:val="00791154"/>
    <w:rsid w:val="00791B88"/>
    <w:rsid w:val="00791CA7"/>
    <w:rsid w:val="00791ECC"/>
    <w:rsid w:val="0079203B"/>
    <w:rsid w:val="0079208E"/>
    <w:rsid w:val="007922EF"/>
    <w:rsid w:val="00792521"/>
    <w:rsid w:val="00792914"/>
    <w:rsid w:val="007929E6"/>
    <w:rsid w:val="00792A2F"/>
    <w:rsid w:val="00792F82"/>
    <w:rsid w:val="0079346C"/>
    <w:rsid w:val="007934E1"/>
    <w:rsid w:val="00793669"/>
    <w:rsid w:val="0079394C"/>
    <w:rsid w:val="0079494A"/>
    <w:rsid w:val="00794CCB"/>
    <w:rsid w:val="00794EED"/>
    <w:rsid w:val="00795937"/>
    <w:rsid w:val="00795FD4"/>
    <w:rsid w:val="00796CB5"/>
    <w:rsid w:val="00796F96"/>
    <w:rsid w:val="00797139"/>
    <w:rsid w:val="0079763C"/>
    <w:rsid w:val="00797801"/>
    <w:rsid w:val="007A00D2"/>
    <w:rsid w:val="007A0500"/>
    <w:rsid w:val="007A0949"/>
    <w:rsid w:val="007A0CED"/>
    <w:rsid w:val="007A0EB8"/>
    <w:rsid w:val="007A13BD"/>
    <w:rsid w:val="007A14A4"/>
    <w:rsid w:val="007A1647"/>
    <w:rsid w:val="007A1953"/>
    <w:rsid w:val="007A1A79"/>
    <w:rsid w:val="007A1EB9"/>
    <w:rsid w:val="007A2143"/>
    <w:rsid w:val="007A21C9"/>
    <w:rsid w:val="007A21EF"/>
    <w:rsid w:val="007A2741"/>
    <w:rsid w:val="007A287F"/>
    <w:rsid w:val="007A2F4A"/>
    <w:rsid w:val="007A2FA7"/>
    <w:rsid w:val="007A3124"/>
    <w:rsid w:val="007A41A7"/>
    <w:rsid w:val="007A41ED"/>
    <w:rsid w:val="007A52F9"/>
    <w:rsid w:val="007A538E"/>
    <w:rsid w:val="007A60FA"/>
    <w:rsid w:val="007A64FB"/>
    <w:rsid w:val="007A673E"/>
    <w:rsid w:val="007A6B19"/>
    <w:rsid w:val="007A6D95"/>
    <w:rsid w:val="007A6F4A"/>
    <w:rsid w:val="007A7609"/>
    <w:rsid w:val="007A77DE"/>
    <w:rsid w:val="007A78DA"/>
    <w:rsid w:val="007A7A34"/>
    <w:rsid w:val="007A7D64"/>
    <w:rsid w:val="007B0713"/>
    <w:rsid w:val="007B18B4"/>
    <w:rsid w:val="007B1CE4"/>
    <w:rsid w:val="007B25A7"/>
    <w:rsid w:val="007B2AEB"/>
    <w:rsid w:val="007B2B68"/>
    <w:rsid w:val="007B2EA7"/>
    <w:rsid w:val="007B31A4"/>
    <w:rsid w:val="007B3382"/>
    <w:rsid w:val="007B357D"/>
    <w:rsid w:val="007B3CDC"/>
    <w:rsid w:val="007B4508"/>
    <w:rsid w:val="007B4611"/>
    <w:rsid w:val="007B46FC"/>
    <w:rsid w:val="007B478E"/>
    <w:rsid w:val="007B49F5"/>
    <w:rsid w:val="007B4FA2"/>
    <w:rsid w:val="007B50BC"/>
    <w:rsid w:val="007B57A1"/>
    <w:rsid w:val="007B5E18"/>
    <w:rsid w:val="007B5EF6"/>
    <w:rsid w:val="007B5F7F"/>
    <w:rsid w:val="007B65A2"/>
    <w:rsid w:val="007B68F8"/>
    <w:rsid w:val="007B78D5"/>
    <w:rsid w:val="007B7CB8"/>
    <w:rsid w:val="007B7F33"/>
    <w:rsid w:val="007C00E1"/>
    <w:rsid w:val="007C07B4"/>
    <w:rsid w:val="007C0A8D"/>
    <w:rsid w:val="007C0B33"/>
    <w:rsid w:val="007C199D"/>
    <w:rsid w:val="007C1C32"/>
    <w:rsid w:val="007C2345"/>
    <w:rsid w:val="007C27B3"/>
    <w:rsid w:val="007C2D92"/>
    <w:rsid w:val="007C3F89"/>
    <w:rsid w:val="007C49F1"/>
    <w:rsid w:val="007C509F"/>
    <w:rsid w:val="007C5386"/>
    <w:rsid w:val="007C5B23"/>
    <w:rsid w:val="007C5DFA"/>
    <w:rsid w:val="007C6DD5"/>
    <w:rsid w:val="007C7016"/>
    <w:rsid w:val="007C787B"/>
    <w:rsid w:val="007C7976"/>
    <w:rsid w:val="007C7FC3"/>
    <w:rsid w:val="007D03B6"/>
    <w:rsid w:val="007D04E6"/>
    <w:rsid w:val="007D0DF0"/>
    <w:rsid w:val="007D15E7"/>
    <w:rsid w:val="007D1735"/>
    <w:rsid w:val="007D24CA"/>
    <w:rsid w:val="007D2992"/>
    <w:rsid w:val="007D2B7B"/>
    <w:rsid w:val="007D2F6A"/>
    <w:rsid w:val="007D3156"/>
    <w:rsid w:val="007D36B9"/>
    <w:rsid w:val="007D37B1"/>
    <w:rsid w:val="007D4032"/>
    <w:rsid w:val="007D4373"/>
    <w:rsid w:val="007D43B0"/>
    <w:rsid w:val="007D49F1"/>
    <w:rsid w:val="007D5BB4"/>
    <w:rsid w:val="007D642B"/>
    <w:rsid w:val="007D6513"/>
    <w:rsid w:val="007D669C"/>
    <w:rsid w:val="007D6F9C"/>
    <w:rsid w:val="007D7501"/>
    <w:rsid w:val="007D797C"/>
    <w:rsid w:val="007D7E91"/>
    <w:rsid w:val="007E02E9"/>
    <w:rsid w:val="007E0D4D"/>
    <w:rsid w:val="007E0F7E"/>
    <w:rsid w:val="007E1027"/>
    <w:rsid w:val="007E107B"/>
    <w:rsid w:val="007E1388"/>
    <w:rsid w:val="007E1461"/>
    <w:rsid w:val="007E16DB"/>
    <w:rsid w:val="007E18C5"/>
    <w:rsid w:val="007E2139"/>
    <w:rsid w:val="007E279F"/>
    <w:rsid w:val="007E2B6C"/>
    <w:rsid w:val="007E2BD5"/>
    <w:rsid w:val="007E2DEF"/>
    <w:rsid w:val="007E2F00"/>
    <w:rsid w:val="007E356A"/>
    <w:rsid w:val="007E3572"/>
    <w:rsid w:val="007E4154"/>
    <w:rsid w:val="007E46A5"/>
    <w:rsid w:val="007E47EF"/>
    <w:rsid w:val="007E494B"/>
    <w:rsid w:val="007E4D20"/>
    <w:rsid w:val="007E519F"/>
    <w:rsid w:val="007E5782"/>
    <w:rsid w:val="007E588A"/>
    <w:rsid w:val="007E6061"/>
    <w:rsid w:val="007E6098"/>
    <w:rsid w:val="007E6722"/>
    <w:rsid w:val="007E69FC"/>
    <w:rsid w:val="007E7154"/>
    <w:rsid w:val="007E74DC"/>
    <w:rsid w:val="007E751A"/>
    <w:rsid w:val="007E767F"/>
    <w:rsid w:val="007E79CE"/>
    <w:rsid w:val="007E7F76"/>
    <w:rsid w:val="007E7FC8"/>
    <w:rsid w:val="007F00FB"/>
    <w:rsid w:val="007F026D"/>
    <w:rsid w:val="007F0831"/>
    <w:rsid w:val="007F0B13"/>
    <w:rsid w:val="007F0B1F"/>
    <w:rsid w:val="007F118B"/>
    <w:rsid w:val="007F1243"/>
    <w:rsid w:val="007F136B"/>
    <w:rsid w:val="007F1641"/>
    <w:rsid w:val="007F178F"/>
    <w:rsid w:val="007F2051"/>
    <w:rsid w:val="007F2234"/>
    <w:rsid w:val="007F235D"/>
    <w:rsid w:val="007F33D3"/>
    <w:rsid w:val="007F345C"/>
    <w:rsid w:val="007F3DFA"/>
    <w:rsid w:val="007F43E9"/>
    <w:rsid w:val="007F4745"/>
    <w:rsid w:val="007F4B8E"/>
    <w:rsid w:val="007F4C0D"/>
    <w:rsid w:val="007F59A2"/>
    <w:rsid w:val="007F5E54"/>
    <w:rsid w:val="007F5F99"/>
    <w:rsid w:val="007F5FB8"/>
    <w:rsid w:val="007F6010"/>
    <w:rsid w:val="007F60DE"/>
    <w:rsid w:val="007F637C"/>
    <w:rsid w:val="007F64DD"/>
    <w:rsid w:val="007F65AE"/>
    <w:rsid w:val="007F6814"/>
    <w:rsid w:val="007F686C"/>
    <w:rsid w:val="007F689F"/>
    <w:rsid w:val="007F6AA1"/>
    <w:rsid w:val="007F6EF6"/>
    <w:rsid w:val="007F70DE"/>
    <w:rsid w:val="007F74CA"/>
    <w:rsid w:val="007F74FA"/>
    <w:rsid w:val="007F7B48"/>
    <w:rsid w:val="00800A30"/>
    <w:rsid w:val="008013D5"/>
    <w:rsid w:val="0080215B"/>
    <w:rsid w:val="00802753"/>
    <w:rsid w:val="008027A4"/>
    <w:rsid w:val="00802962"/>
    <w:rsid w:val="008034AA"/>
    <w:rsid w:val="008037F6"/>
    <w:rsid w:val="00803980"/>
    <w:rsid w:val="00803CBB"/>
    <w:rsid w:val="00803DA5"/>
    <w:rsid w:val="00804092"/>
    <w:rsid w:val="00804630"/>
    <w:rsid w:val="00804BC5"/>
    <w:rsid w:val="008054F9"/>
    <w:rsid w:val="00805802"/>
    <w:rsid w:val="008059EE"/>
    <w:rsid w:val="008066EC"/>
    <w:rsid w:val="008066FB"/>
    <w:rsid w:val="008069E8"/>
    <w:rsid w:val="00806C64"/>
    <w:rsid w:val="00806CDD"/>
    <w:rsid w:val="0080700E"/>
    <w:rsid w:val="0080707B"/>
    <w:rsid w:val="0080749E"/>
    <w:rsid w:val="0080752B"/>
    <w:rsid w:val="00807E7B"/>
    <w:rsid w:val="00810594"/>
    <w:rsid w:val="00810776"/>
    <w:rsid w:val="008108CB"/>
    <w:rsid w:val="00810BD2"/>
    <w:rsid w:val="00810FB0"/>
    <w:rsid w:val="00811129"/>
    <w:rsid w:val="0081159B"/>
    <w:rsid w:val="00811E9A"/>
    <w:rsid w:val="0081248F"/>
    <w:rsid w:val="00812570"/>
    <w:rsid w:val="00812BD5"/>
    <w:rsid w:val="00812C15"/>
    <w:rsid w:val="00812DD2"/>
    <w:rsid w:val="008133E9"/>
    <w:rsid w:val="00813E22"/>
    <w:rsid w:val="00814382"/>
    <w:rsid w:val="00814E17"/>
    <w:rsid w:val="00814E4B"/>
    <w:rsid w:val="00814F3A"/>
    <w:rsid w:val="00815310"/>
    <w:rsid w:val="00815DCF"/>
    <w:rsid w:val="00816711"/>
    <w:rsid w:val="008168B7"/>
    <w:rsid w:val="00816D2D"/>
    <w:rsid w:val="00817015"/>
    <w:rsid w:val="008172B8"/>
    <w:rsid w:val="00817A04"/>
    <w:rsid w:val="00817E9E"/>
    <w:rsid w:val="00817FA9"/>
    <w:rsid w:val="008204EF"/>
    <w:rsid w:val="008207D4"/>
    <w:rsid w:val="008213DE"/>
    <w:rsid w:val="00821834"/>
    <w:rsid w:val="008221E9"/>
    <w:rsid w:val="0082247B"/>
    <w:rsid w:val="00822C57"/>
    <w:rsid w:val="00822EA1"/>
    <w:rsid w:val="00823299"/>
    <w:rsid w:val="008232B1"/>
    <w:rsid w:val="008232CB"/>
    <w:rsid w:val="008232E0"/>
    <w:rsid w:val="00823A9D"/>
    <w:rsid w:val="00824195"/>
    <w:rsid w:val="00824939"/>
    <w:rsid w:val="008249D7"/>
    <w:rsid w:val="00824C50"/>
    <w:rsid w:val="00824D9D"/>
    <w:rsid w:val="00825317"/>
    <w:rsid w:val="008257C9"/>
    <w:rsid w:val="00825EF8"/>
    <w:rsid w:val="00825F02"/>
    <w:rsid w:val="008260BD"/>
    <w:rsid w:val="0082638A"/>
    <w:rsid w:val="008264EB"/>
    <w:rsid w:val="00826D79"/>
    <w:rsid w:val="008274F1"/>
    <w:rsid w:val="0082788A"/>
    <w:rsid w:val="00827F65"/>
    <w:rsid w:val="00830160"/>
    <w:rsid w:val="008303D7"/>
    <w:rsid w:val="00830811"/>
    <w:rsid w:val="008309AF"/>
    <w:rsid w:val="00830C05"/>
    <w:rsid w:val="00831390"/>
    <w:rsid w:val="008315C1"/>
    <w:rsid w:val="00831DAF"/>
    <w:rsid w:val="00831DDD"/>
    <w:rsid w:val="00832045"/>
    <w:rsid w:val="00832763"/>
    <w:rsid w:val="00832C94"/>
    <w:rsid w:val="00832E00"/>
    <w:rsid w:val="00833A74"/>
    <w:rsid w:val="00833C60"/>
    <w:rsid w:val="008342B2"/>
    <w:rsid w:val="00834C4D"/>
    <w:rsid w:val="00834F27"/>
    <w:rsid w:val="00835456"/>
    <w:rsid w:val="00835D9F"/>
    <w:rsid w:val="008361CD"/>
    <w:rsid w:val="0083694E"/>
    <w:rsid w:val="00837097"/>
    <w:rsid w:val="00837815"/>
    <w:rsid w:val="0083796F"/>
    <w:rsid w:val="00837D41"/>
    <w:rsid w:val="00837E1C"/>
    <w:rsid w:val="00837FED"/>
    <w:rsid w:val="008402A4"/>
    <w:rsid w:val="0084061A"/>
    <w:rsid w:val="00840B1D"/>
    <w:rsid w:val="00840B1E"/>
    <w:rsid w:val="00840C6F"/>
    <w:rsid w:val="00840C7D"/>
    <w:rsid w:val="008410EF"/>
    <w:rsid w:val="00841B82"/>
    <w:rsid w:val="00841D33"/>
    <w:rsid w:val="00842070"/>
    <w:rsid w:val="008421DD"/>
    <w:rsid w:val="00842862"/>
    <w:rsid w:val="00842A4F"/>
    <w:rsid w:val="0084321B"/>
    <w:rsid w:val="008435C9"/>
    <w:rsid w:val="008435F7"/>
    <w:rsid w:val="00843616"/>
    <w:rsid w:val="0084368A"/>
    <w:rsid w:val="00843A5D"/>
    <w:rsid w:val="00843F15"/>
    <w:rsid w:val="00844EC5"/>
    <w:rsid w:val="008452AC"/>
    <w:rsid w:val="00845338"/>
    <w:rsid w:val="008458AD"/>
    <w:rsid w:val="008459AA"/>
    <w:rsid w:val="00846EBF"/>
    <w:rsid w:val="008472C3"/>
    <w:rsid w:val="00847488"/>
    <w:rsid w:val="00847675"/>
    <w:rsid w:val="0084774A"/>
    <w:rsid w:val="0084793A"/>
    <w:rsid w:val="00850571"/>
    <w:rsid w:val="00850E21"/>
    <w:rsid w:val="008510F5"/>
    <w:rsid w:val="0085131D"/>
    <w:rsid w:val="00851353"/>
    <w:rsid w:val="008516C0"/>
    <w:rsid w:val="00851864"/>
    <w:rsid w:val="00851B40"/>
    <w:rsid w:val="00851E09"/>
    <w:rsid w:val="008521D9"/>
    <w:rsid w:val="0085231C"/>
    <w:rsid w:val="0085248A"/>
    <w:rsid w:val="0085279D"/>
    <w:rsid w:val="008529E3"/>
    <w:rsid w:val="00852A26"/>
    <w:rsid w:val="0085357E"/>
    <w:rsid w:val="00853D82"/>
    <w:rsid w:val="008545E9"/>
    <w:rsid w:val="00854A50"/>
    <w:rsid w:val="008552C6"/>
    <w:rsid w:val="0085559A"/>
    <w:rsid w:val="0085593C"/>
    <w:rsid w:val="00855EAE"/>
    <w:rsid w:val="008568E7"/>
    <w:rsid w:val="00856AD2"/>
    <w:rsid w:val="00856FC4"/>
    <w:rsid w:val="008572E4"/>
    <w:rsid w:val="00857893"/>
    <w:rsid w:val="008578DC"/>
    <w:rsid w:val="00857A32"/>
    <w:rsid w:val="00857BDF"/>
    <w:rsid w:val="00860058"/>
    <w:rsid w:val="0086027E"/>
    <w:rsid w:val="0086028B"/>
    <w:rsid w:val="008606E8"/>
    <w:rsid w:val="00860B45"/>
    <w:rsid w:val="00861063"/>
    <w:rsid w:val="00861272"/>
    <w:rsid w:val="0086173B"/>
    <w:rsid w:val="00861DAE"/>
    <w:rsid w:val="00862EC7"/>
    <w:rsid w:val="00863708"/>
    <w:rsid w:val="00863878"/>
    <w:rsid w:val="00863EB5"/>
    <w:rsid w:val="00864683"/>
    <w:rsid w:val="008646FE"/>
    <w:rsid w:val="00864BDA"/>
    <w:rsid w:val="008653C3"/>
    <w:rsid w:val="008654CE"/>
    <w:rsid w:val="00865620"/>
    <w:rsid w:val="00865667"/>
    <w:rsid w:val="008657CC"/>
    <w:rsid w:val="00865B63"/>
    <w:rsid w:val="008663A1"/>
    <w:rsid w:val="00866414"/>
    <w:rsid w:val="00866994"/>
    <w:rsid w:val="00866AE8"/>
    <w:rsid w:val="008670E5"/>
    <w:rsid w:val="0086739C"/>
    <w:rsid w:val="0086743C"/>
    <w:rsid w:val="00867CC4"/>
    <w:rsid w:val="00867E4F"/>
    <w:rsid w:val="00867E81"/>
    <w:rsid w:val="00870581"/>
    <w:rsid w:val="00870A5E"/>
    <w:rsid w:val="00871CA2"/>
    <w:rsid w:val="00872175"/>
    <w:rsid w:val="00872335"/>
    <w:rsid w:val="008729CD"/>
    <w:rsid w:val="00873649"/>
    <w:rsid w:val="00873A67"/>
    <w:rsid w:val="00873E30"/>
    <w:rsid w:val="00874222"/>
    <w:rsid w:val="008745D9"/>
    <w:rsid w:val="008749A6"/>
    <w:rsid w:val="00875B90"/>
    <w:rsid w:val="00875D98"/>
    <w:rsid w:val="0087668E"/>
    <w:rsid w:val="00876D06"/>
    <w:rsid w:val="00876D31"/>
    <w:rsid w:val="008770DF"/>
    <w:rsid w:val="008775F2"/>
    <w:rsid w:val="0087764A"/>
    <w:rsid w:val="008778B7"/>
    <w:rsid w:val="00877C64"/>
    <w:rsid w:val="00880178"/>
    <w:rsid w:val="00880466"/>
    <w:rsid w:val="00880BAE"/>
    <w:rsid w:val="008810D4"/>
    <w:rsid w:val="00881532"/>
    <w:rsid w:val="008819D4"/>
    <w:rsid w:val="00881B7D"/>
    <w:rsid w:val="00881C2A"/>
    <w:rsid w:val="00881F96"/>
    <w:rsid w:val="00882515"/>
    <w:rsid w:val="0088290D"/>
    <w:rsid w:val="00882EE8"/>
    <w:rsid w:val="008831DA"/>
    <w:rsid w:val="008836BD"/>
    <w:rsid w:val="00883C9C"/>
    <w:rsid w:val="00883DE8"/>
    <w:rsid w:val="0088412B"/>
    <w:rsid w:val="00884193"/>
    <w:rsid w:val="008849C9"/>
    <w:rsid w:val="00884AF6"/>
    <w:rsid w:val="00884CCE"/>
    <w:rsid w:val="00884F5E"/>
    <w:rsid w:val="00885022"/>
    <w:rsid w:val="00885208"/>
    <w:rsid w:val="00885584"/>
    <w:rsid w:val="00885AEE"/>
    <w:rsid w:val="00885DB4"/>
    <w:rsid w:val="00885E8E"/>
    <w:rsid w:val="00886886"/>
    <w:rsid w:val="00886B4C"/>
    <w:rsid w:val="008876DA"/>
    <w:rsid w:val="008877A1"/>
    <w:rsid w:val="00887DB8"/>
    <w:rsid w:val="00887E80"/>
    <w:rsid w:val="00890048"/>
    <w:rsid w:val="008903E4"/>
    <w:rsid w:val="00890478"/>
    <w:rsid w:val="008907F5"/>
    <w:rsid w:val="00890920"/>
    <w:rsid w:val="00890C8B"/>
    <w:rsid w:val="008912C3"/>
    <w:rsid w:val="00891863"/>
    <w:rsid w:val="008919E3"/>
    <w:rsid w:val="00891A14"/>
    <w:rsid w:val="00891CD1"/>
    <w:rsid w:val="00892556"/>
    <w:rsid w:val="00892950"/>
    <w:rsid w:val="0089315C"/>
    <w:rsid w:val="00893242"/>
    <w:rsid w:val="0089331C"/>
    <w:rsid w:val="00893B87"/>
    <w:rsid w:val="00893D9A"/>
    <w:rsid w:val="008949D1"/>
    <w:rsid w:val="00894AB0"/>
    <w:rsid w:val="00894C15"/>
    <w:rsid w:val="00894E84"/>
    <w:rsid w:val="00894EDF"/>
    <w:rsid w:val="00895862"/>
    <w:rsid w:val="008958D6"/>
    <w:rsid w:val="00895D1A"/>
    <w:rsid w:val="00895EB2"/>
    <w:rsid w:val="00895EBD"/>
    <w:rsid w:val="008963D8"/>
    <w:rsid w:val="00896BCD"/>
    <w:rsid w:val="00897111"/>
    <w:rsid w:val="0089791F"/>
    <w:rsid w:val="00897EBD"/>
    <w:rsid w:val="00897F3D"/>
    <w:rsid w:val="008A00EF"/>
    <w:rsid w:val="008A00F0"/>
    <w:rsid w:val="008A05B8"/>
    <w:rsid w:val="008A06C4"/>
    <w:rsid w:val="008A06D6"/>
    <w:rsid w:val="008A0BC2"/>
    <w:rsid w:val="008A0CEE"/>
    <w:rsid w:val="008A0E18"/>
    <w:rsid w:val="008A0E33"/>
    <w:rsid w:val="008A0E4D"/>
    <w:rsid w:val="008A13AB"/>
    <w:rsid w:val="008A1444"/>
    <w:rsid w:val="008A1730"/>
    <w:rsid w:val="008A1DDC"/>
    <w:rsid w:val="008A28DA"/>
    <w:rsid w:val="008A2C6F"/>
    <w:rsid w:val="008A2D9E"/>
    <w:rsid w:val="008A2EEE"/>
    <w:rsid w:val="008A34CC"/>
    <w:rsid w:val="008A34DC"/>
    <w:rsid w:val="008A375C"/>
    <w:rsid w:val="008A3E3C"/>
    <w:rsid w:val="008A405A"/>
    <w:rsid w:val="008A44F4"/>
    <w:rsid w:val="008A44FF"/>
    <w:rsid w:val="008A49F1"/>
    <w:rsid w:val="008A4B64"/>
    <w:rsid w:val="008A52AE"/>
    <w:rsid w:val="008A52D0"/>
    <w:rsid w:val="008A5B18"/>
    <w:rsid w:val="008A64FC"/>
    <w:rsid w:val="008A680E"/>
    <w:rsid w:val="008A6C98"/>
    <w:rsid w:val="008A6F0F"/>
    <w:rsid w:val="008A6FE6"/>
    <w:rsid w:val="008A7861"/>
    <w:rsid w:val="008A7BF5"/>
    <w:rsid w:val="008A7D3D"/>
    <w:rsid w:val="008A7F46"/>
    <w:rsid w:val="008B002C"/>
    <w:rsid w:val="008B02B4"/>
    <w:rsid w:val="008B0515"/>
    <w:rsid w:val="008B08D2"/>
    <w:rsid w:val="008B1083"/>
    <w:rsid w:val="008B153E"/>
    <w:rsid w:val="008B1627"/>
    <w:rsid w:val="008B17C8"/>
    <w:rsid w:val="008B1A29"/>
    <w:rsid w:val="008B1EF7"/>
    <w:rsid w:val="008B1FB3"/>
    <w:rsid w:val="008B25EE"/>
    <w:rsid w:val="008B29D9"/>
    <w:rsid w:val="008B44FD"/>
    <w:rsid w:val="008B4C7C"/>
    <w:rsid w:val="008B4FA4"/>
    <w:rsid w:val="008B536D"/>
    <w:rsid w:val="008B5A18"/>
    <w:rsid w:val="008B6081"/>
    <w:rsid w:val="008B688D"/>
    <w:rsid w:val="008B6ADD"/>
    <w:rsid w:val="008B6E11"/>
    <w:rsid w:val="008B774E"/>
    <w:rsid w:val="008B77B8"/>
    <w:rsid w:val="008B7D64"/>
    <w:rsid w:val="008B7ECE"/>
    <w:rsid w:val="008B7F44"/>
    <w:rsid w:val="008C0175"/>
    <w:rsid w:val="008C03EE"/>
    <w:rsid w:val="008C041D"/>
    <w:rsid w:val="008C0685"/>
    <w:rsid w:val="008C0BCB"/>
    <w:rsid w:val="008C0D51"/>
    <w:rsid w:val="008C0D88"/>
    <w:rsid w:val="008C0F2C"/>
    <w:rsid w:val="008C1863"/>
    <w:rsid w:val="008C19D9"/>
    <w:rsid w:val="008C1C68"/>
    <w:rsid w:val="008C2008"/>
    <w:rsid w:val="008C2082"/>
    <w:rsid w:val="008C2405"/>
    <w:rsid w:val="008C2413"/>
    <w:rsid w:val="008C24EF"/>
    <w:rsid w:val="008C2574"/>
    <w:rsid w:val="008C298B"/>
    <w:rsid w:val="008C2B3B"/>
    <w:rsid w:val="008C2DDF"/>
    <w:rsid w:val="008C33DE"/>
    <w:rsid w:val="008C455F"/>
    <w:rsid w:val="008C48BB"/>
    <w:rsid w:val="008C490B"/>
    <w:rsid w:val="008C509F"/>
    <w:rsid w:val="008C5AC7"/>
    <w:rsid w:val="008C6042"/>
    <w:rsid w:val="008C640C"/>
    <w:rsid w:val="008C6A0D"/>
    <w:rsid w:val="008C6D87"/>
    <w:rsid w:val="008C7145"/>
    <w:rsid w:val="008C71C7"/>
    <w:rsid w:val="008C72C5"/>
    <w:rsid w:val="008C7787"/>
    <w:rsid w:val="008C7901"/>
    <w:rsid w:val="008C7A6C"/>
    <w:rsid w:val="008D0497"/>
    <w:rsid w:val="008D0840"/>
    <w:rsid w:val="008D0B7C"/>
    <w:rsid w:val="008D1027"/>
    <w:rsid w:val="008D11C6"/>
    <w:rsid w:val="008D1C6A"/>
    <w:rsid w:val="008D1F68"/>
    <w:rsid w:val="008D2544"/>
    <w:rsid w:val="008D2949"/>
    <w:rsid w:val="008D2FB4"/>
    <w:rsid w:val="008D3055"/>
    <w:rsid w:val="008D35CA"/>
    <w:rsid w:val="008D38AF"/>
    <w:rsid w:val="008D4E77"/>
    <w:rsid w:val="008D5069"/>
    <w:rsid w:val="008D5138"/>
    <w:rsid w:val="008D557B"/>
    <w:rsid w:val="008D5910"/>
    <w:rsid w:val="008D5E8C"/>
    <w:rsid w:val="008D5FCF"/>
    <w:rsid w:val="008D6292"/>
    <w:rsid w:val="008D62E8"/>
    <w:rsid w:val="008D6D16"/>
    <w:rsid w:val="008D6D51"/>
    <w:rsid w:val="008D6EB1"/>
    <w:rsid w:val="008D6F38"/>
    <w:rsid w:val="008D6FD8"/>
    <w:rsid w:val="008D71C8"/>
    <w:rsid w:val="008D7291"/>
    <w:rsid w:val="008D7374"/>
    <w:rsid w:val="008D73A0"/>
    <w:rsid w:val="008D7540"/>
    <w:rsid w:val="008D7611"/>
    <w:rsid w:val="008E001E"/>
    <w:rsid w:val="008E03EF"/>
    <w:rsid w:val="008E07B0"/>
    <w:rsid w:val="008E0D37"/>
    <w:rsid w:val="008E0DBE"/>
    <w:rsid w:val="008E135B"/>
    <w:rsid w:val="008E173C"/>
    <w:rsid w:val="008E1740"/>
    <w:rsid w:val="008E182B"/>
    <w:rsid w:val="008E2AFF"/>
    <w:rsid w:val="008E2BA5"/>
    <w:rsid w:val="008E3373"/>
    <w:rsid w:val="008E34B4"/>
    <w:rsid w:val="008E34E5"/>
    <w:rsid w:val="008E3852"/>
    <w:rsid w:val="008E388E"/>
    <w:rsid w:val="008E3992"/>
    <w:rsid w:val="008E3BFC"/>
    <w:rsid w:val="008E3E69"/>
    <w:rsid w:val="008E3F26"/>
    <w:rsid w:val="008E3F75"/>
    <w:rsid w:val="008E4038"/>
    <w:rsid w:val="008E414D"/>
    <w:rsid w:val="008E45AF"/>
    <w:rsid w:val="008E478B"/>
    <w:rsid w:val="008E47E2"/>
    <w:rsid w:val="008E50B5"/>
    <w:rsid w:val="008E531A"/>
    <w:rsid w:val="008E5B56"/>
    <w:rsid w:val="008E5BB3"/>
    <w:rsid w:val="008E5CD4"/>
    <w:rsid w:val="008E5F3E"/>
    <w:rsid w:val="008E6265"/>
    <w:rsid w:val="008E6267"/>
    <w:rsid w:val="008E6726"/>
    <w:rsid w:val="008E729F"/>
    <w:rsid w:val="008E79FF"/>
    <w:rsid w:val="008E7B76"/>
    <w:rsid w:val="008E7F61"/>
    <w:rsid w:val="008E7F63"/>
    <w:rsid w:val="008F048C"/>
    <w:rsid w:val="008F0798"/>
    <w:rsid w:val="008F0A08"/>
    <w:rsid w:val="008F0B94"/>
    <w:rsid w:val="008F0C06"/>
    <w:rsid w:val="008F0DFF"/>
    <w:rsid w:val="008F0E5D"/>
    <w:rsid w:val="008F0E72"/>
    <w:rsid w:val="008F1B8A"/>
    <w:rsid w:val="008F20B2"/>
    <w:rsid w:val="008F2220"/>
    <w:rsid w:val="008F231A"/>
    <w:rsid w:val="008F24EA"/>
    <w:rsid w:val="008F2607"/>
    <w:rsid w:val="008F2986"/>
    <w:rsid w:val="008F2A6D"/>
    <w:rsid w:val="008F2B47"/>
    <w:rsid w:val="008F2EA0"/>
    <w:rsid w:val="008F30CB"/>
    <w:rsid w:val="008F3899"/>
    <w:rsid w:val="008F38FF"/>
    <w:rsid w:val="008F39AA"/>
    <w:rsid w:val="008F3A9E"/>
    <w:rsid w:val="008F3EBA"/>
    <w:rsid w:val="008F445B"/>
    <w:rsid w:val="008F4835"/>
    <w:rsid w:val="008F4ADC"/>
    <w:rsid w:val="008F5442"/>
    <w:rsid w:val="008F549A"/>
    <w:rsid w:val="008F54ED"/>
    <w:rsid w:val="008F6371"/>
    <w:rsid w:val="008F6452"/>
    <w:rsid w:val="008F6552"/>
    <w:rsid w:val="008F6710"/>
    <w:rsid w:val="008F68C0"/>
    <w:rsid w:val="008F6C85"/>
    <w:rsid w:val="008F6FD0"/>
    <w:rsid w:val="008F7722"/>
    <w:rsid w:val="008F7766"/>
    <w:rsid w:val="008F7C32"/>
    <w:rsid w:val="008F7F39"/>
    <w:rsid w:val="0090044C"/>
    <w:rsid w:val="009009D6"/>
    <w:rsid w:val="00901354"/>
    <w:rsid w:val="00901615"/>
    <w:rsid w:val="0090187F"/>
    <w:rsid w:val="00901E30"/>
    <w:rsid w:val="00902867"/>
    <w:rsid w:val="00902D71"/>
    <w:rsid w:val="00902E27"/>
    <w:rsid w:val="009035E7"/>
    <w:rsid w:val="009038F8"/>
    <w:rsid w:val="00903B43"/>
    <w:rsid w:val="00903E8B"/>
    <w:rsid w:val="00903FBF"/>
    <w:rsid w:val="00904418"/>
    <w:rsid w:val="00904E30"/>
    <w:rsid w:val="009051BC"/>
    <w:rsid w:val="00905497"/>
    <w:rsid w:val="009058E5"/>
    <w:rsid w:val="00905988"/>
    <w:rsid w:val="00905ED6"/>
    <w:rsid w:val="00905EE9"/>
    <w:rsid w:val="00906092"/>
    <w:rsid w:val="0090625F"/>
    <w:rsid w:val="009064A6"/>
    <w:rsid w:val="00907139"/>
    <w:rsid w:val="009074FC"/>
    <w:rsid w:val="009077DB"/>
    <w:rsid w:val="009101AB"/>
    <w:rsid w:val="00910345"/>
    <w:rsid w:val="009105CD"/>
    <w:rsid w:val="00910697"/>
    <w:rsid w:val="00910E7D"/>
    <w:rsid w:val="009123EC"/>
    <w:rsid w:val="00912A70"/>
    <w:rsid w:val="00912B1F"/>
    <w:rsid w:val="00912B49"/>
    <w:rsid w:val="00912EB3"/>
    <w:rsid w:val="00913126"/>
    <w:rsid w:val="00913160"/>
    <w:rsid w:val="009131F9"/>
    <w:rsid w:val="00913471"/>
    <w:rsid w:val="009134EC"/>
    <w:rsid w:val="00913704"/>
    <w:rsid w:val="009137F0"/>
    <w:rsid w:val="00913B3A"/>
    <w:rsid w:val="00913EA8"/>
    <w:rsid w:val="00914509"/>
    <w:rsid w:val="009149CC"/>
    <w:rsid w:val="00914E2A"/>
    <w:rsid w:val="009154E0"/>
    <w:rsid w:val="009155BF"/>
    <w:rsid w:val="009155EC"/>
    <w:rsid w:val="00915C0D"/>
    <w:rsid w:val="009161FF"/>
    <w:rsid w:val="009164DA"/>
    <w:rsid w:val="00916557"/>
    <w:rsid w:val="0091669C"/>
    <w:rsid w:val="00916D6A"/>
    <w:rsid w:val="00916FCF"/>
    <w:rsid w:val="009175F7"/>
    <w:rsid w:val="00917940"/>
    <w:rsid w:val="009200D8"/>
    <w:rsid w:val="009205CE"/>
    <w:rsid w:val="009212A1"/>
    <w:rsid w:val="00921343"/>
    <w:rsid w:val="00922481"/>
    <w:rsid w:val="0092347E"/>
    <w:rsid w:val="00923829"/>
    <w:rsid w:val="009238AF"/>
    <w:rsid w:val="00923912"/>
    <w:rsid w:val="00924184"/>
    <w:rsid w:val="00925323"/>
    <w:rsid w:val="00925406"/>
    <w:rsid w:val="009255F9"/>
    <w:rsid w:val="00925674"/>
    <w:rsid w:val="0092579B"/>
    <w:rsid w:val="009257E1"/>
    <w:rsid w:val="009259BF"/>
    <w:rsid w:val="009269B5"/>
    <w:rsid w:val="009269CF"/>
    <w:rsid w:val="00926B18"/>
    <w:rsid w:val="00927593"/>
    <w:rsid w:val="0092768D"/>
    <w:rsid w:val="00927C31"/>
    <w:rsid w:val="00927C34"/>
    <w:rsid w:val="00930134"/>
    <w:rsid w:val="00930650"/>
    <w:rsid w:val="00931038"/>
    <w:rsid w:val="009311D9"/>
    <w:rsid w:val="00931BC4"/>
    <w:rsid w:val="009325BB"/>
    <w:rsid w:val="00932D74"/>
    <w:rsid w:val="009335E0"/>
    <w:rsid w:val="009335F1"/>
    <w:rsid w:val="00933DB4"/>
    <w:rsid w:val="00934174"/>
    <w:rsid w:val="0093440D"/>
    <w:rsid w:val="00934A0F"/>
    <w:rsid w:val="00934DB0"/>
    <w:rsid w:val="00935857"/>
    <w:rsid w:val="009359D5"/>
    <w:rsid w:val="00935FE3"/>
    <w:rsid w:val="00936171"/>
    <w:rsid w:val="009361B0"/>
    <w:rsid w:val="00936307"/>
    <w:rsid w:val="0093644A"/>
    <w:rsid w:val="00936BD3"/>
    <w:rsid w:val="00937252"/>
    <w:rsid w:val="00937296"/>
    <w:rsid w:val="0093778C"/>
    <w:rsid w:val="00937B33"/>
    <w:rsid w:val="00940095"/>
    <w:rsid w:val="0094024A"/>
    <w:rsid w:val="00940ABC"/>
    <w:rsid w:val="00940B5C"/>
    <w:rsid w:val="00940EF6"/>
    <w:rsid w:val="009413D0"/>
    <w:rsid w:val="009413E1"/>
    <w:rsid w:val="00941426"/>
    <w:rsid w:val="0094174B"/>
    <w:rsid w:val="00941CC1"/>
    <w:rsid w:val="00941F30"/>
    <w:rsid w:val="009422C8"/>
    <w:rsid w:val="00942A79"/>
    <w:rsid w:val="00942CA8"/>
    <w:rsid w:val="009435FF"/>
    <w:rsid w:val="00943C8C"/>
    <w:rsid w:val="00943E9E"/>
    <w:rsid w:val="00944A96"/>
    <w:rsid w:val="009453E3"/>
    <w:rsid w:val="00945779"/>
    <w:rsid w:val="009461BD"/>
    <w:rsid w:val="009463B0"/>
    <w:rsid w:val="00946839"/>
    <w:rsid w:val="00946874"/>
    <w:rsid w:val="00947135"/>
    <w:rsid w:val="009479F0"/>
    <w:rsid w:val="00947CD3"/>
    <w:rsid w:val="00947DEF"/>
    <w:rsid w:val="0095020C"/>
    <w:rsid w:val="009506CB"/>
    <w:rsid w:val="00952099"/>
    <w:rsid w:val="0095285C"/>
    <w:rsid w:val="00952C0D"/>
    <w:rsid w:val="00953116"/>
    <w:rsid w:val="0095372B"/>
    <w:rsid w:val="009537E8"/>
    <w:rsid w:val="00953E54"/>
    <w:rsid w:val="00953FB6"/>
    <w:rsid w:val="0095439D"/>
    <w:rsid w:val="00954C0C"/>
    <w:rsid w:val="009553A0"/>
    <w:rsid w:val="0095570B"/>
    <w:rsid w:val="00955B8F"/>
    <w:rsid w:val="00956247"/>
    <w:rsid w:val="009562C5"/>
    <w:rsid w:val="00956BE4"/>
    <w:rsid w:val="009574B2"/>
    <w:rsid w:val="009574DB"/>
    <w:rsid w:val="009574FF"/>
    <w:rsid w:val="00957F67"/>
    <w:rsid w:val="0096034E"/>
    <w:rsid w:val="00960863"/>
    <w:rsid w:val="009608E5"/>
    <w:rsid w:val="009609C8"/>
    <w:rsid w:val="00960B35"/>
    <w:rsid w:val="00960BFE"/>
    <w:rsid w:val="00960C49"/>
    <w:rsid w:val="00960F8C"/>
    <w:rsid w:val="0096108B"/>
    <w:rsid w:val="009614F2"/>
    <w:rsid w:val="009618BC"/>
    <w:rsid w:val="00961902"/>
    <w:rsid w:val="00961937"/>
    <w:rsid w:val="00961B3C"/>
    <w:rsid w:val="009620AE"/>
    <w:rsid w:val="00962257"/>
    <w:rsid w:val="00962D55"/>
    <w:rsid w:val="00962E8F"/>
    <w:rsid w:val="00963504"/>
    <w:rsid w:val="0096360D"/>
    <w:rsid w:val="00963F67"/>
    <w:rsid w:val="0096427B"/>
    <w:rsid w:val="00964BB9"/>
    <w:rsid w:val="00965494"/>
    <w:rsid w:val="0096579B"/>
    <w:rsid w:val="00965AE3"/>
    <w:rsid w:val="00965E66"/>
    <w:rsid w:val="009662CD"/>
    <w:rsid w:val="0096682E"/>
    <w:rsid w:val="00966933"/>
    <w:rsid w:val="00966D11"/>
    <w:rsid w:val="00966E90"/>
    <w:rsid w:val="0096700A"/>
    <w:rsid w:val="0096753A"/>
    <w:rsid w:val="009677B7"/>
    <w:rsid w:val="009678BA"/>
    <w:rsid w:val="00967B0F"/>
    <w:rsid w:val="00967D1B"/>
    <w:rsid w:val="0097029A"/>
    <w:rsid w:val="009702AB"/>
    <w:rsid w:val="00970BA2"/>
    <w:rsid w:val="00971680"/>
    <w:rsid w:val="0097248F"/>
    <w:rsid w:val="009724E3"/>
    <w:rsid w:val="009734E5"/>
    <w:rsid w:val="00974038"/>
    <w:rsid w:val="00974127"/>
    <w:rsid w:val="00974DDC"/>
    <w:rsid w:val="009754E0"/>
    <w:rsid w:val="00976382"/>
    <w:rsid w:val="009764CB"/>
    <w:rsid w:val="00977136"/>
    <w:rsid w:val="009778EA"/>
    <w:rsid w:val="00977D13"/>
    <w:rsid w:val="00977EF3"/>
    <w:rsid w:val="0098021F"/>
    <w:rsid w:val="00980868"/>
    <w:rsid w:val="00981051"/>
    <w:rsid w:val="00981369"/>
    <w:rsid w:val="009827DE"/>
    <w:rsid w:val="0098301E"/>
    <w:rsid w:val="009834B1"/>
    <w:rsid w:val="00983653"/>
    <w:rsid w:val="009837DB"/>
    <w:rsid w:val="00983904"/>
    <w:rsid w:val="00983ED8"/>
    <w:rsid w:val="009843A2"/>
    <w:rsid w:val="00984488"/>
    <w:rsid w:val="009847AC"/>
    <w:rsid w:val="00984BFF"/>
    <w:rsid w:val="00984F36"/>
    <w:rsid w:val="00985B35"/>
    <w:rsid w:val="00985BE6"/>
    <w:rsid w:val="00986533"/>
    <w:rsid w:val="0098659B"/>
    <w:rsid w:val="009868A5"/>
    <w:rsid w:val="009868EE"/>
    <w:rsid w:val="00986C5C"/>
    <w:rsid w:val="00987088"/>
    <w:rsid w:val="0098724E"/>
    <w:rsid w:val="009877CB"/>
    <w:rsid w:val="00990257"/>
    <w:rsid w:val="009904A3"/>
    <w:rsid w:val="009904E8"/>
    <w:rsid w:val="00990C93"/>
    <w:rsid w:val="0099146D"/>
    <w:rsid w:val="00991750"/>
    <w:rsid w:val="009919AB"/>
    <w:rsid w:val="00991A47"/>
    <w:rsid w:val="00991AB5"/>
    <w:rsid w:val="00991CF6"/>
    <w:rsid w:val="009922D4"/>
    <w:rsid w:val="00992E2B"/>
    <w:rsid w:val="0099384B"/>
    <w:rsid w:val="00993870"/>
    <w:rsid w:val="00993EF7"/>
    <w:rsid w:val="00994190"/>
    <w:rsid w:val="00994589"/>
    <w:rsid w:val="0099468F"/>
    <w:rsid w:val="00995BA2"/>
    <w:rsid w:val="00995D3F"/>
    <w:rsid w:val="00996280"/>
    <w:rsid w:val="00996867"/>
    <w:rsid w:val="009975B7"/>
    <w:rsid w:val="00997C3D"/>
    <w:rsid w:val="009A07C4"/>
    <w:rsid w:val="009A08AF"/>
    <w:rsid w:val="009A0CF8"/>
    <w:rsid w:val="009A0D55"/>
    <w:rsid w:val="009A0DC4"/>
    <w:rsid w:val="009A1898"/>
    <w:rsid w:val="009A19A9"/>
    <w:rsid w:val="009A1AC3"/>
    <w:rsid w:val="009A1BED"/>
    <w:rsid w:val="009A211B"/>
    <w:rsid w:val="009A22F1"/>
    <w:rsid w:val="009A23CD"/>
    <w:rsid w:val="009A2569"/>
    <w:rsid w:val="009A2F01"/>
    <w:rsid w:val="009A2F5B"/>
    <w:rsid w:val="009A3684"/>
    <w:rsid w:val="009A44BC"/>
    <w:rsid w:val="009A46B4"/>
    <w:rsid w:val="009A5945"/>
    <w:rsid w:val="009A597B"/>
    <w:rsid w:val="009A5A94"/>
    <w:rsid w:val="009A5BA2"/>
    <w:rsid w:val="009A5E50"/>
    <w:rsid w:val="009A622D"/>
    <w:rsid w:val="009A67DB"/>
    <w:rsid w:val="009A6F34"/>
    <w:rsid w:val="009A721A"/>
    <w:rsid w:val="009A77B1"/>
    <w:rsid w:val="009A7BA2"/>
    <w:rsid w:val="009B04B4"/>
    <w:rsid w:val="009B08ED"/>
    <w:rsid w:val="009B0EBB"/>
    <w:rsid w:val="009B156A"/>
    <w:rsid w:val="009B187F"/>
    <w:rsid w:val="009B1D28"/>
    <w:rsid w:val="009B21F4"/>
    <w:rsid w:val="009B22D2"/>
    <w:rsid w:val="009B2427"/>
    <w:rsid w:val="009B2C53"/>
    <w:rsid w:val="009B310F"/>
    <w:rsid w:val="009B3221"/>
    <w:rsid w:val="009B3491"/>
    <w:rsid w:val="009B34F1"/>
    <w:rsid w:val="009B3678"/>
    <w:rsid w:val="009B3AE0"/>
    <w:rsid w:val="009B3C70"/>
    <w:rsid w:val="009B4240"/>
    <w:rsid w:val="009B43A9"/>
    <w:rsid w:val="009B48F3"/>
    <w:rsid w:val="009B4B96"/>
    <w:rsid w:val="009B5010"/>
    <w:rsid w:val="009B54FC"/>
    <w:rsid w:val="009B5671"/>
    <w:rsid w:val="009B5C97"/>
    <w:rsid w:val="009B604F"/>
    <w:rsid w:val="009B61F0"/>
    <w:rsid w:val="009B63F5"/>
    <w:rsid w:val="009B73FD"/>
    <w:rsid w:val="009B7443"/>
    <w:rsid w:val="009B7570"/>
    <w:rsid w:val="009B75CF"/>
    <w:rsid w:val="009B7CEF"/>
    <w:rsid w:val="009B7FA7"/>
    <w:rsid w:val="009C02D2"/>
    <w:rsid w:val="009C10DF"/>
    <w:rsid w:val="009C1200"/>
    <w:rsid w:val="009C162C"/>
    <w:rsid w:val="009C1821"/>
    <w:rsid w:val="009C1E32"/>
    <w:rsid w:val="009C2F3B"/>
    <w:rsid w:val="009C300E"/>
    <w:rsid w:val="009C3086"/>
    <w:rsid w:val="009C4001"/>
    <w:rsid w:val="009C4070"/>
    <w:rsid w:val="009C451C"/>
    <w:rsid w:val="009C479C"/>
    <w:rsid w:val="009C51EC"/>
    <w:rsid w:val="009C5628"/>
    <w:rsid w:val="009C5D84"/>
    <w:rsid w:val="009C5E85"/>
    <w:rsid w:val="009C62F9"/>
    <w:rsid w:val="009C6B53"/>
    <w:rsid w:val="009C7647"/>
    <w:rsid w:val="009C78B5"/>
    <w:rsid w:val="009D0EED"/>
    <w:rsid w:val="009D10FE"/>
    <w:rsid w:val="009D11A6"/>
    <w:rsid w:val="009D1575"/>
    <w:rsid w:val="009D183C"/>
    <w:rsid w:val="009D3A79"/>
    <w:rsid w:val="009D3AD6"/>
    <w:rsid w:val="009D40D0"/>
    <w:rsid w:val="009D4807"/>
    <w:rsid w:val="009D483D"/>
    <w:rsid w:val="009D4966"/>
    <w:rsid w:val="009D4B37"/>
    <w:rsid w:val="009D514A"/>
    <w:rsid w:val="009D58C6"/>
    <w:rsid w:val="009D594E"/>
    <w:rsid w:val="009D5981"/>
    <w:rsid w:val="009D5DBB"/>
    <w:rsid w:val="009D64ED"/>
    <w:rsid w:val="009D661E"/>
    <w:rsid w:val="009D666A"/>
    <w:rsid w:val="009D7296"/>
    <w:rsid w:val="009D743C"/>
    <w:rsid w:val="009D74AB"/>
    <w:rsid w:val="009D763D"/>
    <w:rsid w:val="009E0237"/>
    <w:rsid w:val="009E0807"/>
    <w:rsid w:val="009E0C38"/>
    <w:rsid w:val="009E104E"/>
    <w:rsid w:val="009E134C"/>
    <w:rsid w:val="009E14B4"/>
    <w:rsid w:val="009E196E"/>
    <w:rsid w:val="009E2932"/>
    <w:rsid w:val="009E2E09"/>
    <w:rsid w:val="009E33AF"/>
    <w:rsid w:val="009E3817"/>
    <w:rsid w:val="009E4006"/>
    <w:rsid w:val="009E4369"/>
    <w:rsid w:val="009E44AC"/>
    <w:rsid w:val="009E4B27"/>
    <w:rsid w:val="009E4CC9"/>
    <w:rsid w:val="009E55D9"/>
    <w:rsid w:val="009E55F6"/>
    <w:rsid w:val="009E63EB"/>
    <w:rsid w:val="009E6AF3"/>
    <w:rsid w:val="009E76CF"/>
    <w:rsid w:val="009E7880"/>
    <w:rsid w:val="009E7B3D"/>
    <w:rsid w:val="009E7C10"/>
    <w:rsid w:val="009E7D8A"/>
    <w:rsid w:val="009E7F05"/>
    <w:rsid w:val="009F0534"/>
    <w:rsid w:val="009F0537"/>
    <w:rsid w:val="009F0580"/>
    <w:rsid w:val="009F06F2"/>
    <w:rsid w:val="009F095A"/>
    <w:rsid w:val="009F0B37"/>
    <w:rsid w:val="009F1655"/>
    <w:rsid w:val="009F184F"/>
    <w:rsid w:val="009F1B6E"/>
    <w:rsid w:val="009F1F3B"/>
    <w:rsid w:val="009F2552"/>
    <w:rsid w:val="009F27AD"/>
    <w:rsid w:val="009F298E"/>
    <w:rsid w:val="009F29CF"/>
    <w:rsid w:val="009F2DEA"/>
    <w:rsid w:val="009F3BB5"/>
    <w:rsid w:val="009F3C66"/>
    <w:rsid w:val="009F3E64"/>
    <w:rsid w:val="009F3E96"/>
    <w:rsid w:val="009F40E4"/>
    <w:rsid w:val="009F47A9"/>
    <w:rsid w:val="009F47B5"/>
    <w:rsid w:val="009F4B18"/>
    <w:rsid w:val="009F50BA"/>
    <w:rsid w:val="009F50FB"/>
    <w:rsid w:val="009F53FC"/>
    <w:rsid w:val="009F58D3"/>
    <w:rsid w:val="009F5C9B"/>
    <w:rsid w:val="009F6AD3"/>
    <w:rsid w:val="009F6FE8"/>
    <w:rsid w:val="009F736A"/>
    <w:rsid w:val="009F7F00"/>
    <w:rsid w:val="00A00387"/>
    <w:rsid w:val="00A00EED"/>
    <w:rsid w:val="00A010AD"/>
    <w:rsid w:val="00A02134"/>
    <w:rsid w:val="00A02737"/>
    <w:rsid w:val="00A0282E"/>
    <w:rsid w:val="00A03036"/>
    <w:rsid w:val="00A03039"/>
    <w:rsid w:val="00A0325A"/>
    <w:rsid w:val="00A036E6"/>
    <w:rsid w:val="00A04C34"/>
    <w:rsid w:val="00A05313"/>
    <w:rsid w:val="00A054C8"/>
    <w:rsid w:val="00A05684"/>
    <w:rsid w:val="00A05C35"/>
    <w:rsid w:val="00A05C88"/>
    <w:rsid w:val="00A060E2"/>
    <w:rsid w:val="00A0653D"/>
    <w:rsid w:val="00A066D0"/>
    <w:rsid w:val="00A06868"/>
    <w:rsid w:val="00A0698E"/>
    <w:rsid w:val="00A06ABB"/>
    <w:rsid w:val="00A06CCB"/>
    <w:rsid w:val="00A0716B"/>
    <w:rsid w:val="00A07547"/>
    <w:rsid w:val="00A07684"/>
    <w:rsid w:val="00A07AE1"/>
    <w:rsid w:val="00A07AFD"/>
    <w:rsid w:val="00A07BDB"/>
    <w:rsid w:val="00A10A0E"/>
    <w:rsid w:val="00A10A35"/>
    <w:rsid w:val="00A10B56"/>
    <w:rsid w:val="00A10BC2"/>
    <w:rsid w:val="00A118D9"/>
    <w:rsid w:val="00A11A63"/>
    <w:rsid w:val="00A11A6D"/>
    <w:rsid w:val="00A123B4"/>
    <w:rsid w:val="00A124A8"/>
    <w:rsid w:val="00A124CB"/>
    <w:rsid w:val="00A12B82"/>
    <w:rsid w:val="00A12E59"/>
    <w:rsid w:val="00A12F4A"/>
    <w:rsid w:val="00A13193"/>
    <w:rsid w:val="00A131B1"/>
    <w:rsid w:val="00A13433"/>
    <w:rsid w:val="00A13577"/>
    <w:rsid w:val="00A139D1"/>
    <w:rsid w:val="00A13A3C"/>
    <w:rsid w:val="00A13E71"/>
    <w:rsid w:val="00A142BC"/>
    <w:rsid w:val="00A14A68"/>
    <w:rsid w:val="00A1504E"/>
    <w:rsid w:val="00A15384"/>
    <w:rsid w:val="00A15B60"/>
    <w:rsid w:val="00A15C12"/>
    <w:rsid w:val="00A15D1A"/>
    <w:rsid w:val="00A15F0A"/>
    <w:rsid w:val="00A17352"/>
    <w:rsid w:val="00A201B6"/>
    <w:rsid w:val="00A21B90"/>
    <w:rsid w:val="00A220E4"/>
    <w:rsid w:val="00A220EA"/>
    <w:rsid w:val="00A22251"/>
    <w:rsid w:val="00A22961"/>
    <w:rsid w:val="00A22BE7"/>
    <w:rsid w:val="00A22DD0"/>
    <w:rsid w:val="00A23254"/>
    <w:rsid w:val="00A23571"/>
    <w:rsid w:val="00A23890"/>
    <w:rsid w:val="00A238C4"/>
    <w:rsid w:val="00A2419B"/>
    <w:rsid w:val="00A2436B"/>
    <w:rsid w:val="00A24895"/>
    <w:rsid w:val="00A248AD"/>
    <w:rsid w:val="00A24BDF"/>
    <w:rsid w:val="00A24C10"/>
    <w:rsid w:val="00A25374"/>
    <w:rsid w:val="00A258E2"/>
    <w:rsid w:val="00A25B4A"/>
    <w:rsid w:val="00A2602A"/>
    <w:rsid w:val="00A264A4"/>
    <w:rsid w:val="00A2656B"/>
    <w:rsid w:val="00A26ABB"/>
    <w:rsid w:val="00A26E61"/>
    <w:rsid w:val="00A270F0"/>
    <w:rsid w:val="00A272A9"/>
    <w:rsid w:val="00A272D5"/>
    <w:rsid w:val="00A3182A"/>
    <w:rsid w:val="00A31850"/>
    <w:rsid w:val="00A31DC8"/>
    <w:rsid w:val="00A323E8"/>
    <w:rsid w:val="00A3257B"/>
    <w:rsid w:val="00A33B2E"/>
    <w:rsid w:val="00A33C45"/>
    <w:rsid w:val="00A3408F"/>
    <w:rsid w:val="00A34469"/>
    <w:rsid w:val="00A34FBE"/>
    <w:rsid w:val="00A3532E"/>
    <w:rsid w:val="00A359D7"/>
    <w:rsid w:val="00A35F12"/>
    <w:rsid w:val="00A3613D"/>
    <w:rsid w:val="00A361B8"/>
    <w:rsid w:val="00A36407"/>
    <w:rsid w:val="00A3648B"/>
    <w:rsid w:val="00A36E34"/>
    <w:rsid w:val="00A37057"/>
    <w:rsid w:val="00A370F6"/>
    <w:rsid w:val="00A3723B"/>
    <w:rsid w:val="00A373EB"/>
    <w:rsid w:val="00A37D21"/>
    <w:rsid w:val="00A4033F"/>
    <w:rsid w:val="00A40425"/>
    <w:rsid w:val="00A40548"/>
    <w:rsid w:val="00A407A9"/>
    <w:rsid w:val="00A40942"/>
    <w:rsid w:val="00A41A93"/>
    <w:rsid w:val="00A421A7"/>
    <w:rsid w:val="00A424A5"/>
    <w:rsid w:val="00A4292D"/>
    <w:rsid w:val="00A431A9"/>
    <w:rsid w:val="00A432B2"/>
    <w:rsid w:val="00A4339B"/>
    <w:rsid w:val="00A434BE"/>
    <w:rsid w:val="00A436A7"/>
    <w:rsid w:val="00A43E60"/>
    <w:rsid w:val="00A44886"/>
    <w:rsid w:val="00A44957"/>
    <w:rsid w:val="00A44A61"/>
    <w:rsid w:val="00A44DD3"/>
    <w:rsid w:val="00A45721"/>
    <w:rsid w:val="00A457BF"/>
    <w:rsid w:val="00A45806"/>
    <w:rsid w:val="00A458A5"/>
    <w:rsid w:val="00A458F0"/>
    <w:rsid w:val="00A45CA4"/>
    <w:rsid w:val="00A46223"/>
    <w:rsid w:val="00A46604"/>
    <w:rsid w:val="00A46C9B"/>
    <w:rsid w:val="00A473A6"/>
    <w:rsid w:val="00A47405"/>
    <w:rsid w:val="00A474A3"/>
    <w:rsid w:val="00A477B2"/>
    <w:rsid w:val="00A50ABE"/>
    <w:rsid w:val="00A50D60"/>
    <w:rsid w:val="00A50E42"/>
    <w:rsid w:val="00A5186F"/>
    <w:rsid w:val="00A51DEA"/>
    <w:rsid w:val="00A52A27"/>
    <w:rsid w:val="00A52B17"/>
    <w:rsid w:val="00A533DD"/>
    <w:rsid w:val="00A535EF"/>
    <w:rsid w:val="00A535F0"/>
    <w:rsid w:val="00A53DD9"/>
    <w:rsid w:val="00A54073"/>
    <w:rsid w:val="00A54260"/>
    <w:rsid w:val="00A54322"/>
    <w:rsid w:val="00A54357"/>
    <w:rsid w:val="00A54423"/>
    <w:rsid w:val="00A54B48"/>
    <w:rsid w:val="00A54D9E"/>
    <w:rsid w:val="00A54DCA"/>
    <w:rsid w:val="00A55586"/>
    <w:rsid w:val="00A55818"/>
    <w:rsid w:val="00A55880"/>
    <w:rsid w:val="00A56501"/>
    <w:rsid w:val="00A56686"/>
    <w:rsid w:val="00A5683A"/>
    <w:rsid w:val="00A56BA1"/>
    <w:rsid w:val="00A571E5"/>
    <w:rsid w:val="00A57B65"/>
    <w:rsid w:val="00A60598"/>
    <w:rsid w:val="00A6080D"/>
    <w:rsid w:val="00A60C06"/>
    <w:rsid w:val="00A61061"/>
    <w:rsid w:val="00A61078"/>
    <w:rsid w:val="00A61977"/>
    <w:rsid w:val="00A61C7B"/>
    <w:rsid w:val="00A61D62"/>
    <w:rsid w:val="00A6257B"/>
    <w:rsid w:val="00A62C01"/>
    <w:rsid w:val="00A6371C"/>
    <w:rsid w:val="00A63C7F"/>
    <w:rsid w:val="00A63CC5"/>
    <w:rsid w:val="00A64947"/>
    <w:rsid w:val="00A64E96"/>
    <w:rsid w:val="00A6503D"/>
    <w:rsid w:val="00A65A53"/>
    <w:rsid w:val="00A65E61"/>
    <w:rsid w:val="00A65F43"/>
    <w:rsid w:val="00A665B0"/>
    <w:rsid w:val="00A666C1"/>
    <w:rsid w:val="00A668A3"/>
    <w:rsid w:val="00A6692E"/>
    <w:rsid w:val="00A66B73"/>
    <w:rsid w:val="00A66F52"/>
    <w:rsid w:val="00A66F54"/>
    <w:rsid w:val="00A67103"/>
    <w:rsid w:val="00A7018F"/>
    <w:rsid w:val="00A7051A"/>
    <w:rsid w:val="00A705CE"/>
    <w:rsid w:val="00A70995"/>
    <w:rsid w:val="00A70E68"/>
    <w:rsid w:val="00A70EF9"/>
    <w:rsid w:val="00A71853"/>
    <w:rsid w:val="00A71DE5"/>
    <w:rsid w:val="00A720A5"/>
    <w:rsid w:val="00A72173"/>
    <w:rsid w:val="00A721D5"/>
    <w:rsid w:val="00A72AC3"/>
    <w:rsid w:val="00A73F8C"/>
    <w:rsid w:val="00A74C6B"/>
    <w:rsid w:val="00A74CA8"/>
    <w:rsid w:val="00A74D4D"/>
    <w:rsid w:val="00A7563E"/>
    <w:rsid w:val="00A764EE"/>
    <w:rsid w:val="00A7651E"/>
    <w:rsid w:val="00A7663E"/>
    <w:rsid w:val="00A7677C"/>
    <w:rsid w:val="00A76A8C"/>
    <w:rsid w:val="00A776BC"/>
    <w:rsid w:val="00A77A65"/>
    <w:rsid w:val="00A77B0E"/>
    <w:rsid w:val="00A80493"/>
    <w:rsid w:val="00A80D97"/>
    <w:rsid w:val="00A8103F"/>
    <w:rsid w:val="00A81878"/>
    <w:rsid w:val="00A81A75"/>
    <w:rsid w:val="00A81DED"/>
    <w:rsid w:val="00A81E1B"/>
    <w:rsid w:val="00A81F14"/>
    <w:rsid w:val="00A81F23"/>
    <w:rsid w:val="00A8222C"/>
    <w:rsid w:val="00A825B6"/>
    <w:rsid w:val="00A827F6"/>
    <w:rsid w:val="00A8299B"/>
    <w:rsid w:val="00A82BC4"/>
    <w:rsid w:val="00A831E2"/>
    <w:rsid w:val="00A83305"/>
    <w:rsid w:val="00A83616"/>
    <w:rsid w:val="00A8370E"/>
    <w:rsid w:val="00A83C08"/>
    <w:rsid w:val="00A84213"/>
    <w:rsid w:val="00A8492E"/>
    <w:rsid w:val="00A84A27"/>
    <w:rsid w:val="00A84E01"/>
    <w:rsid w:val="00A8511C"/>
    <w:rsid w:val="00A8574C"/>
    <w:rsid w:val="00A85B7F"/>
    <w:rsid w:val="00A85EFF"/>
    <w:rsid w:val="00A860EE"/>
    <w:rsid w:val="00A8648C"/>
    <w:rsid w:val="00A86633"/>
    <w:rsid w:val="00A86B37"/>
    <w:rsid w:val="00A874C4"/>
    <w:rsid w:val="00A87A21"/>
    <w:rsid w:val="00A87C44"/>
    <w:rsid w:val="00A908EE"/>
    <w:rsid w:val="00A90B04"/>
    <w:rsid w:val="00A91510"/>
    <w:rsid w:val="00A91855"/>
    <w:rsid w:val="00A91DA3"/>
    <w:rsid w:val="00A9291A"/>
    <w:rsid w:val="00A932C0"/>
    <w:rsid w:val="00A93E8C"/>
    <w:rsid w:val="00A94214"/>
    <w:rsid w:val="00A946D3"/>
    <w:rsid w:val="00A94BF6"/>
    <w:rsid w:val="00A94CA2"/>
    <w:rsid w:val="00A94D08"/>
    <w:rsid w:val="00A9543E"/>
    <w:rsid w:val="00A95BB9"/>
    <w:rsid w:val="00A95BFA"/>
    <w:rsid w:val="00A95CFB"/>
    <w:rsid w:val="00A95DFB"/>
    <w:rsid w:val="00A962D1"/>
    <w:rsid w:val="00A968C7"/>
    <w:rsid w:val="00A96BC1"/>
    <w:rsid w:val="00A96D15"/>
    <w:rsid w:val="00A9711F"/>
    <w:rsid w:val="00A973B5"/>
    <w:rsid w:val="00A9745D"/>
    <w:rsid w:val="00A97632"/>
    <w:rsid w:val="00A97732"/>
    <w:rsid w:val="00A978C9"/>
    <w:rsid w:val="00AA0315"/>
    <w:rsid w:val="00AA0B6E"/>
    <w:rsid w:val="00AA1AC2"/>
    <w:rsid w:val="00AA209F"/>
    <w:rsid w:val="00AA22FA"/>
    <w:rsid w:val="00AA2CA4"/>
    <w:rsid w:val="00AA2E8B"/>
    <w:rsid w:val="00AA33B9"/>
    <w:rsid w:val="00AA3439"/>
    <w:rsid w:val="00AA37FF"/>
    <w:rsid w:val="00AA448A"/>
    <w:rsid w:val="00AA464B"/>
    <w:rsid w:val="00AA4758"/>
    <w:rsid w:val="00AA47A0"/>
    <w:rsid w:val="00AA47FF"/>
    <w:rsid w:val="00AA488B"/>
    <w:rsid w:val="00AA4D34"/>
    <w:rsid w:val="00AA515A"/>
    <w:rsid w:val="00AA57AC"/>
    <w:rsid w:val="00AA5819"/>
    <w:rsid w:val="00AA58EE"/>
    <w:rsid w:val="00AA5A29"/>
    <w:rsid w:val="00AA60D8"/>
    <w:rsid w:val="00AA627E"/>
    <w:rsid w:val="00AA6B9B"/>
    <w:rsid w:val="00AA6F40"/>
    <w:rsid w:val="00AA7F29"/>
    <w:rsid w:val="00AB0D64"/>
    <w:rsid w:val="00AB0F25"/>
    <w:rsid w:val="00AB10FF"/>
    <w:rsid w:val="00AB1EE5"/>
    <w:rsid w:val="00AB252C"/>
    <w:rsid w:val="00AB2DC8"/>
    <w:rsid w:val="00AB3003"/>
    <w:rsid w:val="00AB4126"/>
    <w:rsid w:val="00AB425A"/>
    <w:rsid w:val="00AB4A94"/>
    <w:rsid w:val="00AB4F71"/>
    <w:rsid w:val="00AB5320"/>
    <w:rsid w:val="00AB5E7B"/>
    <w:rsid w:val="00AB61D3"/>
    <w:rsid w:val="00AB626B"/>
    <w:rsid w:val="00AB6963"/>
    <w:rsid w:val="00AB755D"/>
    <w:rsid w:val="00AB7A9C"/>
    <w:rsid w:val="00AB7E8C"/>
    <w:rsid w:val="00AC00C7"/>
    <w:rsid w:val="00AC01F0"/>
    <w:rsid w:val="00AC02A4"/>
    <w:rsid w:val="00AC0ED4"/>
    <w:rsid w:val="00AC1913"/>
    <w:rsid w:val="00AC2088"/>
    <w:rsid w:val="00AC24DA"/>
    <w:rsid w:val="00AC251C"/>
    <w:rsid w:val="00AC2DAE"/>
    <w:rsid w:val="00AC32B8"/>
    <w:rsid w:val="00AC34C9"/>
    <w:rsid w:val="00AC34EA"/>
    <w:rsid w:val="00AC3711"/>
    <w:rsid w:val="00AC377E"/>
    <w:rsid w:val="00AC394B"/>
    <w:rsid w:val="00AC3F1C"/>
    <w:rsid w:val="00AC42B0"/>
    <w:rsid w:val="00AC4318"/>
    <w:rsid w:val="00AC441E"/>
    <w:rsid w:val="00AC4834"/>
    <w:rsid w:val="00AC49DB"/>
    <w:rsid w:val="00AC4AE3"/>
    <w:rsid w:val="00AC4D07"/>
    <w:rsid w:val="00AC4D63"/>
    <w:rsid w:val="00AC5407"/>
    <w:rsid w:val="00AC5C5C"/>
    <w:rsid w:val="00AC5FDC"/>
    <w:rsid w:val="00AC6474"/>
    <w:rsid w:val="00AC6D2B"/>
    <w:rsid w:val="00AC70AF"/>
    <w:rsid w:val="00AC7168"/>
    <w:rsid w:val="00AC78FF"/>
    <w:rsid w:val="00AC7B3F"/>
    <w:rsid w:val="00AC7CE1"/>
    <w:rsid w:val="00AC7E7F"/>
    <w:rsid w:val="00AD04E4"/>
    <w:rsid w:val="00AD08E4"/>
    <w:rsid w:val="00AD1194"/>
    <w:rsid w:val="00AD11CA"/>
    <w:rsid w:val="00AD11E1"/>
    <w:rsid w:val="00AD135B"/>
    <w:rsid w:val="00AD13B0"/>
    <w:rsid w:val="00AD1643"/>
    <w:rsid w:val="00AD1888"/>
    <w:rsid w:val="00AD1FE9"/>
    <w:rsid w:val="00AD231E"/>
    <w:rsid w:val="00AD2650"/>
    <w:rsid w:val="00AD2E78"/>
    <w:rsid w:val="00AD2E98"/>
    <w:rsid w:val="00AD398D"/>
    <w:rsid w:val="00AD4417"/>
    <w:rsid w:val="00AD44A1"/>
    <w:rsid w:val="00AD485C"/>
    <w:rsid w:val="00AD4F19"/>
    <w:rsid w:val="00AD5464"/>
    <w:rsid w:val="00AD5A19"/>
    <w:rsid w:val="00AD5AD7"/>
    <w:rsid w:val="00AD64D3"/>
    <w:rsid w:val="00AD6C1A"/>
    <w:rsid w:val="00AD6D4B"/>
    <w:rsid w:val="00AD7E37"/>
    <w:rsid w:val="00AE066B"/>
    <w:rsid w:val="00AE07D5"/>
    <w:rsid w:val="00AE0B4C"/>
    <w:rsid w:val="00AE0D45"/>
    <w:rsid w:val="00AE112B"/>
    <w:rsid w:val="00AE12CB"/>
    <w:rsid w:val="00AE13A5"/>
    <w:rsid w:val="00AE13EF"/>
    <w:rsid w:val="00AE189A"/>
    <w:rsid w:val="00AE1A40"/>
    <w:rsid w:val="00AE1B3A"/>
    <w:rsid w:val="00AE208F"/>
    <w:rsid w:val="00AE2319"/>
    <w:rsid w:val="00AE2340"/>
    <w:rsid w:val="00AE2457"/>
    <w:rsid w:val="00AE2637"/>
    <w:rsid w:val="00AE2918"/>
    <w:rsid w:val="00AE2DDA"/>
    <w:rsid w:val="00AE2F8A"/>
    <w:rsid w:val="00AE31D7"/>
    <w:rsid w:val="00AE3203"/>
    <w:rsid w:val="00AE34AD"/>
    <w:rsid w:val="00AE34FB"/>
    <w:rsid w:val="00AE385C"/>
    <w:rsid w:val="00AE3E09"/>
    <w:rsid w:val="00AE3E7C"/>
    <w:rsid w:val="00AE3F8B"/>
    <w:rsid w:val="00AE4721"/>
    <w:rsid w:val="00AE5197"/>
    <w:rsid w:val="00AE5BA9"/>
    <w:rsid w:val="00AE5CB3"/>
    <w:rsid w:val="00AE60CF"/>
    <w:rsid w:val="00AE62EB"/>
    <w:rsid w:val="00AE638D"/>
    <w:rsid w:val="00AE63B0"/>
    <w:rsid w:val="00AE6598"/>
    <w:rsid w:val="00AE69AC"/>
    <w:rsid w:val="00AE6EFF"/>
    <w:rsid w:val="00AE70E3"/>
    <w:rsid w:val="00AE7424"/>
    <w:rsid w:val="00AF0599"/>
    <w:rsid w:val="00AF06DC"/>
    <w:rsid w:val="00AF07D0"/>
    <w:rsid w:val="00AF0B62"/>
    <w:rsid w:val="00AF0C7D"/>
    <w:rsid w:val="00AF103C"/>
    <w:rsid w:val="00AF11CA"/>
    <w:rsid w:val="00AF127F"/>
    <w:rsid w:val="00AF1799"/>
    <w:rsid w:val="00AF1805"/>
    <w:rsid w:val="00AF1AD0"/>
    <w:rsid w:val="00AF1CB0"/>
    <w:rsid w:val="00AF20E1"/>
    <w:rsid w:val="00AF23ED"/>
    <w:rsid w:val="00AF2932"/>
    <w:rsid w:val="00AF2A45"/>
    <w:rsid w:val="00AF2F55"/>
    <w:rsid w:val="00AF306D"/>
    <w:rsid w:val="00AF35C9"/>
    <w:rsid w:val="00AF37E6"/>
    <w:rsid w:val="00AF38C6"/>
    <w:rsid w:val="00AF3B5D"/>
    <w:rsid w:val="00AF3D80"/>
    <w:rsid w:val="00AF4007"/>
    <w:rsid w:val="00AF4746"/>
    <w:rsid w:val="00AF4A98"/>
    <w:rsid w:val="00AF4AFA"/>
    <w:rsid w:val="00AF4B5C"/>
    <w:rsid w:val="00AF4F92"/>
    <w:rsid w:val="00AF566D"/>
    <w:rsid w:val="00AF5A7C"/>
    <w:rsid w:val="00AF5D5F"/>
    <w:rsid w:val="00AF6199"/>
    <w:rsid w:val="00AF6D46"/>
    <w:rsid w:val="00AF7494"/>
    <w:rsid w:val="00AF754A"/>
    <w:rsid w:val="00AF7555"/>
    <w:rsid w:val="00AF7769"/>
    <w:rsid w:val="00AF78EC"/>
    <w:rsid w:val="00AF7D83"/>
    <w:rsid w:val="00B000E2"/>
    <w:rsid w:val="00B001E1"/>
    <w:rsid w:val="00B00256"/>
    <w:rsid w:val="00B00412"/>
    <w:rsid w:val="00B0089E"/>
    <w:rsid w:val="00B00B0E"/>
    <w:rsid w:val="00B00B71"/>
    <w:rsid w:val="00B010CF"/>
    <w:rsid w:val="00B01112"/>
    <w:rsid w:val="00B0169C"/>
    <w:rsid w:val="00B01949"/>
    <w:rsid w:val="00B0275C"/>
    <w:rsid w:val="00B02A29"/>
    <w:rsid w:val="00B02B1E"/>
    <w:rsid w:val="00B02EDF"/>
    <w:rsid w:val="00B03223"/>
    <w:rsid w:val="00B03730"/>
    <w:rsid w:val="00B03886"/>
    <w:rsid w:val="00B04969"/>
    <w:rsid w:val="00B04A5D"/>
    <w:rsid w:val="00B04CF4"/>
    <w:rsid w:val="00B04DBB"/>
    <w:rsid w:val="00B04E21"/>
    <w:rsid w:val="00B04F6D"/>
    <w:rsid w:val="00B056C0"/>
    <w:rsid w:val="00B05CDF"/>
    <w:rsid w:val="00B05CF1"/>
    <w:rsid w:val="00B05E6E"/>
    <w:rsid w:val="00B05FC9"/>
    <w:rsid w:val="00B06138"/>
    <w:rsid w:val="00B062D5"/>
    <w:rsid w:val="00B063DE"/>
    <w:rsid w:val="00B06965"/>
    <w:rsid w:val="00B06970"/>
    <w:rsid w:val="00B06B06"/>
    <w:rsid w:val="00B06F3E"/>
    <w:rsid w:val="00B06F73"/>
    <w:rsid w:val="00B079FF"/>
    <w:rsid w:val="00B07C12"/>
    <w:rsid w:val="00B1037F"/>
    <w:rsid w:val="00B108AE"/>
    <w:rsid w:val="00B114D6"/>
    <w:rsid w:val="00B11540"/>
    <w:rsid w:val="00B11C53"/>
    <w:rsid w:val="00B12310"/>
    <w:rsid w:val="00B12978"/>
    <w:rsid w:val="00B12EC5"/>
    <w:rsid w:val="00B134D8"/>
    <w:rsid w:val="00B13727"/>
    <w:rsid w:val="00B13CF8"/>
    <w:rsid w:val="00B13FE4"/>
    <w:rsid w:val="00B14483"/>
    <w:rsid w:val="00B14528"/>
    <w:rsid w:val="00B145B0"/>
    <w:rsid w:val="00B147CC"/>
    <w:rsid w:val="00B148DB"/>
    <w:rsid w:val="00B1513B"/>
    <w:rsid w:val="00B1520C"/>
    <w:rsid w:val="00B1532A"/>
    <w:rsid w:val="00B158C8"/>
    <w:rsid w:val="00B15962"/>
    <w:rsid w:val="00B15A00"/>
    <w:rsid w:val="00B15C98"/>
    <w:rsid w:val="00B15ED3"/>
    <w:rsid w:val="00B15F35"/>
    <w:rsid w:val="00B16069"/>
    <w:rsid w:val="00B163BC"/>
    <w:rsid w:val="00B16893"/>
    <w:rsid w:val="00B16953"/>
    <w:rsid w:val="00B16BEE"/>
    <w:rsid w:val="00B16CF2"/>
    <w:rsid w:val="00B16D55"/>
    <w:rsid w:val="00B16FA4"/>
    <w:rsid w:val="00B170F2"/>
    <w:rsid w:val="00B17804"/>
    <w:rsid w:val="00B17F8C"/>
    <w:rsid w:val="00B209FD"/>
    <w:rsid w:val="00B20A72"/>
    <w:rsid w:val="00B20B40"/>
    <w:rsid w:val="00B214B0"/>
    <w:rsid w:val="00B214E2"/>
    <w:rsid w:val="00B2187A"/>
    <w:rsid w:val="00B219CC"/>
    <w:rsid w:val="00B21F77"/>
    <w:rsid w:val="00B22A88"/>
    <w:rsid w:val="00B22B0B"/>
    <w:rsid w:val="00B22CEC"/>
    <w:rsid w:val="00B23007"/>
    <w:rsid w:val="00B23133"/>
    <w:rsid w:val="00B232B0"/>
    <w:rsid w:val="00B23623"/>
    <w:rsid w:val="00B23740"/>
    <w:rsid w:val="00B238E3"/>
    <w:rsid w:val="00B23F69"/>
    <w:rsid w:val="00B24748"/>
    <w:rsid w:val="00B24DCF"/>
    <w:rsid w:val="00B258C3"/>
    <w:rsid w:val="00B25A16"/>
    <w:rsid w:val="00B25F78"/>
    <w:rsid w:val="00B26344"/>
    <w:rsid w:val="00B266D6"/>
    <w:rsid w:val="00B26719"/>
    <w:rsid w:val="00B26942"/>
    <w:rsid w:val="00B27076"/>
    <w:rsid w:val="00B270E2"/>
    <w:rsid w:val="00B27233"/>
    <w:rsid w:val="00B2737F"/>
    <w:rsid w:val="00B27839"/>
    <w:rsid w:val="00B2787A"/>
    <w:rsid w:val="00B27CAF"/>
    <w:rsid w:val="00B30442"/>
    <w:rsid w:val="00B30B43"/>
    <w:rsid w:val="00B31AF5"/>
    <w:rsid w:val="00B31B32"/>
    <w:rsid w:val="00B31FD6"/>
    <w:rsid w:val="00B32323"/>
    <w:rsid w:val="00B3291C"/>
    <w:rsid w:val="00B33015"/>
    <w:rsid w:val="00B33615"/>
    <w:rsid w:val="00B33CA1"/>
    <w:rsid w:val="00B33E5C"/>
    <w:rsid w:val="00B33E9C"/>
    <w:rsid w:val="00B34008"/>
    <w:rsid w:val="00B34C66"/>
    <w:rsid w:val="00B35A1C"/>
    <w:rsid w:val="00B35A36"/>
    <w:rsid w:val="00B35C48"/>
    <w:rsid w:val="00B365F6"/>
    <w:rsid w:val="00B3669B"/>
    <w:rsid w:val="00B37175"/>
    <w:rsid w:val="00B37703"/>
    <w:rsid w:val="00B378D5"/>
    <w:rsid w:val="00B37E1B"/>
    <w:rsid w:val="00B40C40"/>
    <w:rsid w:val="00B41039"/>
    <w:rsid w:val="00B41106"/>
    <w:rsid w:val="00B41592"/>
    <w:rsid w:val="00B4171E"/>
    <w:rsid w:val="00B41781"/>
    <w:rsid w:val="00B422D5"/>
    <w:rsid w:val="00B424F6"/>
    <w:rsid w:val="00B42851"/>
    <w:rsid w:val="00B429EA"/>
    <w:rsid w:val="00B42F64"/>
    <w:rsid w:val="00B43352"/>
    <w:rsid w:val="00B4341A"/>
    <w:rsid w:val="00B435D0"/>
    <w:rsid w:val="00B43C30"/>
    <w:rsid w:val="00B44B2F"/>
    <w:rsid w:val="00B45329"/>
    <w:rsid w:val="00B45735"/>
    <w:rsid w:val="00B4585C"/>
    <w:rsid w:val="00B45B2E"/>
    <w:rsid w:val="00B45DFF"/>
    <w:rsid w:val="00B45F84"/>
    <w:rsid w:val="00B4609B"/>
    <w:rsid w:val="00B46458"/>
    <w:rsid w:val="00B46BCD"/>
    <w:rsid w:val="00B46D40"/>
    <w:rsid w:val="00B46EFC"/>
    <w:rsid w:val="00B47B64"/>
    <w:rsid w:val="00B47C21"/>
    <w:rsid w:val="00B50292"/>
    <w:rsid w:val="00B504B8"/>
    <w:rsid w:val="00B50D6C"/>
    <w:rsid w:val="00B51979"/>
    <w:rsid w:val="00B51BE0"/>
    <w:rsid w:val="00B52091"/>
    <w:rsid w:val="00B5270F"/>
    <w:rsid w:val="00B527F9"/>
    <w:rsid w:val="00B52AC5"/>
    <w:rsid w:val="00B52FD3"/>
    <w:rsid w:val="00B532A0"/>
    <w:rsid w:val="00B53809"/>
    <w:rsid w:val="00B53964"/>
    <w:rsid w:val="00B53CA8"/>
    <w:rsid w:val="00B53DD3"/>
    <w:rsid w:val="00B53E51"/>
    <w:rsid w:val="00B53FA6"/>
    <w:rsid w:val="00B54163"/>
    <w:rsid w:val="00B54634"/>
    <w:rsid w:val="00B55000"/>
    <w:rsid w:val="00B55503"/>
    <w:rsid w:val="00B559A7"/>
    <w:rsid w:val="00B55D30"/>
    <w:rsid w:val="00B55D36"/>
    <w:rsid w:val="00B56411"/>
    <w:rsid w:val="00B56612"/>
    <w:rsid w:val="00B57184"/>
    <w:rsid w:val="00B5756E"/>
    <w:rsid w:val="00B5767E"/>
    <w:rsid w:val="00B5790E"/>
    <w:rsid w:val="00B57FBD"/>
    <w:rsid w:val="00B60083"/>
    <w:rsid w:val="00B6036B"/>
    <w:rsid w:val="00B60381"/>
    <w:rsid w:val="00B603C9"/>
    <w:rsid w:val="00B60658"/>
    <w:rsid w:val="00B60700"/>
    <w:rsid w:val="00B607D2"/>
    <w:rsid w:val="00B60AF8"/>
    <w:rsid w:val="00B60D26"/>
    <w:rsid w:val="00B618B6"/>
    <w:rsid w:val="00B61D92"/>
    <w:rsid w:val="00B620DD"/>
    <w:rsid w:val="00B62A7E"/>
    <w:rsid w:val="00B62FF8"/>
    <w:rsid w:val="00B630DB"/>
    <w:rsid w:val="00B632EA"/>
    <w:rsid w:val="00B63371"/>
    <w:rsid w:val="00B637A1"/>
    <w:rsid w:val="00B638BD"/>
    <w:rsid w:val="00B63B4B"/>
    <w:rsid w:val="00B63B54"/>
    <w:rsid w:val="00B63CFE"/>
    <w:rsid w:val="00B63D72"/>
    <w:rsid w:val="00B63FC5"/>
    <w:rsid w:val="00B64518"/>
    <w:rsid w:val="00B64ED3"/>
    <w:rsid w:val="00B6514E"/>
    <w:rsid w:val="00B65236"/>
    <w:rsid w:val="00B6569C"/>
    <w:rsid w:val="00B65872"/>
    <w:rsid w:val="00B65AAE"/>
    <w:rsid w:val="00B65C81"/>
    <w:rsid w:val="00B660E0"/>
    <w:rsid w:val="00B66245"/>
    <w:rsid w:val="00B664E5"/>
    <w:rsid w:val="00B666B0"/>
    <w:rsid w:val="00B66EB2"/>
    <w:rsid w:val="00B672E7"/>
    <w:rsid w:val="00B67420"/>
    <w:rsid w:val="00B67B0E"/>
    <w:rsid w:val="00B67B47"/>
    <w:rsid w:val="00B67C79"/>
    <w:rsid w:val="00B67F52"/>
    <w:rsid w:val="00B718C6"/>
    <w:rsid w:val="00B71B4C"/>
    <w:rsid w:val="00B71D03"/>
    <w:rsid w:val="00B725B0"/>
    <w:rsid w:val="00B72F79"/>
    <w:rsid w:val="00B740EB"/>
    <w:rsid w:val="00B74216"/>
    <w:rsid w:val="00B7489E"/>
    <w:rsid w:val="00B75853"/>
    <w:rsid w:val="00B766C6"/>
    <w:rsid w:val="00B76F43"/>
    <w:rsid w:val="00B77015"/>
    <w:rsid w:val="00B773DC"/>
    <w:rsid w:val="00B775FF"/>
    <w:rsid w:val="00B77743"/>
    <w:rsid w:val="00B777E1"/>
    <w:rsid w:val="00B77B8F"/>
    <w:rsid w:val="00B77DDA"/>
    <w:rsid w:val="00B800D5"/>
    <w:rsid w:val="00B80FEB"/>
    <w:rsid w:val="00B81015"/>
    <w:rsid w:val="00B81051"/>
    <w:rsid w:val="00B812A8"/>
    <w:rsid w:val="00B817B9"/>
    <w:rsid w:val="00B81945"/>
    <w:rsid w:val="00B81A1C"/>
    <w:rsid w:val="00B81A4D"/>
    <w:rsid w:val="00B81C2F"/>
    <w:rsid w:val="00B81DB1"/>
    <w:rsid w:val="00B8219B"/>
    <w:rsid w:val="00B8272D"/>
    <w:rsid w:val="00B8389D"/>
    <w:rsid w:val="00B838EB"/>
    <w:rsid w:val="00B83E4D"/>
    <w:rsid w:val="00B83F35"/>
    <w:rsid w:val="00B84386"/>
    <w:rsid w:val="00B84517"/>
    <w:rsid w:val="00B849DF"/>
    <w:rsid w:val="00B84C4F"/>
    <w:rsid w:val="00B84DBA"/>
    <w:rsid w:val="00B84E2A"/>
    <w:rsid w:val="00B854BC"/>
    <w:rsid w:val="00B85583"/>
    <w:rsid w:val="00B85797"/>
    <w:rsid w:val="00B8593F"/>
    <w:rsid w:val="00B8595D"/>
    <w:rsid w:val="00B85B41"/>
    <w:rsid w:val="00B85FC7"/>
    <w:rsid w:val="00B86395"/>
    <w:rsid w:val="00B865CF"/>
    <w:rsid w:val="00B8665A"/>
    <w:rsid w:val="00B86CF8"/>
    <w:rsid w:val="00B86E92"/>
    <w:rsid w:val="00B86FB9"/>
    <w:rsid w:val="00B871A5"/>
    <w:rsid w:val="00B8762D"/>
    <w:rsid w:val="00B879CC"/>
    <w:rsid w:val="00B87D80"/>
    <w:rsid w:val="00B90041"/>
    <w:rsid w:val="00B907DB"/>
    <w:rsid w:val="00B90986"/>
    <w:rsid w:val="00B90CC5"/>
    <w:rsid w:val="00B913F6"/>
    <w:rsid w:val="00B914CC"/>
    <w:rsid w:val="00B9160A"/>
    <w:rsid w:val="00B9169A"/>
    <w:rsid w:val="00B9192F"/>
    <w:rsid w:val="00B91FA6"/>
    <w:rsid w:val="00B92132"/>
    <w:rsid w:val="00B929EF"/>
    <w:rsid w:val="00B92B1E"/>
    <w:rsid w:val="00B92EB8"/>
    <w:rsid w:val="00B93419"/>
    <w:rsid w:val="00B93BAF"/>
    <w:rsid w:val="00B94179"/>
    <w:rsid w:val="00B9445F"/>
    <w:rsid w:val="00B949EA"/>
    <w:rsid w:val="00B951C3"/>
    <w:rsid w:val="00B952F3"/>
    <w:rsid w:val="00B9558A"/>
    <w:rsid w:val="00B9570C"/>
    <w:rsid w:val="00B957CB"/>
    <w:rsid w:val="00B958D8"/>
    <w:rsid w:val="00B95F30"/>
    <w:rsid w:val="00B962EC"/>
    <w:rsid w:val="00B96558"/>
    <w:rsid w:val="00B965F2"/>
    <w:rsid w:val="00B96F03"/>
    <w:rsid w:val="00B9770B"/>
    <w:rsid w:val="00B97B76"/>
    <w:rsid w:val="00B97ECB"/>
    <w:rsid w:val="00BA0215"/>
    <w:rsid w:val="00BA02FF"/>
    <w:rsid w:val="00BA030F"/>
    <w:rsid w:val="00BA075B"/>
    <w:rsid w:val="00BA0B9A"/>
    <w:rsid w:val="00BA0D70"/>
    <w:rsid w:val="00BA1621"/>
    <w:rsid w:val="00BA189B"/>
    <w:rsid w:val="00BA1B23"/>
    <w:rsid w:val="00BA209A"/>
    <w:rsid w:val="00BA23FB"/>
    <w:rsid w:val="00BA2468"/>
    <w:rsid w:val="00BA2755"/>
    <w:rsid w:val="00BA2A69"/>
    <w:rsid w:val="00BA2ABA"/>
    <w:rsid w:val="00BA2BE8"/>
    <w:rsid w:val="00BA2F72"/>
    <w:rsid w:val="00BA361D"/>
    <w:rsid w:val="00BA361F"/>
    <w:rsid w:val="00BA3F0C"/>
    <w:rsid w:val="00BA47EF"/>
    <w:rsid w:val="00BA4A55"/>
    <w:rsid w:val="00BA4D9B"/>
    <w:rsid w:val="00BA4E11"/>
    <w:rsid w:val="00BA584F"/>
    <w:rsid w:val="00BA683A"/>
    <w:rsid w:val="00BA6B22"/>
    <w:rsid w:val="00BA6D24"/>
    <w:rsid w:val="00BA6D27"/>
    <w:rsid w:val="00BA7360"/>
    <w:rsid w:val="00BA7415"/>
    <w:rsid w:val="00BA7585"/>
    <w:rsid w:val="00BA7A6B"/>
    <w:rsid w:val="00BA7E18"/>
    <w:rsid w:val="00BB01CC"/>
    <w:rsid w:val="00BB02D2"/>
    <w:rsid w:val="00BB0CD7"/>
    <w:rsid w:val="00BB13C7"/>
    <w:rsid w:val="00BB2271"/>
    <w:rsid w:val="00BB22D8"/>
    <w:rsid w:val="00BB2C47"/>
    <w:rsid w:val="00BB359F"/>
    <w:rsid w:val="00BB3C7D"/>
    <w:rsid w:val="00BB4583"/>
    <w:rsid w:val="00BB4BFA"/>
    <w:rsid w:val="00BB4EFA"/>
    <w:rsid w:val="00BB514E"/>
    <w:rsid w:val="00BB518A"/>
    <w:rsid w:val="00BB5353"/>
    <w:rsid w:val="00BB53DB"/>
    <w:rsid w:val="00BB5895"/>
    <w:rsid w:val="00BB5D39"/>
    <w:rsid w:val="00BB5ECA"/>
    <w:rsid w:val="00BB69EC"/>
    <w:rsid w:val="00BB6E50"/>
    <w:rsid w:val="00BB6FDC"/>
    <w:rsid w:val="00BB79AC"/>
    <w:rsid w:val="00BC04D5"/>
    <w:rsid w:val="00BC1006"/>
    <w:rsid w:val="00BC1085"/>
    <w:rsid w:val="00BC1140"/>
    <w:rsid w:val="00BC1241"/>
    <w:rsid w:val="00BC1374"/>
    <w:rsid w:val="00BC1402"/>
    <w:rsid w:val="00BC14DA"/>
    <w:rsid w:val="00BC164C"/>
    <w:rsid w:val="00BC1747"/>
    <w:rsid w:val="00BC17A4"/>
    <w:rsid w:val="00BC2570"/>
    <w:rsid w:val="00BC2920"/>
    <w:rsid w:val="00BC2D8B"/>
    <w:rsid w:val="00BC339C"/>
    <w:rsid w:val="00BC391B"/>
    <w:rsid w:val="00BC391C"/>
    <w:rsid w:val="00BC3C48"/>
    <w:rsid w:val="00BC4580"/>
    <w:rsid w:val="00BC47CA"/>
    <w:rsid w:val="00BC4B26"/>
    <w:rsid w:val="00BC4FD0"/>
    <w:rsid w:val="00BC5478"/>
    <w:rsid w:val="00BC5AE0"/>
    <w:rsid w:val="00BC5C76"/>
    <w:rsid w:val="00BC609A"/>
    <w:rsid w:val="00BC6531"/>
    <w:rsid w:val="00BC669B"/>
    <w:rsid w:val="00BC7152"/>
    <w:rsid w:val="00BC715C"/>
    <w:rsid w:val="00BC763F"/>
    <w:rsid w:val="00BC7F4F"/>
    <w:rsid w:val="00BD010E"/>
    <w:rsid w:val="00BD0852"/>
    <w:rsid w:val="00BD09D5"/>
    <w:rsid w:val="00BD1440"/>
    <w:rsid w:val="00BD172F"/>
    <w:rsid w:val="00BD327A"/>
    <w:rsid w:val="00BD3C3A"/>
    <w:rsid w:val="00BD3C93"/>
    <w:rsid w:val="00BD4B9F"/>
    <w:rsid w:val="00BD4FEC"/>
    <w:rsid w:val="00BD50D4"/>
    <w:rsid w:val="00BD5456"/>
    <w:rsid w:val="00BD565F"/>
    <w:rsid w:val="00BD57B9"/>
    <w:rsid w:val="00BD5AF2"/>
    <w:rsid w:val="00BD5B35"/>
    <w:rsid w:val="00BD5C8D"/>
    <w:rsid w:val="00BD5D2D"/>
    <w:rsid w:val="00BD6486"/>
    <w:rsid w:val="00BD7A54"/>
    <w:rsid w:val="00BD7AB1"/>
    <w:rsid w:val="00BD7AF2"/>
    <w:rsid w:val="00BD7C21"/>
    <w:rsid w:val="00BD7C23"/>
    <w:rsid w:val="00BD7EE7"/>
    <w:rsid w:val="00BE09C4"/>
    <w:rsid w:val="00BE0E31"/>
    <w:rsid w:val="00BE1186"/>
    <w:rsid w:val="00BE118A"/>
    <w:rsid w:val="00BE1434"/>
    <w:rsid w:val="00BE151A"/>
    <w:rsid w:val="00BE1658"/>
    <w:rsid w:val="00BE1E60"/>
    <w:rsid w:val="00BE2726"/>
    <w:rsid w:val="00BE2C65"/>
    <w:rsid w:val="00BE3051"/>
    <w:rsid w:val="00BE3064"/>
    <w:rsid w:val="00BE3707"/>
    <w:rsid w:val="00BE3771"/>
    <w:rsid w:val="00BE59A3"/>
    <w:rsid w:val="00BE59DD"/>
    <w:rsid w:val="00BE5FCF"/>
    <w:rsid w:val="00BE62DE"/>
    <w:rsid w:val="00BE63C7"/>
    <w:rsid w:val="00BE6409"/>
    <w:rsid w:val="00BE6DAC"/>
    <w:rsid w:val="00BE6E2B"/>
    <w:rsid w:val="00BE6F03"/>
    <w:rsid w:val="00BE742A"/>
    <w:rsid w:val="00BF0BFC"/>
    <w:rsid w:val="00BF0E4D"/>
    <w:rsid w:val="00BF0F88"/>
    <w:rsid w:val="00BF129D"/>
    <w:rsid w:val="00BF19AA"/>
    <w:rsid w:val="00BF19AD"/>
    <w:rsid w:val="00BF22C1"/>
    <w:rsid w:val="00BF26C4"/>
    <w:rsid w:val="00BF2C41"/>
    <w:rsid w:val="00BF363E"/>
    <w:rsid w:val="00BF37FE"/>
    <w:rsid w:val="00BF3B9A"/>
    <w:rsid w:val="00BF3C10"/>
    <w:rsid w:val="00BF3CB8"/>
    <w:rsid w:val="00BF3D48"/>
    <w:rsid w:val="00BF40FF"/>
    <w:rsid w:val="00BF4CA5"/>
    <w:rsid w:val="00BF4CF8"/>
    <w:rsid w:val="00BF58D5"/>
    <w:rsid w:val="00BF597A"/>
    <w:rsid w:val="00BF682D"/>
    <w:rsid w:val="00BF6CA2"/>
    <w:rsid w:val="00BF7113"/>
    <w:rsid w:val="00BF7300"/>
    <w:rsid w:val="00BF746B"/>
    <w:rsid w:val="00C01B17"/>
    <w:rsid w:val="00C01B8A"/>
    <w:rsid w:val="00C01F4C"/>
    <w:rsid w:val="00C02031"/>
    <w:rsid w:val="00C026B8"/>
    <w:rsid w:val="00C02944"/>
    <w:rsid w:val="00C02C2A"/>
    <w:rsid w:val="00C02DC8"/>
    <w:rsid w:val="00C02FFA"/>
    <w:rsid w:val="00C030E5"/>
    <w:rsid w:val="00C031F9"/>
    <w:rsid w:val="00C04266"/>
    <w:rsid w:val="00C04D55"/>
    <w:rsid w:val="00C0506F"/>
    <w:rsid w:val="00C052A6"/>
    <w:rsid w:val="00C05302"/>
    <w:rsid w:val="00C0541C"/>
    <w:rsid w:val="00C0550A"/>
    <w:rsid w:val="00C067FC"/>
    <w:rsid w:val="00C069D4"/>
    <w:rsid w:val="00C06DBA"/>
    <w:rsid w:val="00C06DCA"/>
    <w:rsid w:val="00C06DE2"/>
    <w:rsid w:val="00C071BF"/>
    <w:rsid w:val="00C07294"/>
    <w:rsid w:val="00C072AB"/>
    <w:rsid w:val="00C0740B"/>
    <w:rsid w:val="00C0740C"/>
    <w:rsid w:val="00C076CA"/>
    <w:rsid w:val="00C0783E"/>
    <w:rsid w:val="00C07B75"/>
    <w:rsid w:val="00C100FB"/>
    <w:rsid w:val="00C10138"/>
    <w:rsid w:val="00C10A07"/>
    <w:rsid w:val="00C10D7D"/>
    <w:rsid w:val="00C11056"/>
    <w:rsid w:val="00C11104"/>
    <w:rsid w:val="00C11422"/>
    <w:rsid w:val="00C114B4"/>
    <w:rsid w:val="00C11F5A"/>
    <w:rsid w:val="00C12434"/>
    <w:rsid w:val="00C12666"/>
    <w:rsid w:val="00C127DA"/>
    <w:rsid w:val="00C12862"/>
    <w:rsid w:val="00C12CE5"/>
    <w:rsid w:val="00C12FED"/>
    <w:rsid w:val="00C131F3"/>
    <w:rsid w:val="00C14049"/>
    <w:rsid w:val="00C14752"/>
    <w:rsid w:val="00C14D13"/>
    <w:rsid w:val="00C15AE5"/>
    <w:rsid w:val="00C1610A"/>
    <w:rsid w:val="00C16630"/>
    <w:rsid w:val="00C166D3"/>
    <w:rsid w:val="00C16D1E"/>
    <w:rsid w:val="00C171D3"/>
    <w:rsid w:val="00C172D3"/>
    <w:rsid w:val="00C172DC"/>
    <w:rsid w:val="00C173A2"/>
    <w:rsid w:val="00C17978"/>
    <w:rsid w:val="00C17B3E"/>
    <w:rsid w:val="00C17E32"/>
    <w:rsid w:val="00C20264"/>
    <w:rsid w:val="00C2040D"/>
    <w:rsid w:val="00C20DC8"/>
    <w:rsid w:val="00C21485"/>
    <w:rsid w:val="00C2194C"/>
    <w:rsid w:val="00C21FCB"/>
    <w:rsid w:val="00C221B9"/>
    <w:rsid w:val="00C222A1"/>
    <w:rsid w:val="00C225D2"/>
    <w:rsid w:val="00C22709"/>
    <w:rsid w:val="00C22A3C"/>
    <w:rsid w:val="00C22D9F"/>
    <w:rsid w:val="00C22F45"/>
    <w:rsid w:val="00C233FF"/>
    <w:rsid w:val="00C234D4"/>
    <w:rsid w:val="00C2354E"/>
    <w:rsid w:val="00C23C1D"/>
    <w:rsid w:val="00C23C61"/>
    <w:rsid w:val="00C24060"/>
    <w:rsid w:val="00C24897"/>
    <w:rsid w:val="00C25432"/>
    <w:rsid w:val="00C25556"/>
    <w:rsid w:val="00C256F7"/>
    <w:rsid w:val="00C260E5"/>
    <w:rsid w:val="00C264F3"/>
    <w:rsid w:val="00C270B3"/>
    <w:rsid w:val="00C2726D"/>
    <w:rsid w:val="00C27455"/>
    <w:rsid w:val="00C27714"/>
    <w:rsid w:val="00C3021B"/>
    <w:rsid w:val="00C30340"/>
    <w:rsid w:val="00C306B5"/>
    <w:rsid w:val="00C30D83"/>
    <w:rsid w:val="00C3105C"/>
    <w:rsid w:val="00C31232"/>
    <w:rsid w:val="00C313DD"/>
    <w:rsid w:val="00C31763"/>
    <w:rsid w:val="00C31AF4"/>
    <w:rsid w:val="00C32780"/>
    <w:rsid w:val="00C32C5F"/>
    <w:rsid w:val="00C3352B"/>
    <w:rsid w:val="00C3364B"/>
    <w:rsid w:val="00C337EA"/>
    <w:rsid w:val="00C33A00"/>
    <w:rsid w:val="00C340F7"/>
    <w:rsid w:val="00C343E9"/>
    <w:rsid w:val="00C344C9"/>
    <w:rsid w:val="00C34E23"/>
    <w:rsid w:val="00C35902"/>
    <w:rsid w:val="00C35BB3"/>
    <w:rsid w:val="00C35D19"/>
    <w:rsid w:val="00C360C8"/>
    <w:rsid w:val="00C365BC"/>
    <w:rsid w:val="00C36771"/>
    <w:rsid w:val="00C36A12"/>
    <w:rsid w:val="00C36E21"/>
    <w:rsid w:val="00C37227"/>
    <w:rsid w:val="00C374DB"/>
    <w:rsid w:val="00C37794"/>
    <w:rsid w:val="00C37893"/>
    <w:rsid w:val="00C378DE"/>
    <w:rsid w:val="00C37A8A"/>
    <w:rsid w:val="00C37CC0"/>
    <w:rsid w:val="00C37DE8"/>
    <w:rsid w:val="00C40520"/>
    <w:rsid w:val="00C405DB"/>
    <w:rsid w:val="00C40A4A"/>
    <w:rsid w:val="00C40A72"/>
    <w:rsid w:val="00C40BE7"/>
    <w:rsid w:val="00C411DE"/>
    <w:rsid w:val="00C41365"/>
    <w:rsid w:val="00C4169D"/>
    <w:rsid w:val="00C422FB"/>
    <w:rsid w:val="00C42449"/>
    <w:rsid w:val="00C43269"/>
    <w:rsid w:val="00C43CD8"/>
    <w:rsid w:val="00C43CED"/>
    <w:rsid w:val="00C440BC"/>
    <w:rsid w:val="00C44262"/>
    <w:rsid w:val="00C44417"/>
    <w:rsid w:val="00C44C30"/>
    <w:rsid w:val="00C44FFA"/>
    <w:rsid w:val="00C453D4"/>
    <w:rsid w:val="00C4554C"/>
    <w:rsid w:val="00C45C27"/>
    <w:rsid w:val="00C47078"/>
    <w:rsid w:val="00C47132"/>
    <w:rsid w:val="00C478DA"/>
    <w:rsid w:val="00C47C4B"/>
    <w:rsid w:val="00C47D6C"/>
    <w:rsid w:val="00C501AF"/>
    <w:rsid w:val="00C50AC0"/>
    <w:rsid w:val="00C50B0E"/>
    <w:rsid w:val="00C50FA9"/>
    <w:rsid w:val="00C51065"/>
    <w:rsid w:val="00C5116A"/>
    <w:rsid w:val="00C51606"/>
    <w:rsid w:val="00C516B5"/>
    <w:rsid w:val="00C519C9"/>
    <w:rsid w:val="00C51B03"/>
    <w:rsid w:val="00C51E67"/>
    <w:rsid w:val="00C51E9C"/>
    <w:rsid w:val="00C52368"/>
    <w:rsid w:val="00C52568"/>
    <w:rsid w:val="00C52786"/>
    <w:rsid w:val="00C52932"/>
    <w:rsid w:val="00C52A09"/>
    <w:rsid w:val="00C52D77"/>
    <w:rsid w:val="00C53064"/>
    <w:rsid w:val="00C53A92"/>
    <w:rsid w:val="00C53E01"/>
    <w:rsid w:val="00C53F26"/>
    <w:rsid w:val="00C54228"/>
    <w:rsid w:val="00C54520"/>
    <w:rsid w:val="00C548D0"/>
    <w:rsid w:val="00C54A35"/>
    <w:rsid w:val="00C54A81"/>
    <w:rsid w:val="00C55515"/>
    <w:rsid w:val="00C55B70"/>
    <w:rsid w:val="00C55B9C"/>
    <w:rsid w:val="00C55BBF"/>
    <w:rsid w:val="00C55CEF"/>
    <w:rsid w:val="00C560CE"/>
    <w:rsid w:val="00C5610D"/>
    <w:rsid w:val="00C566FF"/>
    <w:rsid w:val="00C569E2"/>
    <w:rsid w:val="00C56D96"/>
    <w:rsid w:val="00C56DF9"/>
    <w:rsid w:val="00C56EAB"/>
    <w:rsid w:val="00C57390"/>
    <w:rsid w:val="00C5786C"/>
    <w:rsid w:val="00C57D84"/>
    <w:rsid w:val="00C57DB9"/>
    <w:rsid w:val="00C57FC2"/>
    <w:rsid w:val="00C600AB"/>
    <w:rsid w:val="00C6046E"/>
    <w:rsid w:val="00C60857"/>
    <w:rsid w:val="00C60918"/>
    <w:rsid w:val="00C6097D"/>
    <w:rsid w:val="00C60A3A"/>
    <w:rsid w:val="00C60D93"/>
    <w:rsid w:val="00C61149"/>
    <w:rsid w:val="00C61C6B"/>
    <w:rsid w:val="00C61DED"/>
    <w:rsid w:val="00C62418"/>
    <w:rsid w:val="00C62B88"/>
    <w:rsid w:val="00C62C07"/>
    <w:rsid w:val="00C62E46"/>
    <w:rsid w:val="00C62EE6"/>
    <w:rsid w:val="00C62FA3"/>
    <w:rsid w:val="00C6340E"/>
    <w:rsid w:val="00C635A8"/>
    <w:rsid w:val="00C63654"/>
    <w:rsid w:val="00C63824"/>
    <w:rsid w:val="00C63BD1"/>
    <w:rsid w:val="00C63C98"/>
    <w:rsid w:val="00C64174"/>
    <w:rsid w:val="00C65499"/>
    <w:rsid w:val="00C65670"/>
    <w:rsid w:val="00C65E45"/>
    <w:rsid w:val="00C6607E"/>
    <w:rsid w:val="00C663C2"/>
    <w:rsid w:val="00C6641A"/>
    <w:rsid w:val="00C6642D"/>
    <w:rsid w:val="00C6692D"/>
    <w:rsid w:val="00C677C6"/>
    <w:rsid w:val="00C67833"/>
    <w:rsid w:val="00C679E5"/>
    <w:rsid w:val="00C700B5"/>
    <w:rsid w:val="00C70845"/>
    <w:rsid w:val="00C70B9E"/>
    <w:rsid w:val="00C70C2A"/>
    <w:rsid w:val="00C70E55"/>
    <w:rsid w:val="00C71194"/>
    <w:rsid w:val="00C7191E"/>
    <w:rsid w:val="00C719DA"/>
    <w:rsid w:val="00C71B13"/>
    <w:rsid w:val="00C71C59"/>
    <w:rsid w:val="00C71DCD"/>
    <w:rsid w:val="00C71FC5"/>
    <w:rsid w:val="00C72234"/>
    <w:rsid w:val="00C72631"/>
    <w:rsid w:val="00C727A8"/>
    <w:rsid w:val="00C72869"/>
    <w:rsid w:val="00C730F7"/>
    <w:rsid w:val="00C73257"/>
    <w:rsid w:val="00C733C8"/>
    <w:rsid w:val="00C7458D"/>
    <w:rsid w:val="00C74CDD"/>
    <w:rsid w:val="00C75191"/>
    <w:rsid w:val="00C752CF"/>
    <w:rsid w:val="00C75E43"/>
    <w:rsid w:val="00C75FBD"/>
    <w:rsid w:val="00C7683D"/>
    <w:rsid w:val="00C76A58"/>
    <w:rsid w:val="00C76C9F"/>
    <w:rsid w:val="00C7715C"/>
    <w:rsid w:val="00C77389"/>
    <w:rsid w:val="00C77576"/>
    <w:rsid w:val="00C775AB"/>
    <w:rsid w:val="00C77769"/>
    <w:rsid w:val="00C80539"/>
    <w:rsid w:val="00C80BC0"/>
    <w:rsid w:val="00C80CC5"/>
    <w:rsid w:val="00C81211"/>
    <w:rsid w:val="00C812B0"/>
    <w:rsid w:val="00C8180D"/>
    <w:rsid w:val="00C8192C"/>
    <w:rsid w:val="00C81D1F"/>
    <w:rsid w:val="00C81F9A"/>
    <w:rsid w:val="00C82065"/>
    <w:rsid w:val="00C820B5"/>
    <w:rsid w:val="00C82112"/>
    <w:rsid w:val="00C822BD"/>
    <w:rsid w:val="00C8275D"/>
    <w:rsid w:val="00C827A6"/>
    <w:rsid w:val="00C82A65"/>
    <w:rsid w:val="00C82E3C"/>
    <w:rsid w:val="00C82F19"/>
    <w:rsid w:val="00C82FB3"/>
    <w:rsid w:val="00C83360"/>
    <w:rsid w:val="00C8360A"/>
    <w:rsid w:val="00C83A7C"/>
    <w:rsid w:val="00C83EFE"/>
    <w:rsid w:val="00C84632"/>
    <w:rsid w:val="00C848B4"/>
    <w:rsid w:val="00C84DFD"/>
    <w:rsid w:val="00C84E70"/>
    <w:rsid w:val="00C8517B"/>
    <w:rsid w:val="00C8560D"/>
    <w:rsid w:val="00C85F2F"/>
    <w:rsid w:val="00C86BD8"/>
    <w:rsid w:val="00C8783E"/>
    <w:rsid w:val="00C87E83"/>
    <w:rsid w:val="00C87F79"/>
    <w:rsid w:val="00C9060B"/>
    <w:rsid w:val="00C90681"/>
    <w:rsid w:val="00C9149F"/>
    <w:rsid w:val="00C9194B"/>
    <w:rsid w:val="00C91AB0"/>
    <w:rsid w:val="00C92003"/>
    <w:rsid w:val="00C92153"/>
    <w:rsid w:val="00C9215F"/>
    <w:rsid w:val="00C921A5"/>
    <w:rsid w:val="00C92234"/>
    <w:rsid w:val="00C924FA"/>
    <w:rsid w:val="00C925B7"/>
    <w:rsid w:val="00C92B63"/>
    <w:rsid w:val="00C931E7"/>
    <w:rsid w:val="00C936AF"/>
    <w:rsid w:val="00C93A12"/>
    <w:rsid w:val="00C93A5D"/>
    <w:rsid w:val="00C94175"/>
    <w:rsid w:val="00C9494D"/>
    <w:rsid w:val="00C950F8"/>
    <w:rsid w:val="00C95253"/>
    <w:rsid w:val="00C958D4"/>
    <w:rsid w:val="00C95CBF"/>
    <w:rsid w:val="00C96947"/>
    <w:rsid w:val="00C96B34"/>
    <w:rsid w:val="00C96B5F"/>
    <w:rsid w:val="00C96D9A"/>
    <w:rsid w:val="00C97407"/>
    <w:rsid w:val="00C976DA"/>
    <w:rsid w:val="00CA008B"/>
    <w:rsid w:val="00CA0275"/>
    <w:rsid w:val="00CA027C"/>
    <w:rsid w:val="00CA0843"/>
    <w:rsid w:val="00CA0C38"/>
    <w:rsid w:val="00CA17FD"/>
    <w:rsid w:val="00CA1A4C"/>
    <w:rsid w:val="00CA2176"/>
    <w:rsid w:val="00CA2A25"/>
    <w:rsid w:val="00CA2AC0"/>
    <w:rsid w:val="00CA2C99"/>
    <w:rsid w:val="00CA2D15"/>
    <w:rsid w:val="00CA2FA8"/>
    <w:rsid w:val="00CA30DC"/>
    <w:rsid w:val="00CA3169"/>
    <w:rsid w:val="00CA34F7"/>
    <w:rsid w:val="00CA3500"/>
    <w:rsid w:val="00CA394B"/>
    <w:rsid w:val="00CA3D68"/>
    <w:rsid w:val="00CA4260"/>
    <w:rsid w:val="00CA450E"/>
    <w:rsid w:val="00CA47CB"/>
    <w:rsid w:val="00CA4C2B"/>
    <w:rsid w:val="00CA52CF"/>
    <w:rsid w:val="00CA5634"/>
    <w:rsid w:val="00CA5962"/>
    <w:rsid w:val="00CA5B2A"/>
    <w:rsid w:val="00CA6263"/>
    <w:rsid w:val="00CA6426"/>
    <w:rsid w:val="00CA6865"/>
    <w:rsid w:val="00CA6BB7"/>
    <w:rsid w:val="00CA70FA"/>
    <w:rsid w:val="00CA74A6"/>
    <w:rsid w:val="00CA74B7"/>
    <w:rsid w:val="00CA780C"/>
    <w:rsid w:val="00CA7B91"/>
    <w:rsid w:val="00CB001C"/>
    <w:rsid w:val="00CB0621"/>
    <w:rsid w:val="00CB078E"/>
    <w:rsid w:val="00CB087E"/>
    <w:rsid w:val="00CB19E3"/>
    <w:rsid w:val="00CB1DBE"/>
    <w:rsid w:val="00CB257F"/>
    <w:rsid w:val="00CB2FA9"/>
    <w:rsid w:val="00CB335F"/>
    <w:rsid w:val="00CB36C5"/>
    <w:rsid w:val="00CB39AC"/>
    <w:rsid w:val="00CB3A10"/>
    <w:rsid w:val="00CB3B18"/>
    <w:rsid w:val="00CB3EB0"/>
    <w:rsid w:val="00CB400C"/>
    <w:rsid w:val="00CB4172"/>
    <w:rsid w:val="00CB450B"/>
    <w:rsid w:val="00CB462C"/>
    <w:rsid w:val="00CB564E"/>
    <w:rsid w:val="00CB5B1A"/>
    <w:rsid w:val="00CB5DF1"/>
    <w:rsid w:val="00CB60F8"/>
    <w:rsid w:val="00CB636B"/>
    <w:rsid w:val="00CB6B43"/>
    <w:rsid w:val="00CB71EE"/>
    <w:rsid w:val="00CB753B"/>
    <w:rsid w:val="00CB7689"/>
    <w:rsid w:val="00CB7B3C"/>
    <w:rsid w:val="00CB7FF8"/>
    <w:rsid w:val="00CC08A6"/>
    <w:rsid w:val="00CC12BC"/>
    <w:rsid w:val="00CC1710"/>
    <w:rsid w:val="00CC1C86"/>
    <w:rsid w:val="00CC1DFA"/>
    <w:rsid w:val="00CC250F"/>
    <w:rsid w:val="00CC260D"/>
    <w:rsid w:val="00CC2A09"/>
    <w:rsid w:val="00CC33E0"/>
    <w:rsid w:val="00CC346F"/>
    <w:rsid w:val="00CC3504"/>
    <w:rsid w:val="00CC36A6"/>
    <w:rsid w:val="00CC3ADA"/>
    <w:rsid w:val="00CC3ADD"/>
    <w:rsid w:val="00CC4363"/>
    <w:rsid w:val="00CC4588"/>
    <w:rsid w:val="00CC4900"/>
    <w:rsid w:val="00CC49D8"/>
    <w:rsid w:val="00CC4E66"/>
    <w:rsid w:val="00CC52F5"/>
    <w:rsid w:val="00CC5791"/>
    <w:rsid w:val="00CC59F9"/>
    <w:rsid w:val="00CC64E0"/>
    <w:rsid w:val="00CC6A89"/>
    <w:rsid w:val="00CC6A8E"/>
    <w:rsid w:val="00CC6AC5"/>
    <w:rsid w:val="00CC6BC9"/>
    <w:rsid w:val="00CC73BE"/>
    <w:rsid w:val="00CC7575"/>
    <w:rsid w:val="00CC764B"/>
    <w:rsid w:val="00CC7A21"/>
    <w:rsid w:val="00CD0266"/>
    <w:rsid w:val="00CD049D"/>
    <w:rsid w:val="00CD0CE7"/>
    <w:rsid w:val="00CD1177"/>
    <w:rsid w:val="00CD158E"/>
    <w:rsid w:val="00CD19FD"/>
    <w:rsid w:val="00CD1B21"/>
    <w:rsid w:val="00CD205F"/>
    <w:rsid w:val="00CD2542"/>
    <w:rsid w:val="00CD2556"/>
    <w:rsid w:val="00CD2948"/>
    <w:rsid w:val="00CD2964"/>
    <w:rsid w:val="00CD2A8D"/>
    <w:rsid w:val="00CD2BB5"/>
    <w:rsid w:val="00CD30B7"/>
    <w:rsid w:val="00CD38B9"/>
    <w:rsid w:val="00CD3A5C"/>
    <w:rsid w:val="00CD40A2"/>
    <w:rsid w:val="00CD412F"/>
    <w:rsid w:val="00CD4146"/>
    <w:rsid w:val="00CD4521"/>
    <w:rsid w:val="00CD5C96"/>
    <w:rsid w:val="00CD5D64"/>
    <w:rsid w:val="00CD5F84"/>
    <w:rsid w:val="00CD65BA"/>
    <w:rsid w:val="00CD6F63"/>
    <w:rsid w:val="00CD75F2"/>
    <w:rsid w:val="00CD75FB"/>
    <w:rsid w:val="00CD79D1"/>
    <w:rsid w:val="00CD7A89"/>
    <w:rsid w:val="00CE05BA"/>
    <w:rsid w:val="00CE07D1"/>
    <w:rsid w:val="00CE0E68"/>
    <w:rsid w:val="00CE1022"/>
    <w:rsid w:val="00CE1453"/>
    <w:rsid w:val="00CE1595"/>
    <w:rsid w:val="00CE22F2"/>
    <w:rsid w:val="00CE2645"/>
    <w:rsid w:val="00CE26C8"/>
    <w:rsid w:val="00CE284B"/>
    <w:rsid w:val="00CE2C06"/>
    <w:rsid w:val="00CE32D7"/>
    <w:rsid w:val="00CE347E"/>
    <w:rsid w:val="00CE3FA8"/>
    <w:rsid w:val="00CE4279"/>
    <w:rsid w:val="00CE4491"/>
    <w:rsid w:val="00CE44C3"/>
    <w:rsid w:val="00CE46D7"/>
    <w:rsid w:val="00CE4B31"/>
    <w:rsid w:val="00CE4D00"/>
    <w:rsid w:val="00CE4E0D"/>
    <w:rsid w:val="00CE4E66"/>
    <w:rsid w:val="00CE55D5"/>
    <w:rsid w:val="00CE5614"/>
    <w:rsid w:val="00CE5887"/>
    <w:rsid w:val="00CE59AE"/>
    <w:rsid w:val="00CE5DBC"/>
    <w:rsid w:val="00CE6025"/>
    <w:rsid w:val="00CE62A9"/>
    <w:rsid w:val="00CE6433"/>
    <w:rsid w:val="00CE6BD2"/>
    <w:rsid w:val="00CE7275"/>
    <w:rsid w:val="00CE72C4"/>
    <w:rsid w:val="00CE7749"/>
    <w:rsid w:val="00CE7885"/>
    <w:rsid w:val="00CE7A79"/>
    <w:rsid w:val="00CE7AA4"/>
    <w:rsid w:val="00CF0D1A"/>
    <w:rsid w:val="00CF1342"/>
    <w:rsid w:val="00CF177C"/>
    <w:rsid w:val="00CF1E64"/>
    <w:rsid w:val="00CF24E5"/>
    <w:rsid w:val="00CF2779"/>
    <w:rsid w:val="00CF38BC"/>
    <w:rsid w:val="00CF3A42"/>
    <w:rsid w:val="00CF3CA8"/>
    <w:rsid w:val="00CF4450"/>
    <w:rsid w:val="00CF4495"/>
    <w:rsid w:val="00CF4741"/>
    <w:rsid w:val="00CF4D23"/>
    <w:rsid w:val="00CF4DD0"/>
    <w:rsid w:val="00CF522D"/>
    <w:rsid w:val="00CF65A1"/>
    <w:rsid w:val="00CF738B"/>
    <w:rsid w:val="00CF760B"/>
    <w:rsid w:val="00CF7668"/>
    <w:rsid w:val="00CF7829"/>
    <w:rsid w:val="00CF7993"/>
    <w:rsid w:val="00CF7CBD"/>
    <w:rsid w:val="00CF7E8E"/>
    <w:rsid w:val="00D000CB"/>
    <w:rsid w:val="00D00874"/>
    <w:rsid w:val="00D00AF7"/>
    <w:rsid w:val="00D014E4"/>
    <w:rsid w:val="00D01B58"/>
    <w:rsid w:val="00D024D7"/>
    <w:rsid w:val="00D027E5"/>
    <w:rsid w:val="00D0377A"/>
    <w:rsid w:val="00D03792"/>
    <w:rsid w:val="00D0399A"/>
    <w:rsid w:val="00D03C9C"/>
    <w:rsid w:val="00D03E5F"/>
    <w:rsid w:val="00D04243"/>
    <w:rsid w:val="00D045EB"/>
    <w:rsid w:val="00D049FB"/>
    <w:rsid w:val="00D05157"/>
    <w:rsid w:val="00D05647"/>
    <w:rsid w:val="00D059C5"/>
    <w:rsid w:val="00D05C23"/>
    <w:rsid w:val="00D063EB"/>
    <w:rsid w:val="00D06C1F"/>
    <w:rsid w:val="00D06C6B"/>
    <w:rsid w:val="00D06CCE"/>
    <w:rsid w:val="00D070C4"/>
    <w:rsid w:val="00D077BE"/>
    <w:rsid w:val="00D07A3B"/>
    <w:rsid w:val="00D07CF7"/>
    <w:rsid w:val="00D07D5F"/>
    <w:rsid w:val="00D07E3B"/>
    <w:rsid w:val="00D1056D"/>
    <w:rsid w:val="00D1140E"/>
    <w:rsid w:val="00D115BA"/>
    <w:rsid w:val="00D11753"/>
    <w:rsid w:val="00D118EF"/>
    <w:rsid w:val="00D11ABF"/>
    <w:rsid w:val="00D11AD8"/>
    <w:rsid w:val="00D11CCA"/>
    <w:rsid w:val="00D11D80"/>
    <w:rsid w:val="00D12765"/>
    <w:rsid w:val="00D12771"/>
    <w:rsid w:val="00D12B7C"/>
    <w:rsid w:val="00D134D3"/>
    <w:rsid w:val="00D135D8"/>
    <w:rsid w:val="00D14062"/>
    <w:rsid w:val="00D14327"/>
    <w:rsid w:val="00D14480"/>
    <w:rsid w:val="00D145F4"/>
    <w:rsid w:val="00D14876"/>
    <w:rsid w:val="00D14986"/>
    <w:rsid w:val="00D153C2"/>
    <w:rsid w:val="00D15736"/>
    <w:rsid w:val="00D160BB"/>
    <w:rsid w:val="00D168B6"/>
    <w:rsid w:val="00D169E5"/>
    <w:rsid w:val="00D16AE6"/>
    <w:rsid w:val="00D16F01"/>
    <w:rsid w:val="00D17A1E"/>
    <w:rsid w:val="00D2036F"/>
    <w:rsid w:val="00D21154"/>
    <w:rsid w:val="00D215BB"/>
    <w:rsid w:val="00D21E79"/>
    <w:rsid w:val="00D2248F"/>
    <w:rsid w:val="00D22B80"/>
    <w:rsid w:val="00D23721"/>
    <w:rsid w:val="00D237B1"/>
    <w:rsid w:val="00D2577E"/>
    <w:rsid w:val="00D2599A"/>
    <w:rsid w:val="00D25DB3"/>
    <w:rsid w:val="00D25E17"/>
    <w:rsid w:val="00D2610E"/>
    <w:rsid w:val="00D264C0"/>
    <w:rsid w:val="00D2658A"/>
    <w:rsid w:val="00D26694"/>
    <w:rsid w:val="00D266B5"/>
    <w:rsid w:val="00D26C6F"/>
    <w:rsid w:val="00D26D43"/>
    <w:rsid w:val="00D26F50"/>
    <w:rsid w:val="00D27278"/>
    <w:rsid w:val="00D27452"/>
    <w:rsid w:val="00D274D9"/>
    <w:rsid w:val="00D2795F"/>
    <w:rsid w:val="00D27978"/>
    <w:rsid w:val="00D27AA9"/>
    <w:rsid w:val="00D27D42"/>
    <w:rsid w:val="00D31932"/>
    <w:rsid w:val="00D31AAB"/>
    <w:rsid w:val="00D31B6B"/>
    <w:rsid w:val="00D327B2"/>
    <w:rsid w:val="00D328FA"/>
    <w:rsid w:val="00D32EB9"/>
    <w:rsid w:val="00D3527C"/>
    <w:rsid w:val="00D35479"/>
    <w:rsid w:val="00D355A5"/>
    <w:rsid w:val="00D3567E"/>
    <w:rsid w:val="00D358D2"/>
    <w:rsid w:val="00D3598D"/>
    <w:rsid w:val="00D35D1B"/>
    <w:rsid w:val="00D36EA6"/>
    <w:rsid w:val="00D37064"/>
    <w:rsid w:val="00D374DB"/>
    <w:rsid w:val="00D374FC"/>
    <w:rsid w:val="00D37F80"/>
    <w:rsid w:val="00D400D0"/>
    <w:rsid w:val="00D401AE"/>
    <w:rsid w:val="00D4080F"/>
    <w:rsid w:val="00D409AC"/>
    <w:rsid w:val="00D40B6B"/>
    <w:rsid w:val="00D40F17"/>
    <w:rsid w:val="00D41161"/>
    <w:rsid w:val="00D41611"/>
    <w:rsid w:val="00D420EA"/>
    <w:rsid w:val="00D42FB0"/>
    <w:rsid w:val="00D43403"/>
    <w:rsid w:val="00D4365D"/>
    <w:rsid w:val="00D437FD"/>
    <w:rsid w:val="00D43AF8"/>
    <w:rsid w:val="00D43ECE"/>
    <w:rsid w:val="00D442DE"/>
    <w:rsid w:val="00D44471"/>
    <w:rsid w:val="00D447C6"/>
    <w:rsid w:val="00D44823"/>
    <w:rsid w:val="00D456FC"/>
    <w:rsid w:val="00D459A6"/>
    <w:rsid w:val="00D45A5F"/>
    <w:rsid w:val="00D474F9"/>
    <w:rsid w:val="00D4773F"/>
    <w:rsid w:val="00D47A26"/>
    <w:rsid w:val="00D47BDE"/>
    <w:rsid w:val="00D47E23"/>
    <w:rsid w:val="00D47E89"/>
    <w:rsid w:val="00D501D8"/>
    <w:rsid w:val="00D50361"/>
    <w:rsid w:val="00D505B9"/>
    <w:rsid w:val="00D50A53"/>
    <w:rsid w:val="00D50B87"/>
    <w:rsid w:val="00D50F12"/>
    <w:rsid w:val="00D517BC"/>
    <w:rsid w:val="00D51BF3"/>
    <w:rsid w:val="00D51E7F"/>
    <w:rsid w:val="00D522EA"/>
    <w:rsid w:val="00D52D6B"/>
    <w:rsid w:val="00D52E2E"/>
    <w:rsid w:val="00D5303D"/>
    <w:rsid w:val="00D5307B"/>
    <w:rsid w:val="00D530FE"/>
    <w:rsid w:val="00D5324E"/>
    <w:rsid w:val="00D534F8"/>
    <w:rsid w:val="00D53AF2"/>
    <w:rsid w:val="00D541EF"/>
    <w:rsid w:val="00D54593"/>
    <w:rsid w:val="00D549AD"/>
    <w:rsid w:val="00D55298"/>
    <w:rsid w:val="00D55840"/>
    <w:rsid w:val="00D55DF9"/>
    <w:rsid w:val="00D56901"/>
    <w:rsid w:val="00D5694F"/>
    <w:rsid w:val="00D56A62"/>
    <w:rsid w:val="00D56AB4"/>
    <w:rsid w:val="00D56BBF"/>
    <w:rsid w:val="00D571AE"/>
    <w:rsid w:val="00D572C4"/>
    <w:rsid w:val="00D5751F"/>
    <w:rsid w:val="00D575A9"/>
    <w:rsid w:val="00D57793"/>
    <w:rsid w:val="00D5799B"/>
    <w:rsid w:val="00D57DBC"/>
    <w:rsid w:val="00D6052F"/>
    <w:rsid w:val="00D61068"/>
    <w:rsid w:val="00D61463"/>
    <w:rsid w:val="00D622EB"/>
    <w:rsid w:val="00D6276F"/>
    <w:rsid w:val="00D629AC"/>
    <w:rsid w:val="00D629C7"/>
    <w:rsid w:val="00D62C57"/>
    <w:rsid w:val="00D62CC5"/>
    <w:rsid w:val="00D63477"/>
    <w:rsid w:val="00D63537"/>
    <w:rsid w:val="00D63760"/>
    <w:rsid w:val="00D63EA0"/>
    <w:rsid w:val="00D64073"/>
    <w:rsid w:val="00D641B6"/>
    <w:rsid w:val="00D65026"/>
    <w:rsid w:val="00D65071"/>
    <w:rsid w:val="00D6526B"/>
    <w:rsid w:val="00D65CC9"/>
    <w:rsid w:val="00D65EFF"/>
    <w:rsid w:val="00D6602F"/>
    <w:rsid w:val="00D66FEC"/>
    <w:rsid w:val="00D67260"/>
    <w:rsid w:val="00D67AA6"/>
    <w:rsid w:val="00D67DC6"/>
    <w:rsid w:val="00D705EC"/>
    <w:rsid w:val="00D706C3"/>
    <w:rsid w:val="00D70741"/>
    <w:rsid w:val="00D70F17"/>
    <w:rsid w:val="00D714ED"/>
    <w:rsid w:val="00D71741"/>
    <w:rsid w:val="00D717BB"/>
    <w:rsid w:val="00D71E2C"/>
    <w:rsid w:val="00D71EE3"/>
    <w:rsid w:val="00D7333E"/>
    <w:rsid w:val="00D73A8D"/>
    <w:rsid w:val="00D73D93"/>
    <w:rsid w:val="00D73FC2"/>
    <w:rsid w:val="00D74397"/>
    <w:rsid w:val="00D74415"/>
    <w:rsid w:val="00D74580"/>
    <w:rsid w:val="00D749D5"/>
    <w:rsid w:val="00D752D4"/>
    <w:rsid w:val="00D75628"/>
    <w:rsid w:val="00D761B8"/>
    <w:rsid w:val="00D765A7"/>
    <w:rsid w:val="00D7711C"/>
    <w:rsid w:val="00D77149"/>
    <w:rsid w:val="00D7730B"/>
    <w:rsid w:val="00D776CA"/>
    <w:rsid w:val="00D7772E"/>
    <w:rsid w:val="00D77C10"/>
    <w:rsid w:val="00D77DE2"/>
    <w:rsid w:val="00D800A9"/>
    <w:rsid w:val="00D80739"/>
    <w:rsid w:val="00D80E78"/>
    <w:rsid w:val="00D80F12"/>
    <w:rsid w:val="00D811B2"/>
    <w:rsid w:val="00D8120A"/>
    <w:rsid w:val="00D81B43"/>
    <w:rsid w:val="00D81DC6"/>
    <w:rsid w:val="00D81F0A"/>
    <w:rsid w:val="00D8261A"/>
    <w:rsid w:val="00D82BDA"/>
    <w:rsid w:val="00D82D2D"/>
    <w:rsid w:val="00D83327"/>
    <w:rsid w:val="00D8332E"/>
    <w:rsid w:val="00D83D36"/>
    <w:rsid w:val="00D84272"/>
    <w:rsid w:val="00D84338"/>
    <w:rsid w:val="00D85783"/>
    <w:rsid w:val="00D85BC0"/>
    <w:rsid w:val="00D861C5"/>
    <w:rsid w:val="00D8622A"/>
    <w:rsid w:val="00D86941"/>
    <w:rsid w:val="00D86A77"/>
    <w:rsid w:val="00D86D24"/>
    <w:rsid w:val="00D8706D"/>
    <w:rsid w:val="00D871F1"/>
    <w:rsid w:val="00D874EC"/>
    <w:rsid w:val="00D87B34"/>
    <w:rsid w:val="00D87B61"/>
    <w:rsid w:val="00D87CA3"/>
    <w:rsid w:val="00D9020E"/>
    <w:rsid w:val="00D92230"/>
    <w:rsid w:val="00D92B97"/>
    <w:rsid w:val="00D9327B"/>
    <w:rsid w:val="00D932AD"/>
    <w:rsid w:val="00D934D3"/>
    <w:rsid w:val="00D937FC"/>
    <w:rsid w:val="00D93871"/>
    <w:rsid w:val="00D939BB"/>
    <w:rsid w:val="00D93A69"/>
    <w:rsid w:val="00D93D6C"/>
    <w:rsid w:val="00D9432E"/>
    <w:rsid w:val="00D94B44"/>
    <w:rsid w:val="00D94EFC"/>
    <w:rsid w:val="00D95278"/>
    <w:rsid w:val="00D9570C"/>
    <w:rsid w:val="00D95B8C"/>
    <w:rsid w:val="00D95C0D"/>
    <w:rsid w:val="00D95CDF"/>
    <w:rsid w:val="00D965B2"/>
    <w:rsid w:val="00D969F8"/>
    <w:rsid w:val="00D96A2B"/>
    <w:rsid w:val="00D97389"/>
    <w:rsid w:val="00D979D0"/>
    <w:rsid w:val="00D97E67"/>
    <w:rsid w:val="00D97F1C"/>
    <w:rsid w:val="00DA030F"/>
    <w:rsid w:val="00DA0337"/>
    <w:rsid w:val="00DA043C"/>
    <w:rsid w:val="00DA07F9"/>
    <w:rsid w:val="00DA08D9"/>
    <w:rsid w:val="00DA2146"/>
    <w:rsid w:val="00DA2F47"/>
    <w:rsid w:val="00DA393D"/>
    <w:rsid w:val="00DA3A73"/>
    <w:rsid w:val="00DA480E"/>
    <w:rsid w:val="00DA4A23"/>
    <w:rsid w:val="00DA4E59"/>
    <w:rsid w:val="00DA5203"/>
    <w:rsid w:val="00DA5BBC"/>
    <w:rsid w:val="00DA5C11"/>
    <w:rsid w:val="00DA5C98"/>
    <w:rsid w:val="00DA5E04"/>
    <w:rsid w:val="00DA6737"/>
    <w:rsid w:val="00DA6BAF"/>
    <w:rsid w:val="00DA6DF6"/>
    <w:rsid w:val="00DA6E37"/>
    <w:rsid w:val="00DA7BF2"/>
    <w:rsid w:val="00DA7EFF"/>
    <w:rsid w:val="00DB0719"/>
    <w:rsid w:val="00DB090A"/>
    <w:rsid w:val="00DB1F21"/>
    <w:rsid w:val="00DB1FEA"/>
    <w:rsid w:val="00DB27C5"/>
    <w:rsid w:val="00DB2DF5"/>
    <w:rsid w:val="00DB3145"/>
    <w:rsid w:val="00DB35C4"/>
    <w:rsid w:val="00DB3F5F"/>
    <w:rsid w:val="00DB41BC"/>
    <w:rsid w:val="00DB48AE"/>
    <w:rsid w:val="00DB4977"/>
    <w:rsid w:val="00DB4E5B"/>
    <w:rsid w:val="00DB500F"/>
    <w:rsid w:val="00DB5E33"/>
    <w:rsid w:val="00DB5F11"/>
    <w:rsid w:val="00DB6523"/>
    <w:rsid w:val="00DB7117"/>
    <w:rsid w:val="00DB7D14"/>
    <w:rsid w:val="00DC09DC"/>
    <w:rsid w:val="00DC0A8F"/>
    <w:rsid w:val="00DC0C49"/>
    <w:rsid w:val="00DC0FA6"/>
    <w:rsid w:val="00DC122E"/>
    <w:rsid w:val="00DC130C"/>
    <w:rsid w:val="00DC2292"/>
    <w:rsid w:val="00DC2961"/>
    <w:rsid w:val="00DC3267"/>
    <w:rsid w:val="00DC3608"/>
    <w:rsid w:val="00DC36D7"/>
    <w:rsid w:val="00DC459C"/>
    <w:rsid w:val="00DC45D2"/>
    <w:rsid w:val="00DC4916"/>
    <w:rsid w:val="00DC4975"/>
    <w:rsid w:val="00DC4992"/>
    <w:rsid w:val="00DC4BB8"/>
    <w:rsid w:val="00DC4D2D"/>
    <w:rsid w:val="00DC508E"/>
    <w:rsid w:val="00DC51D3"/>
    <w:rsid w:val="00DC5487"/>
    <w:rsid w:val="00DC5574"/>
    <w:rsid w:val="00DC5DC9"/>
    <w:rsid w:val="00DC61F5"/>
    <w:rsid w:val="00DC677E"/>
    <w:rsid w:val="00DC68F0"/>
    <w:rsid w:val="00DC6B2C"/>
    <w:rsid w:val="00DC6E54"/>
    <w:rsid w:val="00DC714C"/>
    <w:rsid w:val="00DC7598"/>
    <w:rsid w:val="00DC79ED"/>
    <w:rsid w:val="00DC7A78"/>
    <w:rsid w:val="00DC7CC1"/>
    <w:rsid w:val="00DC7F60"/>
    <w:rsid w:val="00DC7F96"/>
    <w:rsid w:val="00DD0342"/>
    <w:rsid w:val="00DD08FE"/>
    <w:rsid w:val="00DD119F"/>
    <w:rsid w:val="00DD198C"/>
    <w:rsid w:val="00DD299E"/>
    <w:rsid w:val="00DD2F7B"/>
    <w:rsid w:val="00DD360B"/>
    <w:rsid w:val="00DD3B15"/>
    <w:rsid w:val="00DD3E56"/>
    <w:rsid w:val="00DD3F3F"/>
    <w:rsid w:val="00DD476F"/>
    <w:rsid w:val="00DD4A2C"/>
    <w:rsid w:val="00DD4C42"/>
    <w:rsid w:val="00DD4D17"/>
    <w:rsid w:val="00DD5013"/>
    <w:rsid w:val="00DD541D"/>
    <w:rsid w:val="00DD5CF6"/>
    <w:rsid w:val="00DD63E4"/>
    <w:rsid w:val="00DD6916"/>
    <w:rsid w:val="00DD6A4B"/>
    <w:rsid w:val="00DD6A85"/>
    <w:rsid w:val="00DD6E0B"/>
    <w:rsid w:val="00DD6E24"/>
    <w:rsid w:val="00DD7173"/>
    <w:rsid w:val="00DD71A0"/>
    <w:rsid w:val="00DE04FA"/>
    <w:rsid w:val="00DE0C23"/>
    <w:rsid w:val="00DE14A2"/>
    <w:rsid w:val="00DE1DAD"/>
    <w:rsid w:val="00DE23C8"/>
    <w:rsid w:val="00DE23FB"/>
    <w:rsid w:val="00DE25AF"/>
    <w:rsid w:val="00DE29BA"/>
    <w:rsid w:val="00DE2AA8"/>
    <w:rsid w:val="00DE2E79"/>
    <w:rsid w:val="00DE31BD"/>
    <w:rsid w:val="00DE34B7"/>
    <w:rsid w:val="00DE3547"/>
    <w:rsid w:val="00DE3872"/>
    <w:rsid w:val="00DE38F1"/>
    <w:rsid w:val="00DE3939"/>
    <w:rsid w:val="00DE3A7B"/>
    <w:rsid w:val="00DE418C"/>
    <w:rsid w:val="00DE469D"/>
    <w:rsid w:val="00DE4BC3"/>
    <w:rsid w:val="00DE4E63"/>
    <w:rsid w:val="00DE5060"/>
    <w:rsid w:val="00DE52B0"/>
    <w:rsid w:val="00DE576E"/>
    <w:rsid w:val="00DE588D"/>
    <w:rsid w:val="00DE648B"/>
    <w:rsid w:val="00DE66EC"/>
    <w:rsid w:val="00DE6A6F"/>
    <w:rsid w:val="00DE73EA"/>
    <w:rsid w:val="00DE74B8"/>
    <w:rsid w:val="00DE7BE0"/>
    <w:rsid w:val="00DF019A"/>
    <w:rsid w:val="00DF0FCC"/>
    <w:rsid w:val="00DF0FCD"/>
    <w:rsid w:val="00DF1623"/>
    <w:rsid w:val="00DF16CC"/>
    <w:rsid w:val="00DF204D"/>
    <w:rsid w:val="00DF2D26"/>
    <w:rsid w:val="00DF2D3E"/>
    <w:rsid w:val="00DF2D9E"/>
    <w:rsid w:val="00DF366C"/>
    <w:rsid w:val="00DF36FD"/>
    <w:rsid w:val="00DF398D"/>
    <w:rsid w:val="00DF3A8E"/>
    <w:rsid w:val="00DF3BB9"/>
    <w:rsid w:val="00DF3F89"/>
    <w:rsid w:val="00DF4216"/>
    <w:rsid w:val="00DF44C9"/>
    <w:rsid w:val="00DF46C4"/>
    <w:rsid w:val="00DF4AFA"/>
    <w:rsid w:val="00DF4E88"/>
    <w:rsid w:val="00DF4ECD"/>
    <w:rsid w:val="00DF4F7B"/>
    <w:rsid w:val="00DF5135"/>
    <w:rsid w:val="00DF5592"/>
    <w:rsid w:val="00DF5625"/>
    <w:rsid w:val="00DF60D9"/>
    <w:rsid w:val="00DF6A92"/>
    <w:rsid w:val="00DF7A45"/>
    <w:rsid w:val="00DF7CB4"/>
    <w:rsid w:val="00E00105"/>
    <w:rsid w:val="00E010CC"/>
    <w:rsid w:val="00E0136F"/>
    <w:rsid w:val="00E01B1A"/>
    <w:rsid w:val="00E025F8"/>
    <w:rsid w:val="00E027FF"/>
    <w:rsid w:val="00E02A3C"/>
    <w:rsid w:val="00E03317"/>
    <w:rsid w:val="00E0362A"/>
    <w:rsid w:val="00E0377B"/>
    <w:rsid w:val="00E038C5"/>
    <w:rsid w:val="00E03E3B"/>
    <w:rsid w:val="00E04589"/>
    <w:rsid w:val="00E04D05"/>
    <w:rsid w:val="00E0500A"/>
    <w:rsid w:val="00E05141"/>
    <w:rsid w:val="00E053E0"/>
    <w:rsid w:val="00E05421"/>
    <w:rsid w:val="00E05480"/>
    <w:rsid w:val="00E05EB9"/>
    <w:rsid w:val="00E05EEF"/>
    <w:rsid w:val="00E065FF"/>
    <w:rsid w:val="00E06B38"/>
    <w:rsid w:val="00E07340"/>
    <w:rsid w:val="00E0747D"/>
    <w:rsid w:val="00E0776C"/>
    <w:rsid w:val="00E078BB"/>
    <w:rsid w:val="00E101DC"/>
    <w:rsid w:val="00E102DF"/>
    <w:rsid w:val="00E10556"/>
    <w:rsid w:val="00E1120C"/>
    <w:rsid w:val="00E11253"/>
    <w:rsid w:val="00E112A2"/>
    <w:rsid w:val="00E12137"/>
    <w:rsid w:val="00E123CD"/>
    <w:rsid w:val="00E126D3"/>
    <w:rsid w:val="00E128D8"/>
    <w:rsid w:val="00E12C42"/>
    <w:rsid w:val="00E13082"/>
    <w:rsid w:val="00E130F6"/>
    <w:rsid w:val="00E132D9"/>
    <w:rsid w:val="00E13513"/>
    <w:rsid w:val="00E155A9"/>
    <w:rsid w:val="00E158A0"/>
    <w:rsid w:val="00E15B6F"/>
    <w:rsid w:val="00E15E54"/>
    <w:rsid w:val="00E16350"/>
    <w:rsid w:val="00E163BA"/>
    <w:rsid w:val="00E165B5"/>
    <w:rsid w:val="00E1688A"/>
    <w:rsid w:val="00E170B3"/>
    <w:rsid w:val="00E1728C"/>
    <w:rsid w:val="00E1782B"/>
    <w:rsid w:val="00E179DD"/>
    <w:rsid w:val="00E17A0A"/>
    <w:rsid w:val="00E17B1F"/>
    <w:rsid w:val="00E17D2D"/>
    <w:rsid w:val="00E17ED6"/>
    <w:rsid w:val="00E20671"/>
    <w:rsid w:val="00E208B7"/>
    <w:rsid w:val="00E20EEF"/>
    <w:rsid w:val="00E2102F"/>
    <w:rsid w:val="00E21751"/>
    <w:rsid w:val="00E219DF"/>
    <w:rsid w:val="00E21EF6"/>
    <w:rsid w:val="00E22164"/>
    <w:rsid w:val="00E22645"/>
    <w:rsid w:val="00E22683"/>
    <w:rsid w:val="00E227DA"/>
    <w:rsid w:val="00E22843"/>
    <w:rsid w:val="00E22AAB"/>
    <w:rsid w:val="00E232AF"/>
    <w:rsid w:val="00E232B1"/>
    <w:rsid w:val="00E232BB"/>
    <w:rsid w:val="00E2333B"/>
    <w:rsid w:val="00E23A78"/>
    <w:rsid w:val="00E23D44"/>
    <w:rsid w:val="00E2407A"/>
    <w:rsid w:val="00E24145"/>
    <w:rsid w:val="00E24353"/>
    <w:rsid w:val="00E247C8"/>
    <w:rsid w:val="00E247E2"/>
    <w:rsid w:val="00E248AC"/>
    <w:rsid w:val="00E25107"/>
    <w:rsid w:val="00E25135"/>
    <w:rsid w:val="00E251ED"/>
    <w:rsid w:val="00E251FB"/>
    <w:rsid w:val="00E25B33"/>
    <w:rsid w:val="00E26053"/>
    <w:rsid w:val="00E26758"/>
    <w:rsid w:val="00E26C99"/>
    <w:rsid w:val="00E274E0"/>
    <w:rsid w:val="00E276D7"/>
    <w:rsid w:val="00E27BF0"/>
    <w:rsid w:val="00E27C7D"/>
    <w:rsid w:val="00E27D43"/>
    <w:rsid w:val="00E27E69"/>
    <w:rsid w:val="00E27F81"/>
    <w:rsid w:val="00E300A0"/>
    <w:rsid w:val="00E300E3"/>
    <w:rsid w:val="00E30374"/>
    <w:rsid w:val="00E30AA4"/>
    <w:rsid w:val="00E30B10"/>
    <w:rsid w:val="00E30D15"/>
    <w:rsid w:val="00E30D1F"/>
    <w:rsid w:val="00E30D9B"/>
    <w:rsid w:val="00E31085"/>
    <w:rsid w:val="00E3128A"/>
    <w:rsid w:val="00E32320"/>
    <w:rsid w:val="00E324C1"/>
    <w:rsid w:val="00E325CA"/>
    <w:rsid w:val="00E32601"/>
    <w:rsid w:val="00E32846"/>
    <w:rsid w:val="00E328A7"/>
    <w:rsid w:val="00E328DF"/>
    <w:rsid w:val="00E32AD7"/>
    <w:rsid w:val="00E32C08"/>
    <w:rsid w:val="00E32FFB"/>
    <w:rsid w:val="00E33BFD"/>
    <w:rsid w:val="00E33D3B"/>
    <w:rsid w:val="00E34C8D"/>
    <w:rsid w:val="00E3512D"/>
    <w:rsid w:val="00E3560E"/>
    <w:rsid w:val="00E361CA"/>
    <w:rsid w:val="00E36E2A"/>
    <w:rsid w:val="00E37140"/>
    <w:rsid w:val="00E37193"/>
    <w:rsid w:val="00E3728B"/>
    <w:rsid w:val="00E37291"/>
    <w:rsid w:val="00E37790"/>
    <w:rsid w:val="00E37CBC"/>
    <w:rsid w:val="00E37CC1"/>
    <w:rsid w:val="00E37E62"/>
    <w:rsid w:val="00E37EEB"/>
    <w:rsid w:val="00E40026"/>
    <w:rsid w:val="00E405AD"/>
    <w:rsid w:val="00E409C1"/>
    <w:rsid w:val="00E40F5E"/>
    <w:rsid w:val="00E415E8"/>
    <w:rsid w:val="00E416FC"/>
    <w:rsid w:val="00E42214"/>
    <w:rsid w:val="00E42225"/>
    <w:rsid w:val="00E422FF"/>
    <w:rsid w:val="00E42568"/>
    <w:rsid w:val="00E4256A"/>
    <w:rsid w:val="00E42848"/>
    <w:rsid w:val="00E42CF8"/>
    <w:rsid w:val="00E42E1D"/>
    <w:rsid w:val="00E42E23"/>
    <w:rsid w:val="00E432AF"/>
    <w:rsid w:val="00E43AEA"/>
    <w:rsid w:val="00E44494"/>
    <w:rsid w:val="00E44920"/>
    <w:rsid w:val="00E451BA"/>
    <w:rsid w:val="00E454C1"/>
    <w:rsid w:val="00E45900"/>
    <w:rsid w:val="00E45B37"/>
    <w:rsid w:val="00E45E54"/>
    <w:rsid w:val="00E461EA"/>
    <w:rsid w:val="00E4669C"/>
    <w:rsid w:val="00E46FDA"/>
    <w:rsid w:val="00E47078"/>
    <w:rsid w:val="00E47A1E"/>
    <w:rsid w:val="00E47F7A"/>
    <w:rsid w:val="00E50262"/>
    <w:rsid w:val="00E50712"/>
    <w:rsid w:val="00E514EF"/>
    <w:rsid w:val="00E517C2"/>
    <w:rsid w:val="00E51D4E"/>
    <w:rsid w:val="00E51F00"/>
    <w:rsid w:val="00E51F1C"/>
    <w:rsid w:val="00E51F4F"/>
    <w:rsid w:val="00E52152"/>
    <w:rsid w:val="00E525AB"/>
    <w:rsid w:val="00E52888"/>
    <w:rsid w:val="00E52FA6"/>
    <w:rsid w:val="00E52FC5"/>
    <w:rsid w:val="00E53564"/>
    <w:rsid w:val="00E544F8"/>
    <w:rsid w:val="00E553A5"/>
    <w:rsid w:val="00E55613"/>
    <w:rsid w:val="00E55699"/>
    <w:rsid w:val="00E5612E"/>
    <w:rsid w:val="00E5655B"/>
    <w:rsid w:val="00E56E5C"/>
    <w:rsid w:val="00E56F42"/>
    <w:rsid w:val="00E570AC"/>
    <w:rsid w:val="00E57223"/>
    <w:rsid w:val="00E57444"/>
    <w:rsid w:val="00E57C55"/>
    <w:rsid w:val="00E57E79"/>
    <w:rsid w:val="00E57EEC"/>
    <w:rsid w:val="00E60023"/>
    <w:rsid w:val="00E601E9"/>
    <w:rsid w:val="00E60433"/>
    <w:rsid w:val="00E606C4"/>
    <w:rsid w:val="00E6090F"/>
    <w:rsid w:val="00E60AF7"/>
    <w:rsid w:val="00E615DE"/>
    <w:rsid w:val="00E619C6"/>
    <w:rsid w:val="00E61D87"/>
    <w:rsid w:val="00E61DE6"/>
    <w:rsid w:val="00E61E98"/>
    <w:rsid w:val="00E61F7E"/>
    <w:rsid w:val="00E621B4"/>
    <w:rsid w:val="00E62D35"/>
    <w:rsid w:val="00E62D84"/>
    <w:rsid w:val="00E63186"/>
    <w:rsid w:val="00E63832"/>
    <w:rsid w:val="00E63873"/>
    <w:rsid w:val="00E63C7B"/>
    <w:rsid w:val="00E63CC8"/>
    <w:rsid w:val="00E63E1F"/>
    <w:rsid w:val="00E64099"/>
    <w:rsid w:val="00E64120"/>
    <w:rsid w:val="00E64682"/>
    <w:rsid w:val="00E64CF2"/>
    <w:rsid w:val="00E64ED5"/>
    <w:rsid w:val="00E65982"/>
    <w:rsid w:val="00E65C68"/>
    <w:rsid w:val="00E65F02"/>
    <w:rsid w:val="00E66AE3"/>
    <w:rsid w:val="00E66BEB"/>
    <w:rsid w:val="00E67BDE"/>
    <w:rsid w:val="00E7006B"/>
    <w:rsid w:val="00E700D9"/>
    <w:rsid w:val="00E706B5"/>
    <w:rsid w:val="00E706D6"/>
    <w:rsid w:val="00E70C24"/>
    <w:rsid w:val="00E70C63"/>
    <w:rsid w:val="00E71F4D"/>
    <w:rsid w:val="00E7247E"/>
    <w:rsid w:val="00E72592"/>
    <w:rsid w:val="00E72680"/>
    <w:rsid w:val="00E72B34"/>
    <w:rsid w:val="00E73225"/>
    <w:rsid w:val="00E736CD"/>
    <w:rsid w:val="00E7391A"/>
    <w:rsid w:val="00E73ACC"/>
    <w:rsid w:val="00E74547"/>
    <w:rsid w:val="00E745B7"/>
    <w:rsid w:val="00E7471C"/>
    <w:rsid w:val="00E7501D"/>
    <w:rsid w:val="00E75064"/>
    <w:rsid w:val="00E750EC"/>
    <w:rsid w:val="00E75A0C"/>
    <w:rsid w:val="00E75A44"/>
    <w:rsid w:val="00E75CAC"/>
    <w:rsid w:val="00E76018"/>
    <w:rsid w:val="00E768C2"/>
    <w:rsid w:val="00E7712E"/>
    <w:rsid w:val="00E77470"/>
    <w:rsid w:val="00E805F3"/>
    <w:rsid w:val="00E806E4"/>
    <w:rsid w:val="00E80DCA"/>
    <w:rsid w:val="00E80FA7"/>
    <w:rsid w:val="00E8124C"/>
    <w:rsid w:val="00E818E0"/>
    <w:rsid w:val="00E81EC3"/>
    <w:rsid w:val="00E823A4"/>
    <w:rsid w:val="00E828F2"/>
    <w:rsid w:val="00E82938"/>
    <w:rsid w:val="00E82EC6"/>
    <w:rsid w:val="00E836D1"/>
    <w:rsid w:val="00E8384E"/>
    <w:rsid w:val="00E844D0"/>
    <w:rsid w:val="00E848C1"/>
    <w:rsid w:val="00E84937"/>
    <w:rsid w:val="00E84DA3"/>
    <w:rsid w:val="00E850C8"/>
    <w:rsid w:val="00E85509"/>
    <w:rsid w:val="00E858BE"/>
    <w:rsid w:val="00E85C44"/>
    <w:rsid w:val="00E85EF5"/>
    <w:rsid w:val="00E85F04"/>
    <w:rsid w:val="00E8696E"/>
    <w:rsid w:val="00E86C0D"/>
    <w:rsid w:val="00E86F21"/>
    <w:rsid w:val="00E871B1"/>
    <w:rsid w:val="00E874B3"/>
    <w:rsid w:val="00E876DE"/>
    <w:rsid w:val="00E877BC"/>
    <w:rsid w:val="00E877F8"/>
    <w:rsid w:val="00E8795E"/>
    <w:rsid w:val="00E87967"/>
    <w:rsid w:val="00E87F69"/>
    <w:rsid w:val="00E87F8B"/>
    <w:rsid w:val="00E90059"/>
    <w:rsid w:val="00E90F34"/>
    <w:rsid w:val="00E910D4"/>
    <w:rsid w:val="00E91350"/>
    <w:rsid w:val="00E9147D"/>
    <w:rsid w:val="00E918DD"/>
    <w:rsid w:val="00E91DF2"/>
    <w:rsid w:val="00E9258F"/>
    <w:rsid w:val="00E92A59"/>
    <w:rsid w:val="00E9314C"/>
    <w:rsid w:val="00E9398C"/>
    <w:rsid w:val="00E93A45"/>
    <w:rsid w:val="00E93BA0"/>
    <w:rsid w:val="00E9419C"/>
    <w:rsid w:val="00E941A1"/>
    <w:rsid w:val="00E941D4"/>
    <w:rsid w:val="00E9426D"/>
    <w:rsid w:val="00E943C1"/>
    <w:rsid w:val="00E9452F"/>
    <w:rsid w:val="00E9479E"/>
    <w:rsid w:val="00E9490D"/>
    <w:rsid w:val="00E94A47"/>
    <w:rsid w:val="00E94C4D"/>
    <w:rsid w:val="00E94ECD"/>
    <w:rsid w:val="00E95AC3"/>
    <w:rsid w:val="00E95CD4"/>
    <w:rsid w:val="00E9623C"/>
    <w:rsid w:val="00E96635"/>
    <w:rsid w:val="00E96B47"/>
    <w:rsid w:val="00E97778"/>
    <w:rsid w:val="00E9791F"/>
    <w:rsid w:val="00E97B6F"/>
    <w:rsid w:val="00E97DDD"/>
    <w:rsid w:val="00EA013A"/>
    <w:rsid w:val="00EA01FF"/>
    <w:rsid w:val="00EA0463"/>
    <w:rsid w:val="00EA0A9F"/>
    <w:rsid w:val="00EA1022"/>
    <w:rsid w:val="00EA104A"/>
    <w:rsid w:val="00EA1AA2"/>
    <w:rsid w:val="00EA1B94"/>
    <w:rsid w:val="00EA25B4"/>
    <w:rsid w:val="00EA2BE7"/>
    <w:rsid w:val="00EA2D62"/>
    <w:rsid w:val="00EA2D6F"/>
    <w:rsid w:val="00EA319D"/>
    <w:rsid w:val="00EA32DF"/>
    <w:rsid w:val="00EA38E9"/>
    <w:rsid w:val="00EA3B1C"/>
    <w:rsid w:val="00EA3B83"/>
    <w:rsid w:val="00EA3BE0"/>
    <w:rsid w:val="00EA3D4E"/>
    <w:rsid w:val="00EA42F9"/>
    <w:rsid w:val="00EA55DA"/>
    <w:rsid w:val="00EA5DEA"/>
    <w:rsid w:val="00EA5FC2"/>
    <w:rsid w:val="00EA6780"/>
    <w:rsid w:val="00EA6A3E"/>
    <w:rsid w:val="00EA6C49"/>
    <w:rsid w:val="00EA7863"/>
    <w:rsid w:val="00EA7928"/>
    <w:rsid w:val="00EA7C92"/>
    <w:rsid w:val="00EA7CA9"/>
    <w:rsid w:val="00EB01C4"/>
    <w:rsid w:val="00EB01FC"/>
    <w:rsid w:val="00EB0A94"/>
    <w:rsid w:val="00EB0B1F"/>
    <w:rsid w:val="00EB1CA9"/>
    <w:rsid w:val="00EB2648"/>
    <w:rsid w:val="00EB2703"/>
    <w:rsid w:val="00EB2E77"/>
    <w:rsid w:val="00EB2F6B"/>
    <w:rsid w:val="00EB3868"/>
    <w:rsid w:val="00EB393F"/>
    <w:rsid w:val="00EB3AD2"/>
    <w:rsid w:val="00EB4058"/>
    <w:rsid w:val="00EB51BE"/>
    <w:rsid w:val="00EB5466"/>
    <w:rsid w:val="00EB5FB8"/>
    <w:rsid w:val="00EB6655"/>
    <w:rsid w:val="00EB67C7"/>
    <w:rsid w:val="00EB71F8"/>
    <w:rsid w:val="00EC0483"/>
    <w:rsid w:val="00EC0D96"/>
    <w:rsid w:val="00EC1924"/>
    <w:rsid w:val="00EC1C66"/>
    <w:rsid w:val="00EC1E98"/>
    <w:rsid w:val="00EC218F"/>
    <w:rsid w:val="00EC2408"/>
    <w:rsid w:val="00EC2575"/>
    <w:rsid w:val="00EC276B"/>
    <w:rsid w:val="00EC2805"/>
    <w:rsid w:val="00EC2ADB"/>
    <w:rsid w:val="00EC2B54"/>
    <w:rsid w:val="00EC2B62"/>
    <w:rsid w:val="00EC2F3C"/>
    <w:rsid w:val="00EC38DD"/>
    <w:rsid w:val="00EC3C52"/>
    <w:rsid w:val="00EC3C53"/>
    <w:rsid w:val="00EC44FB"/>
    <w:rsid w:val="00EC4BED"/>
    <w:rsid w:val="00EC508D"/>
    <w:rsid w:val="00EC5495"/>
    <w:rsid w:val="00EC5882"/>
    <w:rsid w:val="00EC5AAE"/>
    <w:rsid w:val="00EC5D6D"/>
    <w:rsid w:val="00EC6130"/>
    <w:rsid w:val="00EC6545"/>
    <w:rsid w:val="00EC694E"/>
    <w:rsid w:val="00EC727F"/>
    <w:rsid w:val="00EC72E6"/>
    <w:rsid w:val="00EC78C3"/>
    <w:rsid w:val="00EC7CFD"/>
    <w:rsid w:val="00EC7EB9"/>
    <w:rsid w:val="00EC7F68"/>
    <w:rsid w:val="00ED025F"/>
    <w:rsid w:val="00ED05AF"/>
    <w:rsid w:val="00ED0B2F"/>
    <w:rsid w:val="00ED0B96"/>
    <w:rsid w:val="00ED0C79"/>
    <w:rsid w:val="00ED0D10"/>
    <w:rsid w:val="00ED1A48"/>
    <w:rsid w:val="00ED1AC3"/>
    <w:rsid w:val="00ED2399"/>
    <w:rsid w:val="00ED23F4"/>
    <w:rsid w:val="00ED29EA"/>
    <w:rsid w:val="00ED2C25"/>
    <w:rsid w:val="00ED323D"/>
    <w:rsid w:val="00ED39CE"/>
    <w:rsid w:val="00ED4098"/>
    <w:rsid w:val="00ED4E0B"/>
    <w:rsid w:val="00ED5273"/>
    <w:rsid w:val="00ED550D"/>
    <w:rsid w:val="00ED61B9"/>
    <w:rsid w:val="00ED6303"/>
    <w:rsid w:val="00ED66F6"/>
    <w:rsid w:val="00ED67E0"/>
    <w:rsid w:val="00ED6911"/>
    <w:rsid w:val="00ED69D0"/>
    <w:rsid w:val="00ED720B"/>
    <w:rsid w:val="00ED7217"/>
    <w:rsid w:val="00ED7B81"/>
    <w:rsid w:val="00ED7D2E"/>
    <w:rsid w:val="00EE0CF8"/>
    <w:rsid w:val="00EE0FA7"/>
    <w:rsid w:val="00EE15D7"/>
    <w:rsid w:val="00EE1D4E"/>
    <w:rsid w:val="00EE2455"/>
    <w:rsid w:val="00EE2830"/>
    <w:rsid w:val="00EE2F90"/>
    <w:rsid w:val="00EE3070"/>
    <w:rsid w:val="00EE322B"/>
    <w:rsid w:val="00EE3563"/>
    <w:rsid w:val="00EE36FD"/>
    <w:rsid w:val="00EE3CA8"/>
    <w:rsid w:val="00EE3CDA"/>
    <w:rsid w:val="00EE3FE7"/>
    <w:rsid w:val="00EE423C"/>
    <w:rsid w:val="00EE49F6"/>
    <w:rsid w:val="00EE4A68"/>
    <w:rsid w:val="00EE4DDD"/>
    <w:rsid w:val="00EE4E67"/>
    <w:rsid w:val="00EE5652"/>
    <w:rsid w:val="00EE569F"/>
    <w:rsid w:val="00EE5829"/>
    <w:rsid w:val="00EE5A9A"/>
    <w:rsid w:val="00EE6F77"/>
    <w:rsid w:val="00EE6FA6"/>
    <w:rsid w:val="00EE704A"/>
    <w:rsid w:val="00EE75CB"/>
    <w:rsid w:val="00EE7EF8"/>
    <w:rsid w:val="00EF01FE"/>
    <w:rsid w:val="00EF03CA"/>
    <w:rsid w:val="00EF058F"/>
    <w:rsid w:val="00EF0851"/>
    <w:rsid w:val="00EF1063"/>
    <w:rsid w:val="00EF1407"/>
    <w:rsid w:val="00EF164F"/>
    <w:rsid w:val="00EF2424"/>
    <w:rsid w:val="00EF2799"/>
    <w:rsid w:val="00EF37C6"/>
    <w:rsid w:val="00EF3ADB"/>
    <w:rsid w:val="00EF3BB5"/>
    <w:rsid w:val="00EF4758"/>
    <w:rsid w:val="00EF493A"/>
    <w:rsid w:val="00EF4A41"/>
    <w:rsid w:val="00EF4A69"/>
    <w:rsid w:val="00EF4DB1"/>
    <w:rsid w:val="00EF4F1E"/>
    <w:rsid w:val="00EF5560"/>
    <w:rsid w:val="00EF56F5"/>
    <w:rsid w:val="00EF57B6"/>
    <w:rsid w:val="00EF59A1"/>
    <w:rsid w:val="00EF5A5C"/>
    <w:rsid w:val="00EF616C"/>
    <w:rsid w:val="00EF63A8"/>
    <w:rsid w:val="00EF66E2"/>
    <w:rsid w:val="00EF6741"/>
    <w:rsid w:val="00EF7274"/>
    <w:rsid w:val="00EF7667"/>
    <w:rsid w:val="00EF7738"/>
    <w:rsid w:val="00EF78A5"/>
    <w:rsid w:val="00EF7EF8"/>
    <w:rsid w:val="00EF7FE0"/>
    <w:rsid w:val="00F00159"/>
    <w:rsid w:val="00F004B0"/>
    <w:rsid w:val="00F008DA"/>
    <w:rsid w:val="00F00DFD"/>
    <w:rsid w:val="00F02881"/>
    <w:rsid w:val="00F0292F"/>
    <w:rsid w:val="00F02EB4"/>
    <w:rsid w:val="00F03092"/>
    <w:rsid w:val="00F030DD"/>
    <w:rsid w:val="00F03278"/>
    <w:rsid w:val="00F033A5"/>
    <w:rsid w:val="00F03530"/>
    <w:rsid w:val="00F03FB0"/>
    <w:rsid w:val="00F04924"/>
    <w:rsid w:val="00F04CE9"/>
    <w:rsid w:val="00F04E6D"/>
    <w:rsid w:val="00F0591E"/>
    <w:rsid w:val="00F05929"/>
    <w:rsid w:val="00F05FAA"/>
    <w:rsid w:val="00F062C7"/>
    <w:rsid w:val="00F062E8"/>
    <w:rsid w:val="00F06CE3"/>
    <w:rsid w:val="00F06F16"/>
    <w:rsid w:val="00F071B9"/>
    <w:rsid w:val="00F10840"/>
    <w:rsid w:val="00F10952"/>
    <w:rsid w:val="00F10B43"/>
    <w:rsid w:val="00F110B3"/>
    <w:rsid w:val="00F11103"/>
    <w:rsid w:val="00F1153D"/>
    <w:rsid w:val="00F11BEC"/>
    <w:rsid w:val="00F126D9"/>
    <w:rsid w:val="00F12760"/>
    <w:rsid w:val="00F1290E"/>
    <w:rsid w:val="00F12983"/>
    <w:rsid w:val="00F12EA2"/>
    <w:rsid w:val="00F131A6"/>
    <w:rsid w:val="00F131F9"/>
    <w:rsid w:val="00F13B95"/>
    <w:rsid w:val="00F13BA6"/>
    <w:rsid w:val="00F13E28"/>
    <w:rsid w:val="00F145D2"/>
    <w:rsid w:val="00F1477A"/>
    <w:rsid w:val="00F14897"/>
    <w:rsid w:val="00F14D28"/>
    <w:rsid w:val="00F16123"/>
    <w:rsid w:val="00F1652B"/>
    <w:rsid w:val="00F165D1"/>
    <w:rsid w:val="00F168B8"/>
    <w:rsid w:val="00F16ECB"/>
    <w:rsid w:val="00F16FE7"/>
    <w:rsid w:val="00F175FB"/>
    <w:rsid w:val="00F17F69"/>
    <w:rsid w:val="00F209DE"/>
    <w:rsid w:val="00F215DC"/>
    <w:rsid w:val="00F22529"/>
    <w:rsid w:val="00F2269F"/>
    <w:rsid w:val="00F227B3"/>
    <w:rsid w:val="00F22B98"/>
    <w:rsid w:val="00F232E9"/>
    <w:rsid w:val="00F2346B"/>
    <w:rsid w:val="00F239B1"/>
    <w:rsid w:val="00F23B3B"/>
    <w:rsid w:val="00F23C3D"/>
    <w:rsid w:val="00F23ECB"/>
    <w:rsid w:val="00F249F7"/>
    <w:rsid w:val="00F24ED0"/>
    <w:rsid w:val="00F24EDE"/>
    <w:rsid w:val="00F24F0D"/>
    <w:rsid w:val="00F2524B"/>
    <w:rsid w:val="00F25C7C"/>
    <w:rsid w:val="00F25E64"/>
    <w:rsid w:val="00F26056"/>
    <w:rsid w:val="00F2657C"/>
    <w:rsid w:val="00F26807"/>
    <w:rsid w:val="00F26C10"/>
    <w:rsid w:val="00F26F67"/>
    <w:rsid w:val="00F27009"/>
    <w:rsid w:val="00F304A5"/>
    <w:rsid w:val="00F306E2"/>
    <w:rsid w:val="00F30888"/>
    <w:rsid w:val="00F30ABD"/>
    <w:rsid w:val="00F30D6A"/>
    <w:rsid w:val="00F31A43"/>
    <w:rsid w:val="00F31FF4"/>
    <w:rsid w:val="00F321D8"/>
    <w:rsid w:val="00F322C3"/>
    <w:rsid w:val="00F32875"/>
    <w:rsid w:val="00F32993"/>
    <w:rsid w:val="00F32BD9"/>
    <w:rsid w:val="00F33081"/>
    <w:rsid w:val="00F332C3"/>
    <w:rsid w:val="00F334B7"/>
    <w:rsid w:val="00F3356D"/>
    <w:rsid w:val="00F33BF4"/>
    <w:rsid w:val="00F33FCE"/>
    <w:rsid w:val="00F341F6"/>
    <w:rsid w:val="00F34278"/>
    <w:rsid w:val="00F34483"/>
    <w:rsid w:val="00F347A4"/>
    <w:rsid w:val="00F3485F"/>
    <w:rsid w:val="00F34CBA"/>
    <w:rsid w:val="00F351DF"/>
    <w:rsid w:val="00F35627"/>
    <w:rsid w:val="00F357FF"/>
    <w:rsid w:val="00F359B3"/>
    <w:rsid w:val="00F365AE"/>
    <w:rsid w:val="00F36D5C"/>
    <w:rsid w:val="00F36E8C"/>
    <w:rsid w:val="00F370AC"/>
    <w:rsid w:val="00F37139"/>
    <w:rsid w:val="00F37832"/>
    <w:rsid w:val="00F401D5"/>
    <w:rsid w:val="00F40498"/>
    <w:rsid w:val="00F40CD8"/>
    <w:rsid w:val="00F41335"/>
    <w:rsid w:val="00F41346"/>
    <w:rsid w:val="00F4135A"/>
    <w:rsid w:val="00F41561"/>
    <w:rsid w:val="00F415F4"/>
    <w:rsid w:val="00F415FE"/>
    <w:rsid w:val="00F417F4"/>
    <w:rsid w:val="00F41AB2"/>
    <w:rsid w:val="00F41ADB"/>
    <w:rsid w:val="00F41E8D"/>
    <w:rsid w:val="00F427B7"/>
    <w:rsid w:val="00F42918"/>
    <w:rsid w:val="00F42A00"/>
    <w:rsid w:val="00F42E3C"/>
    <w:rsid w:val="00F42F6A"/>
    <w:rsid w:val="00F42F9F"/>
    <w:rsid w:val="00F42FEE"/>
    <w:rsid w:val="00F438FE"/>
    <w:rsid w:val="00F43DE6"/>
    <w:rsid w:val="00F43E18"/>
    <w:rsid w:val="00F4408B"/>
    <w:rsid w:val="00F440C9"/>
    <w:rsid w:val="00F4473E"/>
    <w:rsid w:val="00F45065"/>
    <w:rsid w:val="00F450F4"/>
    <w:rsid w:val="00F4567E"/>
    <w:rsid w:val="00F459E4"/>
    <w:rsid w:val="00F461CE"/>
    <w:rsid w:val="00F466EC"/>
    <w:rsid w:val="00F4680D"/>
    <w:rsid w:val="00F470CC"/>
    <w:rsid w:val="00F4787A"/>
    <w:rsid w:val="00F47B16"/>
    <w:rsid w:val="00F50631"/>
    <w:rsid w:val="00F50803"/>
    <w:rsid w:val="00F5086A"/>
    <w:rsid w:val="00F51121"/>
    <w:rsid w:val="00F51405"/>
    <w:rsid w:val="00F514A6"/>
    <w:rsid w:val="00F521A4"/>
    <w:rsid w:val="00F527F8"/>
    <w:rsid w:val="00F52C81"/>
    <w:rsid w:val="00F52DE0"/>
    <w:rsid w:val="00F52FB1"/>
    <w:rsid w:val="00F53377"/>
    <w:rsid w:val="00F5342F"/>
    <w:rsid w:val="00F536BE"/>
    <w:rsid w:val="00F537E3"/>
    <w:rsid w:val="00F538D3"/>
    <w:rsid w:val="00F53CEE"/>
    <w:rsid w:val="00F53F6A"/>
    <w:rsid w:val="00F5408A"/>
    <w:rsid w:val="00F542FC"/>
    <w:rsid w:val="00F5447B"/>
    <w:rsid w:val="00F54549"/>
    <w:rsid w:val="00F54747"/>
    <w:rsid w:val="00F54C7B"/>
    <w:rsid w:val="00F54EB9"/>
    <w:rsid w:val="00F54FA9"/>
    <w:rsid w:val="00F56025"/>
    <w:rsid w:val="00F5626C"/>
    <w:rsid w:val="00F5628B"/>
    <w:rsid w:val="00F56405"/>
    <w:rsid w:val="00F56A78"/>
    <w:rsid w:val="00F56D5F"/>
    <w:rsid w:val="00F579C3"/>
    <w:rsid w:val="00F600B5"/>
    <w:rsid w:val="00F6022A"/>
    <w:rsid w:val="00F6025D"/>
    <w:rsid w:val="00F6068B"/>
    <w:rsid w:val="00F61588"/>
    <w:rsid w:val="00F61591"/>
    <w:rsid w:val="00F61657"/>
    <w:rsid w:val="00F619E2"/>
    <w:rsid w:val="00F61BB9"/>
    <w:rsid w:val="00F62186"/>
    <w:rsid w:val="00F623CB"/>
    <w:rsid w:val="00F6268B"/>
    <w:rsid w:val="00F630C5"/>
    <w:rsid w:val="00F63173"/>
    <w:rsid w:val="00F63502"/>
    <w:rsid w:val="00F63723"/>
    <w:rsid w:val="00F6386A"/>
    <w:rsid w:val="00F638BF"/>
    <w:rsid w:val="00F64150"/>
    <w:rsid w:val="00F648DD"/>
    <w:rsid w:val="00F654A8"/>
    <w:rsid w:val="00F65657"/>
    <w:rsid w:val="00F65753"/>
    <w:rsid w:val="00F65BD6"/>
    <w:rsid w:val="00F65E40"/>
    <w:rsid w:val="00F65FF2"/>
    <w:rsid w:val="00F66FCF"/>
    <w:rsid w:val="00F6710C"/>
    <w:rsid w:val="00F6736B"/>
    <w:rsid w:val="00F678A7"/>
    <w:rsid w:val="00F678B6"/>
    <w:rsid w:val="00F67B9B"/>
    <w:rsid w:val="00F67F82"/>
    <w:rsid w:val="00F70338"/>
    <w:rsid w:val="00F7058B"/>
    <w:rsid w:val="00F70C62"/>
    <w:rsid w:val="00F70D81"/>
    <w:rsid w:val="00F711FB"/>
    <w:rsid w:val="00F71753"/>
    <w:rsid w:val="00F7187A"/>
    <w:rsid w:val="00F72097"/>
    <w:rsid w:val="00F72375"/>
    <w:rsid w:val="00F72735"/>
    <w:rsid w:val="00F72872"/>
    <w:rsid w:val="00F7298C"/>
    <w:rsid w:val="00F72CD9"/>
    <w:rsid w:val="00F72DDE"/>
    <w:rsid w:val="00F72F18"/>
    <w:rsid w:val="00F7303D"/>
    <w:rsid w:val="00F7306F"/>
    <w:rsid w:val="00F73773"/>
    <w:rsid w:val="00F74A42"/>
    <w:rsid w:val="00F751E0"/>
    <w:rsid w:val="00F753F8"/>
    <w:rsid w:val="00F75546"/>
    <w:rsid w:val="00F755BE"/>
    <w:rsid w:val="00F75820"/>
    <w:rsid w:val="00F75919"/>
    <w:rsid w:val="00F7598D"/>
    <w:rsid w:val="00F76364"/>
    <w:rsid w:val="00F7648B"/>
    <w:rsid w:val="00F77066"/>
    <w:rsid w:val="00F7731F"/>
    <w:rsid w:val="00F77515"/>
    <w:rsid w:val="00F7755E"/>
    <w:rsid w:val="00F77DB4"/>
    <w:rsid w:val="00F77E99"/>
    <w:rsid w:val="00F800B4"/>
    <w:rsid w:val="00F810BD"/>
    <w:rsid w:val="00F816B2"/>
    <w:rsid w:val="00F81A3A"/>
    <w:rsid w:val="00F81A72"/>
    <w:rsid w:val="00F81DE3"/>
    <w:rsid w:val="00F82369"/>
    <w:rsid w:val="00F8237E"/>
    <w:rsid w:val="00F825EA"/>
    <w:rsid w:val="00F82ACF"/>
    <w:rsid w:val="00F8319A"/>
    <w:rsid w:val="00F83821"/>
    <w:rsid w:val="00F83854"/>
    <w:rsid w:val="00F838F8"/>
    <w:rsid w:val="00F83D74"/>
    <w:rsid w:val="00F83D8B"/>
    <w:rsid w:val="00F84293"/>
    <w:rsid w:val="00F85057"/>
    <w:rsid w:val="00F852B5"/>
    <w:rsid w:val="00F85425"/>
    <w:rsid w:val="00F86040"/>
    <w:rsid w:val="00F86057"/>
    <w:rsid w:val="00F86378"/>
    <w:rsid w:val="00F863DC"/>
    <w:rsid w:val="00F8646D"/>
    <w:rsid w:val="00F86C58"/>
    <w:rsid w:val="00F87142"/>
    <w:rsid w:val="00F8720A"/>
    <w:rsid w:val="00F87C3C"/>
    <w:rsid w:val="00F87F6E"/>
    <w:rsid w:val="00F902EC"/>
    <w:rsid w:val="00F90583"/>
    <w:rsid w:val="00F905FA"/>
    <w:rsid w:val="00F90726"/>
    <w:rsid w:val="00F90E68"/>
    <w:rsid w:val="00F90EA1"/>
    <w:rsid w:val="00F9102A"/>
    <w:rsid w:val="00F9162F"/>
    <w:rsid w:val="00F9173E"/>
    <w:rsid w:val="00F917D8"/>
    <w:rsid w:val="00F917FC"/>
    <w:rsid w:val="00F91893"/>
    <w:rsid w:val="00F91AF9"/>
    <w:rsid w:val="00F91DA7"/>
    <w:rsid w:val="00F91DF3"/>
    <w:rsid w:val="00F91E13"/>
    <w:rsid w:val="00F91E15"/>
    <w:rsid w:val="00F9213E"/>
    <w:rsid w:val="00F925CF"/>
    <w:rsid w:val="00F926AD"/>
    <w:rsid w:val="00F928A1"/>
    <w:rsid w:val="00F92E88"/>
    <w:rsid w:val="00F93D47"/>
    <w:rsid w:val="00F94293"/>
    <w:rsid w:val="00F94D36"/>
    <w:rsid w:val="00F957BC"/>
    <w:rsid w:val="00F95D5E"/>
    <w:rsid w:val="00F962B7"/>
    <w:rsid w:val="00F96D18"/>
    <w:rsid w:val="00F96D52"/>
    <w:rsid w:val="00F96F19"/>
    <w:rsid w:val="00F971B5"/>
    <w:rsid w:val="00F9779A"/>
    <w:rsid w:val="00F97945"/>
    <w:rsid w:val="00FA0146"/>
    <w:rsid w:val="00FA01BE"/>
    <w:rsid w:val="00FA0A3C"/>
    <w:rsid w:val="00FA0B99"/>
    <w:rsid w:val="00FA0BA8"/>
    <w:rsid w:val="00FA0BC3"/>
    <w:rsid w:val="00FA100D"/>
    <w:rsid w:val="00FA17FA"/>
    <w:rsid w:val="00FA1975"/>
    <w:rsid w:val="00FA1C8E"/>
    <w:rsid w:val="00FA1CB9"/>
    <w:rsid w:val="00FA1E20"/>
    <w:rsid w:val="00FA250B"/>
    <w:rsid w:val="00FA2B97"/>
    <w:rsid w:val="00FA2D3A"/>
    <w:rsid w:val="00FA35E7"/>
    <w:rsid w:val="00FA3786"/>
    <w:rsid w:val="00FA391C"/>
    <w:rsid w:val="00FA3DB2"/>
    <w:rsid w:val="00FA3E39"/>
    <w:rsid w:val="00FA40EA"/>
    <w:rsid w:val="00FA4189"/>
    <w:rsid w:val="00FA42FC"/>
    <w:rsid w:val="00FA4670"/>
    <w:rsid w:val="00FA48FD"/>
    <w:rsid w:val="00FA4BD8"/>
    <w:rsid w:val="00FA5185"/>
    <w:rsid w:val="00FA5479"/>
    <w:rsid w:val="00FA57C3"/>
    <w:rsid w:val="00FA6357"/>
    <w:rsid w:val="00FA64F4"/>
    <w:rsid w:val="00FA67F4"/>
    <w:rsid w:val="00FA68E4"/>
    <w:rsid w:val="00FA6F37"/>
    <w:rsid w:val="00FA72AA"/>
    <w:rsid w:val="00FA772E"/>
    <w:rsid w:val="00FA78AC"/>
    <w:rsid w:val="00FA78B7"/>
    <w:rsid w:val="00FA7EC2"/>
    <w:rsid w:val="00FB038D"/>
    <w:rsid w:val="00FB0416"/>
    <w:rsid w:val="00FB11A7"/>
    <w:rsid w:val="00FB1F0F"/>
    <w:rsid w:val="00FB21EE"/>
    <w:rsid w:val="00FB2D84"/>
    <w:rsid w:val="00FB338D"/>
    <w:rsid w:val="00FB34AE"/>
    <w:rsid w:val="00FB3604"/>
    <w:rsid w:val="00FB38B9"/>
    <w:rsid w:val="00FB3DB8"/>
    <w:rsid w:val="00FB3EE7"/>
    <w:rsid w:val="00FB40AE"/>
    <w:rsid w:val="00FB4160"/>
    <w:rsid w:val="00FB4357"/>
    <w:rsid w:val="00FB467E"/>
    <w:rsid w:val="00FB493F"/>
    <w:rsid w:val="00FB4D12"/>
    <w:rsid w:val="00FB4F61"/>
    <w:rsid w:val="00FB59AE"/>
    <w:rsid w:val="00FB5DA8"/>
    <w:rsid w:val="00FB64A3"/>
    <w:rsid w:val="00FB65B6"/>
    <w:rsid w:val="00FB69AB"/>
    <w:rsid w:val="00FB70FC"/>
    <w:rsid w:val="00FB7BAA"/>
    <w:rsid w:val="00FB7F7A"/>
    <w:rsid w:val="00FC0267"/>
    <w:rsid w:val="00FC04C9"/>
    <w:rsid w:val="00FC0709"/>
    <w:rsid w:val="00FC0781"/>
    <w:rsid w:val="00FC0866"/>
    <w:rsid w:val="00FC17F7"/>
    <w:rsid w:val="00FC1E45"/>
    <w:rsid w:val="00FC21C7"/>
    <w:rsid w:val="00FC232D"/>
    <w:rsid w:val="00FC3428"/>
    <w:rsid w:val="00FC3592"/>
    <w:rsid w:val="00FC39DF"/>
    <w:rsid w:val="00FC3BE9"/>
    <w:rsid w:val="00FC3D3F"/>
    <w:rsid w:val="00FC3D55"/>
    <w:rsid w:val="00FC44A0"/>
    <w:rsid w:val="00FC44E2"/>
    <w:rsid w:val="00FC486F"/>
    <w:rsid w:val="00FC49BA"/>
    <w:rsid w:val="00FC4B4E"/>
    <w:rsid w:val="00FC4B99"/>
    <w:rsid w:val="00FC5119"/>
    <w:rsid w:val="00FC53C1"/>
    <w:rsid w:val="00FC54D0"/>
    <w:rsid w:val="00FC5C2B"/>
    <w:rsid w:val="00FC5D37"/>
    <w:rsid w:val="00FC5F13"/>
    <w:rsid w:val="00FC62EB"/>
    <w:rsid w:val="00FC6ADB"/>
    <w:rsid w:val="00FC6D60"/>
    <w:rsid w:val="00FC706B"/>
    <w:rsid w:val="00FC727D"/>
    <w:rsid w:val="00FC72E9"/>
    <w:rsid w:val="00FC75AC"/>
    <w:rsid w:val="00FC77CF"/>
    <w:rsid w:val="00FC77D1"/>
    <w:rsid w:val="00FC79C5"/>
    <w:rsid w:val="00FD0173"/>
    <w:rsid w:val="00FD0575"/>
    <w:rsid w:val="00FD06B8"/>
    <w:rsid w:val="00FD0B5E"/>
    <w:rsid w:val="00FD1000"/>
    <w:rsid w:val="00FD195E"/>
    <w:rsid w:val="00FD30FB"/>
    <w:rsid w:val="00FD326D"/>
    <w:rsid w:val="00FD3766"/>
    <w:rsid w:val="00FD37D9"/>
    <w:rsid w:val="00FD4E1D"/>
    <w:rsid w:val="00FD56A3"/>
    <w:rsid w:val="00FD5BC3"/>
    <w:rsid w:val="00FD5BF3"/>
    <w:rsid w:val="00FD631D"/>
    <w:rsid w:val="00FD657C"/>
    <w:rsid w:val="00FD691A"/>
    <w:rsid w:val="00FD6964"/>
    <w:rsid w:val="00FD7609"/>
    <w:rsid w:val="00FE0180"/>
    <w:rsid w:val="00FE0350"/>
    <w:rsid w:val="00FE088C"/>
    <w:rsid w:val="00FE08C4"/>
    <w:rsid w:val="00FE094C"/>
    <w:rsid w:val="00FE16BF"/>
    <w:rsid w:val="00FE2944"/>
    <w:rsid w:val="00FE2A0B"/>
    <w:rsid w:val="00FE32FE"/>
    <w:rsid w:val="00FE34A7"/>
    <w:rsid w:val="00FE3A56"/>
    <w:rsid w:val="00FE3A57"/>
    <w:rsid w:val="00FE3BE9"/>
    <w:rsid w:val="00FE414F"/>
    <w:rsid w:val="00FE417D"/>
    <w:rsid w:val="00FE51E5"/>
    <w:rsid w:val="00FE5321"/>
    <w:rsid w:val="00FE5B59"/>
    <w:rsid w:val="00FE60E9"/>
    <w:rsid w:val="00FE6404"/>
    <w:rsid w:val="00FE6651"/>
    <w:rsid w:val="00FE6B51"/>
    <w:rsid w:val="00FE6F32"/>
    <w:rsid w:val="00FE7163"/>
    <w:rsid w:val="00FE71EF"/>
    <w:rsid w:val="00FE77C6"/>
    <w:rsid w:val="00FF0018"/>
    <w:rsid w:val="00FF0379"/>
    <w:rsid w:val="00FF03CA"/>
    <w:rsid w:val="00FF0528"/>
    <w:rsid w:val="00FF05C8"/>
    <w:rsid w:val="00FF05DD"/>
    <w:rsid w:val="00FF0A30"/>
    <w:rsid w:val="00FF0CA0"/>
    <w:rsid w:val="00FF0DE2"/>
    <w:rsid w:val="00FF11C7"/>
    <w:rsid w:val="00FF1D73"/>
    <w:rsid w:val="00FF2899"/>
    <w:rsid w:val="00FF2C90"/>
    <w:rsid w:val="00FF356A"/>
    <w:rsid w:val="00FF38ED"/>
    <w:rsid w:val="00FF3AA4"/>
    <w:rsid w:val="00FF3B8C"/>
    <w:rsid w:val="00FF3E2C"/>
    <w:rsid w:val="00FF3F3E"/>
    <w:rsid w:val="00FF3FCB"/>
    <w:rsid w:val="00FF4A1F"/>
    <w:rsid w:val="00FF4A69"/>
    <w:rsid w:val="00FF5283"/>
    <w:rsid w:val="00FF5AB8"/>
    <w:rsid w:val="00FF5CCC"/>
    <w:rsid w:val="00FF5E8C"/>
    <w:rsid w:val="00FF624B"/>
    <w:rsid w:val="00FF6386"/>
    <w:rsid w:val="00FF669C"/>
    <w:rsid w:val="00FF67C8"/>
    <w:rsid w:val="00FF6892"/>
    <w:rsid w:val="00FF69AF"/>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EE6C07"/>
  <w15:docId w15:val="{7769B61E-71EB-4BBC-93B3-3EA909D7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0C3DC4"/>
    <w:pPr>
      <w:keepNext/>
      <w:widowControl w:val="0"/>
      <w:numPr>
        <w:numId w:val="15"/>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GB" w:eastAsia="en-US"/>
    </w:rPr>
  </w:style>
  <w:style w:type="paragraph" w:styleId="Heading2">
    <w:name w:val="heading 2"/>
    <w:basedOn w:val="Normal"/>
    <w:next w:val="Normal"/>
    <w:uiPriority w:val="5"/>
    <w:qFormat/>
    <w:rsid w:val="000C3DC4"/>
    <w:pPr>
      <w:keepNext/>
      <w:numPr>
        <w:ilvl w:val="1"/>
        <w:numId w:val="15"/>
      </w:numPr>
      <w:spacing w:before="120" w:after="120"/>
      <w:outlineLvl w:val="1"/>
    </w:pPr>
    <w:rPr>
      <w:rFonts w:eastAsiaTheme="minorHAnsi" w:cs="Arial"/>
      <w:b/>
      <w:bCs/>
      <w:iCs/>
      <w:color w:val="01653F"/>
      <w:sz w:val="26"/>
      <w:szCs w:val="26"/>
      <w:lang w:val="en-GB" w:eastAsia="en-US"/>
    </w:rPr>
  </w:style>
  <w:style w:type="paragraph" w:styleId="Heading3">
    <w:name w:val="heading 3"/>
    <w:aliases w:val="Header 3"/>
    <w:basedOn w:val="Normal"/>
    <w:next w:val="Normal"/>
    <w:link w:val="Heading3Char"/>
    <w:uiPriority w:val="9"/>
    <w:qFormat/>
    <w:rsid w:val="001B4FFB"/>
    <w:pPr>
      <w:keepNext/>
      <w:numPr>
        <w:ilvl w:val="2"/>
        <w:numId w:val="15"/>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Pr>
      <w:outlineLvl w:val="3"/>
    </w:pPr>
    <w:rPr>
      <w:b w:val="0"/>
      <w:sz w:val="22"/>
    </w:rPr>
  </w:style>
  <w:style w:type="paragraph" w:styleId="Heading5">
    <w:name w:val="heading 5"/>
    <w:basedOn w:val="Normal"/>
    <w:next w:val="Normal"/>
    <w:uiPriority w:val="99"/>
    <w:qFormat/>
    <w:locked/>
    <w:rsid w:val="00E2102F"/>
    <w:pPr>
      <w:numPr>
        <w:ilvl w:val="4"/>
        <w:numId w:val="15"/>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numPr>
        <w:ilvl w:val="5"/>
        <w:numId w:val="15"/>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15"/>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link w:val="Tablebullet-orangeChar"/>
    <w:qFormat/>
    <w:locked/>
    <w:rsid w:val="00FF2C90"/>
    <w:pPr>
      <w:numPr>
        <w:numId w:val="9"/>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7"/>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GB"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spacing w:before="240"/>
      <w:ind w:left="0" w:firstLine="0"/>
      <w:outlineLvl w:val="3"/>
    </w:pPr>
    <w:rPr>
      <w:color w:val="016500"/>
    </w:rPr>
  </w:style>
  <w:style w:type="paragraph" w:customStyle="1" w:styleId="Bullet2">
    <w:name w:val="Bullet 2"/>
    <w:basedOn w:val="Normal"/>
    <w:link w:val="Bullet2Char"/>
    <w:qFormat/>
    <w:rsid w:val="003C7719"/>
    <w:p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1B4FFB"/>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rsid w:val="00FA4189"/>
    <w:pPr>
      <w:numPr>
        <w:ilvl w:val="0"/>
        <w:numId w:val="0"/>
      </w:numPr>
      <w:ind w:left="720" w:hanging="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uiPriority w:val="4"/>
    <w:rsid w:val="000C3DC4"/>
    <w:rPr>
      <w:rFonts w:asciiTheme="minorHAnsi" w:hAnsiTheme="minorHAnsi" w:cstheme="minorHAnsi"/>
      <w:b/>
      <w:bCs/>
      <w:color w:val="01653F"/>
      <w:sz w:val="40"/>
      <w:szCs w:val="40"/>
      <w:lang w:val="en-GB" w:eastAsia="en-US"/>
    </w:rPr>
  </w:style>
  <w:style w:type="paragraph" w:customStyle="1" w:styleId="Bullet-green">
    <w:name w:val="Bullet - green"/>
    <w:basedOn w:val="DNU19"/>
    <w:link w:val="Bullet-greenChar"/>
    <w:uiPriority w:val="14"/>
    <w:qFormat/>
    <w:rsid w:val="0020265E"/>
    <w:pPr>
      <w:numPr>
        <w:numId w:val="34"/>
      </w:numPr>
      <w:spacing w:after="120"/>
      <w:contextualSpacing w:val="0"/>
    </w:pPr>
  </w:style>
  <w:style w:type="character" w:customStyle="1" w:styleId="Bullet-greenChar">
    <w:name w:val="Bullet - green Char"/>
    <w:basedOn w:val="DefaultParagraphFont"/>
    <w:link w:val="Bullet-green"/>
    <w:uiPriority w:val="14"/>
    <w:rsid w:val="0020265E"/>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8"/>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link w:val="Tablebullet-greenChar"/>
    <w:qFormat/>
    <w:rsid w:val="00B06B06"/>
    <w:pPr>
      <w:numPr>
        <w:numId w:val="10"/>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1"/>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2"/>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PlainText">
    <w:name w:val="Plain Text"/>
    <w:basedOn w:val="Normal"/>
    <w:link w:val="PlainTextChar"/>
    <w:uiPriority w:val="99"/>
    <w:semiHidden/>
    <w:unhideWhenUsed/>
    <w:locked/>
    <w:rsid w:val="00E67BD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67BDE"/>
    <w:rPr>
      <w:rFonts w:ascii="Consolas" w:hAnsi="Consolas"/>
      <w:sz w:val="21"/>
      <w:szCs w:val="21"/>
    </w:rPr>
  </w:style>
  <w:style w:type="paragraph" w:styleId="BodyText">
    <w:name w:val="Body Text"/>
    <w:basedOn w:val="Normal"/>
    <w:link w:val="BodyTextChar"/>
    <w:semiHidden/>
    <w:unhideWhenUsed/>
    <w:locked/>
    <w:rsid w:val="00B957CB"/>
    <w:pPr>
      <w:spacing w:after="120"/>
    </w:pPr>
  </w:style>
  <w:style w:type="character" w:customStyle="1" w:styleId="BodyTextChar">
    <w:name w:val="Body Text Char"/>
    <w:basedOn w:val="DefaultParagraphFont"/>
    <w:link w:val="BodyText"/>
    <w:semiHidden/>
    <w:rsid w:val="00B957CB"/>
    <w:rPr>
      <w:rFonts w:asciiTheme="minorHAnsi" w:hAnsiTheme="minorHAnsi"/>
      <w:sz w:val="22"/>
      <w:szCs w:val="24"/>
    </w:rPr>
  </w:style>
  <w:style w:type="paragraph" w:styleId="TOC4">
    <w:name w:val="toc 4"/>
    <w:basedOn w:val="Normal"/>
    <w:next w:val="Normal"/>
    <w:autoRedefine/>
    <w:uiPriority w:val="39"/>
    <w:unhideWhenUsed/>
    <w:locked/>
    <w:rsid w:val="00CF738B"/>
    <w:pPr>
      <w:spacing w:after="100"/>
      <w:ind w:left="660"/>
    </w:pPr>
  </w:style>
  <w:style w:type="paragraph" w:styleId="TOC5">
    <w:name w:val="toc 5"/>
    <w:basedOn w:val="Normal"/>
    <w:next w:val="Normal"/>
    <w:autoRedefine/>
    <w:uiPriority w:val="39"/>
    <w:unhideWhenUsed/>
    <w:locked/>
    <w:rsid w:val="00CF738B"/>
    <w:pPr>
      <w:spacing w:after="100"/>
      <w:ind w:left="880"/>
    </w:pPr>
  </w:style>
  <w:style w:type="paragraph" w:styleId="TOC6">
    <w:name w:val="toc 6"/>
    <w:basedOn w:val="Normal"/>
    <w:next w:val="Normal"/>
    <w:autoRedefine/>
    <w:uiPriority w:val="39"/>
    <w:unhideWhenUsed/>
    <w:locked/>
    <w:rsid w:val="00CF738B"/>
    <w:pPr>
      <w:spacing w:after="100"/>
      <w:ind w:left="1100"/>
    </w:pPr>
  </w:style>
  <w:style w:type="paragraph" w:styleId="TOC7">
    <w:name w:val="toc 7"/>
    <w:basedOn w:val="Normal"/>
    <w:next w:val="Normal"/>
    <w:autoRedefine/>
    <w:uiPriority w:val="39"/>
    <w:unhideWhenUsed/>
    <w:locked/>
    <w:rsid w:val="00CF738B"/>
    <w:pPr>
      <w:spacing w:after="100"/>
      <w:ind w:left="1320"/>
    </w:pPr>
  </w:style>
  <w:style w:type="paragraph" w:styleId="TOC8">
    <w:name w:val="toc 8"/>
    <w:basedOn w:val="Normal"/>
    <w:next w:val="Normal"/>
    <w:autoRedefine/>
    <w:uiPriority w:val="39"/>
    <w:unhideWhenUsed/>
    <w:locked/>
    <w:rsid w:val="00CF738B"/>
    <w:pPr>
      <w:spacing w:after="100"/>
      <w:ind w:left="1540"/>
    </w:pPr>
  </w:style>
  <w:style w:type="paragraph" w:styleId="TOC9">
    <w:name w:val="toc 9"/>
    <w:basedOn w:val="Normal"/>
    <w:next w:val="Normal"/>
    <w:autoRedefine/>
    <w:uiPriority w:val="39"/>
    <w:unhideWhenUsed/>
    <w:locked/>
    <w:rsid w:val="00CF738B"/>
    <w:pPr>
      <w:spacing w:after="100"/>
      <w:ind w:left="1760"/>
    </w:pPr>
  </w:style>
  <w:style w:type="character" w:customStyle="1" w:styleId="UnresolvedMention1">
    <w:name w:val="Unresolved Mention1"/>
    <w:basedOn w:val="DefaultParagraphFont"/>
    <w:uiPriority w:val="99"/>
    <w:semiHidden/>
    <w:unhideWhenUsed/>
    <w:rsid w:val="00CF738B"/>
    <w:rPr>
      <w:color w:val="808080"/>
      <w:shd w:val="clear" w:color="auto" w:fill="E6E6E6"/>
    </w:rPr>
  </w:style>
  <w:style w:type="character" w:styleId="FollowedHyperlink">
    <w:name w:val="FollowedHyperlink"/>
    <w:basedOn w:val="DefaultParagraphFont"/>
    <w:semiHidden/>
    <w:unhideWhenUsed/>
    <w:locked/>
    <w:rsid w:val="008C48BB"/>
    <w:rPr>
      <w:color w:val="800080" w:themeColor="followedHyperlink"/>
      <w:u w:val="single"/>
    </w:rPr>
  </w:style>
  <w:style w:type="paragraph" w:styleId="NormalWeb">
    <w:name w:val="Normal (Web)"/>
    <w:basedOn w:val="Normal"/>
    <w:uiPriority w:val="99"/>
    <w:unhideWhenUsed/>
    <w:locked/>
    <w:rsid w:val="00E27C7D"/>
    <w:rPr>
      <w:rFonts w:ascii="Times New Roman" w:hAnsi="Times New Roman"/>
      <w:sz w:val="24"/>
    </w:rPr>
  </w:style>
  <w:style w:type="character" w:customStyle="1" w:styleId="ListParagraphChar">
    <w:name w:val="List Paragraph Char"/>
    <w:basedOn w:val="DefaultParagraphFont"/>
    <w:link w:val="ListParagraph"/>
    <w:uiPriority w:val="34"/>
    <w:locked/>
    <w:rsid w:val="00E92A59"/>
    <w:rPr>
      <w:rFonts w:asciiTheme="minorHAnsi" w:hAnsiTheme="minorHAnsi"/>
      <w:sz w:val="22"/>
      <w:szCs w:val="24"/>
    </w:rPr>
  </w:style>
  <w:style w:type="character" w:customStyle="1" w:styleId="apple-converted-space">
    <w:name w:val="apple-converted-space"/>
    <w:basedOn w:val="DefaultParagraphFont"/>
    <w:rsid w:val="00EF7EF8"/>
  </w:style>
  <w:style w:type="character" w:customStyle="1" w:styleId="UnresolvedMention2">
    <w:name w:val="Unresolved Mention2"/>
    <w:basedOn w:val="DefaultParagraphFont"/>
    <w:uiPriority w:val="99"/>
    <w:semiHidden/>
    <w:unhideWhenUsed/>
    <w:rsid w:val="009F298E"/>
    <w:rPr>
      <w:color w:val="808080"/>
      <w:shd w:val="clear" w:color="auto" w:fill="E6E6E6"/>
    </w:rPr>
  </w:style>
  <w:style w:type="paragraph" w:customStyle="1" w:styleId="Style3">
    <w:name w:val="Style3"/>
    <w:basedOn w:val="Tablebullet-green"/>
    <w:link w:val="Style3Char"/>
    <w:qFormat/>
    <w:rsid w:val="0071252A"/>
    <w:rPr>
      <w:sz w:val="22"/>
      <w:szCs w:val="22"/>
    </w:rPr>
  </w:style>
  <w:style w:type="paragraph" w:customStyle="1" w:styleId="Style4">
    <w:name w:val="Style4"/>
    <w:basedOn w:val="Style3"/>
    <w:link w:val="Style4Char"/>
    <w:qFormat/>
    <w:rsid w:val="00492262"/>
    <w:pPr>
      <w:numPr>
        <w:ilvl w:val="1"/>
      </w:numPr>
      <w:ind w:left="1080"/>
    </w:pPr>
  </w:style>
  <w:style w:type="character" w:customStyle="1" w:styleId="Tablebullet-orangeChar">
    <w:name w:val="Table bullet - orange Char"/>
    <w:basedOn w:val="01TrianglebulletsChar"/>
    <w:link w:val="Tablebullet-orange"/>
    <w:rsid w:val="0071252A"/>
    <w:rPr>
      <w:rFonts w:asciiTheme="minorHAnsi" w:hAnsiTheme="minorHAnsi"/>
      <w:sz w:val="18"/>
      <w:szCs w:val="18"/>
    </w:rPr>
  </w:style>
  <w:style w:type="character" w:customStyle="1" w:styleId="Tablebullet-greenChar">
    <w:name w:val="Table bullet - green Char"/>
    <w:basedOn w:val="Tablebullet-orangeChar"/>
    <w:link w:val="Tablebullet-green"/>
    <w:rsid w:val="0071252A"/>
    <w:rPr>
      <w:rFonts w:asciiTheme="minorHAnsi" w:hAnsiTheme="minorHAnsi" w:cstheme="minorHAnsi"/>
      <w:sz w:val="18"/>
      <w:szCs w:val="18"/>
      <w14:scene3d>
        <w14:camera w14:prst="orthographicFront"/>
        <w14:lightRig w14:rig="threePt" w14:dir="t">
          <w14:rot w14:lat="0" w14:lon="0" w14:rev="0"/>
        </w14:lightRig>
      </w14:scene3d>
    </w:rPr>
  </w:style>
  <w:style w:type="character" w:customStyle="1" w:styleId="Style3Char">
    <w:name w:val="Style3 Char"/>
    <w:basedOn w:val="Tablebullet-greenChar"/>
    <w:link w:val="Style3"/>
    <w:rsid w:val="0071252A"/>
    <w:rPr>
      <w:rFonts w:asciiTheme="minorHAnsi" w:hAnsiTheme="minorHAnsi" w:cstheme="minorHAnsi"/>
      <w:sz w:val="22"/>
      <w:szCs w:val="22"/>
      <w14:scene3d>
        <w14:camera w14:prst="orthographicFront"/>
        <w14:lightRig w14:rig="threePt" w14:dir="t">
          <w14:rot w14:lat="0" w14:lon="0" w14:rev="0"/>
        </w14:lightRig>
      </w14:scene3d>
    </w:rPr>
  </w:style>
  <w:style w:type="character" w:customStyle="1" w:styleId="Style4Char">
    <w:name w:val="Style4 Char"/>
    <w:basedOn w:val="Style3Char"/>
    <w:link w:val="Style4"/>
    <w:rsid w:val="00492262"/>
    <w:rPr>
      <w:rFonts w:asciiTheme="minorHAnsi" w:hAnsiTheme="minorHAnsi" w:cstheme="minorHAnsi"/>
      <w:sz w:val="22"/>
      <w:szCs w:val="22"/>
      <w14:scene3d>
        <w14:camera w14:prst="orthographicFront"/>
        <w14:lightRig w14:rig="threePt" w14:dir="t">
          <w14:rot w14:lat="0" w14:lon="0" w14:rev="0"/>
        </w14:lightRig>
      </w14:scene3d>
    </w:rPr>
  </w:style>
  <w:style w:type="paragraph" w:customStyle="1" w:styleId="60exhnormal">
    <w:name w:val="60 exh normal"/>
    <w:basedOn w:val="Normal"/>
    <w:rsid w:val="00FE3A57"/>
    <w:pPr>
      <w:spacing w:before="200" w:after="0" w:line="240" w:lineRule="auto"/>
    </w:pPr>
    <w:rPr>
      <w:rFonts w:ascii="Arial" w:hAnsi="Arial"/>
      <w:caps/>
      <w:szCs w:val="20"/>
      <w:lang w:val="en-US" w:eastAsia="en-US"/>
    </w:rPr>
  </w:style>
  <w:style w:type="paragraph" w:customStyle="1" w:styleId="70exhtblnormal">
    <w:name w:val="70 exh tbl normal"/>
    <w:basedOn w:val="Normal"/>
    <w:rsid w:val="00FE3A57"/>
    <w:pPr>
      <w:spacing w:before="60" w:line="240" w:lineRule="auto"/>
      <w:ind w:left="144" w:right="289"/>
    </w:pPr>
    <w:rPr>
      <w:rFonts w:ascii="Arial" w:hAnsi="Arial"/>
      <w:sz w:val="24"/>
      <w:szCs w:val="20"/>
      <w:lang w:val="en-US" w:eastAsia="en-US"/>
    </w:rPr>
  </w:style>
  <w:style w:type="character" w:customStyle="1" w:styleId="UnresolvedMention3">
    <w:name w:val="Unresolved Mention3"/>
    <w:basedOn w:val="DefaultParagraphFont"/>
    <w:uiPriority w:val="99"/>
    <w:semiHidden/>
    <w:unhideWhenUsed/>
    <w:rsid w:val="00947DEF"/>
    <w:rPr>
      <w:color w:val="808080"/>
      <w:shd w:val="clear" w:color="auto" w:fill="E6E6E6"/>
    </w:rPr>
  </w:style>
  <w:style w:type="paragraph" w:customStyle="1" w:styleId="Default">
    <w:name w:val="Default"/>
    <w:rsid w:val="00531826"/>
    <w:pPr>
      <w:autoSpaceDE w:val="0"/>
      <w:autoSpaceDN w:val="0"/>
      <w:adjustRightInd w:val="0"/>
    </w:pPr>
    <w:rPr>
      <w:rFonts w:ascii="Myriad Pro Light" w:hAnsi="Myriad Pro Light" w:cs="Myriad Pro Light"/>
      <w:color w:val="000000"/>
      <w:sz w:val="24"/>
      <w:szCs w:val="24"/>
    </w:rPr>
  </w:style>
  <w:style w:type="character" w:styleId="Emphasis">
    <w:name w:val="Emphasis"/>
    <w:basedOn w:val="DefaultParagraphFont"/>
    <w:uiPriority w:val="20"/>
    <w:qFormat/>
    <w:locked/>
    <w:rsid w:val="00E121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628">
      <w:bodyDiv w:val="1"/>
      <w:marLeft w:val="0"/>
      <w:marRight w:val="0"/>
      <w:marTop w:val="0"/>
      <w:marBottom w:val="0"/>
      <w:divBdr>
        <w:top w:val="none" w:sz="0" w:space="0" w:color="auto"/>
        <w:left w:val="none" w:sz="0" w:space="0" w:color="auto"/>
        <w:bottom w:val="none" w:sz="0" w:space="0" w:color="auto"/>
        <w:right w:val="none" w:sz="0" w:space="0" w:color="auto"/>
      </w:divBdr>
    </w:div>
    <w:div w:id="2050753">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1928977">
      <w:bodyDiv w:val="1"/>
      <w:marLeft w:val="0"/>
      <w:marRight w:val="0"/>
      <w:marTop w:val="0"/>
      <w:marBottom w:val="0"/>
      <w:divBdr>
        <w:top w:val="none" w:sz="0" w:space="0" w:color="auto"/>
        <w:left w:val="none" w:sz="0" w:space="0" w:color="auto"/>
        <w:bottom w:val="none" w:sz="0" w:space="0" w:color="auto"/>
        <w:right w:val="none" w:sz="0" w:space="0" w:color="auto"/>
      </w:divBdr>
    </w:div>
    <w:div w:id="15667057">
      <w:bodyDiv w:val="1"/>
      <w:marLeft w:val="0"/>
      <w:marRight w:val="0"/>
      <w:marTop w:val="0"/>
      <w:marBottom w:val="0"/>
      <w:divBdr>
        <w:top w:val="none" w:sz="0" w:space="0" w:color="auto"/>
        <w:left w:val="none" w:sz="0" w:space="0" w:color="auto"/>
        <w:bottom w:val="none" w:sz="0" w:space="0" w:color="auto"/>
        <w:right w:val="none" w:sz="0" w:space="0" w:color="auto"/>
      </w:divBdr>
    </w:div>
    <w:div w:id="16856825">
      <w:bodyDiv w:val="1"/>
      <w:marLeft w:val="0"/>
      <w:marRight w:val="0"/>
      <w:marTop w:val="0"/>
      <w:marBottom w:val="0"/>
      <w:divBdr>
        <w:top w:val="none" w:sz="0" w:space="0" w:color="auto"/>
        <w:left w:val="none" w:sz="0" w:space="0" w:color="auto"/>
        <w:bottom w:val="none" w:sz="0" w:space="0" w:color="auto"/>
        <w:right w:val="none" w:sz="0" w:space="0" w:color="auto"/>
      </w:divBdr>
    </w:div>
    <w:div w:id="17393504">
      <w:bodyDiv w:val="1"/>
      <w:marLeft w:val="0"/>
      <w:marRight w:val="0"/>
      <w:marTop w:val="0"/>
      <w:marBottom w:val="0"/>
      <w:divBdr>
        <w:top w:val="none" w:sz="0" w:space="0" w:color="auto"/>
        <w:left w:val="none" w:sz="0" w:space="0" w:color="auto"/>
        <w:bottom w:val="none" w:sz="0" w:space="0" w:color="auto"/>
        <w:right w:val="none" w:sz="0" w:space="0" w:color="auto"/>
      </w:divBdr>
    </w:div>
    <w:div w:id="27146773">
      <w:bodyDiv w:val="1"/>
      <w:marLeft w:val="0"/>
      <w:marRight w:val="0"/>
      <w:marTop w:val="0"/>
      <w:marBottom w:val="0"/>
      <w:divBdr>
        <w:top w:val="none" w:sz="0" w:space="0" w:color="auto"/>
        <w:left w:val="none" w:sz="0" w:space="0" w:color="auto"/>
        <w:bottom w:val="none" w:sz="0" w:space="0" w:color="auto"/>
        <w:right w:val="none" w:sz="0" w:space="0" w:color="auto"/>
      </w:divBdr>
    </w:div>
    <w:div w:id="2748824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2481495">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9423817">
      <w:bodyDiv w:val="1"/>
      <w:marLeft w:val="0"/>
      <w:marRight w:val="0"/>
      <w:marTop w:val="0"/>
      <w:marBottom w:val="0"/>
      <w:divBdr>
        <w:top w:val="none" w:sz="0" w:space="0" w:color="auto"/>
        <w:left w:val="none" w:sz="0" w:space="0" w:color="auto"/>
        <w:bottom w:val="none" w:sz="0" w:space="0" w:color="auto"/>
        <w:right w:val="none" w:sz="0" w:space="0" w:color="auto"/>
      </w:divBdr>
    </w:div>
    <w:div w:id="54594595">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874632">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4424899">
      <w:bodyDiv w:val="1"/>
      <w:marLeft w:val="0"/>
      <w:marRight w:val="0"/>
      <w:marTop w:val="0"/>
      <w:marBottom w:val="0"/>
      <w:divBdr>
        <w:top w:val="none" w:sz="0" w:space="0" w:color="auto"/>
        <w:left w:val="none" w:sz="0" w:space="0" w:color="auto"/>
        <w:bottom w:val="none" w:sz="0" w:space="0" w:color="auto"/>
        <w:right w:val="none" w:sz="0" w:space="0" w:color="auto"/>
      </w:divBdr>
    </w:div>
    <w:div w:id="70396554">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174366">
      <w:bodyDiv w:val="1"/>
      <w:marLeft w:val="0"/>
      <w:marRight w:val="0"/>
      <w:marTop w:val="0"/>
      <w:marBottom w:val="0"/>
      <w:divBdr>
        <w:top w:val="none" w:sz="0" w:space="0" w:color="auto"/>
        <w:left w:val="none" w:sz="0" w:space="0" w:color="auto"/>
        <w:bottom w:val="none" w:sz="0" w:space="0" w:color="auto"/>
        <w:right w:val="none" w:sz="0" w:space="0" w:color="auto"/>
      </w:divBdr>
    </w:div>
    <w:div w:id="79373976">
      <w:bodyDiv w:val="1"/>
      <w:marLeft w:val="0"/>
      <w:marRight w:val="0"/>
      <w:marTop w:val="0"/>
      <w:marBottom w:val="0"/>
      <w:divBdr>
        <w:top w:val="none" w:sz="0" w:space="0" w:color="auto"/>
        <w:left w:val="none" w:sz="0" w:space="0" w:color="auto"/>
        <w:bottom w:val="none" w:sz="0" w:space="0" w:color="auto"/>
        <w:right w:val="none" w:sz="0" w:space="0" w:color="auto"/>
      </w:divBdr>
    </w:div>
    <w:div w:id="83963519">
      <w:bodyDiv w:val="1"/>
      <w:marLeft w:val="0"/>
      <w:marRight w:val="0"/>
      <w:marTop w:val="0"/>
      <w:marBottom w:val="0"/>
      <w:divBdr>
        <w:top w:val="none" w:sz="0" w:space="0" w:color="auto"/>
        <w:left w:val="none" w:sz="0" w:space="0" w:color="auto"/>
        <w:bottom w:val="none" w:sz="0" w:space="0" w:color="auto"/>
        <w:right w:val="none" w:sz="0" w:space="0" w:color="auto"/>
      </w:divBdr>
    </w:div>
    <w:div w:id="90247835">
      <w:bodyDiv w:val="1"/>
      <w:marLeft w:val="0"/>
      <w:marRight w:val="0"/>
      <w:marTop w:val="0"/>
      <w:marBottom w:val="0"/>
      <w:divBdr>
        <w:top w:val="none" w:sz="0" w:space="0" w:color="auto"/>
        <w:left w:val="none" w:sz="0" w:space="0" w:color="auto"/>
        <w:bottom w:val="none" w:sz="0" w:space="0" w:color="auto"/>
        <w:right w:val="none" w:sz="0" w:space="0" w:color="auto"/>
      </w:divBdr>
    </w:div>
    <w:div w:id="91247745">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821013">
      <w:bodyDiv w:val="1"/>
      <w:marLeft w:val="0"/>
      <w:marRight w:val="0"/>
      <w:marTop w:val="0"/>
      <w:marBottom w:val="0"/>
      <w:divBdr>
        <w:top w:val="none" w:sz="0" w:space="0" w:color="auto"/>
        <w:left w:val="none" w:sz="0" w:space="0" w:color="auto"/>
        <w:bottom w:val="none" w:sz="0" w:space="0" w:color="auto"/>
        <w:right w:val="none" w:sz="0" w:space="0" w:color="auto"/>
      </w:divBdr>
    </w:div>
    <w:div w:id="94716914">
      <w:bodyDiv w:val="1"/>
      <w:marLeft w:val="0"/>
      <w:marRight w:val="0"/>
      <w:marTop w:val="0"/>
      <w:marBottom w:val="0"/>
      <w:divBdr>
        <w:top w:val="none" w:sz="0" w:space="0" w:color="auto"/>
        <w:left w:val="none" w:sz="0" w:space="0" w:color="auto"/>
        <w:bottom w:val="none" w:sz="0" w:space="0" w:color="auto"/>
        <w:right w:val="none" w:sz="0" w:space="0" w:color="auto"/>
      </w:divBdr>
    </w:div>
    <w:div w:id="9629786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673259">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9175785">
      <w:bodyDiv w:val="1"/>
      <w:marLeft w:val="0"/>
      <w:marRight w:val="0"/>
      <w:marTop w:val="0"/>
      <w:marBottom w:val="0"/>
      <w:divBdr>
        <w:top w:val="none" w:sz="0" w:space="0" w:color="auto"/>
        <w:left w:val="none" w:sz="0" w:space="0" w:color="auto"/>
        <w:bottom w:val="none" w:sz="0" w:space="0" w:color="auto"/>
        <w:right w:val="none" w:sz="0" w:space="0" w:color="auto"/>
      </w:divBdr>
    </w:div>
    <w:div w:id="130442302">
      <w:bodyDiv w:val="1"/>
      <w:marLeft w:val="0"/>
      <w:marRight w:val="0"/>
      <w:marTop w:val="0"/>
      <w:marBottom w:val="0"/>
      <w:divBdr>
        <w:top w:val="none" w:sz="0" w:space="0" w:color="auto"/>
        <w:left w:val="none" w:sz="0" w:space="0" w:color="auto"/>
        <w:bottom w:val="none" w:sz="0" w:space="0" w:color="auto"/>
        <w:right w:val="none" w:sz="0" w:space="0" w:color="auto"/>
      </w:divBdr>
    </w:div>
    <w:div w:id="136579711">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51722603">
      <w:bodyDiv w:val="1"/>
      <w:marLeft w:val="0"/>
      <w:marRight w:val="0"/>
      <w:marTop w:val="0"/>
      <w:marBottom w:val="0"/>
      <w:divBdr>
        <w:top w:val="none" w:sz="0" w:space="0" w:color="auto"/>
        <w:left w:val="none" w:sz="0" w:space="0" w:color="auto"/>
        <w:bottom w:val="none" w:sz="0" w:space="0" w:color="auto"/>
        <w:right w:val="none" w:sz="0" w:space="0" w:color="auto"/>
      </w:divBdr>
    </w:div>
    <w:div w:id="154615679">
      <w:bodyDiv w:val="1"/>
      <w:marLeft w:val="0"/>
      <w:marRight w:val="0"/>
      <w:marTop w:val="0"/>
      <w:marBottom w:val="0"/>
      <w:divBdr>
        <w:top w:val="none" w:sz="0" w:space="0" w:color="auto"/>
        <w:left w:val="none" w:sz="0" w:space="0" w:color="auto"/>
        <w:bottom w:val="none" w:sz="0" w:space="0" w:color="auto"/>
        <w:right w:val="none" w:sz="0" w:space="0" w:color="auto"/>
      </w:divBdr>
    </w:div>
    <w:div w:id="154886018">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557438">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1795736">
      <w:bodyDiv w:val="1"/>
      <w:marLeft w:val="0"/>
      <w:marRight w:val="0"/>
      <w:marTop w:val="0"/>
      <w:marBottom w:val="0"/>
      <w:divBdr>
        <w:top w:val="none" w:sz="0" w:space="0" w:color="auto"/>
        <w:left w:val="none" w:sz="0" w:space="0" w:color="auto"/>
        <w:bottom w:val="none" w:sz="0" w:space="0" w:color="auto"/>
        <w:right w:val="none" w:sz="0" w:space="0" w:color="auto"/>
      </w:divBdr>
    </w:div>
    <w:div w:id="175461749">
      <w:bodyDiv w:val="1"/>
      <w:marLeft w:val="0"/>
      <w:marRight w:val="0"/>
      <w:marTop w:val="0"/>
      <w:marBottom w:val="0"/>
      <w:divBdr>
        <w:top w:val="none" w:sz="0" w:space="0" w:color="auto"/>
        <w:left w:val="none" w:sz="0" w:space="0" w:color="auto"/>
        <w:bottom w:val="none" w:sz="0" w:space="0" w:color="auto"/>
        <w:right w:val="none" w:sz="0" w:space="0" w:color="auto"/>
      </w:divBdr>
    </w:div>
    <w:div w:id="177424741">
      <w:bodyDiv w:val="1"/>
      <w:marLeft w:val="0"/>
      <w:marRight w:val="0"/>
      <w:marTop w:val="0"/>
      <w:marBottom w:val="0"/>
      <w:divBdr>
        <w:top w:val="none" w:sz="0" w:space="0" w:color="auto"/>
        <w:left w:val="none" w:sz="0" w:space="0" w:color="auto"/>
        <w:bottom w:val="none" w:sz="0" w:space="0" w:color="auto"/>
        <w:right w:val="none" w:sz="0" w:space="0" w:color="auto"/>
      </w:divBdr>
    </w:div>
    <w:div w:id="181475297">
      <w:bodyDiv w:val="1"/>
      <w:marLeft w:val="0"/>
      <w:marRight w:val="0"/>
      <w:marTop w:val="0"/>
      <w:marBottom w:val="0"/>
      <w:divBdr>
        <w:top w:val="none" w:sz="0" w:space="0" w:color="auto"/>
        <w:left w:val="none" w:sz="0" w:space="0" w:color="auto"/>
        <w:bottom w:val="none" w:sz="0" w:space="0" w:color="auto"/>
        <w:right w:val="none" w:sz="0" w:space="0" w:color="auto"/>
      </w:divBdr>
    </w:div>
    <w:div w:id="192499282">
      <w:bodyDiv w:val="1"/>
      <w:marLeft w:val="0"/>
      <w:marRight w:val="0"/>
      <w:marTop w:val="0"/>
      <w:marBottom w:val="0"/>
      <w:divBdr>
        <w:top w:val="none" w:sz="0" w:space="0" w:color="auto"/>
        <w:left w:val="none" w:sz="0" w:space="0" w:color="auto"/>
        <w:bottom w:val="none" w:sz="0" w:space="0" w:color="auto"/>
        <w:right w:val="none" w:sz="0" w:space="0" w:color="auto"/>
      </w:divBdr>
    </w:div>
    <w:div w:id="193469472">
      <w:bodyDiv w:val="1"/>
      <w:marLeft w:val="0"/>
      <w:marRight w:val="0"/>
      <w:marTop w:val="0"/>
      <w:marBottom w:val="0"/>
      <w:divBdr>
        <w:top w:val="none" w:sz="0" w:space="0" w:color="auto"/>
        <w:left w:val="none" w:sz="0" w:space="0" w:color="auto"/>
        <w:bottom w:val="none" w:sz="0" w:space="0" w:color="auto"/>
        <w:right w:val="none" w:sz="0" w:space="0" w:color="auto"/>
      </w:divBdr>
    </w:div>
    <w:div w:id="200828902">
      <w:bodyDiv w:val="1"/>
      <w:marLeft w:val="0"/>
      <w:marRight w:val="0"/>
      <w:marTop w:val="0"/>
      <w:marBottom w:val="0"/>
      <w:divBdr>
        <w:top w:val="none" w:sz="0" w:space="0" w:color="auto"/>
        <w:left w:val="none" w:sz="0" w:space="0" w:color="auto"/>
        <w:bottom w:val="none" w:sz="0" w:space="0" w:color="auto"/>
        <w:right w:val="none" w:sz="0" w:space="0" w:color="auto"/>
      </w:divBdr>
    </w:div>
    <w:div w:id="202376151">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0070620">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9177716">
      <w:bodyDiv w:val="1"/>
      <w:marLeft w:val="0"/>
      <w:marRight w:val="0"/>
      <w:marTop w:val="0"/>
      <w:marBottom w:val="0"/>
      <w:divBdr>
        <w:top w:val="none" w:sz="0" w:space="0" w:color="auto"/>
        <w:left w:val="none" w:sz="0" w:space="0" w:color="auto"/>
        <w:bottom w:val="none" w:sz="0" w:space="0" w:color="auto"/>
        <w:right w:val="none" w:sz="0" w:space="0" w:color="auto"/>
      </w:divBdr>
    </w:div>
    <w:div w:id="233862585">
      <w:bodyDiv w:val="1"/>
      <w:marLeft w:val="0"/>
      <w:marRight w:val="0"/>
      <w:marTop w:val="0"/>
      <w:marBottom w:val="0"/>
      <w:divBdr>
        <w:top w:val="none" w:sz="0" w:space="0" w:color="auto"/>
        <w:left w:val="none" w:sz="0" w:space="0" w:color="auto"/>
        <w:bottom w:val="none" w:sz="0" w:space="0" w:color="auto"/>
        <w:right w:val="none" w:sz="0" w:space="0" w:color="auto"/>
      </w:divBdr>
    </w:div>
    <w:div w:id="237635068">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0897200">
      <w:bodyDiv w:val="1"/>
      <w:marLeft w:val="0"/>
      <w:marRight w:val="0"/>
      <w:marTop w:val="0"/>
      <w:marBottom w:val="0"/>
      <w:divBdr>
        <w:top w:val="none" w:sz="0" w:space="0" w:color="auto"/>
        <w:left w:val="none" w:sz="0" w:space="0" w:color="auto"/>
        <w:bottom w:val="none" w:sz="0" w:space="0" w:color="auto"/>
        <w:right w:val="none" w:sz="0" w:space="0" w:color="auto"/>
      </w:divBdr>
    </w:div>
    <w:div w:id="253369358">
      <w:bodyDiv w:val="1"/>
      <w:marLeft w:val="0"/>
      <w:marRight w:val="0"/>
      <w:marTop w:val="0"/>
      <w:marBottom w:val="0"/>
      <w:divBdr>
        <w:top w:val="none" w:sz="0" w:space="0" w:color="auto"/>
        <w:left w:val="none" w:sz="0" w:space="0" w:color="auto"/>
        <w:bottom w:val="none" w:sz="0" w:space="0" w:color="auto"/>
        <w:right w:val="none" w:sz="0" w:space="0" w:color="auto"/>
      </w:divBdr>
    </w:div>
    <w:div w:id="253438225">
      <w:bodyDiv w:val="1"/>
      <w:marLeft w:val="0"/>
      <w:marRight w:val="0"/>
      <w:marTop w:val="0"/>
      <w:marBottom w:val="0"/>
      <w:divBdr>
        <w:top w:val="none" w:sz="0" w:space="0" w:color="auto"/>
        <w:left w:val="none" w:sz="0" w:space="0" w:color="auto"/>
        <w:bottom w:val="none" w:sz="0" w:space="0" w:color="auto"/>
        <w:right w:val="none" w:sz="0" w:space="0" w:color="auto"/>
      </w:divBdr>
    </w:div>
    <w:div w:id="260651883">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5895245">
      <w:bodyDiv w:val="1"/>
      <w:marLeft w:val="0"/>
      <w:marRight w:val="0"/>
      <w:marTop w:val="0"/>
      <w:marBottom w:val="0"/>
      <w:divBdr>
        <w:top w:val="none" w:sz="0" w:space="0" w:color="auto"/>
        <w:left w:val="none" w:sz="0" w:space="0" w:color="auto"/>
        <w:bottom w:val="none" w:sz="0" w:space="0" w:color="auto"/>
        <w:right w:val="none" w:sz="0" w:space="0" w:color="auto"/>
      </w:divBdr>
    </w:div>
    <w:div w:id="267348308">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2617094">
      <w:bodyDiv w:val="1"/>
      <w:marLeft w:val="0"/>
      <w:marRight w:val="0"/>
      <w:marTop w:val="0"/>
      <w:marBottom w:val="0"/>
      <w:divBdr>
        <w:top w:val="none" w:sz="0" w:space="0" w:color="auto"/>
        <w:left w:val="none" w:sz="0" w:space="0" w:color="auto"/>
        <w:bottom w:val="none" w:sz="0" w:space="0" w:color="auto"/>
        <w:right w:val="none" w:sz="0" w:space="0" w:color="auto"/>
      </w:divBdr>
    </w:div>
    <w:div w:id="294071361">
      <w:bodyDiv w:val="1"/>
      <w:marLeft w:val="0"/>
      <w:marRight w:val="0"/>
      <w:marTop w:val="0"/>
      <w:marBottom w:val="0"/>
      <w:divBdr>
        <w:top w:val="none" w:sz="0" w:space="0" w:color="auto"/>
        <w:left w:val="none" w:sz="0" w:space="0" w:color="auto"/>
        <w:bottom w:val="none" w:sz="0" w:space="0" w:color="auto"/>
        <w:right w:val="none" w:sz="0" w:space="0" w:color="auto"/>
      </w:divBdr>
    </w:div>
    <w:div w:id="29441600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490376">
      <w:bodyDiv w:val="1"/>
      <w:marLeft w:val="0"/>
      <w:marRight w:val="0"/>
      <w:marTop w:val="0"/>
      <w:marBottom w:val="0"/>
      <w:divBdr>
        <w:top w:val="none" w:sz="0" w:space="0" w:color="auto"/>
        <w:left w:val="none" w:sz="0" w:space="0" w:color="auto"/>
        <w:bottom w:val="none" w:sz="0" w:space="0" w:color="auto"/>
        <w:right w:val="none" w:sz="0" w:space="0" w:color="auto"/>
      </w:divBdr>
    </w:div>
    <w:div w:id="300229274">
      <w:bodyDiv w:val="1"/>
      <w:marLeft w:val="0"/>
      <w:marRight w:val="0"/>
      <w:marTop w:val="0"/>
      <w:marBottom w:val="0"/>
      <w:divBdr>
        <w:top w:val="none" w:sz="0" w:space="0" w:color="auto"/>
        <w:left w:val="none" w:sz="0" w:space="0" w:color="auto"/>
        <w:bottom w:val="none" w:sz="0" w:space="0" w:color="auto"/>
        <w:right w:val="none" w:sz="0" w:space="0" w:color="auto"/>
      </w:divBdr>
    </w:div>
    <w:div w:id="302661970">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9755564">
      <w:bodyDiv w:val="1"/>
      <w:marLeft w:val="0"/>
      <w:marRight w:val="0"/>
      <w:marTop w:val="0"/>
      <w:marBottom w:val="0"/>
      <w:divBdr>
        <w:top w:val="none" w:sz="0" w:space="0" w:color="auto"/>
        <w:left w:val="none" w:sz="0" w:space="0" w:color="auto"/>
        <w:bottom w:val="none" w:sz="0" w:space="0" w:color="auto"/>
        <w:right w:val="none" w:sz="0" w:space="0" w:color="auto"/>
      </w:divBdr>
    </w:div>
    <w:div w:id="314377048">
      <w:bodyDiv w:val="1"/>
      <w:marLeft w:val="0"/>
      <w:marRight w:val="0"/>
      <w:marTop w:val="0"/>
      <w:marBottom w:val="0"/>
      <w:divBdr>
        <w:top w:val="none" w:sz="0" w:space="0" w:color="auto"/>
        <w:left w:val="none" w:sz="0" w:space="0" w:color="auto"/>
        <w:bottom w:val="none" w:sz="0" w:space="0" w:color="auto"/>
        <w:right w:val="none" w:sz="0" w:space="0" w:color="auto"/>
      </w:divBdr>
    </w:div>
    <w:div w:id="316344811">
      <w:bodyDiv w:val="1"/>
      <w:marLeft w:val="0"/>
      <w:marRight w:val="0"/>
      <w:marTop w:val="0"/>
      <w:marBottom w:val="0"/>
      <w:divBdr>
        <w:top w:val="none" w:sz="0" w:space="0" w:color="auto"/>
        <w:left w:val="none" w:sz="0" w:space="0" w:color="auto"/>
        <w:bottom w:val="none" w:sz="0" w:space="0" w:color="auto"/>
        <w:right w:val="none" w:sz="0" w:space="0" w:color="auto"/>
      </w:divBdr>
    </w:div>
    <w:div w:id="31977515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8562160">
      <w:bodyDiv w:val="1"/>
      <w:marLeft w:val="0"/>
      <w:marRight w:val="0"/>
      <w:marTop w:val="0"/>
      <w:marBottom w:val="0"/>
      <w:divBdr>
        <w:top w:val="none" w:sz="0" w:space="0" w:color="auto"/>
        <w:left w:val="none" w:sz="0" w:space="0" w:color="auto"/>
        <w:bottom w:val="none" w:sz="0" w:space="0" w:color="auto"/>
        <w:right w:val="none" w:sz="0" w:space="0" w:color="auto"/>
      </w:divBdr>
    </w:div>
    <w:div w:id="338118887">
      <w:bodyDiv w:val="1"/>
      <w:marLeft w:val="0"/>
      <w:marRight w:val="0"/>
      <w:marTop w:val="0"/>
      <w:marBottom w:val="0"/>
      <w:divBdr>
        <w:top w:val="none" w:sz="0" w:space="0" w:color="auto"/>
        <w:left w:val="none" w:sz="0" w:space="0" w:color="auto"/>
        <w:bottom w:val="none" w:sz="0" w:space="0" w:color="auto"/>
        <w:right w:val="none" w:sz="0" w:space="0" w:color="auto"/>
      </w:divBdr>
    </w:div>
    <w:div w:id="342125675">
      <w:bodyDiv w:val="1"/>
      <w:marLeft w:val="0"/>
      <w:marRight w:val="0"/>
      <w:marTop w:val="0"/>
      <w:marBottom w:val="0"/>
      <w:divBdr>
        <w:top w:val="none" w:sz="0" w:space="0" w:color="auto"/>
        <w:left w:val="none" w:sz="0" w:space="0" w:color="auto"/>
        <w:bottom w:val="none" w:sz="0" w:space="0" w:color="auto"/>
        <w:right w:val="none" w:sz="0" w:space="0" w:color="auto"/>
      </w:divBdr>
    </w:div>
    <w:div w:id="345639282">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2341087">
      <w:bodyDiv w:val="1"/>
      <w:marLeft w:val="0"/>
      <w:marRight w:val="0"/>
      <w:marTop w:val="0"/>
      <w:marBottom w:val="0"/>
      <w:divBdr>
        <w:top w:val="none" w:sz="0" w:space="0" w:color="auto"/>
        <w:left w:val="none" w:sz="0" w:space="0" w:color="auto"/>
        <w:bottom w:val="none" w:sz="0" w:space="0" w:color="auto"/>
        <w:right w:val="none" w:sz="0" w:space="0" w:color="auto"/>
      </w:divBdr>
    </w:div>
    <w:div w:id="359668573">
      <w:bodyDiv w:val="1"/>
      <w:marLeft w:val="0"/>
      <w:marRight w:val="0"/>
      <w:marTop w:val="0"/>
      <w:marBottom w:val="0"/>
      <w:divBdr>
        <w:top w:val="none" w:sz="0" w:space="0" w:color="auto"/>
        <w:left w:val="none" w:sz="0" w:space="0" w:color="auto"/>
        <w:bottom w:val="none" w:sz="0" w:space="0" w:color="auto"/>
        <w:right w:val="none" w:sz="0" w:space="0" w:color="auto"/>
      </w:divBdr>
    </w:div>
    <w:div w:id="360009367">
      <w:bodyDiv w:val="1"/>
      <w:marLeft w:val="0"/>
      <w:marRight w:val="0"/>
      <w:marTop w:val="0"/>
      <w:marBottom w:val="0"/>
      <w:divBdr>
        <w:top w:val="none" w:sz="0" w:space="0" w:color="auto"/>
        <w:left w:val="none" w:sz="0" w:space="0" w:color="auto"/>
        <w:bottom w:val="none" w:sz="0" w:space="0" w:color="auto"/>
        <w:right w:val="none" w:sz="0" w:space="0" w:color="auto"/>
      </w:divBdr>
    </w:div>
    <w:div w:id="365375575">
      <w:bodyDiv w:val="1"/>
      <w:marLeft w:val="0"/>
      <w:marRight w:val="0"/>
      <w:marTop w:val="0"/>
      <w:marBottom w:val="0"/>
      <w:divBdr>
        <w:top w:val="none" w:sz="0" w:space="0" w:color="auto"/>
        <w:left w:val="none" w:sz="0" w:space="0" w:color="auto"/>
        <w:bottom w:val="none" w:sz="0" w:space="0" w:color="auto"/>
        <w:right w:val="none" w:sz="0" w:space="0" w:color="auto"/>
      </w:divBdr>
    </w:div>
    <w:div w:id="365982682">
      <w:bodyDiv w:val="1"/>
      <w:marLeft w:val="0"/>
      <w:marRight w:val="0"/>
      <w:marTop w:val="0"/>
      <w:marBottom w:val="0"/>
      <w:divBdr>
        <w:top w:val="none" w:sz="0" w:space="0" w:color="auto"/>
        <w:left w:val="none" w:sz="0" w:space="0" w:color="auto"/>
        <w:bottom w:val="none" w:sz="0" w:space="0" w:color="auto"/>
        <w:right w:val="none" w:sz="0" w:space="0" w:color="auto"/>
      </w:divBdr>
    </w:div>
    <w:div w:id="369041224">
      <w:bodyDiv w:val="1"/>
      <w:marLeft w:val="0"/>
      <w:marRight w:val="0"/>
      <w:marTop w:val="0"/>
      <w:marBottom w:val="0"/>
      <w:divBdr>
        <w:top w:val="none" w:sz="0" w:space="0" w:color="auto"/>
        <w:left w:val="none" w:sz="0" w:space="0" w:color="auto"/>
        <w:bottom w:val="none" w:sz="0" w:space="0" w:color="auto"/>
        <w:right w:val="none" w:sz="0" w:space="0" w:color="auto"/>
      </w:divBdr>
    </w:div>
    <w:div w:id="373236100">
      <w:bodyDiv w:val="1"/>
      <w:marLeft w:val="0"/>
      <w:marRight w:val="0"/>
      <w:marTop w:val="0"/>
      <w:marBottom w:val="0"/>
      <w:divBdr>
        <w:top w:val="none" w:sz="0" w:space="0" w:color="auto"/>
        <w:left w:val="none" w:sz="0" w:space="0" w:color="auto"/>
        <w:bottom w:val="none" w:sz="0" w:space="0" w:color="auto"/>
        <w:right w:val="none" w:sz="0" w:space="0" w:color="auto"/>
      </w:divBdr>
    </w:div>
    <w:div w:id="37816648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503721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3089048">
      <w:bodyDiv w:val="1"/>
      <w:marLeft w:val="0"/>
      <w:marRight w:val="0"/>
      <w:marTop w:val="0"/>
      <w:marBottom w:val="0"/>
      <w:divBdr>
        <w:top w:val="none" w:sz="0" w:space="0" w:color="auto"/>
        <w:left w:val="none" w:sz="0" w:space="0" w:color="auto"/>
        <w:bottom w:val="none" w:sz="0" w:space="0" w:color="auto"/>
        <w:right w:val="none" w:sz="0" w:space="0" w:color="auto"/>
      </w:divBdr>
    </w:div>
    <w:div w:id="413236739">
      <w:bodyDiv w:val="1"/>
      <w:marLeft w:val="0"/>
      <w:marRight w:val="0"/>
      <w:marTop w:val="0"/>
      <w:marBottom w:val="0"/>
      <w:divBdr>
        <w:top w:val="none" w:sz="0" w:space="0" w:color="auto"/>
        <w:left w:val="none" w:sz="0" w:space="0" w:color="auto"/>
        <w:bottom w:val="none" w:sz="0" w:space="0" w:color="auto"/>
        <w:right w:val="none" w:sz="0" w:space="0" w:color="auto"/>
      </w:divBdr>
    </w:div>
    <w:div w:id="413741908">
      <w:bodyDiv w:val="1"/>
      <w:marLeft w:val="0"/>
      <w:marRight w:val="0"/>
      <w:marTop w:val="0"/>
      <w:marBottom w:val="0"/>
      <w:divBdr>
        <w:top w:val="none" w:sz="0" w:space="0" w:color="auto"/>
        <w:left w:val="none" w:sz="0" w:space="0" w:color="auto"/>
        <w:bottom w:val="none" w:sz="0" w:space="0" w:color="auto"/>
        <w:right w:val="none" w:sz="0" w:space="0" w:color="auto"/>
      </w:divBdr>
    </w:div>
    <w:div w:id="413892602">
      <w:bodyDiv w:val="1"/>
      <w:marLeft w:val="0"/>
      <w:marRight w:val="0"/>
      <w:marTop w:val="0"/>
      <w:marBottom w:val="0"/>
      <w:divBdr>
        <w:top w:val="none" w:sz="0" w:space="0" w:color="auto"/>
        <w:left w:val="none" w:sz="0" w:space="0" w:color="auto"/>
        <w:bottom w:val="none" w:sz="0" w:space="0" w:color="auto"/>
        <w:right w:val="none" w:sz="0" w:space="0" w:color="auto"/>
      </w:divBdr>
    </w:div>
    <w:div w:id="426079543">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167621">
      <w:bodyDiv w:val="1"/>
      <w:marLeft w:val="0"/>
      <w:marRight w:val="0"/>
      <w:marTop w:val="0"/>
      <w:marBottom w:val="0"/>
      <w:divBdr>
        <w:top w:val="none" w:sz="0" w:space="0" w:color="auto"/>
        <w:left w:val="none" w:sz="0" w:space="0" w:color="auto"/>
        <w:bottom w:val="none" w:sz="0" w:space="0" w:color="auto"/>
        <w:right w:val="none" w:sz="0" w:space="0" w:color="auto"/>
      </w:divBdr>
    </w:div>
    <w:div w:id="432281450">
      <w:bodyDiv w:val="1"/>
      <w:marLeft w:val="0"/>
      <w:marRight w:val="0"/>
      <w:marTop w:val="0"/>
      <w:marBottom w:val="0"/>
      <w:divBdr>
        <w:top w:val="none" w:sz="0" w:space="0" w:color="auto"/>
        <w:left w:val="none" w:sz="0" w:space="0" w:color="auto"/>
        <w:bottom w:val="none" w:sz="0" w:space="0" w:color="auto"/>
        <w:right w:val="none" w:sz="0" w:space="0" w:color="auto"/>
      </w:divBdr>
    </w:div>
    <w:div w:id="438526257">
      <w:bodyDiv w:val="1"/>
      <w:marLeft w:val="0"/>
      <w:marRight w:val="0"/>
      <w:marTop w:val="0"/>
      <w:marBottom w:val="0"/>
      <w:divBdr>
        <w:top w:val="none" w:sz="0" w:space="0" w:color="auto"/>
        <w:left w:val="none" w:sz="0" w:space="0" w:color="auto"/>
        <w:bottom w:val="none" w:sz="0" w:space="0" w:color="auto"/>
        <w:right w:val="none" w:sz="0" w:space="0" w:color="auto"/>
      </w:divBdr>
    </w:div>
    <w:div w:id="442187630">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219164">
      <w:bodyDiv w:val="1"/>
      <w:marLeft w:val="0"/>
      <w:marRight w:val="0"/>
      <w:marTop w:val="0"/>
      <w:marBottom w:val="0"/>
      <w:divBdr>
        <w:top w:val="none" w:sz="0" w:space="0" w:color="auto"/>
        <w:left w:val="none" w:sz="0" w:space="0" w:color="auto"/>
        <w:bottom w:val="none" w:sz="0" w:space="0" w:color="auto"/>
        <w:right w:val="none" w:sz="0" w:space="0" w:color="auto"/>
      </w:divBdr>
    </w:div>
    <w:div w:id="45699164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8226388">
      <w:bodyDiv w:val="1"/>
      <w:marLeft w:val="0"/>
      <w:marRight w:val="0"/>
      <w:marTop w:val="0"/>
      <w:marBottom w:val="0"/>
      <w:divBdr>
        <w:top w:val="none" w:sz="0" w:space="0" w:color="auto"/>
        <w:left w:val="none" w:sz="0" w:space="0" w:color="auto"/>
        <w:bottom w:val="none" w:sz="0" w:space="0" w:color="auto"/>
        <w:right w:val="none" w:sz="0" w:space="0" w:color="auto"/>
      </w:divBdr>
    </w:div>
    <w:div w:id="493036592">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66363">
      <w:bodyDiv w:val="1"/>
      <w:marLeft w:val="0"/>
      <w:marRight w:val="0"/>
      <w:marTop w:val="0"/>
      <w:marBottom w:val="0"/>
      <w:divBdr>
        <w:top w:val="none" w:sz="0" w:space="0" w:color="auto"/>
        <w:left w:val="none" w:sz="0" w:space="0" w:color="auto"/>
        <w:bottom w:val="none" w:sz="0" w:space="0" w:color="auto"/>
        <w:right w:val="none" w:sz="0" w:space="0" w:color="auto"/>
      </w:divBdr>
    </w:div>
    <w:div w:id="499464247">
      <w:bodyDiv w:val="1"/>
      <w:marLeft w:val="0"/>
      <w:marRight w:val="0"/>
      <w:marTop w:val="0"/>
      <w:marBottom w:val="0"/>
      <w:divBdr>
        <w:top w:val="none" w:sz="0" w:space="0" w:color="auto"/>
        <w:left w:val="none" w:sz="0" w:space="0" w:color="auto"/>
        <w:bottom w:val="none" w:sz="0" w:space="0" w:color="auto"/>
        <w:right w:val="none" w:sz="0" w:space="0" w:color="auto"/>
      </w:divBdr>
    </w:div>
    <w:div w:id="505484290">
      <w:bodyDiv w:val="1"/>
      <w:marLeft w:val="0"/>
      <w:marRight w:val="0"/>
      <w:marTop w:val="0"/>
      <w:marBottom w:val="0"/>
      <w:divBdr>
        <w:top w:val="none" w:sz="0" w:space="0" w:color="auto"/>
        <w:left w:val="none" w:sz="0" w:space="0" w:color="auto"/>
        <w:bottom w:val="none" w:sz="0" w:space="0" w:color="auto"/>
        <w:right w:val="none" w:sz="0" w:space="0" w:color="auto"/>
      </w:divBdr>
    </w:div>
    <w:div w:id="51592928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51807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495472">
      <w:bodyDiv w:val="1"/>
      <w:marLeft w:val="0"/>
      <w:marRight w:val="0"/>
      <w:marTop w:val="0"/>
      <w:marBottom w:val="0"/>
      <w:divBdr>
        <w:top w:val="none" w:sz="0" w:space="0" w:color="auto"/>
        <w:left w:val="none" w:sz="0" w:space="0" w:color="auto"/>
        <w:bottom w:val="none" w:sz="0" w:space="0" w:color="auto"/>
        <w:right w:val="none" w:sz="0" w:space="0" w:color="auto"/>
      </w:divBdr>
    </w:div>
    <w:div w:id="54337040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011073">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828205">
      <w:bodyDiv w:val="1"/>
      <w:marLeft w:val="0"/>
      <w:marRight w:val="0"/>
      <w:marTop w:val="0"/>
      <w:marBottom w:val="0"/>
      <w:divBdr>
        <w:top w:val="none" w:sz="0" w:space="0" w:color="auto"/>
        <w:left w:val="none" w:sz="0" w:space="0" w:color="auto"/>
        <w:bottom w:val="none" w:sz="0" w:space="0" w:color="auto"/>
        <w:right w:val="none" w:sz="0" w:space="0" w:color="auto"/>
      </w:divBdr>
    </w:div>
    <w:div w:id="562718325">
      <w:bodyDiv w:val="1"/>
      <w:marLeft w:val="0"/>
      <w:marRight w:val="0"/>
      <w:marTop w:val="0"/>
      <w:marBottom w:val="0"/>
      <w:divBdr>
        <w:top w:val="none" w:sz="0" w:space="0" w:color="auto"/>
        <w:left w:val="none" w:sz="0" w:space="0" w:color="auto"/>
        <w:bottom w:val="none" w:sz="0" w:space="0" w:color="auto"/>
        <w:right w:val="none" w:sz="0" w:space="0" w:color="auto"/>
      </w:divBdr>
    </w:div>
    <w:div w:id="565383631">
      <w:bodyDiv w:val="1"/>
      <w:marLeft w:val="0"/>
      <w:marRight w:val="0"/>
      <w:marTop w:val="0"/>
      <w:marBottom w:val="0"/>
      <w:divBdr>
        <w:top w:val="none" w:sz="0" w:space="0" w:color="auto"/>
        <w:left w:val="none" w:sz="0" w:space="0" w:color="auto"/>
        <w:bottom w:val="none" w:sz="0" w:space="0" w:color="auto"/>
        <w:right w:val="none" w:sz="0" w:space="0" w:color="auto"/>
      </w:divBdr>
    </w:div>
    <w:div w:id="569461878">
      <w:bodyDiv w:val="1"/>
      <w:marLeft w:val="0"/>
      <w:marRight w:val="0"/>
      <w:marTop w:val="0"/>
      <w:marBottom w:val="0"/>
      <w:divBdr>
        <w:top w:val="none" w:sz="0" w:space="0" w:color="auto"/>
        <w:left w:val="none" w:sz="0" w:space="0" w:color="auto"/>
        <w:bottom w:val="none" w:sz="0" w:space="0" w:color="auto"/>
        <w:right w:val="none" w:sz="0" w:space="0" w:color="auto"/>
      </w:divBdr>
    </w:div>
    <w:div w:id="580599996">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8733452">
      <w:bodyDiv w:val="1"/>
      <w:marLeft w:val="0"/>
      <w:marRight w:val="0"/>
      <w:marTop w:val="0"/>
      <w:marBottom w:val="0"/>
      <w:divBdr>
        <w:top w:val="none" w:sz="0" w:space="0" w:color="auto"/>
        <w:left w:val="none" w:sz="0" w:space="0" w:color="auto"/>
        <w:bottom w:val="none" w:sz="0" w:space="0" w:color="auto"/>
        <w:right w:val="none" w:sz="0" w:space="0" w:color="auto"/>
      </w:divBdr>
    </w:div>
    <w:div w:id="589437657">
      <w:bodyDiv w:val="1"/>
      <w:marLeft w:val="0"/>
      <w:marRight w:val="0"/>
      <w:marTop w:val="0"/>
      <w:marBottom w:val="0"/>
      <w:divBdr>
        <w:top w:val="none" w:sz="0" w:space="0" w:color="auto"/>
        <w:left w:val="none" w:sz="0" w:space="0" w:color="auto"/>
        <w:bottom w:val="none" w:sz="0" w:space="0" w:color="auto"/>
        <w:right w:val="none" w:sz="0" w:space="0" w:color="auto"/>
      </w:divBdr>
    </w:div>
    <w:div w:id="590116523">
      <w:bodyDiv w:val="1"/>
      <w:marLeft w:val="0"/>
      <w:marRight w:val="0"/>
      <w:marTop w:val="0"/>
      <w:marBottom w:val="0"/>
      <w:divBdr>
        <w:top w:val="none" w:sz="0" w:space="0" w:color="auto"/>
        <w:left w:val="none" w:sz="0" w:space="0" w:color="auto"/>
        <w:bottom w:val="none" w:sz="0" w:space="0" w:color="auto"/>
        <w:right w:val="none" w:sz="0" w:space="0" w:color="auto"/>
      </w:divBdr>
    </w:div>
    <w:div w:id="598607221">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968731">
      <w:bodyDiv w:val="1"/>
      <w:marLeft w:val="0"/>
      <w:marRight w:val="0"/>
      <w:marTop w:val="0"/>
      <w:marBottom w:val="0"/>
      <w:divBdr>
        <w:top w:val="none" w:sz="0" w:space="0" w:color="auto"/>
        <w:left w:val="none" w:sz="0" w:space="0" w:color="auto"/>
        <w:bottom w:val="none" w:sz="0" w:space="0" w:color="auto"/>
        <w:right w:val="none" w:sz="0" w:space="0" w:color="auto"/>
      </w:divBdr>
    </w:div>
    <w:div w:id="613944045">
      <w:bodyDiv w:val="1"/>
      <w:marLeft w:val="0"/>
      <w:marRight w:val="0"/>
      <w:marTop w:val="0"/>
      <w:marBottom w:val="0"/>
      <w:divBdr>
        <w:top w:val="none" w:sz="0" w:space="0" w:color="auto"/>
        <w:left w:val="none" w:sz="0" w:space="0" w:color="auto"/>
        <w:bottom w:val="none" w:sz="0" w:space="0" w:color="auto"/>
        <w:right w:val="none" w:sz="0" w:space="0" w:color="auto"/>
      </w:divBdr>
    </w:div>
    <w:div w:id="632562816">
      <w:bodyDiv w:val="1"/>
      <w:marLeft w:val="0"/>
      <w:marRight w:val="0"/>
      <w:marTop w:val="0"/>
      <w:marBottom w:val="0"/>
      <w:divBdr>
        <w:top w:val="none" w:sz="0" w:space="0" w:color="auto"/>
        <w:left w:val="none" w:sz="0" w:space="0" w:color="auto"/>
        <w:bottom w:val="none" w:sz="0" w:space="0" w:color="auto"/>
        <w:right w:val="none" w:sz="0" w:space="0" w:color="auto"/>
      </w:divBdr>
    </w:div>
    <w:div w:id="632566507">
      <w:bodyDiv w:val="1"/>
      <w:marLeft w:val="0"/>
      <w:marRight w:val="0"/>
      <w:marTop w:val="0"/>
      <w:marBottom w:val="0"/>
      <w:divBdr>
        <w:top w:val="none" w:sz="0" w:space="0" w:color="auto"/>
        <w:left w:val="none" w:sz="0" w:space="0" w:color="auto"/>
        <w:bottom w:val="none" w:sz="0" w:space="0" w:color="auto"/>
        <w:right w:val="none" w:sz="0" w:space="0" w:color="auto"/>
      </w:divBdr>
    </w:div>
    <w:div w:id="641807136">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8217752">
      <w:bodyDiv w:val="1"/>
      <w:marLeft w:val="0"/>
      <w:marRight w:val="0"/>
      <w:marTop w:val="0"/>
      <w:marBottom w:val="0"/>
      <w:divBdr>
        <w:top w:val="none" w:sz="0" w:space="0" w:color="auto"/>
        <w:left w:val="none" w:sz="0" w:space="0" w:color="auto"/>
        <w:bottom w:val="none" w:sz="0" w:space="0" w:color="auto"/>
        <w:right w:val="none" w:sz="0" w:space="0" w:color="auto"/>
      </w:divBdr>
    </w:div>
    <w:div w:id="654450816">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4626848">
      <w:bodyDiv w:val="1"/>
      <w:marLeft w:val="0"/>
      <w:marRight w:val="0"/>
      <w:marTop w:val="0"/>
      <w:marBottom w:val="0"/>
      <w:divBdr>
        <w:top w:val="none" w:sz="0" w:space="0" w:color="auto"/>
        <w:left w:val="none" w:sz="0" w:space="0" w:color="auto"/>
        <w:bottom w:val="none" w:sz="0" w:space="0" w:color="auto"/>
        <w:right w:val="none" w:sz="0" w:space="0" w:color="auto"/>
      </w:divBdr>
    </w:div>
    <w:div w:id="669064106">
      <w:bodyDiv w:val="1"/>
      <w:marLeft w:val="0"/>
      <w:marRight w:val="0"/>
      <w:marTop w:val="0"/>
      <w:marBottom w:val="0"/>
      <w:divBdr>
        <w:top w:val="none" w:sz="0" w:space="0" w:color="auto"/>
        <w:left w:val="none" w:sz="0" w:space="0" w:color="auto"/>
        <w:bottom w:val="none" w:sz="0" w:space="0" w:color="auto"/>
        <w:right w:val="none" w:sz="0" w:space="0" w:color="auto"/>
      </w:divBdr>
    </w:div>
    <w:div w:id="669528912">
      <w:bodyDiv w:val="1"/>
      <w:marLeft w:val="0"/>
      <w:marRight w:val="0"/>
      <w:marTop w:val="0"/>
      <w:marBottom w:val="0"/>
      <w:divBdr>
        <w:top w:val="none" w:sz="0" w:space="0" w:color="auto"/>
        <w:left w:val="none" w:sz="0" w:space="0" w:color="auto"/>
        <w:bottom w:val="none" w:sz="0" w:space="0" w:color="auto"/>
        <w:right w:val="none" w:sz="0" w:space="0" w:color="auto"/>
      </w:divBdr>
    </w:div>
    <w:div w:id="68093197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6369014">
      <w:bodyDiv w:val="1"/>
      <w:marLeft w:val="0"/>
      <w:marRight w:val="0"/>
      <w:marTop w:val="0"/>
      <w:marBottom w:val="0"/>
      <w:divBdr>
        <w:top w:val="none" w:sz="0" w:space="0" w:color="auto"/>
        <w:left w:val="none" w:sz="0" w:space="0" w:color="auto"/>
        <w:bottom w:val="none" w:sz="0" w:space="0" w:color="auto"/>
        <w:right w:val="none" w:sz="0" w:space="0" w:color="auto"/>
      </w:divBdr>
    </w:div>
    <w:div w:id="691689430">
      <w:bodyDiv w:val="1"/>
      <w:marLeft w:val="0"/>
      <w:marRight w:val="0"/>
      <w:marTop w:val="0"/>
      <w:marBottom w:val="0"/>
      <w:divBdr>
        <w:top w:val="none" w:sz="0" w:space="0" w:color="auto"/>
        <w:left w:val="none" w:sz="0" w:space="0" w:color="auto"/>
        <w:bottom w:val="none" w:sz="0" w:space="0" w:color="auto"/>
        <w:right w:val="none" w:sz="0" w:space="0" w:color="auto"/>
      </w:divBdr>
    </w:div>
    <w:div w:id="694304209">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921449">
      <w:bodyDiv w:val="1"/>
      <w:marLeft w:val="0"/>
      <w:marRight w:val="0"/>
      <w:marTop w:val="0"/>
      <w:marBottom w:val="0"/>
      <w:divBdr>
        <w:top w:val="none" w:sz="0" w:space="0" w:color="auto"/>
        <w:left w:val="none" w:sz="0" w:space="0" w:color="auto"/>
        <w:bottom w:val="none" w:sz="0" w:space="0" w:color="auto"/>
        <w:right w:val="none" w:sz="0" w:space="0" w:color="auto"/>
      </w:divBdr>
    </w:div>
    <w:div w:id="708604513">
      <w:bodyDiv w:val="1"/>
      <w:marLeft w:val="0"/>
      <w:marRight w:val="0"/>
      <w:marTop w:val="0"/>
      <w:marBottom w:val="0"/>
      <w:divBdr>
        <w:top w:val="none" w:sz="0" w:space="0" w:color="auto"/>
        <w:left w:val="none" w:sz="0" w:space="0" w:color="auto"/>
        <w:bottom w:val="none" w:sz="0" w:space="0" w:color="auto"/>
        <w:right w:val="none" w:sz="0" w:space="0" w:color="auto"/>
      </w:divBdr>
    </w:div>
    <w:div w:id="709231959">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2680061">
      <w:bodyDiv w:val="1"/>
      <w:marLeft w:val="0"/>
      <w:marRight w:val="0"/>
      <w:marTop w:val="0"/>
      <w:marBottom w:val="0"/>
      <w:divBdr>
        <w:top w:val="none" w:sz="0" w:space="0" w:color="auto"/>
        <w:left w:val="none" w:sz="0" w:space="0" w:color="auto"/>
        <w:bottom w:val="none" w:sz="0" w:space="0" w:color="auto"/>
        <w:right w:val="none" w:sz="0" w:space="0" w:color="auto"/>
      </w:divBdr>
    </w:div>
    <w:div w:id="725834936">
      <w:bodyDiv w:val="1"/>
      <w:marLeft w:val="0"/>
      <w:marRight w:val="0"/>
      <w:marTop w:val="0"/>
      <w:marBottom w:val="0"/>
      <w:divBdr>
        <w:top w:val="none" w:sz="0" w:space="0" w:color="auto"/>
        <w:left w:val="none" w:sz="0" w:space="0" w:color="auto"/>
        <w:bottom w:val="none" w:sz="0" w:space="0" w:color="auto"/>
        <w:right w:val="none" w:sz="0" w:space="0" w:color="auto"/>
      </w:divBdr>
    </w:div>
    <w:div w:id="72857323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5108554">
      <w:bodyDiv w:val="1"/>
      <w:marLeft w:val="0"/>
      <w:marRight w:val="0"/>
      <w:marTop w:val="0"/>
      <w:marBottom w:val="0"/>
      <w:divBdr>
        <w:top w:val="none" w:sz="0" w:space="0" w:color="auto"/>
        <w:left w:val="none" w:sz="0" w:space="0" w:color="auto"/>
        <w:bottom w:val="none" w:sz="0" w:space="0" w:color="auto"/>
        <w:right w:val="none" w:sz="0" w:space="0" w:color="auto"/>
      </w:divBdr>
    </w:div>
    <w:div w:id="749153966">
      <w:bodyDiv w:val="1"/>
      <w:marLeft w:val="0"/>
      <w:marRight w:val="0"/>
      <w:marTop w:val="0"/>
      <w:marBottom w:val="0"/>
      <w:divBdr>
        <w:top w:val="none" w:sz="0" w:space="0" w:color="auto"/>
        <w:left w:val="none" w:sz="0" w:space="0" w:color="auto"/>
        <w:bottom w:val="none" w:sz="0" w:space="0" w:color="auto"/>
        <w:right w:val="none" w:sz="0" w:space="0" w:color="auto"/>
      </w:divBdr>
    </w:div>
    <w:div w:id="753011729">
      <w:bodyDiv w:val="1"/>
      <w:marLeft w:val="0"/>
      <w:marRight w:val="0"/>
      <w:marTop w:val="0"/>
      <w:marBottom w:val="0"/>
      <w:divBdr>
        <w:top w:val="none" w:sz="0" w:space="0" w:color="auto"/>
        <w:left w:val="none" w:sz="0" w:space="0" w:color="auto"/>
        <w:bottom w:val="none" w:sz="0" w:space="0" w:color="auto"/>
        <w:right w:val="none" w:sz="0" w:space="0" w:color="auto"/>
      </w:divBdr>
    </w:div>
    <w:div w:id="754547510">
      <w:bodyDiv w:val="1"/>
      <w:marLeft w:val="0"/>
      <w:marRight w:val="0"/>
      <w:marTop w:val="0"/>
      <w:marBottom w:val="0"/>
      <w:divBdr>
        <w:top w:val="none" w:sz="0" w:space="0" w:color="auto"/>
        <w:left w:val="none" w:sz="0" w:space="0" w:color="auto"/>
        <w:bottom w:val="none" w:sz="0" w:space="0" w:color="auto"/>
        <w:right w:val="none" w:sz="0" w:space="0" w:color="auto"/>
      </w:divBdr>
    </w:div>
    <w:div w:id="754672617">
      <w:bodyDiv w:val="1"/>
      <w:marLeft w:val="0"/>
      <w:marRight w:val="0"/>
      <w:marTop w:val="0"/>
      <w:marBottom w:val="0"/>
      <w:divBdr>
        <w:top w:val="none" w:sz="0" w:space="0" w:color="auto"/>
        <w:left w:val="none" w:sz="0" w:space="0" w:color="auto"/>
        <w:bottom w:val="none" w:sz="0" w:space="0" w:color="auto"/>
        <w:right w:val="none" w:sz="0" w:space="0" w:color="auto"/>
      </w:divBdr>
    </w:div>
    <w:div w:id="771710248">
      <w:bodyDiv w:val="1"/>
      <w:marLeft w:val="0"/>
      <w:marRight w:val="0"/>
      <w:marTop w:val="0"/>
      <w:marBottom w:val="0"/>
      <w:divBdr>
        <w:top w:val="none" w:sz="0" w:space="0" w:color="auto"/>
        <w:left w:val="none" w:sz="0" w:space="0" w:color="auto"/>
        <w:bottom w:val="none" w:sz="0" w:space="0" w:color="auto"/>
        <w:right w:val="none" w:sz="0" w:space="0" w:color="auto"/>
      </w:divBdr>
    </w:div>
    <w:div w:id="772896253">
      <w:bodyDiv w:val="1"/>
      <w:marLeft w:val="0"/>
      <w:marRight w:val="0"/>
      <w:marTop w:val="0"/>
      <w:marBottom w:val="0"/>
      <w:divBdr>
        <w:top w:val="none" w:sz="0" w:space="0" w:color="auto"/>
        <w:left w:val="none" w:sz="0" w:space="0" w:color="auto"/>
        <w:bottom w:val="none" w:sz="0" w:space="0" w:color="auto"/>
        <w:right w:val="none" w:sz="0" w:space="0" w:color="auto"/>
      </w:divBdr>
    </w:div>
    <w:div w:id="775635386">
      <w:bodyDiv w:val="1"/>
      <w:marLeft w:val="0"/>
      <w:marRight w:val="0"/>
      <w:marTop w:val="0"/>
      <w:marBottom w:val="0"/>
      <w:divBdr>
        <w:top w:val="none" w:sz="0" w:space="0" w:color="auto"/>
        <w:left w:val="none" w:sz="0" w:space="0" w:color="auto"/>
        <w:bottom w:val="none" w:sz="0" w:space="0" w:color="auto"/>
        <w:right w:val="none" w:sz="0" w:space="0" w:color="auto"/>
      </w:divBdr>
    </w:div>
    <w:div w:id="782312605">
      <w:bodyDiv w:val="1"/>
      <w:marLeft w:val="0"/>
      <w:marRight w:val="0"/>
      <w:marTop w:val="0"/>
      <w:marBottom w:val="0"/>
      <w:divBdr>
        <w:top w:val="none" w:sz="0" w:space="0" w:color="auto"/>
        <w:left w:val="none" w:sz="0" w:space="0" w:color="auto"/>
        <w:bottom w:val="none" w:sz="0" w:space="0" w:color="auto"/>
        <w:right w:val="none" w:sz="0" w:space="0" w:color="auto"/>
      </w:divBdr>
    </w:div>
    <w:div w:id="786462642">
      <w:bodyDiv w:val="1"/>
      <w:marLeft w:val="0"/>
      <w:marRight w:val="0"/>
      <w:marTop w:val="0"/>
      <w:marBottom w:val="0"/>
      <w:divBdr>
        <w:top w:val="none" w:sz="0" w:space="0" w:color="auto"/>
        <w:left w:val="none" w:sz="0" w:space="0" w:color="auto"/>
        <w:bottom w:val="none" w:sz="0" w:space="0" w:color="auto"/>
        <w:right w:val="none" w:sz="0" w:space="0" w:color="auto"/>
      </w:divBdr>
    </w:div>
    <w:div w:id="796416341">
      <w:bodyDiv w:val="1"/>
      <w:marLeft w:val="0"/>
      <w:marRight w:val="0"/>
      <w:marTop w:val="0"/>
      <w:marBottom w:val="0"/>
      <w:divBdr>
        <w:top w:val="none" w:sz="0" w:space="0" w:color="auto"/>
        <w:left w:val="none" w:sz="0" w:space="0" w:color="auto"/>
        <w:bottom w:val="none" w:sz="0" w:space="0" w:color="auto"/>
        <w:right w:val="none" w:sz="0" w:space="0" w:color="auto"/>
      </w:divBdr>
    </w:div>
    <w:div w:id="796878796">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7309763">
      <w:bodyDiv w:val="1"/>
      <w:marLeft w:val="0"/>
      <w:marRight w:val="0"/>
      <w:marTop w:val="0"/>
      <w:marBottom w:val="0"/>
      <w:divBdr>
        <w:top w:val="none" w:sz="0" w:space="0" w:color="auto"/>
        <w:left w:val="none" w:sz="0" w:space="0" w:color="auto"/>
        <w:bottom w:val="none" w:sz="0" w:space="0" w:color="auto"/>
        <w:right w:val="none" w:sz="0" w:space="0" w:color="auto"/>
      </w:divBdr>
    </w:div>
    <w:div w:id="823276109">
      <w:bodyDiv w:val="1"/>
      <w:marLeft w:val="0"/>
      <w:marRight w:val="0"/>
      <w:marTop w:val="0"/>
      <w:marBottom w:val="0"/>
      <w:divBdr>
        <w:top w:val="none" w:sz="0" w:space="0" w:color="auto"/>
        <w:left w:val="none" w:sz="0" w:space="0" w:color="auto"/>
        <w:bottom w:val="none" w:sz="0" w:space="0" w:color="auto"/>
        <w:right w:val="none" w:sz="0" w:space="0" w:color="auto"/>
      </w:divBdr>
    </w:div>
    <w:div w:id="830026787">
      <w:bodyDiv w:val="1"/>
      <w:marLeft w:val="0"/>
      <w:marRight w:val="0"/>
      <w:marTop w:val="0"/>
      <w:marBottom w:val="0"/>
      <w:divBdr>
        <w:top w:val="none" w:sz="0" w:space="0" w:color="auto"/>
        <w:left w:val="none" w:sz="0" w:space="0" w:color="auto"/>
        <w:bottom w:val="none" w:sz="0" w:space="0" w:color="auto"/>
        <w:right w:val="none" w:sz="0" w:space="0" w:color="auto"/>
      </w:divBdr>
    </w:div>
    <w:div w:id="832112863">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741905">
      <w:bodyDiv w:val="1"/>
      <w:marLeft w:val="0"/>
      <w:marRight w:val="0"/>
      <w:marTop w:val="0"/>
      <w:marBottom w:val="0"/>
      <w:divBdr>
        <w:top w:val="none" w:sz="0" w:space="0" w:color="auto"/>
        <w:left w:val="none" w:sz="0" w:space="0" w:color="auto"/>
        <w:bottom w:val="none" w:sz="0" w:space="0" w:color="auto"/>
        <w:right w:val="none" w:sz="0" w:space="0" w:color="auto"/>
      </w:divBdr>
    </w:div>
    <w:div w:id="843781529">
      <w:bodyDiv w:val="1"/>
      <w:marLeft w:val="0"/>
      <w:marRight w:val="0"/>
      <w:marTop w:val="0"/>
      <w:marBottom w:val="0"/>
      <w:divBdr>
        <w:top w:val="none" w:sz="0" w:space="0" w:color="auto"/>
        <w:left w:val="none" w:sz="0" w:space="0" w:color="auto"/>
        <w:bottom w:val="none" w:sz="0" w:space="0" w:color="auto"/>
        <w:right w:val="none" w:sz="0" w:space="0" w:color="auto"/>
      </w:divBdr>
    </w:div>
    <w:div w:id="855928961">
      <w:bodyDiv w:val="1"/>
      <w:marLeft w:val="0"/>
      <w:marRight w:val="0"/>
      <w:marTop w:val="0"/>
      <w:marBottom w:val="0"/>
      <w:divBdr>
        <w:top w:val="none" w:sz="0" w:space="0" w:color="auto"/>
        <w:left w:val="none" w:sz="0" w:space="0" w:color="auto"/>
        <w:bottom w:val="none" w:sz="0" w:space="0" w:color="auto"/>
        <w:right w:val="none" w:sz="0" w:space="0" w:color="auto"/>
      </w:divBdr>
    </w:div>
    <w:div w:id="859246612">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3495336">
      <w:bodyDiv w:val="1"/>
      <w:marLeft w:val="0"/>
      <w:marRight w:val="0"/>
      <w:marTop w:val="0"/>
      <w:marBottom w:val="0"/>
      <w:divBdr>
        <w:top w:val="none" w:sz="0" w:space="0" w:color="auto"/>
        <w:left w:val="none" w:sz="0" w:space="0" w:color="auto"/>
        <w:bottom w:val="none" w:sz="0" w:space="0" w:color="auto"/>
        <w:right w:val="none" w:sz="0" w:space="0" w:color="auto"/>
      </w:divBdr>
    </w:div>
    <w:div w:id="874006492">
      <w:bodyDiv w:val="1"/>
      <w:marLeft w:val="0"/>
      <w:marRight w:val="0"/>
      <w:marTop w:val="0"/>
      <w:marBottom w:val="0"/>
      <w:divBdr>
        <w:top w:val="none" w:sz="0" w:space="0" w:color="auto"/>
        <w:left w:val="none" w:sz="0" w:space="0" w:color="auto"/>
        <w:bottom w:val="none" w:sz="0" w:space="0" w:color="auto"/>
        <w:right w:val="none" w:sz="0" w:space="0" w:color="auto"/>
      </w:divBdr>
    </w:div>
    <w:div w:id="874654872">
      <w:bodyDiv w:val="1"/>
      <w:marLeft w:val="0"/>
      <w:marRight w:val="0"/>
      <w:marTop w:val="0"/>
      <w:marBottom w:val="0"/>
      <w:divBdr>
        <w:top w:val="none" w:sz="0" w:space="0" w:color="auto"/>
        <w:left w:val="none" w:sz="0" w:space="0" w:color="auto"/>
        <w:bottom w:val="none" w:sz="0" w:space="0" w:color="auto"/>
        <w:right w:val="none" w:sz="0" w:space="0" w:color="auto"/>
      </w:divBdr>
    </w:div>
    <w:div w:id="878932323">
      <w:bodyDiv w:val="1"/>
      <w:marLeft w:val="0"/>
      <w:marRight w:val="0"/>
      <w:marTop w:val="0"/>
      <w:marBottom w:val="0"/>
      <w:divBdr>
        <w:top w:val="none" w:sz="0" w:space="0" w:color="auto"/>
        <w:left w:val="none" w:sz="0" w:space="0" w:color="auto"/>
        <w:bottom w:val="none" w:sz="0" w:space="0" w:color="auto"/>
        <w:right w:val="none" w:sz="0" w:space="0" w:color="auto"/>
      </w:divBdr>
    </w:div>
    <w:div w:id="884290286">
      <w:bodyDiv w:val="1"/>
      <w:marLeft w:val="0"/>
      <w:marRight w:val="0"/>
      <w:marTop w:val="0"/>
      <w:marBottom w:val="0"/>
      <w:divBdr>
        <w:top w:val="none" w:sz="0" w:space="0" w:color="auto"/>
        <w:left w:val="none" w:sz="0" w:space="0" w:color="auto"/>
        <w:bottom w:val="none" w:sz="0" w:space="0" w:color="auto"/>
        <w:right w:val="none" w:sz="0" w:space="0" w:color="auto"/>
      </w:divBdr>
    </w:div>
    <w:div w:id="884292652">
      <w:bodyDiv w:val="1"/>
      <w:marLeft w:val="0"/>
      <w:marRight w:val="0"/>
      <w:marTop w:val="0"/>
      <w:marBottom w:val="0"/>
      <w:divBdr>
        <w:top w:val="none" w:sz="0" w:space="0" w:color="auto"/>
        <w:left w:val="none" w:sz="0" w:space="0" w:color="auto"/>
        <w:bottom w:val="none" w:sz="0" w:space="0" w:color="auto"/>
        <w:right w:val="none" w:sz="0" w:space="0" w:color="auto"/>
      </w:divBdr>
    </w:div>
    <w:div w:id="885140571">
      <w:bodyDiv w:val="1"/>
      <w:marLeft w:val="0"/>
      <w:marRight w:val="0"/>
      <w:marTop w:val="0"/>
      <w:marBottom w:val="0"/>
      <w:divBdr>
        <w:top w:val="none" w:sz="0" w:space="0" w:color="auto"/>
        <w:left w:val="none" w:sz="0" w:space="0" w:color="auto"/>
        <w:bottom w:val="none" w:sz="0" w:space="0" w:color="auto"/>
        <w:right w:val="none" w:sz="0" w:space="0" w:color="auto"/>
      </w:divBdr>
    </w:div>
    <w:div w:id="887840769">
      <w:bodyDiv w:val="1"/>
      <w:marLeft w:val="0"/>
      <w:marRight w:val="0"/>
      <w:marTop w:val="0"/>
      <w:marBottom w:val="0"/>
      <w:divBdr>
        <w:top w:val="none" w:sz="0" w:space="0" w:color="auto"/>
        <w:left w:val="none" w:sz="0" w:space="0" w:color="auto"/>
        <w:bottom w:val="none" w:sz="0" w:space="0" w:color="auto"/>
        <w:right w:val="none" w:sz="0" w:space="0" w:color="auto"/>
      </w:divBdr>
    </w:div>
    <w:div w:id="890580675">
      <w:bodyDiv w:val="1"/>
      <w:marLeft w:val="0"/>
      <w:marRight w:val="0"/>
      <w:marTop w:val="0"/>
      <w:marBottom w:val="0"/>
      <w:divBdr>
        <w:top w:val="none" w:sz="0" w:space="0" w:color="auto"/>
        <w:left w:val="none" w:sz="0" w:space="0" w:color="auto"/>
        <w:bottom w:val="none" w:sz="0" w:space="0" w:color="auto"/>
        <w:right w:val="none" w:sz="0" w:space="0" w:color="auto"/>
      </w:divBdr>
    </w:div>
    <w:div w:id="891888828">
      <w:bodyDiv w:val="1"/>
      <w:marLeft w:val="0"/>
      <w:marRight w:val="0"/>
      <w:marTop w:val="0"/>
      <w:marBottom w:val="0"/>
      <w:divBdr>
        <w:top w:val="none" w:sz="0" w:space="0" w:color="auto"/>
        <w:left w:val="none" w:sz="0" w:space="0" w:color="auto"/>
        <w:bottom w:val="none" w:sz="0" w:space="0" w:color="auto"/>
        <w:right w:val="none" w:sz="0" w:space="0" w:color="auto"/>
      </w:divBdr>
      <w:divsChild>
        <w:div w:id="115608706">
          <w:marLeft w:val="0"/>
          <w:marRight w:val="0"/>
          <w:marTop w:val="0"/>
          <w:marBottom w:val="0"/>
          <w:divBdr>
            <w:top w:val="none" w:sz="0" w:space="0" w:color="auto"/>
            <w:left w:val="none" w:sz="0" w:space="0" w:color="auto"/>
            <w:bottom w:val="none" w:sz="0" w:space="0" w:color="auto"/>
            <w:right w:val="none" w:sz="0" w:space="0" w:color="auto"/>
          </w:divBdr>
        </w:div>
        <w:div w:id="1554851430">
          <w:marLeft w:val="0"/>
          <w:marRight w:val="0"/>
          <w:marTop w:val="0"/>
          <w:marBottom w:val="0"/>
          <w:divBdr>
            <w:top w:val="none" w:sz="0" w:space="0" w:color="auto"/>
            <w:left w:val="none" w:sz="0" w:space="0" w:color="auto"/>
            <w:bottom w:val="none" w:sz="0" w:space="0" w:color="auto"/>
            <w:right w:val="none" w:sz="0" w:space="0" w:color="auto"/>
          </w:divBdr>
        </w:div>
        <w:div w:id="1871331592">
          <w:marLeft w:val="0"/>
          <w:marRight w:val="0"/>
          <w:marTop w:val="0"/>
          <w:marBottom w:val="0"/>
          <w:divBdr>
            <w:top w:val="none" w:sz="0" w:space="0" w:color="auto"/>
            <w:left w:val="none" w:sz="0" w:space="0" w:color="auto"/>
            <w:bottom w:val="none" w:sz="0" w:space="0" w:color="auto"/>
            <w:right w:val="none" w:sz="0" w:space="0" w:color="auto"/>
          </w:divBdr>
        </w:div>
      </w:divsChild>
    </w:div>
    <w:div w:id="90041152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17741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2397978">
      <w:bodyDiv w:val="1"/>
      <w:marLeft w:val="0"/>
      <w:marRight w:val="0"/>
      <w:marTop w:val="0"/>
      <w:marBottom w:val="0"/>
      <w:divBdr>
        <w:top w:val="none" w:sz="0" w:space="0" w:color="auto"/>
        <w:left w:val="none" w:sz="0" w:space="0" w:color="auto"/>
        <w:bottom w:val="none" w:sz="0" w:space="0" w:color="auto"/>
        <w:right w:val="none" w:sz="0" w:space="0" w:color="auto"/>
      </w:divBdr>
    </w:div>
    <w:div w:id="919295097">
      <w:bodyDiv w:val="1"/>
      <w:marLeft w:val="0"/>
      <w:marRight w:val="0"/>
      <w:marTop w:val="0"/>
      <w:marBottom w:val="0"/>
      <w:divBdr>
        <w:top w:val="none" w:sz="0" w:space="0" w:color="auto"/>
        <w:left w:val="none" w:sz="0" w:space="0" w:color="auto"/>
        <w:bottom w:val="none" w:sz="0" w:space="0" w:color="auto"/>
        <w:right w:val="none" w:sz="0" w:space="0" w:color="auto"/>
      </w:divBdr>
    </w:div>
    <w:div w:id="919562664">
      <w:bodyDiv w:val="1"/>
      <w:marLeft w:val="0"/>
      <w:marRight w:val="0"/>
      <w:marTop w:val="0"/>
      <w:marBottom w:val="0"/>
      <w:divBdr>
        <w:top w:val="none" w:sz="0" w:space="0" w:color="auto"/>
        <w:left w:val="none" w:sz="0" w:space="0" w:color="auto"/>
        <w:bottom w:val="none" w:sz="0" w:space="0" w:color="auto"/>
        <w:right w:val="none" w:sz="0" w:space="0" w:color="auto"/>
      </w:divBdr>
    </w:div>
    <w:div w:id="924653643">
      <w:bodyDiv w:val="1"/>
      <w:marLeft w:val="0"/>
      <w:marRight w:val="0"/>
      <w:marTop w:val="0"/>
      <w:marBottom w:val="0"/>
      <w:divBdr>
        <w:top w:val="none" w:sz="0" w:space="0" w:color="auto"/>
        <w:left w:val="none" w:sz="0" w:space="0" w:color="auto"/>
        <w:bottom w:val="none" w:sz="0" w:space="0" w:color="auto"/>
        <w:right w:val="none" w:sz="0" w:space="0" w:color="auto"/>
      </w:divBdr>
    </w:div>
    <w:div w:id="925575548">
      <w:bodyDiv w:val="1"/>
      <w:marLeft w:val="0"/>
      <w:marRight w:val="0"/>
      <w:marTop w:val="0"/>
      <w:marBottom w:val="0"/>
      <w:divBdr>
        <w:top w:val="none" w:sz="0" w:space="0" w:color="auto"/>
        <w:left w:val="none" w:sz="0" w:space="0" w:color="auto"/>
        <w:bottom w:val="none" w:sz="0" w:space="0" w:color="auto"/>
        <w:right w:val="none" w:sz="0" w:space="0" w:color="auto"/>
      </w:divBdr>
    </w:div>
    <w:div w:id="926839909">
      <w:bodyDiv w:val="1"/>
      <w:marLeft w:val="0"/>
      <w:marRight w:val="0"/>
      <w:marTop w:val="0"/>
      <w:marBottom w:val="0"/>
      <w:divBdr>
        <w:top w:val="none" w:sz="0" w:space="0" w:color="auto"/>
        <w:left w:val="none" w:sz="0" w:space="0" w:color="auto"/>
        <w:bottom w:val="none" w:sz="0" w:space="0" w:color="auto"/>
        <w:right w:val="none" w:sz="0" w:space="0" w:color="auto"/>
      </w:divBdr>
    </w:div>
    <w:div w:id="932519039">
      <w:bodyDiv w:val="1"/>
      <w:marLeft w:val="0"/>
      <w:marRight w:val="0"/>
      <w:marTop w:val="0"/>
      <w:marBottom w:val="0"/>
      <w:divBdr>
        <w:top w:val="none" w:sz="0" w:space="0" w:color="auto"/>
        <w:left w:val="none" w:sz="0" w:space="0" w:color="auto"/>
        <w:bottom w:val="none" w:sz="0" w:space="0" w:color="auto"/>
        <w:right w:val="none" w:sz="0" w:space="0" w:color="auto"/>
      </w:divBdr>
    </w:div>
    <w:div w:id="941718733">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1401970">
      <w:bodyDiv w:val="1"/>
      <w:marLeft w:val="0"/>
      <w:marRight w:val="0"/>
      <w:marTop w:val="0"/>
      <w:marBottom w:val="0"/>
      <w:divBdr>
        <w:top w:val="none" w:sz="0" w:space="0" w:color="auto"/>
        <w:left w:val="none" w:sz="0" w:space="0" w:color="auto"/>
        <w:bottom w:val="none" w:sz="0" w:space="0" w:color="auto"/>
        <w:right w:val="none" w:sz="0" w:space="0" w:color="auto"/>
      </w:divBdr>
    </w:div>
    <w:div w:id="973215059">
      <w:bodyDiv w:val="1"/>
      <w:marLeft w:val="0"/>
      <w:marRight w:val="0"/>
      <w:marTop w:val="0"/>
      <w:marBottom w:val="0"/>
      <w:divBdr>
        <w:top w:val="none" w:sz="0" w:space="0" w:color="auto"/>
        <w:left w:val="none" w:sz="0" w:space="0" w:color="auto"/>
        <w:bottom w:val="none" w:sz="0" w:space="0" w:color="auto"/>
        <w:right w:val="none" w:sz="0" w:space="0" w:color="auto"/>
      </w:divBdr>
    </w:div>
    <w:div w:id="97394882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7496105">
      <w:bodyDiv w:val="1"/>
      <w:marLeft w:val="0"/>
      <w:marRight w:val="0"/>
      <w:marTop w:val="0"/>
      <w:marBottom w:val="0"/>
      <w:divBdr>
        <w:top w:val="none" w:sz="0" w:space="0" w:color="auto"/>
        <w:left w:val="none" w:sz="0" w:space="0" w:color="auto"/>
        <w:bottom w:val="none" w:sz="0" w:space="0" w:color="auto"/>
        <w:right w:val="none" w:sz="0" w:space="0" w:color="auto"/>
      </w:divBdr>
    </w:div>
    <w:div w:id="984697349">
      <w:bodyDiv w:val="1"/>
      <w:marLeft w:val="0"/>
      <w:marRight w:val="0"/>
      <w:marTop w:val="0"/>
      <w:marBottom w:val="0"/>
      <w:divBdr>
        <w:top w:val="none" w:sz="0" w:space="0" w:color="auto"/>
        <w:left w:val="none" w:sz="0" w:space="0" w:color="auto"/>
        <w:bottom w:val="none" w:sz="0" w:space="0" w:color="auto"/>
        <w:right w:val="none" w:sz="0" w:space="0" w:color="auto"/>
      </w:divBdr>
    </w:div>
    <w:div w:id="985014134">
      <w:bodyDiv w:val="1"/>
      <w:marLeft w:val="0"/>
      <w:marRight w:val="0"/>
      <w:marTop w:val="0"/>
      <w:marBottom w:val="0"/>
      <w:divBdr>
        <w:top w:val="none" w:sz="0" w:space="0" w:color="auto"/>
        <w:left w:val="none" w:sz="0" w:space="0" w:color="auto"/>
        <w:bottom w:val="none" w:sz="0" w:space="0" w:color="auto"/>
        <w:right w:val="none" w:sz="0" w:space="0" w:color="auto"/>
      </w:divBdr>
    </w:div>
    <w:div w:id="1005398288">
      <w:bodyDiv w:val="1"/>
      <w:marLeft w:val="0"/>
      <w:marRight w:val="0"/>
      <w:marTop w:val="0"/>
      <w:marBottom w:val="0"/>
      <w:divBdr>
        <w:top w:val="none" w:sz="0" w:space="0" w:color="auto"/>
        <w:left w:val="none" w:sz="0" w:space="0" w:color="auto"/>
        <w:bottom w:val="none" w:sz="0" w:space="0" w:color="auto"/>
        <w:right w:val="none" w:sz="0" w:space="0" w:color="auto"/>
      </w:divBdr>
    </w:div>
    <w:div w:id="1005862345">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200242">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981377">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886319">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1831187">
      <w:bodyDiv w:val="1"/>
      <w:marLeft w:val="0"/>
      <w:marRight w:val="0"/>
      <w:marTop w:val="0"/>
      <w:marBottom w:val="0"/>
      <w:divBdr>
        <w:top w:val="none" w:sz="0" w:space="0" w:color="auto"/>
        <w:left w:val="none" w:sz="0" w:space="0" w:color="auto"/>
        <w:bottom w:val="none" w:sz="0" w:space="0" w:color="auto"/>
        <w:right w:val="none" w:sz="0" w:space="0" w:color="auto"/>
      </w:divBdr>
    </w:div>
    <w:div w:id="1042483146">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8453012">
      <w:bodyDiv w:val="1"/>
      <w:marLeft w:val="0"/>
      <w:marRight w:val="0"/>
      <w:marTop w:val="0"/>
      <w:marBottom w:val="0"/>
      <w:divBdr>
        <w:top w:val="none" w:sz="0" w:space="0" w:color="auto"/>
        <w:left w:val="none" w:sz="0" w:space="0" w:color="auto"/>
        <w:bottom w:val="none" w:sz="0" w:space="0" w:color="auto"/>
        <w:right w:val="none" w:sz="0" w:space="0" w:color="auto"/>
      </w:divBdr>
      <w:divsChild>
        <w:div w:id="1554998220">
          <w:marLeft w:val="0"/>
          <w:marRight w:val="0"/>
          <w:marTop w:val="0"/>
          <w:marBottom w:val="0"/>
          <w:divBdr>
            <w:top w:val="none" w:sz="0" w:space="0" w:color="auto"/>
            <w:left w:val="none" w:sz="0" w:space="0" w:color="auto"/>
            <w:bottom w:val="none" w:sz="0" w:space="0" w:color="auto"/>
            <w:right w:val="none" w:sz="0" w:space="0" w:color="auto"/>
          </w:divBdr>
        </w:div>
      </w:divsChild>
    </w:div>
    <w:div w:id="1051928614">
      <w:bodyDiv w:val="1"/>
      <w:marLeft w:val="0"/>
      <w:marRight w:val="0"/>
      <w:marTop w:val="0"/>
      <w:marBottom w:val="0"/>
      <w:divBdr>
        <w:top w:val="none" w:sz="0" w:space="0" w:color="auto"/>
        <w:left w:val="none" w:sz="0" w:space="0" w:color="auto"/>
        <w:bottom w:val="none" w:sz="0" w:space="0" w:color="auto"/>
        <w:right w:val="none" w:sz="0" w:space="0" w:color="auto"/>
      </w:divBdr>
    </w:div>
    <w:div w:id="105397050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904814">
      <w:bodyDiv w:val="1"/>
      <w:marLeft w:val="0"/>
      <w:marRight w:val="0"/>
      <w:marTop w:val="0"/>
      <w:marBottom w:val="0"/>
      <w:divBdr>
        <w:top w:val="none" w:sz="0" w:space="0" w:color="auto"/>
        <w:left w:val="none" w:sz="0" w:space="0" w:color="auto"/>
        <w:bottom w:val="none" w:sz="0" w:space="0" w:color="auto"/>
        <w:right w:val="none" w:sz="0" w:space="0" w:color="auto"/>
      </w:divBdr>
    </w:div>
    <w:div w:id="106209534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646760">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2854002">
      <w:bodyDiv w:val="1"/>
      <w:marLeft w:val="0"/>
      <w:marRight w:val="0"/>
      <w:marTop w:val="0"/>
      <w:marBottom w:val="0"/>
      <w:divBdr>
        <w:top w:val="none" w:sz="0" w:space="0" w:color="auto"/>
        <w:left w:val="none" w:sz="0" w:space="0" w:color="auto"/>
        <w:bottom w:val="none" w:sz="0" w:space="0" w:color="auto"/>
        <w:right w:val="none" w:sz="0" w:space="0" w:color="auto"/>
      </w:divBdr>
    </w:div>
    <w:div w:id="1078284353">
      <w:bodyDiv w:val="1"/>
      <w:marLeft w:val="0"/>
      <w:marRight w:val="0"/>
      <w:marTop w:val="0"/>
      <w:marBottom w:val="0"/>
      <w:divBdr>
        <w:top w:val="none" w:sz="0" w:space="0" w:color="auto"/>
        <w:left w:val="none" w:sz="0" w:space="0" w:color="auto"/>
        <w:bottom w:val="none" w:sz="0" w:space="0" w:color="auto"/>
        <w:right w:val="none" w:sz="0" w:space="0" w:color="auto"/>
      </w:divBdr>
    </w:div>
    <w:div w:id="1080978483">
      <w:bodyDiv w:val="1"/>
      <w:marLeft w:val="0"/>
      <w:marRight w:val="0"/>
      <w:marTop w:val="0"/>
      <w:marBottom w:val="0"/>
      <w:divBdr>
        <w:top w:val="none" w:sz="0" w:space="0" w:color="auto"/>
        <w:left w:val="none" w:sz="0" w:space="0" w:color="auto"/>
        <w:bottom w:val="none" w:sz="0" w:space="0" w:color="auto"/>
        <w:right w:val="none" w:sz="0" w:space="0" w:color="auto"/>
      </w:divBdr>
    </w:div>
    <w:div w:id="1087842599">
      <w:bodyDiv w:val="1"/>
      <w:marLeft w:val="0"/>
      <w:marRight w:val="0"/>
      <w:marTop w:val="0"/>
      <w:marBottom w:val="0"/>
      <w:divBdr>
        <w:top w:val="none" w:sz="0" w:space="0" w:color="auto"/>
        <w:left w:val="none" w:sz="0" w:space="0" w:color="auto"/>
        <w:bottom w:val="none" w:sz="0" w:space="0" w:color="auto"/>
        <w:right w:val="none" w:sz="0" w:space="0" w:color="auto"/>
      </w:divBdr>
    </w:div>
    <w:div w:id="1093669323">
      <w:bodyDiv w:val="1"/>
      <w:marLeft w:val="0"/>
      <w:marRight w:val="0"/>
      <w:marTop w:val="0"/>
      <w:marBottom w:val="0"/>
      <w:divBdr>
        <w:top w:val="none" w:sz="0" w:space="0" w:color="auto"/>
        <w:left w:val="none" w:sz="0" w:space="0" w:color="auto"/>
        <w:bottom w:val="none" w:sz="0" w:space="0" w:color="auto"/>
        <w:right w:val="none" w:sz="0" w:space="0" w:color="auto"/>
      </w:divBdr>
    </w:div>
    <w:div w:id="1099833627">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9818984">
      <w:bodyDiv w:val="1"/>
      <w:marLeft w:val="0"/>
      <w:marRight w:val="0"/>
      <w:marTop w:val="0"/>
      <w:marBottom w:val="0"/>
      <w:divBdr>
        <w:top w:val="none" w:sz="0" w:space="0" w:color="auto"/>
        <w:left w:val="none" w:sz="0" w:space="0" w:color="auto"/>
        <w:bottom w:val="none" w:sz="0" w:space="0" w:color="auto"/>
        <w:right w:val="none" w:sz="0" w:space="0" w:color="auto"/>
      </w:divBdr>
    </w:div>
    <w:div w:id="1111705721">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3814565">
      <w:bodyDiv w:val="1"/>
      <w:marLeft w:val="0"/>
      <w:marRight w:val="0"/>
      <w:marTop w:val="0"/>
      <w:marBottom w:val="0"/>
      <w:divBdr>
        <w:top w:val="none" w:sz="0" w:space="0" w:color="auto"/>
        <w:left w:val="none" w:sz="0" w:space="0" w:color="auto"/>
        <w:bottom w:val="none" w:sz="0" w:space="0" w:color="auto"/>
        <w:right w:val="none" w:sz="0" w:space="0" w:color="auto"/>
      </w:divBdr>
    </w:div>
    <w:div w:id="1129319571">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4719349">
      <w:bodyDiv w:val="1"/>
      <w:marLeft w:val="0"/>
      <w:marRight w:val="0"/>
      <w:marTop w:val="0"/>
      <w:marBottom w:val="0"/>
      <w:divBdr>
        <w:top w:val="none" w:sz="0" w:space="0" w:color="auto"/>
        <w:left w:val="none" w:sz="0" w:space="0" w:color="auto"/>
        <w:bottom w:val="none" w:sz="0" w:space="0" w:color="auto"/>
        <w:right w:val="none" w:sz="0" w:space="0" w:color="auto"/>
      </w:divBdr>
    </w:div>
    <w:div w:id="1139423828">
      <w:bodyDiv w:val="1"/>
      <w:marLeft w:val="0"/>
      <w:marRight w:val="0"/>
      <w:marTop w:val="0"/>
      <w:marBottom w:val="0"/>
      <w:divBdr>
        <w:top w:val="none" w:sz="0" w:space="0" w:color="auto"/>
        <w:left w:val="none" w:sz="0" w:space="0" w:color="auto"/>
        <w:bottom w:val="none" w:sz="0" w:space="0" w:color="auto"/>
        <w:right w:val="none" w:sz="0" w:space="0" w:color="auto"/>
      </w:divBdr>
    </w:div>
    <w:div w:id="1141577190">
      <w:bodyDiv w:val="1"/>
      <w:marLeft w:val="0"/>
      <w:marRight w:val="0"/>
      <w:marTop w:val="0"/>
      <w:marBottom w:val="0"/>
      <w:divBdr>
        <w:top w:val="none" w:sz="0" w:space="0" w:color="auto"/>
        <w:left w:val="none" w:sz="0" w:space="0" w:color="auto"/>
        <w:bottom w:val="none" w:sz="0" w:space="0" w:color="auto"/>
        <w:right w:val="none" w:sz="0" w:space="0" w:color="auto"/>
      </w:divBdr>
    </w:div>
    <w:div w:id="1147090586">
      <w:bodyDiv w:val="1"/>
      <w:marLeft w:val="0"/>
      <w:marRight w:val="0"/>
      <w:marTop w:val="0"/>
      <w:marBottom w:val="0"/>
      <w:divBdr>
        <w:top w:val="none" w:sz="0" w:space="0" w:color="auto"/>
        <w:left w:val="none" w:sz="0" w:space="0" w:color="auto"/>
        <w:bottom w:val="none" w:sz="0" w:space="0" w:color="auto"/>
        <w:right w:val="none" w:sz="0" w:space="0" w:color="auto"/>
      </w:divBdr>
    </w:div>
    <w:div w:id="1148208629">
      <w:bodyDiv w:val="1"/>
      <w:marLeft w:val="0"/>
      <w:marRight w:val="0"/>
      <w:marTop w:val="0"/>
      <w:marBottom w:val="0"/>
      <w:divBdr>
        <w:top w:val="none" w:sz="0" w:space="0" w:color="auto"/>
        <w:left w:val="none" w:sz="0" w:space="0" w:color="auto"/>
        <w:bottom w:val="none" w:sz="0" w:space="0" w:color="auto"/>
        <w:right w:val="none" w:sz="0" w:space="0" w:color="auto"/>
      </w:divBdr>
    </w:div>
    <w:div w:id="1161195112">
      <w:bodyDiv w:val="1"/>
      <w:marLeft w:val="0"/>
      <w:marRight w:val="0"/>
      <w:marTop w:val="0"/>
      <w:marBottom w:val="0"/>
      <w:divBdr>
        <w:top w:val="none" w:sz="0" w:space="0" w:color="auto"/>
        <w:left w:val="none" w:sz="0" w:space="0" w:color="auto"/>
        <w:bottom w:val="none" w:sz="0" w:space="0" w:color="auto"/>
        <w:right w:val="none" w:sz="0" w:space="0" w:color="auto"/>
      </w:divBdr>
    </w:div>
    <w:div w:id="1161500900">
      <w:bodyDiv w:val="1"/>
      <w:marLeft w:val="0"/>
      <w:marRight w:val="0"/>
      <w:marTop w:val="0"/>
      <w:marBottom w:val="0"/>
      <w:divBdr>
        <w:top w:val="none" w:sz="0" w:space="0" w:color="auto"/>
        <w:left w:val="none" w:sz="0" w:space="0" w:color="auto"/>
        <w:bottom w:val="none" w:sz="0" w:space="0" w:color="auto"/>
        <w:right w:val="none" w:sz="0" w:space="0" w:color="auto"/>
      </w:divBdr>
    </w:div>
    <w:div w:id="1167400404">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5828553">
      <w:bodyDiv w:val="1"/>
      <w:marLeft w:val="0"/>
      <w:marRight w:val="0"/>
      <w:marTop w:val="0"/>
      <w:marBottom w:val="0"/>
      <w:divBdr>
        <w:top w:val="none" w:sz="0" w:space="0" w:color="auto"/>
        <w:left w:val="none" w:sz="0" w:space="0" w:color="auto"/>
        <w:bottom w:val="none" w:sz="0" w:space="0" w:color="auto"/>
        <w:right w:val="none" w:sz="0" w:space="0" w:color="auto"/>
      </w:divBdr>
    </w:div>
    <w:div w:id="1192648469">
      <w:bodyDiv w:val="1"/>
      <w:marLeft w:val="0"/>
      <w:marRight w:val="0"/>
      <w:marTop w:val="0"/>
      <w:marBottom w:val="0"/>
      <w:divBdr>
        <w:top w:val="none" w:sz="0" w:space="0" w:color="auto"/>
        <w:left w:val="none" w:sz="0" w:space="0" w:color="auto"/>
        <w:bottom w:val="none" w:sz="0" w:space="0" w:color="auto"/>
        <w:right w:val="none" w:sz="0" w:space="0" w:color="auto"/>
      </w:divBdr>
    </w:div>
    <w:div w:id="120189471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5628240">
      <w:bodyDiv w:val="1"/>
      <w:marLeft w:val="0"/>
      <w:marRight w:val="0"/>
      <w:marTop w:val="0"/>
      <w:marBottom w:val="0"/>
      <w:divBdr>
        <w:top w:val="none" w:sz="0" w:space="0" w:color="auto"/>
        <w:left w:val="none" w:sz="0" w:space="0" w:color="auto"/>
        <w:bottom w:val="none" w:sz="0" w:space="0" w:color="auto"/>
        <w:right w:val="none" w:sz="0" w:space="0" w:color="auto"/>
      </w:divBdr>
    </w:div>
    <w:div w:id="1217937128">
      <w:bodyDiv w:val="1"/>
      <w:marLeft w:val="0"/>
      <w:marRight w:val="0"/>
      <w:marTop w:val="0"/>
      <w:marBottom w:val="0"/>
      <w:divBdr>
        <w:top w:val="none" w:sz="0" w:space="0" w:color="auto"/>
        <w:left w:val="none" w:sz="0" w:space="0" w:color="auto"/>
        <w:bottom w:val="none" w:sz="0" w:space="0" w:color="auto"/>
        <w:right w:val="none" w:sz="0" w:space="0" w:color="auto"/>
      </w:divBdr>
    </w:div>
    <w:div w:id="1228953149">
      <w:bodyDiv w:val="1"/>
      <w:marLeft w:val="0"/>
      <w:marRight w:val="0"/>
      <w:marTop w:val="0"/>
      <w:marBottom w:val="0"/>
      <w:divBdr>
        <w:top w:val="none" w:sz="0" w:space="0" w:color="auto"/>
        <w:left w:val="none" w:sz="0" w:space="0" w:color="auto"/>
        <w:bottom w:val="none" w:sz="0" w:space="0" w:color="auto"/>
        <w:right w:val="none" w:sz="0" w:space="0" w:color="auto"/>
      </w:divBdr>
    </w:div>
    <w:div w:id="1229533877">
      <w:bodyDiv w:val="1"/>
      <w:marLeft w:val="0"/>
      <w:marRight w:val="0"/>
      <w:marTop w:val="0"/>
      <w:marBottom w:val="0"/>
      <w:divBdr>
        <w:top w:val="none" w:sz="0" w:space="0" w:color="auto"/>
        <w:left w:val="none" w:sz="0" w:space="0" w:color="auto"/>
        <w:bottom w:val="none" w:sz="0" w:space="0" w:color="auto"/>
        <w:right w:val="none" w:sz="0" w:space="0" w:color="auto"/>
      </w:divBdr>
    </w:div>
    <w:div w:id="1229727857">
      <w:bodyDiv w:val="1"/>
      <w:marLeft w:val="0"/>
      <w:marRight w:val="0"/>
      <w:marTop w:val="0"/>
      <w:marBottom w:val="0"/>
      <w:divBdr>
        <w:top w:val="none" w:sz="0" w:space="0" w:color="auto"/>
        <w:left w:val="none" w:sz="0" w:space="0" w:color="auto"/>
        <w:bottom w:val="none" w:sz="0" w:space="0" w:color="auto"/>
        <w:right w:val="none" w:sz="0" w:space="0" w:color="auto"/>
      </w:divBdr>
    </w:div>
    <w:div w:id="123065306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9943769">
      <w:bodyDiv w:val="1"/>
      <w:marLeft w:val="0"/>
      <w:marRight w:val="0"/>
      <w:marTop w:val="0"/>
      <w:marBottom w:val="0"/>
      <w:divBdr>
        <w:top w:val="none" w:sz="0" w:space="0" w:color="auto"/>
        <w:left w:val="none" w:sz="0" w:space="0" w:color="auto"/>
        <w:bottom w:val="none" w:sz="0" w:space="0" w:color="auto"/>
        <w:right w:val="none" w:sz="0" w:space="0" w:color="auto"/>
      </w:divBdr>
    </w:div>
    <w:div w:id="124171319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7224709">
      <w:bodyDiv w:val="1"/>
      <w:marLeft w:val="0"/>
      <w:marRight w:val="0"/>
      <w:marTop w:val="0"/>
      <w:marBottom w:val="0"/>
      <w:divBdr>
        <w:top w:val="none" w:sz="0" w:space="0" w:color="auto"/>
        <w:left w:val="none" w:sz="0" w:space="0" w:color="auto"/>
        <w:bottom w:val="none" w:sz="0" w:space="0" w:color="auto"/>
        <w:right w:val="none" w:sz="0" w:space="0" w:color="auto"/>
      </w:divBdr>
    </w:div>
    <w:div w:id="1254432637">
      <w:bodyDiv w:val="1"/>
      <w:marLeft w:val="0"/>
      <w:marRight w:val="0"/>
      <w:marTop w:val="0"/>
      <w:marBottom w:val="0"/>
      <w:divBdr>
        <w:top w:val="none" w:sz="0" w:space="0" w:color="auto"/>
        <w:left w:val="none" w:sz="0" w:space="0" w:color="auto"/>
        <w:bottom w:val="none" w:sz="0" w:space="0" w:color="auto"/>
        <w:right w:val="none" w:sz="0" w:space="0" w:color="auto"/>
      </w:divBdr>
    </w:div>
    <w:div w:id="1257976035">
      <w:bodyDiv w:val="1"/>
      <w:marLeft w:val="0"/>
      <w:marRight w:val="0"/>
      <w:marTop w:val="0"/>
      <w:marBottom w:val="0"/>
      <w:divBdr>
        <w:top w:val="none" w:sz="0" w:space="0" w:color="auto"/>
        <w:left w:val="none" w:sz="0" w:space="0" w:color="auto"/>
        <w:bottom w:val="none" w:sz="0" w:space="0" w:color="auto"/>
        <w:right w:val="none" w:sz="0" w:space="0" w:color="auto"/>
      </w:divBdr>
    </w:div>
    <w:div w:id="1263956929">
      <w:bodyDiv w:val="1"/>
      <w:marLeft w:val="0"/>
      <w:marRight w:val="0"/>
      <w:marTop w:val="0"/>
      <w:marBottom w:val="0"/>
      <w:divBdr>
        <w:top w:val="none" w:sz="0" w:space="0" w:color="auto"/>
        <w:left w:val="none" w:sz="0" w:space="0" w:color="auto"/>
        <w:bottom w:val="none" w:sz="0" w:space="0" w:color="auto"/>
        <w:right w:val="none" w:sz="0" w:space="0" w:color="auto"/>
      </w:divBdr>
    </w:div>
    <w:div w:id="1264996710">
      <w:bodyDiv w:val="1"/>
      <w:marLeft w:val="0"/>
      <w:marRight w:val="0"/>
      <w:marTop w:val="0"/>
      <w:marBottom w:val="0"/>
      <w:divBdr>
        <w:top w:val="none" w:sz="0" w:space="0" w:color="auto"/>
        <w:left w:val="none" w:sz="0" w:space="0" w:color="auto"/>
        <w:bottom w:val="none" w:sz="0" w:space="0" w:color="auto"/>
        <w:right w:val="none" w:sz="0" w:space="0" w:color="auto"/>
      </w:divBdr>
    </w:div>
    <w:div w:id="1266235521">
      <w:bodyDiv w:val="1"/>
      <w:marLeft w:val="0"/>
      <w:marRight w:val="0"/>
      <w:marTop w:val="0"/>
      <w:marBottom w:val="0"/>
      <w:divBdr>
        <w:top w:val="none" w:sz="0" w:space="0" w:color="auto"/>
        <w:left w:val="none" w:sz="0" w:space="0" w:color="auto"/>
        <w:bottom w:val="none" w:sz="0" w:space="0" w:color="auto"/>
        <w:right w:val="none" w:sz="0" w:space="0" w:color="auto"/>
      </w:divBdr>
    </w:div>
    <w:div w:id="1267810967">
      <w:bodyDiv w:val="1"/>
      <w:marLeft w:val="0"/>
      <w:marRight w:val="0"/>
      <w:marTop w:val="0"/>
      <w:marBottom w:val="0"/>
      <w:divBdr>
        <w:top w:val="none" w:sz="0" w:space="0" w:color="auto"/>
        <w:left w:val="none" w:sz="0" w:space="0" w:color="auto"/>
        <w:bottom w:val="none" w:sz="0" w:space="0" w:color="auto"/>
        <w:right w:val="none" w:sz="0" w:space="0" w:color="auto"/>
      </w:divBdr>
      <w:divsChild>
        <w:div w:id="113063066">
          <w:marLeft w:val="0"/>
          <w:marRight w:val="0"/>
          <w:marTop w:val="0"/>
          <w:marBottom w:val="0"/>
          <w:divBdr>
            <w:top w:val="none" w:sz="0" w:space="0" w:color="auto"/>
            <w:left w:val="none" w:sz="0" w:space="0" w:color="auto"/>
            <w:bottom w:val="none" w:sz="0" w:space="0" w:color="auto"/>
            <w:right w:val="none" w:sz="0" w:space="0" w:color="auto"/>
          </w:divBdr>
        </w:div>
      </w:divsChild>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4843223">
      <w:bodyDiv w:val="1"/>
      <w:marLeft w:val="0"/>
      <w:marRight w:val="0"/>
      <w:marTop w:val="0"/>
      <w:marBottom w:val="0"/>
      <w:divBdr>
        <w:top w:val="none" w:sz="0" w:space="0" w:color="auto"/>
        <w:left w:val="none" w:sz="0" w:space="0" w:color="auto"/>
        <w:bottom w:val="none" w:sz="0" w:space="0" w:color="auto"/>
        <w:right w:val="none" w:sz="0" w:space="0" w:color="auto"/>
      </w:divBdr>
    </w:div>
    <w:div w:id="128523553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5237650">
      <w:bodyDiv w:val="1"/>
      <w:marLeft w:val="0"/>
      <w:marRight w:val="0"/>
      <w:marTop w:val="0"/>
      <w:marBottom w:val="0"/>
      <w:divBdr>
        <w:top w:val="none" w:sz="0" w:space="0" w:color="auto"/>
        <w:left w:val="none" w:sz="0" w:space="0" w:color="auto"/>
        <w:bottom w:val="none" w:sz="0" w:space="0" w:color="auto"/>
        <w:right w:val="none" w:sz="0" w:space="0" w:color="auto"/>
      </w:divBdr>
    </w:div>
    <w:div w:id="1305306242">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833347">
      <w:bodyDiv w:val="1"/>
      <w:marLeft w:val="0"/>
      <w:marRight w:val="0"/>
      <w:marTop w:val="0"/>
      <w:marBottom w:val="0"/>
      <w:divBdr>
        <w:top w:val="none" w:sz="0" w:space="0" w:color="auto"/>
        <w:left w:val="none" w:sz="0" w:space="0" w:color="auto"/>
        <w:bottom w:val="none" w:sz="0" w:space="0" w:color="auto"/>
        <w:right w:val="none" w:sz="0" w:space="0" w:color="auto"/>
      </w:divBdr>
    </w:div>
    <w:div w:id="1318878386">
      <w:bodyDiv w:val="1"/>
      <w:marLeft w:val="0"/>
      <w:marRight w:val="0"/>
      <w:marTop w:val="0"/>
      <w:marBottom w:val="0"/>
      <w:divBdr>
        <w:top w:val="none" w:sz="0" w:space="0" w:color="auto"/>
        <w:left w:val="none" w:sz="0" w:space="0" w:color="auto"/>
        <w:bottom w:val="none" w:sz="0" w:space="0" w:color="auto"/>
        <w:right w:val="none" w:sz="0" w:space="0" w:color="auto"/>
      </w:divBdr>
    </w:div>
    <w:div w:id="1329168167">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1828823">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3554205">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0467580">
      <w:bodyDiv w:val="1"/>
      <w:marLeft w:val="0"/>
      <w:marRight w:val="0"/>
      <w:marTop w:val="0"/>
      <w:marBottom w:val="0"/>
      <w:divBdr>
        <w:top w:val="none" w:sz="0" w:space="0" w:color="auto"/>
        <w:left w:val="none" w:sz="0" w:space="0" w:color="auto"/>
        <w:bottom w:val="none" w:sz="0" w:space="0" w:color="auto"/>
        <w:right w:val="none" w:sz="0" w:space="0" w:color="auto"/>
      </w:divBdr>
    </w:div>
    <w:div w:id="136355017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1131864">
      <w:bodyDiv w:val="1"/>
      <w:marLeft w:val="0"/>
      <w:marRight w:val="0"/>
      <w:marTop w:val="0"/>
      <w:marBottom w:val="0"/>
      <w:divBdr>
        <w:top w:val="none" w:sz="0" w:space="0" w:color="auto"/>
        <w:left w:val="none" w:sz="0" w:space="0" w:color="auto"/>
        <w:bottom w:val="none" w:sz="0" w:space="0" w:color="auto"/>
        <w:right w:val="none" w:sz="0" w:space="0" w:color="auto"/>
      </w:divBdr>
    </w:div>
    <w:div w:id="1383751480">
      <w:bodyDiv w:val="1"/>
      <w:marLeft w:val="0"/>
      <w:marRight w:val="0"/>
      <w:marTop w:val="0"/>
      <w:marBottom w:val="0"/>
      <w:divBdr>
        <w:top w:val="none" w:sz="0" w:space="0" w:color="auto"/>
        <w:left w:val="none" w:sz="0" w:space="0" w:color="auto"/>
        <w:bottom w:val="none" w:sz="0" w:space="0" w:color="auto"/>
        <w:right w:val="none" w:sz="0" w:space="0" w:color="auto"/>
      </w:divBdr>
    </w:div>
    <w:div w:id="1385062025">
      <w:bodyDiv w:val="1"/>
      <w:marLeft w:val="0"/>
      <w:marRight w:val="0"/>
      <w:marTop w:val="0"/>
      <w:marBottom w:val="0"/>
      <w:divBdr>
        <w:top w:val="none" w:sz="0" w:space="0" w:color="auto"/>
        <w:left w:val="none" w:sz="0" w:space="0" w:color="auto"/>
        <w:bottom w:val="none" w:sz="0" w:space="0" w:color="auto"/>
        <w:right w:val="none" w:sz="0" w:space="0" w:color="auto"/>
      </w:divBdr>
    </w:div>
    <w:div w:id="1386636890">
      <w:bodyDiv w:val="1"/>
      <w:marLeft w:val="0"/>
      <w:marRight w:val="0"/>
      <w:marTop w:val="0"/>
      <w:marBottom w:val="0"/>
      <w:divBdr>
        <w:top w:val="none" w:sz="0" w:space="0" w:color="auto"/>
        <w:left w:val="none" w:sz="0" w:space="0" w:color="auto"/>
        <w:bottom w:val="none" w:sz="0" w:space="0" w:color="auto"/>
        <w:right w:val="none" w:sz="0" w:space="0" w:color="auto"/>
      </w:divBdr>
    </w:div>
    <w:div w:id="139168516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9329742">
      <w:bodyDiv w:val="1"/>
      <w:marLeft w:val="0"/>
      <w:marRight w:val="0"/>
      <w:marTop w:val="0"/>
      <w:marBottom w:val="0"/>
      <w:divBdr>
        <w:top w:val="none" w:sz="0" w:space="0" w:color="auto"/>
        <w:left w:val="none" w:sz="0" w:space="0" w:color="auto"/>
        <w:bottom w:val="none" w:sz="0" w:space="0" w:color="auto"/>
        <w:right w:val="none" w:sz="0" w:space="0" w:color="auto"/>
      </w:divBdr>
    </w:div>
    <w:div w:id="1403867070">
      <w:bodyDiv w:val="1"/>
      <w:marLeft w:val="0"/>
      <w:marRight w:val="0"/>
      <w:marTop w:val="0"/>
      <w:marBottom w:val="0"/>
      <w:divBdr>
        <w:top w:val="none" w:sz="0" w:space="0" w:color="auto"/>
        <w:left w:val="none" w:sz="0" w:space="0" w:color="auto"/>
        <w:bottom w:val="none" w:sz="0" w:space="0" w:color="auto"/>
        <w:right w:val="none" w:sz="0" w:space="0" w:color="auto"/>
      </w:divBdr>
    </w:div>
    <w:div w:id="1409420413">
      <w:bodyDiv w:val="1"/>
      <w:marLeft w:val="0"/>
      <w:marRight w:val="0"/>
      <w:marTop w:val="0"/>
      <w:marBottom w:val="0"/>
      <w:divBdr>
        <w:top w:val="none" w:sz="0" w:space="0" w:color="auto"/>
        <w:left w:val="none" w:sz="0" w:space="0" w:color="auto"/>
        <w:bottom w:val="none" w:sz="0" w:space="0" w:color="auto"/>
        <w:right w:val="none" w:sz="0" w:space="0" w:color="auto"/>
      </w:divBdr>
    </w:div>
    <w:div w:id="1423184750">
      <w:bodyDiv w:val="1"/>
      <w:marLeft w:val="0"/>
      <w:marRight w:val="0"/>
      <w:marTop w:val="0"/>
      <w:marBottom w:val="0"/>
      <w:divBdr>
        <w:top w:val="none" w:sz="0" w:space="0" w:color="auto"/>
        <w:left w:val="none" w:sz="0" w:space="0" w:color="auto"/>
        <w:bottom w:val="none" w:sz="0" w:space="0" w:color="auto"/>
        <w:right w:val="none" w:sz="0" w:space="0" w:color="auto"/>
      </w:divBdr>
    </w:div>
    <w:div w:id="1424301273">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0829146">
      <w:bodyDiv w:val="1"/>
      <w:marLeft w:val="0"/>
      <w:marRight w:val="0"/>
      <w:marTop w:val="0"/>
      <w:marBottom w:val="0"/>
      <w:divBdr>
        <w:top w:val="none" w:sz="0" w:space="0" w:color="auto"/>
        <w:left w:val="none" w:sz="0" w:space="0" w:color="auto"/>
        <w:bottom w:val="none" w:sz="0" w:space="0" w:color="auto"/>
        <w:right w:val="none" w:sz="0" w:space="0" w:color="auto"/>
      </w:divBdr>
    </w:div>
    <w:div w:id="1444614034">
      <w:bodyDiv w:val="1"/>
      <w:marLeft w:val="0"/>
      <w:marRight w:val="0"/>
      <w:marTop w:val="0"/>
      <w:marBottom w:val="0"/>
      <w:divBdr>
        <w:top w:val="none" w:sz="0" w:space="0" w:color="auto"/>
        <w:left w:val="none" w:sz="0" w:space="0" w:color="auto"/>
        <w:bottom w:val="none" w:sz="0" w:space="0" w:color="auto"/>
        <w:right w:val="none" w:sz="0" w:space="0" w:color="auto"/>
      </w:divBdr>
    </w:div>
    <w:div w:id="1452093500">
      <w:bodyDiv w:val="1"/>
      <w:marLeft w:val="0"/>
      <w:marRight w:val="0"/>
      <w:marTop w:val="0"/>
      <w:marBottom w:val="0"/>
      <w:divBdr>
        <w:top w:val="none" w:sz="0" w:space="0" w:color="auto"/>
        <w:left w:val="none" w:sz="0" w:space="0" w:color="auto"/>
        <w:bottom w:val="none" w:sz="0" w:space="0" w:color="auto"/>
        <w:right w:val="none" w:sz="0" w:space="0" w:color="auto"/>
      </w:divBdr>
    </w:div>
    <w:div w:id="1455096970">
      <w:bodyDiv w:val="1"/>
      <w:marLeft w:val="0"/>
      <w:marRight w:val="0"/>
      <w:marTop w:val="0"/>
      <w:marBottom w:val="0"/>
      <w:divBdr>
        <w:top w:val="none" w:sz="0" w:space="0" w:color="auto"/>
        <w:left w:val="none" w:sz="0" w:space="0" w:color="auto"/>
        <w:bottom w:val="none" w:sz="0" w:space="0" w:color="auto"/>
        <w:right w:val="none" w:sz="0" w:space="0" w:color="auto"/>
      </w:divBdr>
    </w:div>
    <w:div w:id="1458258655">
      <w:bodyDiv w:val="1"/>
      <w:marLeft w:val="0"/>
      <w:marRight w:val="0"/>
      <w:marTop w:val="0"/>
      <w:marBottom w:val="0"/>
      <w:divBdr>
        <w:top w:val="none" w:sz="0" w:space="0" w:color="auto"/>
        <w:left w:val="none" w:sz="0" w:space="0" w:color="auto"/>
        <w:bottom w:val="none" w:sz="0" w:space="0" w:color="auto"/>
        <w:right w:val="none" w:sz="0" w:space="0" w:color="auto"/>
      </w:divBdr>
    </w:div>
    <w:div w:id="1463108631">
      <w:bodyDiv w:val="1"/>
      <w:marLeft w:val="0"/>
      <w:marRight w:val="0"/>
      <w:marTop w:val="0"/>
      <w:marBottom w:val="0"/>
      <w:divBdr>
        <w:top w:val="none" w:sz="0" w:space="0" w:color="auto"/>
        <w:left w:val="none" w:sz="0" w:space="0" w:color="auto"/>
        <w:bottom w:val="none" w:sz="0" w:space="0" w:color="auto"/>
        <w:right w:val="none" w:sz="0" w:space="0" w:color="auto"/>
      </w:divBdr>
    </w:div>
    <w:div w:id="1469977252">
      <w:bodyDiv w:val="1"/>
      <w:marLeft w:val="0"/>
      <w:marRight w:val="0"/>
      <w:marTop w:val="0"/>
      <w:marBottom w:val="0"/>
      <w:divBdr>
        <w:top w:val="none" w:sz="0" w:space="0" w:color="auto"/>
        <w:left w:val="none" w:sz="0" w:space="0" w:color="auto"/>
        <w:bottom w:val="none" w:sz="0" w:space="0" w:color="auto"/>
        <w:right w:val="none" w:sz="0" w:space="0" w:color="auto"/>
      </w:divBdr>
    </w:div>
    <w:div w:id="1471286898">
      <w:bodyDiv w:val="1"/>
      <w:marLeft w:val="0"/>
      <w:marRight w:val="0"/>
      <w:marTop w:val="0"/>
      <w:marBottom w:val="0"/>
      <w:divBdr>
        <w:top w:val="none" w:sz="0" w:space="0" w:color="auto"/>
        <w:left w:val="none" w:sz="0" w:space="0" w:color="auto"/>
        <w:bottom w:val="none" w:sz="0" w:space="0" w:color="auto"/>
        <w:right w:val="none" w:sz="0" w:space="0" w:color="auto"/>
      </w:divBdr>
    </w:div>
    <w:div w:id="1476215126">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6050196">
      <w:bodyDiv w:val="1"/>
      <w:marLeft w:val="0"/>
      <w:marRight w:val="0"/>
      <w:marTop w:val="0"/>
      <w:marBottom w:val="0"/>
      <w:divBdr>
        <w:top w:val="none" w:sz="0" w:space="0" w:color="auto"/>
        <w:left w:val="none" w:sz="0" w:space="0" w:color="auto"/>
        <w:bottom w:val="none" w:sz="0" w:space="0" w:color="auto"/>
        <w:right w:val="none" w:sz="0" w:space="0" w:color="auto"/>
      </w:divBdr>
    </w:div>
    <w:div w:id="1488127418">
      <w:bodyDiv w:val="1"/>
      <w:marLeft w:val="0"/>
      <w:marRight w:val="0"/>
      <w:marTop w:val="0"/>
      <w:marBottom w:val="0"/>
      <w:divBdr>
        <w:top w:val="none" w:sz="0" w:space="0" w:color="auto"/>
        <w:left w:val="none" w:sz="0" w:space="0" w:color="auto"/>
        <w:bottom w:val="none" w:sz="0" w:space="0" w:color="auto"/>
        <w:right w:val="none" w:sz="0" w:space="0" w:color="auto"/>
      </w:divBdr>
    </w:div>
    <w:div w:id="1497837712">
      <w:bodyDiv w:val="1"/>
      <w:marLeft w:val="0"/>
      <w:marRight w:val="0"/>
      <w:marTop w:val="0"/>
      <w:marBottom w:val="0"/>
      <w:divBdr>
        <w:top w:val="none" w:sz="0" w:space="0" w:color="auto"/>
        <w:left w:val="none" w:sz="0" w:space="0" w:color="auto"/>
        <w:bottom w:val="none" w:sz="0" w:space="0" w:color="auto"/>
        <w:right w:val="none" w:sz="0" w:space="0" w:color="auto"/>
      </w:divBdr>
    </w:div>
    <w:div w:id="1500072710">
      <w:bodyDiv w:val="1"/>
      <w:marLeft w:val="0"/>
      <w:marRight w:val="0"/>
      <w:marTop w:val="0"/>
      <w:marBottom w:val="0"/>
      <w:divBdr>
        <w:top w:val="none" w:sz="0" w:space="0" w:color="auto"/>
        <w:left w:val="none" w:sz="0" w:space="0" w:color="auto"/>
        <w:bottom w:val="none" w:sz="0" w:space="0" w:color="auto"/>
        <w:right w:val="none" w:sz="0" w:space="0" w:color="auto"/>
      </w:divBdr>
    </w:div>
    <w:div w:id="1514759980">
      <w:bodyDiv w:val="1"/>
      <w:marLeft w:val="0"/>
      <w:marRight w:val="0"/>
      <w:marTop w:val="0"/>
      <w:marBottom w:val="0"/>
      <w:divBdr>
        <w:top w:val="none" w:sz="0" w:space="0" w:color="auto"/>
        <w:left w:val="none" w:sz="0" w:space="0" w:color="auto"/>
        <w:bottom w:val="none" w:sz="0" w:space="0" w:color="auto"/>
        <w:right w:val="none" w:sz="0" w:space="0" w:color="auto"/>
      </w:divBdr>
    </w:div>
    <w:div w:id="1515458583">
      <w:bodyDiv w:val="1"/>
      <w:marLeft w:val="0"/>
      <w:marRight w:val="0"/>
      <w:marTop w:val="0"/>
      <w:marBottom w:val="0"/>
      <w:divBdr>
        <w:top w:val="none" w:sz="0" w:space="0" w:color="auto"/>
        <w:left w:val="none" w:sz="0" w:space="0" w:color="auto"/>
        <w:bottom w:val="none" w:sz="0" w:space="0" w:color="auto"/>
        <w:right w:val="none" w:sz="0" w:space="0" w:color="auto"/>
      </w:divBdr>
    </w:div>
    <w:div w:id="1515651868">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0195906">
      <w:bodyDiv w:val="1"/>
      <w:marLeft w:val="0"/>
      <w:marRight w:val="0"/>
      <w:marTop w:val="0"/>
      <w:marBottom w:val="0"/>
      <w:divBdr>
        <w:top w:val="none" w:sz="0" w:space="0" w:color="auto"/>
        <w:left w:val="none" w:sz="0" w:space="0" w:color="auto"/>
        <w:bottom w:val="none" w:sz="0" w:space="0" w:color="auto"/>
        <w:right w:val="none" w:sz="0" w:space="0" w:color="auto"/>
      </w:divBdr>
    </w:div>
    <w:div w:id="1523520193">
      <w:bodyDiv w:val="1"/>
      <w:marLeft w:val="0"/>
      <w:marRight w:val="0"/>
      <w:marTop w:val="0"/>
      <w:marBottom w:val="0"/>
      <w:divBdr>
        <w:top w:val="none" w:sz="0" w:space="0" w:color="auto"/>
        <w:left w:val="none" w:sz="0" w:space="0" w:color="auto"/>
        <w:bottom w:val="none" w:sz="0" w:space="0" w:color="auto"/>
        <w:right w:val="none" w:sz="0" w:space="0" w:color="auto"/>
      </w:divBdr>
    </w:div>
    <w:div w:id="1523855163">
      <w:bodyDiv w:val="1"/>
      <w:marLeft w:val="0"/>
      <w:marRight w:val="0"/>
      <w:marTop w:val="0"/>
      <w:marBottom w:val="0"/>
      <w:divBdr>
        <w:top w:val="none" w:sz="0" w:space="0" w:color="auto"/>
        <w:left w:val="none" w:sz="0" w:space="0" w:color="auto"/>
        <w:bottom w:val="none" w:sz="0" w:space="0" w:color="auto"/>
        <w:right w:val="none" w:sz="0" w:space="0" w:color="auto"/>
      </w:divBdr>
    </w:div>
    <w:div w:id="1530294794">
      <w:bodyDiv w:val="1"/>
      <w:marLeft w:val="0"/>
      <w:marRight w:val="0"/>
      <w:marTop w:val="0"/>
      <w:marBottom w:val="0"/>
      <w:divBdr>
        <w:top w:val="none" w:sz="0" w:space="0" w:color="auto"/>
        <w:left w:val="none" w:sz="0" w:space="0" w:color="auto"/>
        <w:bottom w:val="none" w:sz="0" w:space="0" w:color="auto"/>
        <w:right w:val="none" w:sz="0" w:space="0" w:color="auto"/>
      </w:divBdr>
    </w:div>
    <w:div w:id="1532760149">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078833">
      <w:bodyDiv w:val="1"/>
      <w:marLeft w:val="0"/>
      <w:marRight w:val="0"/>
      <w:marTop w:val="0"/>
      <w:marBottom w:val="0"/>
      <w:divBdr>
        <w:top w:val="none" w:sz="0" w:space="0" w:color="auto"/>
        <w:left w:val="none" w:sz="0" w:space="0" w:color="auto"/>
        <w:bottom w:val="none" w:sz="0" w:space="0" w:color="auto"/>
        <w:right w:val="none" w:sz="0" w:space="0" w:color="auto"/>
      </w:divBdr>
    </w:div>
    <w:div w:id="1542328535">
      <w:bodyDiv w:val="1"/>
      <w:marLeft w:val="0"/>
      <w:marRight w:val="0"/>
      <w:marTop w:val="0"/>
      <w:marBottom w:val="0"/>
      <w:divBdr>
        <w:top w:val="none" w:sz="0" w:space="0" w:color="auto"/>
        <w:left w:val="none" w:sz="0" w:space="0" w:color="auto"/>
        <w:bottom w:val="none" w:sz="0" w:space="0" w:color="auto"/>
        <w:right w:val="none" w:sz="0" w:space="0" w:color="auto"/>
      </w:divBdr>
    </w:div>
    <w:div w:id="1542476835">
      <w:bodyDiv w:val="1"/>
      <w:marLeft w:val="0"/>
      <w:marRight w:val="0"/>
      <w:marTop w:val="0"/>
      <w:marBottom w:val="0"/>
      <w:divBdr>
        <w:top w:val="none" w:sz="0" w:space="0" w:color="auto"/>
        <w:left w:val="none" w:sz="0" w:space="0" w:color="auto"/>
        <w:bottom w:val="none" w:sz="0" w:space="0" w:color="auto"/>
        <w:right w:val="none" w:sz="0" w:space="0" w:color="auto"/>
      </w:divBdr>
    </w:div>
    <w:div w:id="1543788778">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9685510">
      <w:bodyDiv w:val="1"/>
      <w:marLeft w:val="0"/>
      <w:marRight w:val="0"/>
      <w:marTop w:val="0"/>
      <w:marBottom w:val="0"/>
      <w:divBdr>
        <w:top w:val="none" w:sz="0" w:space="0" w:color="auto"/>
        <w:left w:val="none" w:sz="0" w:space="0" w:color="auto"/>
        <w:bottom w:val="none" w:sz="0" w:space="0" w:color="auto"/>
        <w:right w:val="none" w:sz="0" w:space="0" w:color="auto"/>
      </w:divBdr>
    </w:div>
    <w:div w:id="1549951157">
      <w:bodyDiv w:val="1"/>
      <w:marLeft w:val="0"/>
      <w:marRight w:val="0"/>
      <w:marTop w:val="0"/>
      <w:marBottom w:val="0"/>
      <w:divBdr>
        <w:top w:val="none" w:sz="0" w:space="0" w:color="auto"/>
        <w:left w:val="none" w:sz="0" w:space="0" w:color="auto"/>
        <w:bottom w:val="none" w:sz="0" w:space="0" w:color="auto"/>
        <w:right w:val="none" w:sz="0" w:space="0" w:color="auto"/>
      </w:divBdr>
    </w:div>
    <w:div w:id="1554543359">
      <w:bodyDiv w:val="1"/>
      <w:marLeft w:val="0"/>
      <w:marRight w:val="0"/>
      <w:marTop w:val="0"/>
      <w:marBottom w:val="0"/>
      <w:divBdr>
        <w:top w:val="none" w:sz="0" w:space="0" w:color="auto"/>
        <w:left w:val="none" w:sz="0" w:space="0" w:color="auto"/>
        <w:bottom w:val="none" w:sz="0" w:space="0" w:color="auto"/>
        <w:right w:val="none" w:sz="0" w:space="0" w:color="auto"/>
      </w:divBdr>
      <w:divsChild>
        <w:div w:id="46876986">
          <w:marLeft w:val="0"/>
          <w:marRight w:val="0"/>
          <w:marTop w:val="0"/>
          <w:marBottom w:val="0"/>
          <w:divBdr>
            <w:top w:val="none" w:sz="0" w:space="0" w:color="auto"/>
            <w:left w:val="none" w:sz="0" w:space="0" w:color="auto"/>
            <w:bottom w:val="none" w:sz="0" w:space="0" w:color="auto"/>
            <w:right w:val="none" w:sz="0" w:space="0" w:color="auto"/>
          </w:divBdr>
        </w:div>
        <w:div w:id="49040535">
          <w:marLeft w:val="0"/>
          <w:marRight w:val="0"/>
          <w:marTop w:val="0"/>
          <w:marBottom w:val="0"/>
          <w:divBdr>
            <w:top w:val="none" w:sz="0" w:space="0" w:color="auto"/>
            <w:left w:val="none" w:sz="0" w:space="0" w:color="auto"/>
            <w:bottom w:val="none" w:sz="0" w:space="0" w:color="auto"/>
            <w:right w:val="none" w:sz="0" w:space="0" w:color="auto"/>
          </w:divBdr>
        </w:div>
        <w:div w:id="1187989488">
          <w:marLeft w:val="0"/>
          <w:marRight w:val="0"/>
          <w:marTop w:val="0"/>
          <w:marBottom w:val="0"/>
          <w:divBdr>
            <w:top w:val="none" w:sz="0" w:space="0" w:color="auto"/>
            <w:left w:val="none" w:sz="0" w:space="0" w:color="auto"/>
            <w:bottom w:val="none" w:sz="0" w:space="0" w:color="auto"/>
            <w:right w:val="none" w:sz="0" w:space="0" w:color="auto"/>
          </w:divBdr>
        </w:div>
        <w:div w:id="1386755463">
          <w:marLeft w:val="0"/>
          <w:marRight w:val="0"/>
          <w:marTop w:val="0"/>
          <w:marBottom w:val="0"/>
          <w:divBdr>
            <w:top w:val="none" w:sz="0" w:space="0" w:color="auto"/>
            <w:left w:val="none" w:sz="0" w:space="0" w:color="auto"/>
            <w:bottom w:val="none" w:sz="0" w:space="0" w:color="auto"/>
            <w:right w:val="none" w:sz="0" w:space="0" w:color="auto"/>
          </w:divBdr>
        </w:div>
      </w:divsChild>
    </w:div>
    <w:div w:id="1568347091">
      <w:bodyDiv w:val="1"/>
      <w:marLeft w:val="0"/>
      <w:marRight w:val="0"/>
      <w:marTop w:val="0"/>
      <w:marBottom w:val="0"/>
      <w:divBdr>
        <w:top w:val="none" w:sz="0" w:space="0" w:color="auto"/>
        <w:left w:val="none" w:sz="0" w:space="0" w:color="auto"/>
        <w:bottom w:val="none" w:sz="0" w:space="0" w:color="auto"/>
        <w:right w:val="none" w:sz="0" w:space="0" w:color="auto"/>
      </w:divBdr>
    </w:div>
    <w:div w:id="1575506575">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087336">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287412">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5166">
      <w:bodyDiv w:val="1"/>
      <w:marLeft w:val="0"/>
      <w:marRight w:val="0"/>
      <w:marTop w:val="0"/>
      <w:marBottom w:val="0"/>
      <w:divBdr>
        <w:top w:val="none" w:sz="0" w:space="0" w:color="auto"/>
        <w:left w:val="none" w:sz="0" w:space="0" w:color="auto"/>
        <w:bottom w:val="none" w:sz="0" w:space="0" w:color="auto"/>
        <w:right w:val="none" w:sz="0" w:space="0" w:color="auto"/>
      </w:divBdr>
    </w:div>
    <w:div w:id="1586110095">
      <w:bodyDiv w:val="1"/>
      <w:marLeft w:val="0"/>
      <w:marRight w:val="0"/>
      <w:marTop w:val="0"/>
      <w:marBottom w:val="0"/>
      <w:divBdr>
        <w:top w:val="none" w:sz="0" w:space="0" w:color="auto"/>
        <w:left w:val="none" w:sz="0" w:space="0" w:color="auto"/>
        <w:bottom w:val="none" w:sz="0" w:space="0" w:color="auto"/>
        <w:right w:val="none" w:sz="0" w:space="0" w:color="auto"/>
      </w:divBdr>
    </w:div>
    <w:div w:id="1586837681">
      <w:bodyDiv w:val="1"/>
      <w:marLeft w:val="0"/>
      <w:marRight w:val="0"/>
      <w:marTop w:val="0"/>
      <w:marBottom w:val="0"/>
      <w:divBdr>
        <w:top w:val="none" w:sz="0" w:space="0" w:color="auto"/>
        <w:left w:val="none" w:sz="0" w:space="0" w:color="auto"/>
        <w:bottom w:val="none" w:sz="0" w:space="0" w:color="auto"/>
        <w:right w:val="none" w:sz="0" w:space="0" w:color="auto"/>
      </w:divBdr>
    </w:div>
    <w:div w:id="1588032274">
      <w:bodyDiv w:val="1"/>
      <w:marLeft w:val="0"/>
      <w:marRight w:val="0"/>
      <w:marTop w:val="0"/>
      <w:marBottom w:val="0"/>
      <w:divBdr>
        <w:top w:val="none" w:sz="0" w:space="0" w:color="auto"/>
        <w:left w:val="none" w:sz="0" w:space="0" w:color="auto"/>
        <w:bottom w:val="none" w:sz="0" w:space="0" w:color="auto"/>
        <w:right w:val="none" w:sz="0" w:space="0" w:color="auto"/>
      </w:divBdr>
    </w:div>
    <w:div w:id="158926478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1543936">
      <w:bodyDiv w:val="1"/>
      <w:marLeft w:val="0"/>
      <w:marRight w:val="0"/>
      <w:marTop w:val="0"/>
      <w:marBottom w:val="0"/>
      <w:divBdr>
        <w:top w:val="none" w:sz="0" w:space="0" w:color="auto"/>
        <w:left w:val="none" w:sz="0" w:space="0" w:color="auto"/>
        <w:bottom w:val="none" w:sz="0" w:space="0" w:color="auto"/>
        <w:right w:val="none" w:sz="0" w:space="0" w:color="auto"/>
      </w:divBdr>
    </w:div>
    <w:div w:id="1592007540">
      <w:bodyDiv w:val="1"/>
      <w:marLeft w:val="0"/>
      <w:marRight w:val="0"/>
      <w:marTop w:val="0"/>
      <w:marBottom w:val="0"/>
      <w:divBdr>
        <w:top w:val="none" w:sz="0" w:space="0" w:color="auto"/>
        <w:left w:val="none" w:sz="0" w:space="0" w:color="auto"/>
        <w:bottom w:val="none" w:sz="0" w:space="0" w:color="auto"/>
        <w:right w:val="none" w:sz="0" w:space="0" w:color="auto"/>
      </w:divBdr>
    </w:div>
    <w:div w:id="1593389441">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8051643">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3492124">
      <w:bodyDiv w:val="1"/>
      <w:marLeft w:val="0"/>
      <w:marRight w:val="0"/>
      <w:marTop w:val="0"/>
      <w:marBottom w:val="0"/>
      <w:divBdr>
        <w:top w:val="none" w:sz="0" w:space="0" w:color="auto"/>
        <w:left w:val="none" w:sz="0" w:space="0" w:color="auto"/>
        <w:bottom w:val="none" w:sz="0" w:space="0" w:color="auto"/>
        <w:right w:val="none" w:sz="0" w:space="0" w:color="auto"/>
      </w:divBdr>
    </w:div>
    <w:div w:id="1604801849">
      <w:bodyDiv w:val="1"/>
      <w:marLeft w:val="0"/>
      <w:marRight w:val="0"/>
      <w:marTop w:val="0"/>
      <w:marBottom w:val="0"/>
      <w:divBdr>
        <w:top w:val="none" w:sz="0" w:space="0" w:color="auto"/>
        <w:left w:val="none" w:sz="0" w:space="0" w:color="auto"/>
        <w:bottom w:val="none" w:sz="0" w:space="0" w:color="auto"/>
        <w:right w:val="none" w:sz="0" w:space="0" w:color="auto"/>
      </w:divBdr>
    </w:div>
    <w:div w:id="1604846708">
      <w:bodyDiv w:val="1"/>
      <w:marLeft w:val="0"/>
      <w:marRight w:val="0"/>
      <w:marTop w:val="0"/>
      <w:marBottom w:val="0"/>
      <w:divBdr>
        <w:top w:val="none" w:sz="0" w:space="0" w:color="auto"/>
        <w:left w:val="none" w:sz="0" w:space="0" w:color="auto"/>
        <w:bottom w:val="none" w:sz="0" w:space="0" w:color="auto"/>
        <w:right w:val="none" w:sz="0" w:space="0" w:color="auto"/>
      </w:divBdr>
    </w:div>
    <w:div w:id="160499862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0315623">
      <w:bodyDiv w:val="1"/>
      <w:marLeft w:val="0"/>
      <w:marRight w:val="0"/>
      <w:marTop w:val="0"/>
      <w:marBottom w:val="0"/>
      <w:divBdr>
        <w:top w:val="none" w:sz="0" w:space="0" w:color="auto"/>
        <w:left w:val="none" w:sz="0" w:space="0" w:color="auto"/>
        <w:bottom w:val="none" w:sz="0" w:space="0" w:color="auto"/>
        <w:right w:val="none" w:sz="0" w:space="0" w:color="auto"/>
      </w:divBdr>
    </w:div>
    <w:div w:id="1611084945">
      <w:bodyDiv w:val="1"/>
      <w:marLeft w:val="0"/>
      <w:marRight w:val="0"/>
      <w:marTop w:val="0"/>
      <w:marBottom w:val="0"/>
      <w:divBdr>
        <w:top w:val="none" w:sz="0" w:space="0" w:color="auto"/>
        <w:left w:val="none" w:sz="0" w:space="0" w:color="auto"/>
        <w:bottom w:val="none" w:sz="0" w:space="0" w:color="auto"/>
        <w:right w:val="none" w:sz="0" w:space="0" w:color="auto"/>
      </w:divBdr>
    </w:div>
    <w:div w:id="1613588745">
      <w:bodyDiv w:val="1"/>
      <w:marLeft w:val="0"/>
      <w:marRight w:val="0"/>
      <w:marTop w:val="0"/>
      <w:marBottom w:val="0"/>
      <w:divBdr>
        <w:top w:val="none" w:sz="0" w:space="0" w:color="auto"/>
        <w:left w:val="none" w:sz="0" w:space="0" w:color="auto"/>
        <w:bottom w:val="none" w:sz="0" w:space="0" w:color="auto"/>
        <w:right w:val="none" w:sz="0" w:space="0" w:color="auto"/>
      </w:divBdr>
    </w:div>
    <w:div w:id="1614357307">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071159">
      <w:bodyDiv w:val="1"/>
      <w:marLeft w:val="0"/>
      <w:marRight w:val="0"/>
      <w:marTop w:val="0"/>
      <w:marBottom w:val="0"/>
      <w:divBdr>
        <w:top w:val="none" w:sz="0" w:space="0" w:color="auto"/>
        <w:left w:val="none" w:sz="0" w:space="0" w:color="auto"/>
        <w:bottom w:val="none" w:sz="0" w:space="0" w:color="auto"/>
        <w:right w:val="none" w:sz="0" w:space="0" w:color="auto"/>
      </w:divBdr>
    </w:div>
    <w:div w:id="1624339258">
      <w:bodyDiv w:val="1"/>
      <w:marLeft w:val="0"/>
      <w:marRight w:val="0"/>
      <w:marTop w:val="0"/>
      <w:marBottom w:val="0"/>
      <w:divBdr>
        <w:top w:val="none" w:sz="0" w:space="0" w:color="auto"/>
        <w:left w:val="none" w:sz="0" w:space="0" w:color="auto"/>
        <w:bottom w:val="none" w:sz="0" w:space="0" w:color="auto"/>
        <w:right w:val="none" w:sz="0" w:space="0" w:color="auto"/>
      </w:divBdr>
    </w:div>
    <w:div w:id="1627815614">
      <w:bodyDiv w:val="1"/>
      <w:marLeft w:val="0"/>
      <w:marRight w:val="0"/>
      <w:marTop w:val="0"/>
      <w:marBottom w:val="0"/>
      <w:divBdr>
        <w:top w:val="none" w:sz="0" w:space="0" w:color="auto"/>
        <w:left w:val="none" w:sz="0" w:space="0" w:color="auto"/>
        <w:bottom w:val="none" w:sz="0" w:space="0" w:color="auto"/>
        <w:right w:val="none" w:sz="0" w:space="0" w:color="auto"/>
      </w:divBdr>
    </w:div>
    <w:div w:id="1628120058">
      <w:bodyDiv w:val="1"/>
      <w:marLeft w:val="0"/>
      <w:marRight w:val="0"/>
      <w:marTop w:val="0"/>
      <w:marBottom w:val="0"/>
      <w:divBdr>
        <w:top w:val="none" w:sz="0" w:space="0" w:color="auto"/>
        <w:left w:val="none" w:sz="0" w:space="0" w:color="auto"/>
        <w:bottom w:val="none" w:sz="0" w:space="0" w:color="auto"/>
        <w:right w:val="none" w:sz="0" w:space="0" w:color="auto"/>
      </w:divBdr>
    </w:div>
    <w:div w:id="1630477775">
      <w:bodyDiv w:val="1"/>
      <w:marLeft w:val="0"/>
      <w:marRight w:val="0"/>
      <w:marTop w:val="0"/>
      <w:marBottom w:val="0"/>
      <w:divBdr>
        <w:top w:val="none" w:sz="0" w:space="0" w:color="auto"/>
        <w:left w:val="none" w:sz="0" w:space="0" w:color="auto"/>
        <w:bottom w:val="none" w:sz="0" w:space="0" w:color="auto"/>
        <w:right w:val="none" w:sz="0" w:space="0" w:color="auto"/>
      </w:divBdr>
    </w:div>
    <w:div w:id="1630940349">
      <w:bodyDiv w:val="1"/>
      <w:marLeft w:val="0"/>
      <w:marRight w:val="0"/>
      <w:marTop w:val="0"/>
      <w:marBottom w:val="0"/>
      <w:divBdr>
        <w:top w:val="none" w:sz="0" w:space="0" w:color="auto"/>
        <w:left w:val="none" w:sz="0" w:space="0" w:color="auto"/>
        <w:bottom w:val="none" w:sz="0" w:space="0" w:color="auto"/>
        <w:right w:val="none" w:sz="0" w:space="0" w:color="auto"/>
      </w:divBdr>
    </w:div>
    <w:div w:id="1631813601">
      <w:bodyDiv w:val="1"/>
      <w:marLeft w:val="0"/>
      <w:marRight w:val="0"/>
      <w:marTop w:val="0"/>
      <w:marBottom w:val="0"/>
      <w:divBdr>
        <w:top w:val="none" w:sz="0" w:space="0" w:color="auto"/>
        <w:left w:val="none" w:sz="0" w:space="0" w:color="auto"/>
        <w:bottom w:val="none" w:sz="0" w:space="0" w:color="auto"/>
        <w:right w:val="none" w:sz="0" w:space="0" w:color="auto"/>
      </w:divBdr>
    </w:div>
    <w:div w:id="1642539675">
      <w:bodyDiv w:val="1"/>
      <w:marLeft w:val="0"/>
      <w:marRight w:val="0"/>
      <w:marTop w:val="0"/>
      <w:marBottom w:val="0"/>
      <w:divBdr>
        <w:top w:val="none" w:sz="0" w:space="0" w:color="auto"/>
        <w:left w:val="none" w:sz="0" w:space="0" w:color="auto"/>
        <w:bottom w:val="none" w:sz="0" w:space="0" w:color="auto"/>
        <w:right w:val="none" w:sz="0" w:space="0" w:color="auto"/>
      </w:divBdr>
    </w:div>
    <w:div w:id="1645505601">
      <w:bodyDiv w:val="1"/>
      <w:marLeft w:val="0"/>
      <w:marRight w:val="0"/>
      <w:marTop w:val="0"/>
      <w:marBottom w:val="0"/>
      <w:divBdr>
        <w:top w:val="none" w:sz="0" w:space="0" w:color="auto"/>
        <w:left w:val="none" w:sz="0" w:space="0" w:color="auto"/>
        <w:bottom w:val="none" w:sz="0" w:space="0" w:color="auto"/>
        <w:right w:val="none" w:sz="0" w:space="0" w:color="auto"/>
      </w:divBdr>
    </w:div>
    <w:div w:id="1655376857">
      <w:bodyDiv w:val="1"/>
      <w:marLeft w:val="0"/>
      <w:marRight w:val="0"/>
      <w:marTop w:val="0"/>
      <w:marBottom w:val="0"/>
      <w:divBdr>
        <w:top w:val="none" w:sz="0" w:space="0" w:color="auto"/>
        <w:left w:val="none" w:sz="0" w:space="0" w:color="auto"/>
        <w:bottom w:val="none" w:sz="0" w:space="0" w:color="auto"/>
        <w:right w:val="none" w:sz="0" w:space="0" w:color="auto"/>
      </w:divBdr>
    </w:div>
    <w:div w:id="1661036338">
      <w:bodyDiv w:val="1"/>
      <w:marLeft w:val="0"/>
      <w:marRight w:val="0"/>
      <w:marTop w:val="0"/>
      <w:marBottom w:val="0"/>
      <w:divBdr>
        <w:top w:val="none" w:sz="0" w:space="0" w:color="auto"/>
        <w:left w:val="none" w:sz="0" w:space="0" w:color="auto"/>
        <w:bottom w:val="none" w:sz="0" w:space="0" w:color="auto"/>
        <w:right w:val="none" w:sz="0" w:space="0" w:color="auto"/>
      </w:divBdr>
      <w:divsChild>
        <w:div w:id="1477378137">
          <w:marLeft w:val="0"/>
          <w:marRight w:val="0"/>
          <w:marTop w:val="0"/>
          <w:marBottom w:val="0"/>
          <w:divBdr>
            <w:top w:val="none" w:sz="0" w:space="0" w:color="auto"/>
            <w:left w:val="none" w:sz="0" w:space="0" w:color="auto"/>
            <w:bottom w:val="none" w:sz="0" w:space="0" w:color="auto"/>
            <w:right w:val="none" w:sz="0" w:space="0" w:color="auto"/>
          </w:divBdr>
        </w:div>
      </w:divsChild>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7055101">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5453345">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2004686">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6637218">
      <w:bodyDiv w:val="1"/>
      <w:marLeft w:val="0"/>
      <w:marRight w:val="0"/>
      <w:marTop w:val="0"/>
      <w:marBottom w:val="0"/>
      <w:divBdr>
        <w:top w:val="none" w:sz="0" w:space="0" w:color="auto"/>
        <w:left w:val="none" w:sz="0" w:space="0" w:color="auto"/>
        <w:bottom w:val="none" w:sz="0" w:space="0" w:color="auto"/>
        <w:right w:val="none" w:sz="0" w:space="0" w:color="auto"/>
      </w:divBdr>
    </w:div>
    <w:div w:id="1692148345">
      <w:bodyDiv w:val="1"/>
      <w:marLeft w:val="0"/>
      <w:marRight w:val="0"/>
      <w:marTop w:val="0"/>
      <w:marBottom w:val="0"/>
      <w:divBdr>
        <w:top w:val="none" w:sz="0" w:space="0" w:color="auto"/>
        <w:left w:val="none" w:sz="0" w:space="0" w:color="auto"/>
        <w:bottom w:val="none" w:sz="0" w:space="0" w:color="auto"/>
        <w:right w:val="none" w:sz="0" w:space="0" w:color="auto"/>
      </w:divBdr>
    </w:div>
    <w:div w:id="1697655927">
      <w:bodyDiv w:val="1"/>
      <w:marLeft w:val="0"/>
      <w:marRight w:val="0"/>
      <w:marTop w:val="0"/>
      <w:marBottom w:val="0"/>
      <w:divBdr>
        <w:top w:val="none" w:sz="0" w:space="0" w:color="auto"/>
        <w:left w:val="none" w:sz="0" w:space="0" w:color="auto"/>
        <w:bottom w:val="none" w:sz="0" w:space="0" w:color="auto"/>
        <w:right w:val="none" w:sz="0" w:space="0" w:color="auto"/>
      </w:divBdr>
    </w:div>
    <w:div w:id="1698114102">
      <w:bodyDiv w:val="1"/>
      <w:marLeft w:val="0"/>
      <w:marRight w:val="0"/>
      <w:marTop w:val="0"/>
      <w:marBottom w:val="0"/>
      <w:divBdr>
        <w:top w:val="none" w:sz="0" w:space="0" w:color="auto"/>
        <w:left w:val="none" w:sz="0" w:space="0" w:color="auto"/>
        <w:bottom w:val="none" w:sz="0" w:space="0" w:color="auto"/>
        <w:right w:val="none" w:sz="0" w:space="0" w:color="auto"/>
      </w:divBdr>
    </w:div>
    <w:div w:id="1704013196">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2291045">
      <w:bodyDiv w:val="1"/>
      <w:marLeft w:val="0"/>
      <w:marRight w:val="0"/>
      <w:marTop w:val="0"/>
      <w:marBottom w:val="0"/>
      <w:divBdr>
        <w:top w:val="none" w:sz="0" w:space="0" w:color="auto"/>
        <w:left w:val="none" w:sz="0" w:space="0" w:color="auto"/>
        <w:bottom w:val="none" w:sz="0" w:space="0" w:color="auto"/>
        <w:right w:val="none" w:sz="0" w:space="0" w:color="auto"/>
      </w:divBdr>
    </w:div>
    <w:div w:id="1722443418">
      <w:bodyDiv w:val="1"/>
      <w:marLeft w:val="0"/>
      <w:marRight w:val="0"/>
      <w:marTop w:val="0"/>
      <w:marBottom w:val="0"/>
      <w:divBdr>
        <w:top w:val="none" w:sz="0" w:space="0" w:color="auto"/>
        <w:left w:val="none" w:sz="0" w:space="0" w:color="auto"/>
        <w:bottom w:val="none" w:sz="0" w:space="0" w:color="auto"/>
        <w:right w:val="none" w:sz="0" w:space="0" w:color="auto"/>
      </w:divBdr>
    </w:div>
    <w:div w:id="1736588069">
      <w:bodyDiv w:val="1"/>
      <w:marLeft w:val="0"/>
      <w:marRight w:val="0"/>
      <w:marTop w:val="0"/>
      <w:marBottom w:val="0"/>
      <w:divBdr>
        <w:top w:val="none" w:sz="0" w:space="0" w:color="auto"/>
        <w:left w:val="none" w:sz="0" w:space="0" w:color="auto"/>
        <w:bottom w:val="none" w:sz="0" w:space="0" w:color="auto"/>
        <w:right w:val="none" w:sz="0" w:space="0" w:color="auto"/>
      </w:divBdr>
    </w:div>
    <w:div w:id="1745180956">
      <w:bodyDiv w:val="1"/>
      <w:marLeft w:val="0"/>
      <w:marRight w:val="0"/>
      <w:marTop w:val="0"/>
      <w:marBottom w:val="0"/>
      <w:divBdr>
        <w:top w:val="none" w:sz="0" w:space="0" w:color="auto"/>
        <w:left w:val="none" w:sz="0" w:space="0" w:color="auto"/>
        <w:bottom w:val="none" w:sz="0" w:space="0" w:color="auto"/>
        <w:right w:val="none" w:sz="0" w:space="0" w:color="auto"/>
      </w:divBdr>
    </w:div>
    <w:div w:id="17469985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431035">
      <w:bodyDiv w:val="1"/>
      <w:marLeft w:val="0"/>
      <w:marRight w:val="0"/>
      <w:marTop w:val="0"/>
      <w:marBottom w:val="0"/>
      <w:divBdr>
        <w:top w:val="none" w:sz="0" w:space="0" w:color="auto"/>
        <w:left w:val="none" w:sz="0" w:space="0" w:color="auto"/>
        <w:bottom w:val="none" w:sz="0" w:space="0" w:color="auto"/>
        <w:right w:val="none" w:sz="0" w:space="0" w:color="auto"/>
      </w:divBdr>
    </w:div>
    <w:div w:id="1756851965">
      <w:bodyDiv w:val="1"/>
      <w:marLeft w:val="0"/>
      <w:marRight w:val="0"/>
      <w:marTop w:val="0"/>
      <w:marBottom w:val="0"/>
      <w:divBdr>
        <w:top w:val="none" w:sz="0" w:space="0" w:color="auto"/>
        <w:left w:val="none" w:sz="0" w:space="0" w:color="auto"/>
        <w:bottom w:val="none" w:sz="0" w:space="0" w:color="auto"/>
        <w:right w:val="none" w:sz="0" w:space="0" w:color="auto"/>
      </w:divBdr>
    </w:div>
    <w:div w:id="1756900495">
      <w:bodyDiv w:val="1"/>
      <w:marLeft w:val="0"/>
      <w:marRight w:val="0"/>
      <w:marTop w:val="0"/>
      <w:marBottom w:val="0"/>
      <w:divBdr>
        <w:top w:val="none" w:sz="0" w:space="0" w:color="auto"/>
        <w:left w:val="none" w:sz="0" w:space="0" w:color="auto"/>
        <w:bottom w:val="none" w:sz="0" w:space="0" w:color="auto"/>
        <w:right w:val="none" w:sz="0" w:space="0" w:color="auto"/>
      </w:divBdr>
    </w:div>
    <w:div w:id="1757091527">
      <w:bodyDiv w:val="1"/>
      <w:marLeft w:val="0"/>
      <w:marRight w:val="0"/>
      <w:marTop w:val="0"/>
      <w:marBottom w:val="0"/>
      <w:divBdr>
        <w:top w:val="none" w:sz="0" w:space="0" w:color="auto"/>
        <w:left w:val="none" w:sz="0" w:space="0" w:color="auto"/>
        <w:bottom w:val="none" w:sz="0" w:space="0" w:color="auto"/>
        <w:right w:val="none" w:sz="0" w:space="0" w:color="auto"/>
      </w:divBdr>
    </w:div>
    <w:div w:id="1759205455">
      <w:bodyDiv w:val="1"/>
      <w:marLeft w:val="0"/>
      <w:marRight w:val="0"/>
      <w:marTop w:val="0"/>
      <w:marBottom w:val="0"/>
      <w:divBdr>
        <w:top w:val="none" w:sz="0" w:space="0" w:color="auto"/>
        <w:left w:val="none" w:sz="0" w:space="0" w:color="auto"/>
        <w:bottom w:val="none" w:sz="0" w:space="0" w:color="auto"/>
        <w:right w:val="none" w:sz="0" w:space="0" w:color="auto"/>
      </w:divBdr>
    </w:div>
    <w:div w:id="1761490141">
      <w:bodyDiv w:val="1"/>
      <w:marLeft w:val="0"/>
      <w:marRight w:val="0"/>
      <w:marTop w:val="0"/>
      <w:marBottom w:val="0"/>
      <w:divBdr>
        <w:top w:val="none" w:sz="0" w:space="0" w:color="auto"/>
        <w:left w:val="none" w:sz="0" w:space="0" w:color="auto"/>
        <w:bottom w:val="none" w:sz="0" w:space="0" w:color="auto"/>
        <w:right w:val="none" w:sz="0" w:space="0" w:color="auto"/>
      </w:divBdr>
    </w:div>
    <w:div w:id="1764572104">
      <w:bodyDiv w:val="1"/>
      <w:marLeft w:val="0"/>
      <w:marRight w:val="0"/>
      <w:marTop w:val="0"/>
      <w:marBottom w:val="0"/>
      <w:divBdr>
        <w:top w:val="none" w:sz="0" w:space="0" w:color="auto"/>
        <w:left w:val="none" w:sz="0" w:space="0" w:color="auto"/>
        <w:bottom w:val="none" w:sz="0" w:space="0" w:color="auto"/>
        <w:right w:val="none" w:sz="0" w:space="0" w:color="auto"/>
      </w:divBdr>
    </w:div>
    <w:div w:id="1765606661">
      <w:bodyDiv w:val="1"/>
      <w:marLeft w:val="0"/>
      <w:marRight w:val="0"/>
      <w:marTop w:val="0"/>
      <w:marBottom w:val="0"/>
      <w:divBdr>
        <w:top w:val="none" w:sz="0" w:space="0" w:color="auto"/>
        <w:left w:val="none" w:sz="0" w:space="0" w:color="auto"/>
        <w:bottom w:val="none" w:sz="0" w:space="0" w:color="auto"/>
        <w:right w:val="none" w:sz="0" w:space="0" w:color="auto"/>
      </w:divBdr>
    </w:div>
    <w:div w:id="1772121555">
      <w:bodyDiv w:val="1"/>
      <w:marLeft w:val="0"/>
      <w:marRight w:val="0"/>
      <w:marTop w:val="0"/>
      <w:marBottom w:val="0"/>
      <w:divBdr>
        <w:top w:val="none" w:sz="0" w:space="0" w:color="auto"/>
        <w:left w:val="none" w:sz="0" w:space="0" w:color="auto"/>
        <w:bottom w:val="none" w:sz="0" w:space="0" w:color="auto"/>
        <w:right w:val="none" w:sz="0" w:space="0" w:color="auto"/>
      </w:divBdr>
    </w:div>
    <w:div w:id="1776708235">
      <w:bodyDiv w:val="1"/>
      <w:marLeft w:val="0"/>
      <w:marRight w:val="0"/>
      <w:marTop w:val="0"/>
      <w:marBottom w:val="0"/>
      <w:divBdr>
        <w:top w:val="none" w:sz="0" w:space="0" w:color="auto"/>
        <w:left w:val="none" w:sz="0" w:space="0" w:color="auto"/>
        <w:bottom w:val="none" w:sz="0" w:space="0" w:color="auto"/>
        <w:right w:val="none" w:sz="0" w:space="0" w:color="auto"/>
      </w:divBdr>
    </w:div>
    <w:div w:id="1783188666">
      <w:bodyDiv w:val="1"/>
      <w:marLeft w:val="0"/>
      <w:marRight w:val="0"/>
      <w:marTop w:val="0"/>
      <w:marBottom w:val="0"/>
      <w:divBdr>
        <w:top w:val="none" w:sz="0" w:space="0" w:color="auto"/>
        <w:left w:val="none" w:sz="0" w:space="0" w:color="auto"/>
        <w:bottom w:val="none" w:sz="0" w:space="0" w:color="auto"/>
        <w:right w:val="none" w:sz="0" w:space="0" w:color="auto"/>
      </w:divBdr>
    </w:div>
    <w:div w:id="1787852387">
      <w:bodyDiv w:val="1"/>
      <w:marLeft w:val="0"/>
      <w:marRight w:val="0"/>
      <w:marTop w:val="0"/>
      <w:marBottom w:val="0"/>
      <w:divBdr>
        <w:top w:val="none" w:sz="0" w:space="0" w:color="auto"/>
        <w:left w:val="none" w:sz="0" w:space="0" w:color="auto"/>
        <w:bottom w:val="none" w:sz="0" w:space="0" w:color="auto"/>
        <w:right w:val="none" w:sz="0" w:space="0" w:color="auto"/>
      </w:divBdr>
    </w:div>
    <w:div w:id="1790270814">
      <w:bodyDiv w:val="1"/>
      <w:marLeft w:val="0"/>
      <w:marRight w:val="0"/>
      <w:marTop w:val="0"/>
      <w:marBottom w:val="0"/>
      <w:divBdr>
        <w:top w:val="none" w:sz="0" w:space="0" w:color="auto"/>
        <w:left w:val="none" w:sz="0" w:space="0" w:color="auto"/>
        <w:bottom w:val="none" w:sz="0" w:space="0" w:color="auto"/>
        <w:right w:val="none" w:sz="0" w:space="0" w:color="auto"/>
      </w:divBdr>
    </w:div>
    <w:div w:id="1790778770">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214774">
      <w:bodyDiv w:val="1"/>
      <w:marLeft w:val="0"/>
      <w:marRight w:val="0"/>
      <w:marTop w:val="0"/>
      <w:marBottom w:val="0"/>
      <w:divBdr>
        <w:top w:val="none" w:sz="0" w:space="0" w:color="auto"/>
        <w:left w:val="none" w:sz="0" w:space="0" w:color="auto"/>
        <w:bottom w:val="none" w:sz="0" w:space="0" w:color="auto"/>
        <w:right w:val="none" w:sz="0" w:space="0" w:color="auto"/>
      </w:divBdr>
    </w:div>
    <w:div w:id="1799687381">
      <w:bodyDiv w:val="1"/>
      <w:marLeft w:val="0"/>
      <w:marRight w:val="0"/>
      <w:marTop w:val="0"/>
      <w:marBottom w:val="0"/>
      <w:divBdr>
        <w:top w:val="none" w:sz="0" w:space="0" w:color="auto"/>
        <w:left w:val="none" w:sz="0" w:space="0" w:color="auto"/>
        <w:bottom w:val="none" w:sz="0" w:space="0" w:color="auto"/>
        <w:right w:val="none" w:sz="0" w:space="0" w:color="auto"/>
      </w:divBdr>
    </w:div>
    <w:div w:id="1811094736">
      <w:bodyDiv w:val="1"/>
      <w:marLeft w:val="0"/>
      <w:marRight w:val="0"/>
      <w:marTop w:val="0"/>
      <w:marBottom w:val="0"/>
      <w:divBdr>
        <w:top w:val="none" w:sz="0" w:space="0" w:color="auto"/>
        <w:left w:val="none" w:sz="0" w:space="0" w:color="auto"/>
        <w:bottom w:val="none" w:sz="0" w:space="0" w:color="auto"/>
        <w:right w:val="none" w:sz="0" w:space="0" w:color="auto"/>
      </w:divBdr>
    </w:div>
    <w:div w:id="1814979531">
      <w:bodyDiv w:val="1"/>
      <w:marLeft w:val="0"/>
      <w:marRight w:val="0"/>
      <w:marTop w:val="0"/>
      <w:marBottom w:val="0"/>
      <w:divBdr>
        <w:top w:val="none" w:sz="0" w:space="0" w:color="auto"/>
        <w:left w:val="none" w:sz="0" w:space="0" w:color="auto"/>
        <w:bottom w:val="none" w:sz="0" w:space="0" w:color="auto"/>
        <w:right w:val="none" w:sz="0" w:space="0" w:color="auto"/>
      </w:divBdr>
    </w:div>
    <w:div w:id="1815676118">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9899085">
      <w:bodyDiv w:val="1"/>
      <w:marLeft w:val="0"/>
      <w:marRight w:val="0"/>
      <w:marTop w:val="0"/>
      <w:marBottom w:val="0"/>
      <w:divBdr>
        <w:top w:val="none" w:sz="0" w:space="0" w:color="auto"/>
        <w:left w:val="none" w:sz="0" w:space="0" w:color="auto"/>
        <w:bottom w:val="none" w:sz="0" w:space="0" w:color="auto"/>
        <w:right w:val="none" w:sz="0" w:space="0" w:color="auto"/>
      </w:divBdr>
    </w:div>
    <w:div w:id="1842501620">
      <w:bodyDiv w:val="1"/>
      <w:marLeft w:val="0"/>
      <w:marRight w:val="0"/>
      <w:marTop w:val="0"/>
      <w:marBottom w:val="0"/>
      <w:divBdr>
        <w:top w:val="none" w:sz="0" w:space="0" w:color="auto"/>
        <w:left w:val="none" w:sz="0" w:space="0" w:color="auto"/>
        <w:bottom w:val="none" w:sz="0" w:space="0" w:color="auto"/>
        <w:right w:val="none" w:sz="0" w:space="0" w:color="auto"/>
      </w:divBdr>
    </w:div>
    <w:div w:id="1855998918">
      <w:bodyDiv w:val="1"/>
      <w:marLeft w:val="0"/>
      <w:marRight w:val="0"/>
      <w:marTop w:val="0"/>
      <w:marBottom w:val="0"/>
      <w:divBdr>
        <w:top w:val="none" w:sz="0" w:space="0" w:color="auto"/>
        <w:left w:val="none" w:sz="0" w:space="0" w:color="auto"/>
        <w:bottom w:val="none" w:sz="0" w:space="0" w:color="auto"/>
        <w:right w:val="none" w:sz="0" w:space="0" w:color="auto"/>
      </w:divBdr>
    </w:div>
    <w:div w:id="1862279110">
      <w:bodyDiv w:val="1"/>
      <w:marLeft w:val="0"/>
      <w:marRight w:val="0"/>
      <w:marTop w:val="0"/>
      <w:marBottom w:val="0"/>
      <w:divBdr>
        <w:top w:val="none" w:sz="0" w:space="0" w:color="auto"/>
        <w:left w:val="none" w:sz="0" w:space="0" w:color="auto"/>
        <w:bottom w:val="none" w:sz="0" w:space="0" w:color="auto"/>
        <w:right w:val="none" w:sz="0" w:space="0" w:color="auto"/>
      </w:divBdr>
    </w:div>
    <w:div w:id="1863978712">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8349268">
      <w:bodyDiv w:val="1"/>
      <w:marLeft w:val="0"/>
      <w:marRight w:val="0"/>
      <w:marTop w:val="0"/>
      <w:marBottom w:val="0"/>
      <w:divBdr>
        <w:top w:val="none" w:sz="0" w:space="0" w:color="auto"/>
        <w:left w:val="none" w:sz="0" w:space="0" w:color="auto"/>
        <w:bottom w:val="none" w:sz="0" w:space="0" w:color="auto"/>
        <w:right w:val="none" w:sz="0" w:space="0" w:color="auto"/>
      </w:divBdr>
    </w:div>
    <w:div w:id="1886402707">
      <w:bodyDiv w:val="1"/>
      <w:marLeft w:val="0"/>
      <w:marRight w:val="0"/>
      <w:marTop w:val="0"/>
      <w:marBottom w:val="0"/>
      <w:divBdr>
        <w:top w:val="none" w:sz="0" w:space="0" w:color="auto"/>
        <w:left w:val="none" w:sz="0" w:space="0" w:color="auto"/>
        <w:bottom w:val="none" w:sz="0" w:space="0" w:color="auto"/>
        <w:right w:val="none" w:sz="0" w:space="0" w:color="auto"/>
      </w:divBdr>
    </w:div>
    <w:div w:id="1891576832">
      <w:bodyDiv w:val="1"/>
      <w:marLeft w:val="0"/>
      <w:marRight w:val="0"/>
      <w:marTop w:val="0"/>
      <w:marBottom w:val="0"/>
      <w:divBdr>
        <w:top w:val="none" w:sz="0" w:space="0" w:color="auto"/>
        <w:left w:val="none" w:sz="0" w:space="0" w:color="auto"/>
        <w:bottom w:val="none" w:sz="0" w:space="0" w:color="auto"/>
        <w:right w:val="none" w:sz="0" w:space="0" w:color="auto"/>
      </w:divBdr>
    </w:div>
    <w:div w:id="1892108208">
      <w:bodyDiv w:val="1"/>
      <w:marLeft w:val="0"/>
      <w:marRight w:val="0"/>
      <w:marTop w:val="0"/>
      <w:marBottom w:val="0"/>
      <w:divBdr>
        <w:top w:val="none" w:sz="0" w:space="0" w:color="auto"/>
        <w:left w:val="none" w:sz="0" w:space="0" w:color="auto"/>
        <w:bottom w:val="none" w:sz="0" w:space="0" w:color="auto"/>
        <w:right w:val="none" w:sz="0" w:space="0" w:color="auto"/>
      </w:divBdr>
    </w:div>
    <w:div w:id="1893538073">
      <w:bodyDiv w:val="1"/>
      <w:marLeft w:val="0"/>
      <w:marRight w:val="0"/>
      <w:marTop w:val="0"/>
      <w:marBottom w:val="0"/>
      <w:divBdr>
        <w:top w:val="none" w:sz="0" w:space="0" w:color="auto"/>
        <w:left w:val="none" w:sz="0" w:space="0" w:color="auto"/>
        <w:bottom w:val="none" w:sz="0" w:space="0" w:color="auto"/>
        <w:right w:val="none" w:sz="0" w:space="0" w:color="auto"/>
      </w:divBdr>
    </w:div>
    <w:div w:id="1897083641">
      <w:bodyDiv w:val="1"/>
      <w:marLeft w:val="0"/>
      <w:marRight w:val="0"/>
      <w:marTop w:val="0"/>
      <w:marBottom w:val="0"/>
      <w:divBdr>
        <w:top w:val="none" w:sz="0" w:space="0" w:color="auto"/>
        <w:left w:val="none" w:sz="0" w:space="0" w:color="auto"/>
        <w:bottom w:val="none" w:sz="0" w:space="0" w:color="auto"/>
        <w:right w:val="none" w:sz="0" w:space="0" w:color="auto"/>
      </w:divBdr>
    </w:div>
    <w:div w:id="1903976476">
      <w:bodyDiv w:val="1"/>
      <w:marLeft w:val="0"/>
      <w:marRight w:val="0"/>
      <w:marTop w:val="0"/>
      <w:marBottom w:val="0"/>
      <w:divBdr>
        <w:top w:val="none" w:sz="0" w:space="0" w:color="auto"/>
        <w:left w:val="none" w:sz="0" w:space="0" w:color="auto"/>
        <w:bottom w:val="none" w:sz="0" w:space="0" w:color="auto"/>
        <w:right w:val="none" w:sz="0" w:space="0" w:color="auto"/>
      </w:divBdr>
    </w:div>
    <w:div w:id="1905871357">
      <w:bodyDiv w:val="1"/>
      <w:marLeft w:val="0"/>
      <w:marRight w:val="0"/>
      <w:marTop w:val="0"/>
      <w:marBottom w:val="0"/>
      <w:divBdr>
        <w:top w:val="none" w:sz="0" w:space="0" w:color="auto"/>
        <w:left w:val="none" w:sz="0" w:space="0" w:color="auto"/>
        <w:bottom w:val="none" w:sz="0" w:space="0" w:color="auto"/>
        <w:right w:val="none" w:sz="0" w:space="0" w:color="auto"/>
      </w:divBdr>
    </w:div>
    <w:div w:id="1908030351">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6159787">
      <w:bodyDiv w:val="1"/>
      <w:marLeft w:val="0"/>
      <w:marRight w:val="0"/>
      <w:marTop w:val="0"/>
      <w:marBottom w:val="0"/>
      <w:divBdr>
        <w:top w:val="none" w:sz="0" w:space="0" w:color="auto"/>
        <w:left w:val="none" w:sz="0" w:space="0" w:color="auto"/>
        <w:bottom w:val="none" w:sz="0" w:space="0" w:color="auto"/>
        <w:right w:val="none" w:sz="0" w:space="0" w:color="auto"/>
      </w:divBdr>
    </w:div>
    <w:div w:id="1948150298">
      <w:bodyDiv w:val="1"/>
      <w:marLeft w:val="0"/>
      <w:marRight w:val="0"/>
      <w:marTop w:val="0"/>
      <w:marBottom w:val="0"/>
      <w:divBdr>
        <w:top w:val="none" w:sz="0" w:space="0" w:color="auto"/>
        <w:left w:val="none" w:sz="0" w:space="0" w:color="auto"/>
        <w:bottom w:val="none" w:sz="0" w:space="0" w:color="auto"/>
        <w:right w:val="none" w:sz="0" w:space="0" w:color="auto"/>
      </w:divBdr>
    </w:div>
    <w:div w:id="1949119411">
      <w:bodyDiv w:val="1"/>
      <w:marLeft w:val="0"/>
      <w:marRight w:val="0"/>
      <w:marTop w:val="0"/>
      <w:marBottom w:val="0"/>
      <w:divBdr>
        <w:top w:val="none" w:sz="0" w:space="0" w:color="auto"/>
        <w:left w:val="none" w:sz="0" w:space="0" w:color="auto"/>
        <w:bottom w:val="none" w:sz="0" w:space="0" w:color="auto"/>
        <w:right w:val="none" w:sz="0" w:space="0" w:color="auto"/>
      </w:divBdr>
    </w:div>
    <w:div w:id="1954705796">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2422110">
      <w:bodyDiv w:val="1"/>
      <w:marLeft w:val="0"/>
      <w:marRight w:val="0"/>
      <w:marTop w:val="0"/>
      <w:marBottom w:val="0"/>
      <w:divBdr>
        <w:top w:val="none" w:sz="0" w:space="0" w:color="auto"/>
        <w:left w:val="none" w:sz="0" w:space="0" w:color="auto"/>
        <w:bottom w:val="none" w:sz="0" w:space="0" w:color="auto"/>
        <w:right w:val="none" w:sz="0" w:space="0" w:color="auto"/>
      </w:divBdr>
    </w:div>
    <w:div w:id="1984390714">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9817344">
      <w:bodyDiv w:val="1"/>
      <w:marLeft w:val="0"/>
      <w:marRight w:val="0"/>
      <w:marTop w:val="0"/>
      <w:marBottom w:val="0"/>
      <w:divBdr>
        <w:top w:val="none" w:sz="0" w:space="0" w:color="auto"/>
        <w:left w:val="none" w:sz="0" w:space="0" w:color="auto"/>
        <w:bottom w:val="none" w:sz="0" w:space="0" w:color="auto"/>
        <w:right w:val="none" w:sz="0" w:space="0" w:color="auto"/>
      </w:divBdr>
    </w:div>
    <w:div w:id="1991323864">
      <w:bodyDiv w:val="1"/>
      <w:marLeft w:val="0"/>
      <w:marRight w:val="0"/>
      <w:marTop w:val="0"/>
      <w:marBottom w:val="0"/>
      <w:divBdr>
        <w:top w:val="none" w:sz="0" w:space="0" w:color="auto"/>
        <w:left w:val="none" w:sz="0" w:space="0" w:color="auto"/>
        <w:bottom w:val="none" w:sz="0" w:space="0" w:color="auto"/>
        <w:right w:val="none" w:sz="0" w:space="0" w:color="auto"/>
      </w:divBdr>
    </w:div>
    <w:div w:id="1993362699">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71748">
      <w:bodyDiv w:val="1"/>
      <w:marLeft w:val="0"/>
      <w:marRight w:val="0"/>
      <w:marTop w:val="0"/>
      <w:marBottom w:val="0"/>
      <w:divBdr>
        <w:top w:val="none" w:sz="0" w:space="0" w:color="auto"/>
        <w:left w:val="none" w:sz="0" w:space="0" w:color="auto"/>
        <w:bottom w:val="none" w:sz="0" w:space="0" w:color="auto"/>
        <w:right w:val="none" w:sz="0" w:space="0" w:color="auto"/>
      </w:divBdr>
    </w:div>
    <w:div w:id="2000304313">
      <w:bodyDiv w:val="1"/>
      <w:marLeft w:val="0"/>
      <w:marRight w:val="0"/>
      <w:marTop w:val="0"/>
      <w:marBottom w:val="0"/>
      <w:divBdr>
        <w:top w:val="none" w:sz="0" w:space="0" w:color="auto"/>
        <w:left w:val="none" w:sz="0" w:space="0" w:color="auto"/>
        <w:bottom w:val="none" w:sz="0" w:space="0" w:color="auto"/>
        <w:right w:val="none" w:sz="0" w:space="0" w:color="auto"/>
      </w:divBdr>
    </w:div>
    <w:div w:id="2006276472">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7489181">
      <w:bodyDiv w:val="1"/>
      <w:marLeft w:val="0"/>
      <w:marRight w:val="0"/>
      <w:marTop w:val="0"/>
      <w:marBottom w:val="0"/>
      <w:divBdr>
        <w:top w:val="none" w:sz="0" w:space="0" w:color="auto"/>
        <w:left w:val="none" w:sz="0" w:space="0" w:color="auto"/>
        <w:bottom w:val="none" w:sz="0" w:space="0" w:color="auto"/>
        <w:right w:val="none" w:sz="0" w:space="0" w:color="auto"/>
      </w:divBdr>
    </w:div>
    <w:div w:id="2068186252">
      <w:bodyDiv w:val="1"/>
      <w:marLeft w:val="0"/>
      <w:marRight w:val="0"/>
      <w:marTop w:val="0"/>
      <w:marBottom w:val="0"/>
      <w:divBdr>
        <w:top w:val="none" w:sz="0" w:space="0" w:color="auto"/>
        <w:left w:val="none" w:sz="0" w:space="0" w:color="auto"/>
        <w:bottom w:val="none" w:sz="0" w:space="0" w:color="auto"/>
        <w:right w:val="none" w:sz="0" w:space="0" w:color="auto"/>
      </w:divBdr>
    </w:div>
    <w:div w:id="2073963677">
      <w:bodyDiv w:val="1"/>
      <w:marLeft w:val="0"/>
      <w:marRight w:val="0"/>
      <w:marTop w:val="0"/>
      <w:marBottom w:val="0"/>
      <w:divBdr>
        <w:top w:val="none" w:sz="0" w:space="0" w:color="auto"/>
        <w:left w:val="none" w:sz="0" w:space="0" w:color="auto"/>
        <w:bottom w:val="none" w:sz="0" w:space="0" w:color="auto"/>
        <w:right w:val="none" w:sz="0" w:space="0" w:color="auto"/>
      </w:divBdr>
    </w:div>
    <w:div w:id="2077431420">
      <w:bodyDiv w:val="1"/>
      <w:marLeft w:val="0"/>
      <w:marRight w:val="0"/>
      <w:marTop w:val="0"/>
      <w:marBottom w:val="0"/>
      <w:divBdr>
        <w:top w:val="none" w:sz="0" w:space="0" w:color="auto"/>
        <w:left w:val="none" w:sz="0" w:space="0" w:color="auto"/>
        <w:bottom w:val="none" w:sz="0" w:space="0" w:color="auto"/>
        <w:right w:val="none" w:sz="0" w:space="0" w:color="auto"/>
      </w:divBdr>
    </w:div>
    <w:div w:id="2090080108">
      <w:bodyDiv w:val="1"/>
      <w:marLeft w:val="0"/>
      <w:marRight w:val="0"/>
      <w:marTop w:val="0"/>
      <w:marBottom w:val="0"/>
      <w:divBdr>
        <w:top w:val="none" w:sz="0" w:space="0" w:color="auto"/>
        <w:left w:val="none" w:sz="0" w:space="0" w:color="auto"/>
        <w:bottom w:val="none" w:sz="0" w:space="0" w:color="auto"/>
        <w:right w:val="none" w:sz="0" w:space="0" w:color="auto"/>
      </w:divBdr>
    </w:div>
    <w:div w:id="2091535208">
      <w:bodyDiv w:val="1"/>
      <w:marLeft w:val="0"/>
      <w:marRight w:val="0"/>
      <w:marTop w:val="0"/>
      <w:marBottom w:val="0"/>
      <w:divBdr>
        <w:top w:val="none" w:sz="0" w:space="0" w:color="auto"/>
        <w:left w:val="none" w:sz="0" w:space="0" w:color="auto"/>
        <w:bottom w:val="none" w:sz="0" w:space="0" w:color="auto"/>
        <w:right w:val="none" w:sz="0" w:space="0" w:color="auto"/>
      </w:divBdr>
    </w:div>
    <w:div w:id="2094431864">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668568">
      <w:bodyDiv w:val="1"/>
      <w:marLeft w:val="0"/>
      <w:marRight w:val="0"/>
      <w:marTop w:val="0"/>
      <w:marBottom w:val="0"/>
      <w:divBdr>
        <w:top w:val="none" w:sz="0" w:space="0" w:color="auto"/>
        <w:left w:val="none" w:sz="0" w:space="0" w:color="auto"/>
        <w:bottom w:val="none" w:sz="0" w:space="0" w:color="auto"/>
        <w:right w:val="none" w:sz="0" w:space="0" w:color="auto"/>
      </w:divBdr>
    </w:div>
    <w:div w:id="2102948485">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014998">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2140704">
      <w:bodyDiv w:val="1"/>
      <w:marLeft w:val="0"/>
      <w:marRight w:val="0"/>
      <w:marTop w:val="0"/>
      <w:marBottom w:val="0"/>
      <w:divBdr>
        <w:top w:val="none" w:sz="0" w:space="0" w:color="auto"/>
        <w:left w:val="none" w:sz="0" w:space="0" w:color="auto"/>
        <w:bottom w:val="none" w:sz="0" w:space="0" w:color="auto"/>
        <w:right w:val="none" w:sz="0" w:space="0" w:color="auto"/>
      </w:divBdr>
    </w:div>
    <w:div w:id="2123303945">
      <w:bodyDiv w:val="1"/>
      <w:marLeft w:val="0"/>
      <w:marRight w:val="0"/>
      <w:marTop w:val="0"/>
      <w:marBottom w:val="0"/>
      <w:divBdr>
        <w:top w:val="none" w:sz="0" w:space="0" w:color="auto"/>
        <w:left w:val="none" w:sz="0" w:space="0" w:color="auto"/>
        <w:bottom w:val="none" w:sz="0" w:space="0" w:color="auto"/>
        <w:right w:val="none" w:sz="0" w:space="0" w:color="auto"/>
      </w:divBdr>
    </w:div>
    <w:div w:id="2124839049">
      <w:bodyDiv w:val="1"/>
      <w:marLeft w:val="0"/>
      <w:marRight w:val="0"/>
      <w:marTop w:val="0"/>
      <w:marBottom w:val="0"/>
      <w:divBdr>
        <w:top w:val="none" w:sz="0" w:space="0" w:color="auto"/>
        <w:left w:val="none" w:sz="0" w:space="0" w:color="auto"/>
        <w:bottom w:val="none" w:sz="0" w:space="0" w:color="auto"/>
        <w:right w:val="none" w:sz="0" w:space="0" w:color="auto"/>
      </w:divBdr>
    </w:div>
    <w:div w:id="2126074440">
      <w:bodyDiv w:val="1"/>
      <w:marLeft w:val="0"/>
      <w:marRight w:val="0"/>
      <w:marTop w:val="0"/>
      <w:marBottom w:val="0"/>
      <w:divBdr>
        <w:top w:val="none" w:sz="0" w:space="0" w:color="auto"/>
        <w:left w:val="none" w:sz="0" w:space="0" w:color="auto"/>
        <w:bottom w:val="none" w:sz="0" w:space="0" w:color="auto"/>
        <w:right w:val="none" w:sz="0" w:space="0" w:color="auto"/>
      </w:divBdr>
    </w:div>
    <w:div w:id="2126189713">
      <w:bodyDiv w:val="1"/>
      <w:marLeft w:val="0"/>
      <w:marRight w:val="0"/>
      <w:marTop w:val="0"/>
      <w:marBottom w:val="0"/>
      <w:divBdr>
        <w:top w:val="none" w:sz="0" w:space="0" w:color="auto"/>
        <w:left w:val="none" w:sz="0" w:space="0" w:color="auto"/>
        <w:bottom w:val="none" w:sz="0" w:space="0" w:color="auto"/>
        <w:right w:val="none" w:sz="0" w:space="0" w:color="auto"/>
      </w:divBdr>
    </w:div>
    <w:div w:id="2130738138">
      <w:bodyDiv w:val="1"/>
      <w:marLeft w:val="0"/>
      <w:marRight w:val="0"/>
      <w:marTop w:val="0"/>
      <w:marBottom w:val="0"/>
      <w:divBdr>
        <w:top w:val="none" w:sz="0" w:space="0" w:color="auto"/>
        <w:left w:val="none" w:sz="0" w:space="0" w:color="auto"/>
        <w:bottom w:val="none" w:sz="0" w:space="0" w:color="auto"/>
        <w:right w:val="none" w:sz="0" w:space="0" w:color="auto"/>
      </w:divBdr>
    </w:div>
    <w:div w:id="2131893982">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7722333">
      <w:bodyDiv w:val="1"/>
      <w:marLeft w:val="0"/>
      <w:marRight w:val="0"/>
      <w:marTop w:val="0"/>
      <w:marBottom w:val="0"/>
      <w:divBdr>
        <w:top w:val="none" w:sz="0" w:space="0" w:color="auto"/>
        <w:left w:val="none" w:sz="0" w:space="0" w:color="auto"/>
        <w:bottom w:val="none" w:sz="0" w:space="0" w:color="auto"/>
        <w:right w:val="none" w:sz="0" w:space="0" w:color="auto"/>
      </w:divBdr>
    </w:div>
    <w:div w:id="2138252460">
      <w:bodyDiv w:val="1"/>
      <w:marLeft w:val="0"/>
      <w:marRight w:val="0"/>
      <w:marTop w:val="0"/>
      <w:marBottom w:val="0"/>
      <w:divBdr>
        <w:top w:val="none" w:sz="0" w:space="0" w:color="auto"/>
        <w:left w:val="none" w:sz="0" w:space="0" w:color="auto"/>
        <w:bottom w:val="none" w:sz="0" w:space="0" w:color="auto"/>
        <w:right w:val="none" w:sz="0" w:space="0" w:color="auto"/>
      </w:divBdr>
    </w:div>
    <w:div w:id="2140491489">
      <w:bodyDiv w:val="1"/>
      <w:marLeft w:val="0"/>
      <w:marRight w:val="0"/>
      <w:marTop w:val="0"/>
      <w:marBottom w:val="0"/>
      <w:divBdr>
        <w:top w:val="none" w:sz="0" w:space="0" w:color="auto"/>
        <w:left w:val="none" w:sz="0" w:space="0" w:color="auto"/>
        <w:bottom w:val="none" w:sz="0" w:space="0" w:color="auto"/>
        <w:right w:val="none" w:sz="0" w:space="0" w:color="auto"/>
      </w:divBdr>
    </w:div>
    <w:div w:id="214219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jpeg"/><Relationship Id="rId26" Type="http://schemas.openxmlformats.org/officeDocument/2006/relationships/hyperlink" Target="https://www.crh.org.au/the-manuals/carpa-standard-treatment-manual-7th-edit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hyperlink" Target="http://www.racgp.org.au/national-guide" TargetMode="Externa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hyperlink" Target="http://www.racgp.org.au/national-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crh.org.au/the-manuals/carpa-standard-treatment-manual-7th-edition" TargetMode="External"/><Relationship Id="rId32" Type="http://schemas.openxmlformats.org/officeDocument/2006/relationships/hyperlink" Target="https://www.crh.org.au/the-manuals/carpa-standard-treatment-manual-7th-edition" TargetMode="External"/><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www.racgp.org.au/national-guide" TargetMode="External"/><Relationship Id="rId28" Type="http://schemas.openxmlformats.org/officeDocument/2006/relationships/header" Target="header7.xml"/><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www.racgp.org.au/national-gui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footer" Target="footer4.xml"/><Relationship Id="rId30" Type="http://schemas.openxmlformats.org/officeDocument/2006/relationships/hyperlink" Target="https://www.crh.org.au/the-manuals/carpa-standard-treatment-manual-7th-edition" TargetMode="External"/><Relationship Id="rId35" Type="http://schemas.openxmlformats.org/officeDocument/2006/relationships/image" Target="media/image1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43</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44</b:RefOrder>
  </b:Source>
  <b:Source>
    <b:Tag>Dep18</b:Tag>
    <b:SourceType>Report</b:SourceType>
    <b:Guid>{6632CD0D-4483-49B2-B9A3-374291674C72}</b:Guid>
    <b:Title>Review of DVA Dental &amp; Allied Health Arrangements</b:Title>
    <b:Year>2018</b:Year>
    <b:LCID>en-AU</b:LCID>
    <b:Author>
      <b:Author>
        <b:Corporate>Department of Veterans' Affairs</b:Corporate>
      </b:Author>
    </b:Author>
    <b:URL>https://www.dva.gov.au/health-and-wellbeing/research-and-development/health-studies/review-dva-dental-and-allied-health</b:URL>
    <b:RefOrder>16</b:RefOrder>
  </b:Source>
  <b:Source>
    <b:Tag>Bia18</b:Tag>
    <b:SourceType>JournalArticle</b:SourceType>
    <b:Guid>{065B3508-3847-467C-B7EE-91A88D11165A}</b:Guid>
    <b:Title>Absolute cardiovascular disease risk and lipid-lowering therapy among Aboriginal and Torres Strait Islander Australians</b:Title>
    <b:Year>2018</b:Year>
    <b:Publisher>MJA</b:Publisher>
    <b:Author>
      <b:Author>
        <b:NameList>
          <b:Person>
            <b:Last>Bianca Calabria</b:Last>
            <b:First>Rosemary</b:First>
            <b:Middle>J Korda, Raymond W Lovett, Peter Fernando, Tanya Martin, Leone Malamoo, Jennifer Walsh, Emily Banks</b:Middle>
          </b:Person>
        </b:NameList>
      </b:Author>
    </b:Author>
    <b:Volume>209</b:Volume>
    <b:Issue>1</b:Issue>
    <b:RefOrder>19</b:RefOrder>
  </b:Source>
  <b:Source>
    <b:Tag>Emi17</b:Tag>
    <b:SourceType>JournalArticle</b:SourceType>
    <b:Guid>{A645849E-A8B8-4818-AB5C-D6741BF250D8}</b:Guid>
    <b:Author>
      <b:Author>
        <b:NameList>
          <b:Person>
            <b:Last>Emily J. Callander</b:Last>
            <b:First>Lisa</b:First>
            <b:Middle>Corscadden, and Jean-Frederic Levesque</b:Middle>
          </b:Person>
        </b:NameList>
      </b:Author>
    </b:Author>
    <b:Title>Out-of-pocket healthcare expenditure and chronic disease – do Australians forgo care because of the cost?</b:Title>
    <b:Year>2017</b:Year>
    <b:Publisher>Australian Journal of Primary Health</b:Publisher>
    <b:Volume>23</b:Volume>
    <b:RefOrder>9</b:RefOrder>
  </b:Source>
  <b:Source>
    <b:Tag>NAC18</b:Tag>
    <b:SourceType>Report</b:SourceType>
    <b:Guid>{43BED789-7449-4EB6-86E2-837D951BF6A9}</b:Guid>
    <b:Author>
      <b:Author>
        <b:Corporate>NACCHO and RACGP</b:Corporate>
      </b:Author>
    </b:Author>
    <b:Title>Proposal to the Department of Health: Implementing the National Guide and supporting mainstream general practices to deliver culturally targeted and responsive Aboriginal and Torres Strait Islander healthcare</b:Title>
    <b:Year>2018</b:Year>
    <b:RefOrder>7</b:RefOrder>
  </b:Source>
  <b:Source>
    <b:Tag>Kir18</b:Tag>
    <b:SourceType>Report</b:SourceType>
    <b:Guid>{C326A7D5-9D7E-4A84-930E-CD785A96E69C}</b:Guid>
    <b:Author>
      <b:Author>
        <b:NameList>
          <b:Person>
            <b:Last>Kirsty Douglas</b:Last>
            <b:First>Jason</b:First>
            <b:Middle>Agostino</b:Middle>
          </b:Person>
        </b:NameList>
      </b:Author>
    </b:Author>
    <b:Title>Presentation to MBS Review Aboriginal and Torres Strait Islander Reference Group: Improving coverage, components and follow-up of adult Aboriginal and Torres Strait Islander health assessments (MBS item 715) </b:Title>
    <b:Year>2018</b:Year>
    <b:RefOrder>18</b:RefOrder>
  </b:Source>
  <b:Source>
    <b:Tag>Emi18</b:Tag>
    <b:SourceType>Report</b:SourceType>
    <b:Guid>{8549E7B5-0EB7-4E64-8774-A3E8D773FA75}</b:Guid>
    <b:Author>
      <b:Author>
        <b:NameList>
          <b:Person>
            <b:Last>Emily Banks</b:Last>
            <b:First>Jason</b:First>
            <b:Middle>Agostino</b:Middle>
          </b:Person>
        </b:NameList>
      </b:Author>
    </b:Author>
    <b:Title>Presentation to the MBS Review Aboriginal and Torres Strait Islander Reference Group: Incorporating best practice cardiovascular disease prevention within Aboriginal and Torres Strait Islander health assessments (MBS item 715) </b:Title>
    <b:Year>2018</b:Year>
    <b:RefOrder>20</b:RefOrder>
  </b:Source>
  <b:Source>
    <b:Tag>Geo09</b:Tag>
    <b:SourceType>JournalArticle</b:SourceType>
    <b:Guid>{D3B64533-F58F-4A3D-BFCB-A80111C4EF8C}</b:Guid>
    <b:Title>Adult health checks for Indigenous Australians: the first year’s experience from the Inala Indigenous Health Service</b:Title>
    <b:Year>2009</b:Year>
    <b:Publisher>MJA</b:Publisher>
    <b:Author>
      <b:Author>
        <b:NameList>
          <b:Person>
            <b:Last>Geoffrey K P Spurling</b:Last>
            <b:First>Noel</b:First>
            <b:Middle>E Hayman, Anna L Cooney</b:Middle>
          </b:Person>
        </b:NameList>
      </b:Author>
    </b:Author>
    <b:Volume>190</b:Volume>
    <b:Issue>10</b:Issue>
    <b:RefOrder>8</b:RefOrder>
  </b:Source>
  <b:Source>
    <b:Tag>Ste16</b:Tag>
    <b:SourceType>JournalArticle</b:SourceType>
    <b:Guid>{35694B5E-BB92-44EC-8BE0-F49E86B86FBE}</b:Guid>
    <b:Author>
      <b:Author>
        <b:NameList>
          <b:Person>
            <b:Last>Stevens</b:Last>
            <b:First>J.A.,</b:First>
            <b:Middle>Dixon, J., Binns, A., Morgan, B., Richardson, J. and Egger, G</b:Middle>
          </b:Person>
        </b:NameList>
      </b:Author>
    </b:Author>
    <b:Title>Shared medical appointments for Aboriginal and Torres Strait Islander men</b:Title>
    <b:Year>2016</b:Year>
    <b:Publisher>Australian Family Physician</b:Publisher>
    <b:RefOrder>13</b:RefOrder>
  </b:Source>
  <b:Source>
    <b:Tag>Egg15</b:Tag>
    <b:SourceType>JournalArticle</b:SourceType>
    <b:Guid>{8BC824B3-48EE-470F-89D5-BA31914F9F6C}</b:Guid>
    <b:Author>
      <b:Author>
        <b:NameList>
          <b:Person>
            <b:Last>Egger</b:Last>
            <b:First>G.,</b:First>
            <b:Middle>Dixon, J., Meldrum, H., Binns, A., Cole, M.A., Ewald, D. and Stevens, J</b:Middle>
          </b:Person>
        </b:NameList>
      </b:Author>
    </b:Author>
    <b:Title>Patients' and providers' satisfaction with shared medical appointments</b:Title>
    <b:Year>2015</b:Year>
    <b:Publisher>Australian Family Physician</b:Publisher>
    <b:RefOrder>14</b:RefOrder>
  </b:Source>
  <b:Source>
    <b:Tag>Hut11</b:Tag>
    <b:SourceType>JournalArticle</b:SourceType>
    <b:Guid>{08A62350-360E-4DF1-81F9-67003FE67A4B}</b:Guid>
    <b:Author>
      <b:Author>
        <b:NameList>
          <b:Person>
            <b:Last>Hutchison</b:Last>
            <b:First>B.,</b:First>
            <b:Middle>Levesque, J-F., Strumpf, E., Coyle, N.</b:Middle>
          </b:Person>
        </b:NameList>
      </b:Author>
    </b:Author>
    <b:Title>Primary Health Care in Canada: Systems In Motion</b:Title>
    <b:Year>2011</b:Year>
    <b:Publisher>The Milbank Quarterly</b:Publisher>
    <b:Volume>89</b:Volume>
    <b:Issue>2:256-288</b:Issue>
    <b:RefOrder>5</b:RefOrder>
  </b:Source>
  <b:Source>
    <b:Tag>RAC18</b:Tag>
    <b:SourceType>InternetSite</b:SourceType>
    <b:Guid>{E0934669-6307-4B5A-84BA-9B6FBA9D9237}</b:Guid>
    <b:Author>
      <b:Author>
        <b:Corporate>RACGP</b:Corporate>
      </b:Author>
    </b:Author>
    <b:Title>Preventive healthcare and the Medicare Benefits Schedule</b:Title>
    <b:InternetSiteTitle>Billing</b:InternetSiteTitle>
    <b:YearAccessed>2018</b:YearAccessed>
    <b:MonthAccessed>September</b:MonthAccessed>
    <b:URL>https://www.racgp.org.au/your-practice/business/billing/preventive/</b:URL>
    <b:RefOrder>6</b:RefOrder>
  </b:Source>
  <b:Source>
    <b:Tag>Keh08</b:Tag>
    <b:SourceType>JournalArticle</b:SourceType>
    <b:Guid>{DFB7504B-C83F-4A36-AD06-ADA74FBC0DDF}</b:Guid>
    <b:Author>
      <b:Author>
        <b:NameList>
          <b:Person>
            <b:Last>Kehoe H</b:Last>
            <b:First>Lovett</b:First>
            <b:Middle>RW.</b:Middle>
          </b:Person>
        </b:NameList>
      </b:Author>
    </b:Author>
    <b:Title>Aboriginal and Torres Strait Islander health assessments - barriers to improving uptake</b:Title>
    <b:Year>2008</b:Year>
    <b:Publisher>Aust Fam Physician</b:Publisher>
    <b:Volume>37</b:Volume>
    <b:Issue>12:1033-8</b:Issue>
    <b:RefOrder>28</b:RefOrder>
  </b:Source>
  <b:Source>
    <b:Tag>Jen141</b:Tag>
    <b:SourceType>JournalArticle</b:SourceType>
    <b:Guid>{8AC9E7DE-7CFA-4EEB-ABF0-A7C49AD65504}</b:Guid>
    <b:Author>
      <b:Author>
        <b:NameList>
          <b:Person>
            <b:Last>Jennings W</b:Last>
            <b:First>Spurling</b:First>
            <b:Middle>GK, Askew DA</b:Middle>
          </b:Person>
        </b:NameList>
      </b:Author>
    </b:Author>
    <b:Title>Yarning about health checks: barriers and enablers in an urban Aboriginal medical service</b:Title>
    <b:Year>2014</b:Year>
    <b:Publisher>Aust J Prim Health</b:Publisher>
    <b:Volume>20</b:Volume>
    <b:Issue>2:151-7</b:Issue>
    <b:RefOrder>29</b:RefOrder>
  </b:Source>
  <b:Source>
    <b:Tag>Ask14</b:Tag>
    <b:SourceType>Report</b:SourceType>
    <b:Guid>{468676A2-8B03-4E9A-A607-DDEB4061C721}</b:Guid>
    <b:Author>
      <b:Author>
        <b:NameList>
          <b:Person>
            <b:Last>Askew</b:Last>
            <b:First>D,</b:First>
            <b:Middle>, , A, C, Davy, C, DeVries, J, Fewquandie, B, Hackett, M, Howard, M, Ingram, S, Liu, H, Mentha, R, Peiris, DP, Simon, P, Rickards, B, Togni, S</b:Middle>
          </b:Person>
        </b:NameList>
      </b:Author>
    </b:Author>
    <b:Title>To your door: factors that influence Aboriginal and Torres Strait Islander peoples seeking care</b:Title>
    <b:Year>2014</b:Year>
    <b:Publisher>Kanyini Qualitative Study Monograph Series: No.1</b:Publisher>
    <b:RefOrder>30</b:RefOrder>
  </b:Source>
  <b:Source>
    <b:Tag>App16</b:Tag>
    <b:SourceType>InternetSite</b:SourceType>
    <b:Guid>{D47F6E7C-B253-4501-A024-51AE475D2966}</b:Guid>
    <b:Title>Applying Indigenous data governance principles in large scale Indigenous public health research</b:Title>
    <b:Year>2016</b:Year>
    <b:InternetSiteTitle>Australian Institute of Aboriginal and Torres Strait Islander Studies </b:InternetSiteTitle>
    <b:Month>November</b:Month>
    <b:Day>2</b:Day>
    <b:YearAccessed>2018</b:YearAccessed>
    <b:MonthAccessed>September</b:MonthAccessed>
    <b:DayAccessed>06</b:DayAccessed>
    <b:URL>https://aiatsis.gov.au/news-and-events/events/applying-indigenous-data-governance-principles-large-scale-indigenous-public-health-research</b:URL>
    <b:RefOrder>32</b:RefOrder>
  </b:Source>
  <b:Source>
    <b:Tag>Che12</b:Tag>
    <b:SourceType>JournalArticle</b:SourceType>
    <b:Guid>{113D028F-3214-4C04-85ED-8ECA3376A266}</b:Guid>
    <b:Author>
      <b:Author>
        <b:NameList>
          <b:Person>
            <b:Last>Chelsea Bond</b:Last>
            <b:First>Mark</b:First>
            <b:Middle>Brough , Geoffrey Spurling, and Noel Hayman Health</b:Middle>
          </b:Person>
        </b:NameList>
      </b:Author>
    </b:Author>
    <b:Title>‘It had to be my choice’ Indigenous smoking cessation and negotiations of risk, resistance and resilience</b:Title>
    <b:Year>2012</b:Year>
    <b:Publisher>Risk &amp; Society</b:Publisher>
    <b:Volume>14</b:Volume>
    <b:Issue>6</b:Issue>
    <b:RefOrder>15</b:RefOrder>
  </b:Source>
  <b:Source>
    <b:Tag>Egg14</b:Tag>
    <b:SourceType>JournalArticle</b:SourceType>
    <b:Guid>{ED80B4E0-1E9D-4428-BE79-54AD6AC1B72A}</b:Guid>
    <b:Author>
      <b:Author>
        <b:NameList>
          <b:Person>
            <b:Last>Egger</b:Last>
            <b:First>G.,</b:First>
            <b:Middle>Binns, A., Cole, M.A., Ewald, D., Davies, L., Meldrum, H., Stevens, J</b:Middle>
          </b:Person>
        </b:NameList>
      </b:Author>
    </b:Author>
    <b:Title>Shared medical appointments: An adjunct for chronic disease management in Australia?</b:Title>
    <b:Year>2014</b:Year>
    <b:Publisher>Australian Family Physician</b:Publisher>
    <b:Volume>43</b:Volume>
    <b:Issue>3:p.151</b:Issue>
    <b:RefOrder>17</b:RefOrder>
  </b:Source>
  <b:Source>
    <b:Tag>Nat181</b:Tag>
    <b:SourceType>Report</b:SourceType>
    <b:Guid>{651F60FF-43EC-4BE2-916C-E6AD67AE58E2}</b:Guid>
    <b:Title>National Framework for Determining Scope of Practice for the Aboriginal and/or Torres Strait Islander Health Worker and Health Practitioner Workforce</b:Title>
    <b:Year>2018</b:Year>
    <b:Publisher>NATSIHWA</b:Publisher>
    <b:Author>
      <b:Author>
        <b:Corporate>National Aboriginal and Torres Strait Islander Health Worker Association</b:Corporate>
      </b:Author>
    </b:Author>
    <b:RefOrder>23</b:RefOrder>
  </b:Source>
  <b:Source>
    <b:Tag>Aus14</b:Tag>
    <b:SourceType>Report</b:SourceType>
    <b:Guid>{8B466569-67D0-411E-84B2-A4A38D0F3F44}</b:Guid>
    <b:Author>
      <b:Author>
        <b:Corporate>Australian Institute of Health and Welfare</b:Corporate>
      </b:Author>
    </b:Author>
    <b:Title>Australia's Health 2014</b:Title>
    <b:Year>2014</b:Year>
    <b:Publisher>AIHW</b:Publisher>
    <b:City>Canberra</b:City>
    <b:RefOrder>24</b:RefOrder>
  </b:Source>
  <b:Source>
    <b:Tag>All18</b:Tag>
    <b:SourceType>InternetSite</b:SourceType>
    <b:Guid>{D237FF4C-18A2-4263-BEBF-2FFB9DD85841}</b:Guid>
    <b:Title>Allied Health Providers - Free Resources</b:Title>
    <b:InternetSiteTitle>Train IT Medical</b:InternetSiteTitle>
    <b:Year>2018</b:Year>
    <b:Month>May</b:Month>
    <b:YearAccessed>2018</b:YearAccessed>
    <b:MonthAccessed>September</b:MonthAccessed>
    <b:URL>https://trainitmedical.com.au/allied-health-providers-free-resources</b:URL>
    <b:RefOrder>45</b:RefOrder>
  </b:Source>
  <b:Source>
    <b:Tag>The17</b:Tag>
    <b:SourceType>Report</b:SourceType>
    <b:Guid>{6EB55320-EAEF-4D2B-9CCB-93A099DEDA59}</b:Guid>
    <b:Author>
      <b:Author>
        <b:Corporate>The Cultural and Indigenous Research Centre Australia</b:Corporate>
      </b:Author>
    </b:Author>
    <b:Title>Consumer health information needs and preferences: Perspectives of culturally and linguistically diverse and Aboriginal and Torres Strait Islander people</b:Title>
    <b:Year>2017</b:Year>
    <b:StandardNumber>ISBN: 978-1-925224-85-6</b:StandardNumber>
    <b:Publisher> Australian Commission on Safety and Quality in Health Care</b:Publisher>
    <b:City>Sydney</b:City>
    <b:RefOrder>21</b:RefOrder>
  </b:Source>
  <b:Source>
    <b:Tag>Abo18</b:Tag>
    <b:SourceType>Report</b:SourceType>
    <b:Guid>{3DD1F757-8236-4A52-AF7F-2B1F21B089E8}</b:Guid>
    <b:Author>
      <b:Author>
        <b:Corporate>Aboriginal and Torres Strait Islander Health Best Practice Board of Australia</b:Corporate>
      </b:Author>
    </b:Author>
    <b:Title>Registrant data</b:Title>
    <b:Year>2018</b:Year>
    <b:Publisher>Aboriginal and Torres Strait Islander Health Best Practice Board of Australia</b:Publisher>
    <b:RefOrder>22</b:RefOrder>
  </b:Source>
  <b:Source>
    <b:Tag>Aus17</b:Tag>
    <b:SourceType>JournalArticle</b:SourceType>
    <b:Guid>{2BABE33E-6590-40FE-BF0D-412911EB0879}</b:Guid>
    <b:Author>
      <b:Author>
        <b:Corporate>Australian Health Ministers’ Advisory Council</b:Corporate>
      </b:Author>
    </b:Author>
    <b:Title>Aboriginal and Torres Strait Islander Health Performance Framework</b:Title>
    <b:City>Canberra</b:City>
    <b:Year>2017</b:Year>
    <b:Publisher>Australian Government</b:Publisher>
    <b:RefOrder>11</b:RefOrder>
  </b:Source>
  <b:Source>
    <b:Tag>Aus181</b:Tag>
    <b:SourceType>Report</b:SourceType>
    <b:Guid>{6BE0E5AC-5EFD-4955-8069-59F343A97878}</b:Guid>
    <b:Author>
      <b:Author>
        <b:Corporate>Australian Institute of Health and Welfare</b:Corporate>
      </b:Author>
    </b:Author>
    <b:Title>Aboriginal and Torres Strait Islander health organisations: Online Services Report—key results 2016–17</b:Title>
    <b:Year>2018</b:Year>
    <b:Publisher>AIHW</b:Publisher>
    <b:City>Web report</b:City>
    <b:RefOrder>25</b:RefOrder>
  </b:Source>
  <b:Source>
    <b:Tag>SiD08</b:Tag>
    <b:SourceType>JournalArticle</b:SourceType>
    <b:Guid>{F4525625-A1E4-4F90-80F0-3F3C1E4D86C0}</b:Guid>
    <b:Title>Describing and analysing primary health care system support for chronic illness care in Indigenous communities in Australia's Northern Territory–use of the Chronic Care Model</b:Title>
    <b:Year>2008</b:Year>
    <b:Publisher>BMC Health Services Research</b:Publisher>
    <b:Author>
      <b:Author>
        <b:NameList>
          <b:Person>
            <b:Last>Si D</b:Last>
            <b:First>Bailie</b:First>
            <b:Middle>R, Cunningham J, Robinson G, Dowden M, Stewart A, Connors C, Weeramanthri T.</b:Middle>
          </b:Person>
        </b:NameList>
      </b:Author>
    </b:Author>
    <b:Volume>8</b:Volume>
    <b:Issue>1:112</b:Issue>
    <b:RefOrder>27</b:RefOrder>
  </b:Source>
  <b:Source>
    <b:Tag>Com13</b:Tag>
    <b:SourceType>Report</b:SourceType>
    <b:Guid>{4DB0056E-218F-4830-81B5-C3A21B8538B4}</b:Guid>
    <b:Title>National Aboriginal and Torres Strait Islander Health Plan 2013-2023</b:Title>
    <b:Year>2013</b:Year>
    <b:Publisher>Commonwealth of Australia</b:Publisher>
    <b:StandardNumber>ISBN: 978-1-74241-979-4</b:StandardNumber>
    <b:Author>
      <b:Author>
        <b:Corporate>Commonwealth of Australia</b:Corporate>
      </b:Author>
    </b:Author>
    <b:RefOrder>10</b:RefOrder>
  </b:Source>
  <b:Source>
    <b:Tag>Bai14</b:Tag>
    <b:SourceType>JournalArticle</b:SourceType>
    <b:Guid>{9938F9C2-FF6B-415A-803A-4C0B8C5D06D3}</b:Guid>
    <b:Title>Follow-up of Indigenous-specific health assessments - a socioecological analysis</b:Title>
    <b:Year>2014</b:Year>
    <b:Publisher>Med J Aust </b:Publisher>
    <b:Author>
      <b:Author>
        <b:NameList>
          <b:Person>
            <b:Last>al.</b:Last>
            <b:First>Bailie</b:First>
            <b:Middle>et</b:Middle>
          </b:Person>
        </b:NameList>
      </b:Author>
    </b:Author>
    <b:Volume>200</b:Volume>
    <b:Issue>11:653-657</b:Issue>
    <b:RefOrder>12</b:RefOrder>
  </b:Source>
  <b:Source>
    <b:Tag>Aus171</b:Tag>
    <b:SourceType>InternetSite</b:SourceType>
    <b:Guid>{F1DBEC1A-D405-4154-8CDE-FD41510E22DF}</b:Guid>
    <b:Title>Indigenous health check (MBS 715) data tool</b:Title>
    <b:Year>2017</b:Year>
    <b:Author>
      <b:Author>
        <b:Corporate>Australian Institute of Health and Welfare</b:Corporate>
      </b:Author>
    </b:Author>
    <b:InternetSiteTitle>Reports</b:InternetSiteTitle>
    <b:ProductionCompany>AIHW</b:ProductionCompany>
    <b:Month>Dec</b:Month>
    <b:Day>6</b:Day>
    <b:YearAccessed>2018</b:YearAccessed>
    <b:MonthAccessed>September</b:MonthAccessed>
    <b:DayAccessed>14</b:DayAccessed>
    <b:URL>https://www.aihw.gov.au/reports/indigenous-health-welfare-services/indigenous-health-check-mbs-715-data-tool/contents/data-visualisations</b:URL>
    <b:RefOrder>31</b:RefOrder>
  </b:Source>
  <b:Source>
    <b:Tag>Ste</b:Tag>
    <b:SourceType>JournalArticle</b:SourceType>
    <b:Guid>{14D3174E-9284-4FCF-A67E-B8DE19EF54DE}</b:Guid>
    <b:Author>
      <b:Author>
        <b:NameList>
          <b:Person>
            <b:Last>Stephen R. Zubrick</b:Last>
            <b:First>Pat</b:First>
            <b:Middle>Dudgeon, Graham Gee, Belle Glaskin, Kerrie Kelly, Yin Paradies, Clair Scrine and Roz Walker</b:Middle>
          </b:Person>
        </b:NameList>
      </b:Author>
    </b:Author>
    <b:Title>Working Together: Aboriginal and Torres Strait Islander Mental Health and Wellbeing Principles and Practice, Chapter: 6, pp.75-90</b:Title>
    <b:Year>2010</b:Year>
    <b:Publisher>Department of Health and Ageing</b:Publisher>
    <b:RefOrder>35</b:RefOrder>
  </b:Source>
  <b:Source>
    <b:Tag>Nat</b:Tag>
    <b:SourceType>Report</b:SourceType>
    <b:Guid>{C3DC0E01-45B1-4B03-8C2D-8411FA845927}</b:Guid>
    <b:Title>National Strategic Framework for Aboriginal and Torres Strait Islander Peoples’ Mental Health and Social and Emotional Well Being 2017-2023</b:Title>
    <b:Author>
      <b:Author>
        <b:Corporate>Commonwealth of Australia</b:Corporate>
      </b:Author>
    </b:Author>
    <b:Year>2017</b:Year>
    <b:RefOrder>36</b:RefOrder>
  </b:Source>
  <b:Source>
    <b:Tag>Gee</b:Tag>
    <b:SourceType>Report</b:SourceType>
    <b:Guid>{DFA3A076-F869-426F-812C-82EA95B2A8A4}</b:Guid>
    <b:Author>
      <b:Author>
        <b:NameList>
          <b:Person>
            <b:Last>Gee G</b:Last>
            <b:First>Dudgeon</b:First>
            <b:Middle>P, Schultz C, Hart A, and Kelly K</b:Middle>
          </b:Person>
        </b:NameList>
      </b:Author>
    </b:Author>
    <b:Title>Working Together: Aboriginal and Torres Strait Islander Menta lHealth and Wellbeing Principles and Practice – Revised Edition, Chapter 4</b:Title>
    <b:Year>2014</b:Year>
    <b:RefOrder>34</b:RefOrder>
  </b:Source>
  <b:Source>
    <b:Tag>Com14</b:Tag>
    <b:SourceType>ElectronicSource</b:SourceType>
    <b:Guid>{5DC560AC-F119-405D-8F0F-B519BA7F3211}</b:Guid>
    <b:Title>Aboriginal and Torres Strait Islander Health Curriculum Framework</b:Title>
    <b:Year>2014</b:Year>
    <b:Author>
      <b:Author>
        <b:Corporate>Commonwealth of Australia as represented by the Department of Health</b:Corporate>
      </b:Author>
    </b:Author>
    <b:RefOrder>38</b:RefOrder>
  </b:Source>
  <b:Source>
    <b:Tag>Com131</b:Tag>
    <b:SourceType>Report</b:SourceType>
    <b:Guid>{6F349F1E-8253-466E-9CC6-70BFA93F84DF}</b:Guid>
    <b:Title>National Aboriginal and Torres Strait Islander Health Implementation Plan 2017-2023</b:Title>
    <b:Year>2013</b:Year>
    <b:Author>
      <b:Author>
        <b:Corporate>Commonwealth of Australia</b:Corporate>
      </b:Author>
    </b:Author>
    <b:RefOrder>39</b:RefOrder>
  </b:Source>
  <b:Source>
    <b:Tag>Bey18</b:Tag>
    <b:SourceType>InternetSite</b:SourceType>
    <b:Guid>{E627E3EF-6926-44F1-9442-6BDC28937328}</b:Guid>
    <b:Title>Educate yourself about racism</b:Title>
    <b:Author>
      <b:Author>
        <b:Corporate>Beyond blue</b:Corporate>
      </b:Author>
    </b:Author>
    <b:YearAccessed>2018</b:YearAccessed>
    <b:MonthAccessed>October</b:MonthAccessed>
    <b:DayAccessed>11</b:DayAccessed>
    <b:URL>https://www.beyondblue.org.au/who-does-it-affect/the-invisible-discriminator/educate-yourself-about-racism</b:URL>
    <b:RefOrder>40</b:RefOrder>
  </b:Source>
  <b:Source>
    <b:Tag>Com18</b:Tag>
    <b:SourceType>InternetSite</b:SourceType>
    <b:Guid>{4F12CE91-C36F-4B79-BF00-7D16FCC2662B}</b:Guid>
    <b:Author>
      <b:Author>
        <b:Corporate>Commonwealth of Australia</b:Corporate>
      </b:Author>
    </b:Author>
    <b:Title>User Guide for Aboriginal and Torres Strait Islander Health Action 1.21</b:Title>
    <b:InternetSiteTitle>National Safety and Quality Health Service (NSQHS) Standards</b:InternetSiteTitle>
    <b:YearAccessed>2018</b:YearAccessed>
    <b:MonthAccessed>October</b:MonthAccessed>
    <b:DayAccessed>11</b:DayAccessed>
    <b:URL>http://www.nationalstandards.safetyandquality.gov.au/topic/user-guide-aboriginal-and-torres-strait-islander-health/action-121-improving-cultural</b:URL>
    <b:RefOrder>41</b:RefOrder>
  </b:Source>
  <b:Source>
    <b:Tag>Pro98</b:Tag>
    <b:SourceType>Report</b:SourceType>
    <b:Guid>{CD315752-6335-4F26-AB8E-14CDF5FAE5B9}</b:Guid>
    <b:Title>Expenditures on Health Services for Aboriginal and Torres Strait Islander People</b:Title>
    <b:Year>1998</b:Year>
    <b:Author>
      <b:Author>
        <b:NameList>
          <b:Person>
            <b:Last>al</b:Last>
            <b:First>Prof</b:First>
            <b:Middle>John Deeble et</b:Middle>
          </b:Person>
        </b:NameList>
      </b:Author>
    </b:Author>
    <b:RefOrder>33</b:RefOrder>
  </b:Source>
  <b:Source>
    <b:Tag>COA18</b:Tag>
    <b:SourceType>DocumentFromInternetSite</b:SourceType>
    <b:Guid>{550E8584-8D79-4BCB-85E4-084BE2B48CDA}</b:Guid>
    <b:Title> COAG Health Council</b:Title>
    <b:Year>2018</b:Year>
    <b:Author>
      <b:Author>
        <b:Corporate>COAG Health Council</b:Corporate>
      </b:Author>
    </b:Author>
    <b:Month>August</b:Month>
    <b:Day>1</b:Day>
    <b:YearAccessed>2018</b:YearAccessed>
    <b:MonthAccessed>October </b:MonthAccessed>
    <b:DayAccessed>18</b:DayAccessed>
    <b:URL>https://www.coaghealthcouncil.gov.au/Portals/0/CHC%20Indigenous%20Roundtable%20Communique_010818.pdf</b:URL>
    <b:RefOrder>26</b:RefOrder>
  </b:Source>
  <b:Source>
    <b:Tag>Nga12</b:Tag>
    <b:SourceType>InternetSite</b:SourceType>
    <b:Guid>{675EA61C-DA0C-4585-AA13-CC3AB67DBC31}</b:Guid>
    <b:Title>Ngangkari Program</b:Title>
    <b:Year>2012</b:Year>
    <b:Author>
      <b:Author>
        <b:Corporate>Ngaanyatjarra Pitjantjatjara Yankunytjatjara Women’s Council Aboriginal Corporation</b:Corporate>
      </b:Author>
    </b:Author>
    <b:InternetSiteTitle>Ngaanyatjarra Pitjantjatjara Yankunytjatjara Women’s Council</b:InternetSiteTitle>
    <b:ProductionCompany>RedDirt Graphics &amp; Netgrrl SG</b:ProductionCompany>
    <b:YearAccessed>2018</b:YearAccessed>
    <b:MonthAccessed>October</b:MonthAccessed>
    <b:DayAccessed>24</b:DayAccessed>
    <b:URL>https://www.npywc.org.au/ngangkari/</b:URL>
    <b:RefOrder>37</b:RefOrder>
  </b:Source>
  <b:Source>
    <b:Tag>Aus18</b:Tag>
    <b:SourceType>InternetSite</b:SourceType>
    <b:Guid>{DE9D30BC-C2E1-4F31-9686-84C81B58BCD7}</b:Guid>
    <b:Author>
      <b:Author>
        <b:Corporate>Australian Health Practitioner Regulation Agency</b:Corporate>
      </b:Author>
    </b:Author>
    <b:Title>Closing the gap by 2031: A shared commitment</b:Title>
    <b:InternetSiteTitle>Australian Health Practitioner Regulation Agency</b:InternetSiteTitle>
    <b:Year>2018</b:Year>
    <b:Month>July</b:Month>
    <b:Day>04</b:Day>
    <b:YearAccessed>2018</b:YearAccessed>
    <b:MonthAccessed>October</b:MonthAccessed>
    <b:DayAccessed>24</b:DayAccessed>
    <b:URL>https://www.ahpra.gov.au/news/2018-07-04-closing-the-gap-by-2031-a-shared-commitment.aspx</b:URL>
    <b:RefOrder>42</b:RefOrder>
  </b:Source>
  <b:Source>
    <b:Tag>Dam06</b:Tag>
    <b:SourceType>DocumentFromInternetSite</b:SourceType>
    <b:Guid>{30A08AEF-699B-49AC-8F8F-79F734B9D5A4}</b:Guid>
    <b:Author>
      <b:Author>
        <b:NameList>
          <b:Person>
            <b:Last>Damin Si</b:Last>
            <b:First>Ross</b:First>
            <b:Middle>S Bailie, Samantha J Togni, Peter HN d'Abbs and Gary W Robinson</b:Middle>
          </b:Person>
        </b:NameList>
      </b:Author>
    </b:Author>
    <b:Year>2006</b:Year>
    <b:Month>July </b:Month>
    <b:Day>3</b:Day>
    <b:YearAccessed>25</b:YearAccessed>
    <b:MonthAccessed>October </b:MonthAccessed>
    <b:DayAccessed>2018</b:DayAccessed>
    <b:URL>https://www.mja.com.au/system/files/issues/185_01_030706/si10735_fm.pdf</b:URL>
    <b:RefOrder>3</b:RefOrder>
  </b:Source>
  <b:Source>
    <b:Tag>Int</b:Tag>
    <b:SourceType>JournalArticle</b:SourceType>
    <b:Guid>{36314678-D15B-462D-AF82-4518FCA61054}</b:Guid>
    <b:Title>Interventions to improve cultural competency in health care for Indigenous peoples of Australia, New Zealand, Canada and the USA: a systematic review </b:Title>
    <b:Author>
      <b:Author>
        <b:NameList>
          <b:Person>
            <b:Last>Tsey</b:Last>
            <b:First>Anton</b:First>
            <b:Middle>Clifford Janya McCalman Roxanne Bainbridge Komla</b:Middle>
          </b:Person>
        </b:NameList>
      </b:Author>
    </b:Author>
    <b:Year>2015</b:Year>
    <b:Publisher>International Journal for Quality in Health Care</b:Publisher>
    <b:Volume>27</b:Volume>
    <b:Issue>2</b:Issue>
    <b:RefOrder>4</b:RefOrder>
  </b:Source>
  <b:Source>
    <b:Tag>ABS17</b:Tag>
    <b:SourceType>InternetSite</b:SourceType>
    <b:Guid>{CF6B20BD-3F7E-45E5-99A1-10C8CADC8B6D}</b:Guid>
    <b:Title>2071.0 - Census of Population and Housing: Reflecting Australia - Stories from the Census, 2016  </b:Title>
    <b:Year>2017</b:Year>
    <b:Author>
      <b:Author>
        <b:NameList>
          <b:Person>
            <b:Last>Statistics</b:Last>
            <b:First>Australian</b:First>
            <b:Middle>Bureau of</b:Middle>
          </b:Person>
        </b:NameList>
      </b:Author>
    </b:Author>
    <b:Month>October </b:Month>
    <b:Day>31</b:Day>
    <b:YearAccessed>2018</b:YearAccessed>
    <b:MonthAccessed>November </b:MonthAccessed>
    <b:DayAccessed>14</b:DayAccessed>
    <b:URL>http://www.abs.gov.au/ausstats/abs@.nsf/Lookup/by%20Subject/2071.0~2016~Main%20Features~Aboriginal%20and%20Torres%20Strait%20islander%20Population%20Article~12</b:URL>
    <b:RefOrder>1</b:RefOrder>
  </b:Source>
  <b:Source>
    <b:Tag>AIH11</b:Tag>
    <b:SourceType>Report</b:SourceType>
    <b:Guid>{C03CC7AD-E584-474D-A382-2D0DE2CAC23B}</b:Guid>
    <b:Title>Impact and causes of illness and death in Aboriginal and Torres Strait Islander people</b:Title>
    <b:Year>2011</b:Year>
    <b:Author>
      <b:Author>
        <b:NameList>
          <b:Person>
            <b:Last>AIHW</b:Last>
          </b:Person>
        </b:NameList>
      </b:Author>
    </b:Author>
    <b:RefOrder>2</b:RefOrder>
  </b:Source>
</b:Sources>
</file>

<file path=customXml/itemProps1.xml><?xml version="1.0" encoding="utf-8"?>
<ds:datastoreItem xmlns:ds="http://schemas.openxmlformats.org/officeDocument/2006/customXml" ds:itemID="{14FE26EF-0898-467C-923D-B3CAA3E0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24024</Words>
  <Characters>136938</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160641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Post Consultation Report from the Aboriginal and Torres Strait Islander Health Reference Group</dc:title>
  <dc:subject>Medicare Benefits Schedule</dc:subject>
  <dc:creator>Australian Government Department of Health</dc:creator>
  <cp:keywords/>
  <dc:description/>
  <cp:lastModifiedBy>SMEDLEY, Tyne</cp:lastModifiedBy>
  <cp:revision>2</cp:revision>
  <cp:lastPrinted>2019-07-25T02:06:00Z</cp:lastPrinted>
  <dcterms:created xsi:type="dcterms:W3CDTF">2021-06-29T03:13:00Z</dcterms:created>
  <dcterms:modified xsi:type="dcterms:W3CDTF">2021-06-29T03:13:00Z</dcterms:modified>
  <cp:category/>
  <cp:contentStatus>Final</cp:contentStatus>
</cp:coreProperties>
</file>