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44B9D" w14:textId="77777777" w:rsidR="009A7BA2" w:rsidRPr="00386E44" w:rsidRDefault="009A7BA2" w:rsidP="009A7BA2">
      <w:pPr>
        <w:pStyle w:val="CoverH1White"/>
        <w:tabs>
          <w:tab w:val="right" w:pos="8312"/>
        </w:tabs>
        <w:rPr>
          <w:lang w:val="en-AU"/>
        </w:rPr>
      </w:pPr>
      <w:bookmarkStart w:id="0" w:name="_Toc448369494"/>
      <w:bookmarkStart w:id="1" w:name="_Toc427153112"/>
      <w:r w:rsidRPr="00386E44">
        <w:rPr>
          <w:lang w:val="en-AU"/>
        </w:rPr>
        <w:tab/>
      </w:r>
    </w:p>
    <w:bookmarkStart w:id="2" w:name="_Hlk503433997"/>
    <w:bookmarkEnd w:id="2"/>
    <w:p w14:paraId="69258187" w14:textId="77777777" w:rsidR="008A49F1" w:rsidRPr="00386E44" w:rsidRDefault="005C7FB0" w:rsidP="00905497">
      <w:pPr>
        <w:rPr>
          <w:rStyle w:val="IntenseEmphasis"/>
        </w:rPr>
      </w:pPr>
      <w:r w:rsidRPr="00386E44">
        <w:rPr>
          <w:b/>
          <w:bCs/>
          <w:i/>
          <w:iCs/>
          <w:noProof/>
          <w:color w:val="1952F3"/>
        </w:rPr>
        <mc:AlternateContent>
          <mc:Choice Requires="wps">
            <w:drawing>
              <wp:inline distT="0" distB="0" distL="0" distR="0" wp14:anchorId="09587A8C" wp14:editId="6372AF0F">
                <wp:extent cx="5255895" cy="6321287"/>
                <wp:effectExtent l="0" t="0" r="0" b="3810"/>
                <wp:docPr id="11" name="Text Box 11"/>
                <wp:cNvGraphicFramePr/>
                <a:graphic xmlns:a="http://schemas.openxmlformats.org/drawingml/2006/main">
                  <a:graphicData uri="http://schemas.microsoft.com/office/word/2010/wordprocessingShape">
                    <wps:wsp>
                      <wps:cNvSpPr txBox="1"/>
                      <wps:spPr>
                        <a:xfrm>
                          <a:off x="0" y="0"/>
                          <a:ext cx="5255895" cy="632128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3A540" w14:textId="77777777" w:rsidR="00B5422E" w:rsidRPr="005C7FB0" w:rsidRDefault="00B5422E" w:rsidP="002460C2">
                            <w:pPr>
                              <w:pStyle w:val="CoverH1White"/>
                              <w:spacing w:before="1560"/>
                              <w:rPr>
                                <w:rFonts w:asciiTheme="minorHAnsi" w:hAnsiTheme="minorHAnsi" w:cstheme="minorHAnsi"/>
                              </w:rPr>
                            </w:pPr>
                            <w:r w:rsidRPr="005C7FB0">
                              <w:rPr>
                                <w:rFonts w:asciiTheme="minorHAnsi" w:hAnsiTheme="minorHAnsi" w:cstheme="minorHAnsi"/>
                              </w:rPr>
                              <w:t>Medicare Benefits Schedule Review Taskforce</w:t>
                            </w:r>
                          </w:p>
                          <w:p w14:paraId="64C74697" w14:textId="7DFAB2FE" w:rsidR="00B5422E" w:rsidRPr="005C7FB0" w:rsidRDefault="00B5422E" w:rsidP="005C7FB0">
                            <w:pPr>
                              <w:pStyle w:val="CoverH1Green"/>
                            </w:pPr>
                            <w:r>
                              <w:t>Final r</w:t>
                            </w:r>
                            <w:r w:rsidRPr="005C7FB0">
                              <w:t>eport from the</w:t>
                            </w:r>
                            <w:r>
                              <w:t xml:space="preserve"> </w:t>
                            </w:r>
                            <w:r w:rsidRPr="003E365D">
                              <w:t>Thoracic Surgery Clinical Committee</w:t>
                            </w:r>
                          </w:p>
                          <w:p w14:paraId="3502BE0F" w14:textId="5279CE8E" w:rsidR="00B5422E" w:rsidRDefault="00B5422E" w:rsidP="0003534D">
                            <w:pPr>
                              <w:pStyle w:val="Coverdate"/>
                              <w:tabs>
                                <w:tab w:val="center" w:pos="4156"/>
                              </w:tabs>
                            </w:pPr>
                            <w:r w:rsidRPr="005C7FB0">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9587A8C" id="_x0000_t202" coordsize="21600,21600" o:spt="202" path="m,l,21600r21600,l21600,xe">
                <v:stroke joinstyle="miter"/>
                <v:path gradientshapeok="t" o:connecttype="rect"/>
              </v:shapetype>
              <v:shape id="Text Box 11" o:spid="_x0000_s1026" type="#_x0000_t202" style="width:413.85pt;height:4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" filled="f" stroked="f">
                <v:textbox>
                  <w:txbxContent>
                    <w:p w14:paraId="1763A540" w14:textId="77777777" w:rsidR="00B5422E" w:rsidRPr="005C7FB0" w:rsidRDefault="00B5422E" w:rsidP="002460C2">
                      <w:pPr>
                        <w:pStyle w:val="CoverH1White"/>
                        <w:spacing w:before="1560"/>
                        <w:rPr>
                          <w:rFonts w:asciiTheme="minorHAnsi" w:hAnsiTheme="minorHAnsi" w:cstheme="minorHAnsi"/>
                        </w:rPr>
                      </w:pPr>
                      <w:r w:rsidRPr="005C7FB0">
                        <w:rPr>
                          <w:rFonts w:asciiTheme="minorHAnsi" w:hAnsiTheme="minorHAnsi" w:cstheme="minorHAnsi"/>
                        </w:rPr>
                        <w:t>Medicare Benefits Schedule Review Taskforce</w:t>
                      </w:r>
                    </w:p>
                    <w:p w14:paraId="64C74697" w14:textId="7DFAB2FE" w:rsidR="00B5422E" w:rsidRPr="005C7FB0" w:rsidRDefault="00B5422E" w:rsidP="005C7FB0">
                      <w:pPr>
                        <w:pStyle w:val="CoverH1Green"/>
                      </w:pPr>
                      <w:r>
                        <w:t>Final r</w:t>
                      </w:r>
                      <w:r w:rsidRPr="005C7FB0">
                        <w:t>eport from the</w:t>
                      </w:r>
                      <w:r>
                        <w:t xml:space="preserve"> </w:t>
                      </w:r>
                      <w:r w:rsidRPr="003E365D">
                        <w:t>Thoracic Surgery Clinical Committee</w:t>
                      </w:r>
                    </w:p>
                    <w:p w14:paraId="3502BE0F" w14:textId="5279CE8E" w:rsidR="00B5422E" w:rsidRDefault="00B5422E" w:rsidP="0003534D">
                      <w:pPr>
                        <w:pStyle w:val="Coverdate"/>
                        <w:tabs>
                          <w:tab w:val="center" w:pos="4156"/>
                        </w:tabs>
                      </w:pPr>
                      <w:r w:rsidRPr="005C7FB0">
                        <w:t>2018</w:t>
                      </w:r>
                    </w:p>
                  </w:txbxContent>
                </v:textbox>
                <w10:anchorlock/>
              </v:shape>
            </w:pict>
          </mc:Fallback>
        </mc:AlternateContent>
      </w:r>
      <w:r w:rsidR="008A49F1" w:rsidRPr="00386E44">
        <w:rPr>
          <w:rStyle w:val="IntenseEmphasis"/>
        </w:rPr>
        <w:br w:type="page"/>
      </w:r>
    </w:p>
    <w:p w14:paraId="5EE6FA6C" w14:textId="77777777" w:rsidR="00AF4D02" w:rsidRPr="00560120" w:rsidRDefault="00AF4D02" w:rsidP="00AF4D02">
      <w:pPr>
        <w:spacing w:before="0" w:after="0" w:line="240" w:lineRule="auto"/>
        <w:rPr>
          <w:rFonts w:ascii="Calibri" w:hAnsi="Calibri" w:cs="Arial"/>
          <w:b/>
          <w:bCs/>
          <w:color w:val="01653F"/>
          <w:sz w:val="32"/>
          <w:szCs w:val="28"/>
        </w:rPr>
      </w:pPr>
    </w:p>
    <w:p w14:paraId="5E21EE07" w14:textId="77777777" w:rsidR="00AF4D02" w:rsidRPr="00560120" w:rsidRDefault="00AF4D02" w:rsidP="00AF4D02">
      <w:pPr>
        <w:pStyle w:val="BoxText0"/>
        <w:pBdr>
          <w:top w:val="single" w:sz="12" w:space="4" w:color="984806"/>
          <w:left w:val="single" w:sz="12" w:space="4" w:color="984806"/>
          <w:bottom w:val="single" w:sz="12" w:space="4" w:color="984806"/>
          <w:right w:val="single" w:sz="12" w:space="4" w:color="984806"/>
        </w:pBdr>
        <w:rPr>
          <w:rFonts w:cs="Arial"/>
          <w:bCs/>
        </w:rPr>
      </w:pPr>
      <w:r w:rsidRPr="00560120">
        <w:rPr>
          <w:rFonts w:cs="Arial"/>
          <w:b/>
          <w:bCs/>
          <w:color w:val="01653F"/>
          <w:sz w:val="32"/>
          <w:szCs w:val="28"/>
        </w:rPr>
        <w:t>Important note</w:t>
      </w:r>
    </w:p>
    <w:p w14:paraId="56B578DB" w14:textId="77777777" w:rsidR="00AF4D02" w:rsidRPr="00560120" w:rsidRDefault="00AF4D02" w:rsidP="00AF4D02">
      <w:pPr>
        <w:pStyle w:val="BoxText0"/>
        <w:pBdr>
          <w:top w:val="single" w:sz="12" w:space="4" w:color="984806"/>
          <w:left w:val="single" w:sz="12" w:space="4" w:color="984806"/>
          <w:bottom w:val="single" w:sz="12" w:space="4" w:color="984806"/>
          <w:right w:val="single" w:sz="12" w:space="4" w:color="984806"/>
        </w:pBdr>
        <w:rPr>
          <w:rFonts w:cs="Arial"/>
          <w:bCs/>
        </w:rPr>
      </w:pPr>
      <w:r w:rsidRPr="00560120">
        <w:rPr>
          <w:rFonts w:cs="Arial"/>
          <w:bCs/>
        </w:rPr>
        <w:t>The views and recommendations in this review report from the clinical committee have been released for the purpose of seeking the views of stakeholders.</w:t>
      </w:r>
    </w:p>
    <w:p w14:paraId="0AEA3C22" w14:textId="77777777" w:rsidR="00AF4D02" w:rsidRPr="00560120" w:rsidRDefault="00AF4D02" w:rsidP="00AF4D02">
      <w:pPr>
        <w:pStyle w:val="BoxText0"/>
        <w:pBdr>
          <w:top w:val="single" w:sz="12" w:space="4" w:color="984806"/>
          <w:left w:val="single" w:sz="12" w:space="4" w:color="984806"/>
          <w:bottom w:val="single" w:sz="12" w:space="4" w:color="984806"/>
          <w:right w:val="single" w:sz="12" w:space="4" w:color="984806"/>
        </w:pBdr>
        <w:rPr>
          <w:noProof/>
        </w:rPr>
      </w:pPr>
      <w:r w:rsidRPr="00560120">
        <w:rPr>
          <w:rFonts w:cs="Arial"/>
          <w:bCs/>
        </w:rPr>
        <w:t>This report does not constitute the final position on these items, which is subject to:</w:t>
      </w:r>
    </w:p>
    <w:p w14:paraId="57119E45" w14:textId="77777777" w:rsidR="00AF4D02" w:rsidRPr="00560120" w:rsidRDefault="00AF4D02" w:rsidP="00AF4D02">
      <w:pPr>
        <w:pStyle w:val="Boxbulletgreen"/>
      </w:pPr>
      <w:r w:rsidRPr="00560120">
        <w:t xml:space="preserve">Stakeholder </w:t>
      </w:r>
      <w:proofErr w:type="gramStart"/>
      <w:r w:rsidRPr="00560120">
        <w:t>feedback</w:t>
      </w:r>
      <w:r w:rsidRPr="00560120">
        <w:rPr>
          <w:bCs/>
        </w:rPr>
        <w:t>;</w:t>
      </w:r>
      <w:proofErr w:type="gramEnd"/>
    </w:p>
    <w:p w14:paraId="59F1A690" w14:textId="77777777" w:rsidR="00AF4D02" w:rsidRPr="00560120" w:rsidRDefault="00AF4D02" w:rsidP="00AF4D02">
      <w:pPr>
        <w:pStyle w:val="BoxText0"/>
        <w:pBdr>
          <w:top w:val="single" w:sz="12" w:space="4" w:color="984806"/>
          <w:left w:val="single" w:sz="12" w:space="4" w:color="984806"/>
          <w:bottom w:val="single" w:sz="12" w:space="4" w:color="984806"/>
          <w:right w:val="single" w:sz="12" w:space="4" w:color="984806"/>
        </w:pBdr>
      </w:pPr>
      <w:r w:rsidRPr="00560120">
        <w:t>Then</w:t>
      </w:r>
    </w:p>
    <w:p w14:paraId="268FD8ED" w14:textId="77777777" w:rsidR="00AF4D02" w:rsidRPr="00560120" w:rsidRDefault="00AF4D02" w:rsidP="00AF4D02">
      <w:pPr>
        <w:pStyle w:val="Boxbulletgreen"/>
      </w:pPr>
      <w:r w:rsidRPr="00560120">
        <w:t xml:space="preserve">Consideration by the MBS Review </w:t>
      </w:r>
      <w:proofErr w:type="gramStart"/>
      <w:r w:rsidRPr="00560120">
        <w:t>Taskforce;</w:t>
      </w:r>
      <w:proofErr w:type="gramEnd"/>
    </w:p>
    <w:p w14:paraId="7781C42D" w14:textId="77777777" w:rsidR="00AF4D02" w:rsidRPr="00560120" w:rsidRDefault="00AF4D02" w:rsidP="00AF4D02">
      <w:pPr>
        <w:pStyle w:val="BoxText0"/>
        <w:pBdr>
          <w:top w:val="single" w:sz="12" w:space="4" w:color="984806"/>
          <w:left w:val="single" w:sz="12" w:space="4" w:color="984806"/>
          <w:bottom w:val="single" w:sz="12" w:space="4" w:color="984806"/>
          <w:right w:val="single" w:sz="12" w:space="4" w:color="984806"/>
        </w:pBdr>
      </w:pPr>
      <w:r w:rsidRPr="00560120">
        <w:t xml:space="preserve">Then </w:t>
      </w:r>
      <w:r w:rsidRPr="00560120">
        <w:rPr>
          <w:i/>
        </w:rPr>
        <w:t>if endorsed</w:t>
      </w:r>
    </w:p>
    <w:p w14:paraId="484FE882" w14:textId="77777777" w:rsidR="00AF4D02" w:rsidRPr="00560120" w:rsidRDefault="00AF4D02" w:rsidP="00AF4D02">
      <w:pPr>
        <w:pStyle w:val="Boxbulletgreen"/>
      </w:pPr>
      <w:r w:rsidRPr="00560120">
        <w:t>Consideration by the Minister for Health; and</w:t>
      </w:r>
    </w:p>
    <w:p w14:paraId="3C97AE4D" w14:textId="77777777" w:rsidR="00AF4D02" w:rsidRPr="00560120" w:rsidRDefault="00AF4D02" w:rsidP="00AF4D02">
      <w:pPr>
        <w:pStyle w:val="Boxbulletgreen"/>
      </w:pPr>
      <w:r w:rsidRPr="00560120">
        <w:t>Government.</w:t>
      </w:r>
    </w:p>
    <w:p w14:paraId="2206891B" w14:textId="77777777" w:rsidR="00AF4D02" w:rsidRPr="00560120" w:rsidRDefault="00AF4D02" w:rsidP="00AF4D02">
      <w:pPr>
        <w:pStyle w:val="BoxText0"/>
        <w:pBdr>
          <w:top w:val="single" w:sz="12" w:space="4" w:color="984806"/>
          <w:left w:val="single" w:sz="12" w:space="4" w:color="984806"/>
          <w:bottom w:val="single" w:sz="12" w:space="4" w:color="984806"/>
          <w:right w:val="single" w:sz="12" w:space="4" w:color="984806"/>
        </w:pBdr>
        <w:rPr>
          <w:rFonts w:cs="Arial"/>
          <w:b/>
          <w:bCs/>
          <w:color w:val="01653F"/>
        </w:rPr>
      </w:pPr>
      <w:r w:rsidRPr="00560120">
        <w:rPr>
          <w:rFonts w:cs="Arial"/>
          <w:b/>
          <w:bCs/>
          <w:color w:val="01653F"/>
        </w:rPr>
        <w:t>Confidentiality of comments:</w:t>
      </w:r>
    </w:p>
    <w:p w14:paraId="6FC68F12" w14:textId="77777777" w:rsidR="00AF4D02" w:rsidRPr="00560120" w:rsidRDefault="00AF4D02" w:rsidP="00AF4D02">
      <w:pPr>
        <w:pStyle w:val="BoxText0"/>
        <w:pBdr>
          <w:top w:val="single" w:sz="12" w:space="4" w:color="984806"/>
          <w:left w:val="single" w:sz="12" w:space="4" w:color="984806"/>
          <w:bottom w:val="single" w:sz="12" w:space="4" w:color="984806"/>
          <w:right w:val="single" w:sz="12" w:space="4" w:color="984806"/>
        </w:pBdr>
        <w:rPr>
          <w:rFonts w:cs="Arial"/>
        </w:rPr>
      </w:pPr>
      <w:r w:rsidRPr="00560120">
        <w:rPr>
          <w:rFonts w:cs="Arial"/>
        </w:rPr>
        <w:t>If you want your feedback to remain confidential please mark it as such. It is important to be aware that confidential feedback may still be subject to access under freedom of information law</w:t>
      </w:r>
      <w:r>
        <w:rPr>
          <w:rFonts w:cs="Arial"/>
        </w:rPr>
        <w:t>s</w:t>
      </w:r>
      <w:r w:rsidRPr="00560120">
        <w:rPr>
          <w:rFonts w:cs="Arial"/>
        </w:rPr>
        <w:t>.</w:t>
      </w:r>
    </w:p>
    <w:p w14:paraId="2F6BA392" w14:textId="77777777" w:rsidR="00AF4D02" w:rsidRPr="00560120" w:rsidRDefault="00AF4D02" w:rsidP="00AF4D02">
      <w:pPr>
        <w:spacing w:before="120" w:after="120"/>
        <w:rPr>
          <w:rFonts w:cs="Arial"/>
        </w:rPr>
      </w:pPr>
    </w:p>
    <w:p w14:paraId="4F6EDF98" w14:textId="77777777" w:rsidR="009B4B96" w:rsidRPr="00386E44" w:rsidRDefault="009B4B96" w:rsidP="00684AA4">
      <w:pPr>
        <w:pStyle w:val="Footer"/>
        <w:sectPr w:rsidR="009B4B96" w:rsidRPr="00386E44" w:rsidSect="00562806">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20" w:footer="720" w:gutter="0"/>
          <w:pgNumType w:fmt="lowerRoman"/>
          <w:cols w:space="720"/>
          <w:titlePg/>
          <w:docGrid w:linePitch="326"/>
        </w:sectPr>
      </w:pPr>
      <w:r w:rsidRPr="00386E44">
        <w:br w:type="page"/>
      </w:r>
    </w:p>
    <w:p w14:paraId="6B84B5F7" w14:textId="77777777" w:rsidR="00C56DF9" w:rsidRPr="00386E44" w:rsidRDefault="00C56DF9" w:rsidP="005C7FB0">
      <w:pPr>
        <w:pStyle w:val="TOCHeading"/>
      </w:pPr>
      <w:r w:rsidRPr="00386E44">
        <w:lastRenderedPageBreak/>
        <w:t xml:space="preserve">Table of </w:t>
      </w:r>
      <w:r w:rsidR="005C2F46" w:rsidRPr="00386E44">
        <w:t>c</w:t>
      </w:r>
      <w:r w:rsidRPr="00386E44">
        <w:t>ontents</w:t>
      </w:r>
      <w:bookmarkEnd w:id="0"/>
    </w:p>
    <w:p w14:paraId="223FB071" w14:textId="10BA4C6B" w:rsidR="0019628C" w:rsidRDefault="00A0282E">
      <w:pPr>
        <w:pStyle w:val="TOC1"/>
        <w:rPr>
          <w:rFonts w:eastAsiaTheme="minorEastAsia" w:cstheme="minorBidi"/>
          <w:b w:val="0"/>
        </w:rPr>
      </w:pPr>
      <w:r w:rsidRPr="00386E44">
        <w:rPr>
          <w:noProof w:val="0"/>
        </w:rPr>
        <w:fldChar w:fldCharType="begin"/>
      </w:r>
      <w:r w:rsidRPr="00386E44">
        <w:rPr>
          <w:noProof w:val="0"/>
        </w:rPr>
        <w:instrText xml:space="preserve"> TOC \o "1-3" \h \z \u </w:instrText>
      </w:r>
      <w:r w:rsidRPr="00386E44">
        <w:rPr>
          <w:noProof w:val="0"/>
        </w:rPr>
        <w:fldChar w:fldCharType="separate"/>
      </w:r>
      <w:hyperlink w:anchor="_Toc17885682" w:history="1">
        <w:r w:rsidR="0019628C" w:rsidRPr="0035113C">
          <w:rPr>
            <w:rStyle w:val="Hyperlink"/>
          </w:rPr>
          <w:t>1</w:t>
        </w:r>
        <w:r w:rsidR="0019628C">
          <w:rPr>
            <w:rFonts w:eastAsiaTheme="minorEastAsia" w:cstheme="minorBidi"/>
            <w:b w:val="0"/>
          </w:rPr>
          <w:tab/>
        </w:r>
        <w:r w:rsidR="0019628C" w:rsidRPr="0035113C">
          <w:rPr>
            <w:rStyle w:val="Hyperlink"/>
          </w:rPr>
          <w:t>Executive summary</w:t>
        </w:r>
        <w:r w:rsidR="0019628C">
          <w:rPr>
            <w:webHidden/>
          </w:rPr>
          <w:tab/>
        </w:r>
        <w:r w:rsidR="0019628C">
          <w:rPr>
            <w:webHidden/>
          </w:rPr>
          <w:fldChar w:fldCharType="begin"/>
        </w:r>
        <w:r w:rsidR="0019628C">
          <w:rPr>
            <w:webHidden/>
          </w:rPr>
          <w:instrText xml:space="preserve"> PAGEREF _Toc17885682 \h </w:instrText>
        </w:r>
        <w:r w:rsidR="0019628C">
          <w:rPr>
            <w:webHidden/>
          </w:rPr>
        </w:r>
        <w:r w:rsidR="0019628C">
          <w:rPr>
            <w:webHidden/>
          </w:rPr>
          <w:fldChar w:fldCharType="separate"/>
        </w:r>
        <w:r w:rsidR="0019628C">
          <w:rPr>
            <w:webHidden/>
          </w:rPr>
          <w:t>6</w:t>
        </w:r>
        <w:r w:rsidR="0019628C">
          <w:rPr>
            <w:webHidden/>
          </w:rPr>
          <w:fldChar w:fldCharType="end"/>
        </w:r>
      </w:hyperlink>
    </w:p>
    <w:p w14:paraId="0060A749" w14:textId="45FA1E72" w:rsidR="0019628C" w:rsidRDefault="00EC5C9A">
      <w:pPr>
        <w:pStyle w:val="TOC2"/>
        <w:tabs>
          <w:tab w:val="left" w:pos="1474"/>
          <w:tab w:val="right" w:leader="dot" w:pos="8302"/>
        </w:tabs>
        <w:rPr>
          <w:rFonts w:eastAsiaTheme="minorEastAsia" w:cstheme="minorBidi"/>
        </w:rPr>
      </w:pPr>
      <w:hyperlink w:anchor="_Toc17885683" w:history="1">
        <w:r w:rsidR="0019628C" w:rsidRPr="0035113C">
          <w:rPr>
            <w:rStyle w:val="Hyperlink"/>
          </w:rPr>
          <w:t>1.1</w:t>
        </w:r>
        <w:r w:rsidR="0019628C">
          <w:rPr>
            <w:rFonts w:eastAsiaTheme="minorEastAsia" w:cstheme="minorBidi"/>
          </w:rPr>
          <w:tab/>
        </w:r>
        <w:r w:rsidR="0019628C" w:rsidRPr="0035113C">
          <w:rPr>
            <w:rStyle w:val="Hyperlink"/>
          </w:rPr>
          <w:t>Summary of recommendations</w:t>
        </w:r>
        <w:r w:rsidR="0019628C">
          <w:rPr>
            <w:webHidden/>
          </w:rPr>
          <w:tab/>
        </w:r>
        <w:r w:rsidR="0019628C">
          <w:rPr>
            <w:webHidden/>
          </w:rPr>
          <w:fldChar w:fldCharType="begin"/>
        </w:r>
        <w:r w:rsidR="0019628C">
          <w:rPr>
            <w:webHidden/>
          </w:rPr>
          <w:instrText xml:space="preserve"> PAGEREF _Toc17885683 \h </w:instrText>
        </w:r>
        <w:r w:rsidR="0019628C">
          <w:rPr>
            <w:webHidden/>
          </w:rPr>
        </w:r>
        <w:r w:rsidR="0019628C">
          <w:rPr>
            <w:webHidden/>
          </w:rPr>
          <w:fldChar w:fldCharType="separate"/>
        </w:r>
        <w:r w:rsidR="0019628C">
          <w:rPr>
            <w:webHidden/>
          </w:rPr>
          <w:t>6</w:t>
        </w:r>
        <w:r w:rsidR="0019628C">
          <w:rPr>
            <w:webHidden/>
          </w:rPr>
          <w:fldChar w:fldCharType="end"/>
        </w:r>
      </w:hyperlink>
    </w:p>
    <w:p w14:paraId="16FE52E5" w14:textId="439CB865" w:rsidR="0019628C" w:rsidRDefault="00EC5C9A">
      <w:pPr>
        <w:pStyle w:val="TOC2"/>
        <w:tabs>
          <w:tab w:val="left" w:pos="1474"/>
          <w:tab w:val="right" w:leader="dot" w:pos="8302"/>
        </w:tabs>
        <w:rPr>
          <w:rFonts w:eastAsiaTheme="minorEastAsia" w:cstheme="minorBidi"/>
        </w:rPr>
      </w:pPr>
      <w:hyperlink w:anchor="_Toc17885684" w:history="1">
        <w:r w:rsidR="0019628C" w:rsidRPr="0035113C">
          <w:rPr>
            <w:rStyle w:val="Hyperlink"/>
          </w:rPr>
          <w:t>1.2</w:t>
        </w:r>
        <w:r w:rsidR="0019628C">
          <w:rPr>
            <w:rFonts w:eastAsiaTheme="minorEastAsia" w:cstheme="minorBidi"/>
          </w:rPr>
          <w:tab/>
        </w:r>
        <w:r w:rsidR="0019628C" w:rsidRPr="0035113C">
          <w:rPr>
            <w:rStyle w:val="Hyperlink"/>
          </w:rPr>
          <w:t>Consumer impact</w:t>
        </w:r>
        <w:r w:rsidR="0019628C">
          <w:rPr>
            <w:webHidden/>
          </w:rPr>
          <w:tab/>
        </w:r>
        <w:r w:rsidR="0019628C">
          <w:rPr>
            <w:webHidden/>
          </w:rPr>
          <w:fldChar w:fldCharType="begin"/>
        </w:r>
        <w:r w:rsidR="0019628C">
          <w:rPr>
            <w:webHidden/>
          </w:rPr>
          <w:instrText xml:space="preserve"> PAGEREF _Toc17885684 \h </w:instrText>
        </w:r>
        <w:r w:rsidR="0019628C">
          <w:rPr>
            <w:webHidden/>
          </w:rPr>
        </w:r>
        <w:r w:rsidR="0019628C">
          <w:rPr>
            <w:webHidden/>
          </w:rPr>
          <w:fldChar w:fldCharType="separate"/>
        </w:r>
        <w:r w:rsidR="0019628C">
          <w:rPr>
            <w:webHidden/>
          </w:rPr>
          <w:t>6</w:t>
        </w:r>
        <w:r w:rsidR="0019628C">
          <w:rPr>
            <w:webHidden/>
          </w:rPr>
          <w:fldChar w:fldCharType="end"/>
        </w:r>
      </w:hyperlink>
    </w:p>
    <w:p w14:paraId="35BED796" w14:textId="1758C376" w:rsidR="0019628C" w:rsidRDefault="00EC5C9A">
      <w:pPr>
        <w:pStyle w:val="TOC1"/>
        <w:rPr>
          <w:rFonts w:eastAsiaTheme="minorEastAsia" w:cstheme="minorBidi"/>
          <w:b w:val="0"/>
        </w:rPr>
      </w:pPr>
      <w:hyperlink w:anchor="_Toc17885685" w:history="1">
        <w:r w:rsidR="0019628C" w:rsidRPr="0035113C">
          <w:rPr>
            <w:rStyle w:val="Hyperlink"/>
          </w:rPr>
          <w:t>2</w:t>
        </w:r>
        <w:r w:rsidR="0019628C">
          <w:rPr>
            <w:rFonts w:eastAsiaTheme="minorEastAsia" w:cstheme="minorBidi"/>
            <w:b w:val="0"/>
          </w:rPr>
          <w:tab/>
        </w:r>
        <w:r w:rsidR="0019628C" w:rsidRPr="0035113C">
          <w:rPr>
            <w:rStyle w:val="Hyperlink"/>
          </w:rPr>
          <w:t>About the Medicare Benefits Schedule (MBS) Review</w:t>
        </w:r>
        <w:r w:rsidR="0019628C">
          <w:rPr>
            <w:webHidden/>
          </w:rPr>
          <w:tab/>
        </w:r>
        <w:r w:rsidR="0019628C">
          <w:rPr>
            <w:webHidden/>
          </w:rPr>
          <w:fldChar w:fldCharType="begin"/>
        </w:r>
        <w:r w:rsidR="0019628C">
          <w:rPr>
            <w:webHidden/>
          </w:rPr>
          <w:instrText xml:space="preserve"> PAGEREF _Toc17885685 \h </w:instrText>
        </w:r>
        <w:r w:rsidR="0019628C">
          <w:rPr>
            <w:webHidden/>
          </w:rPr>
        </w:r>
        <w:r w:rsidR="0019628C">
          <w:rPr>
            <w:webHidden/>
          </w:rPr>
          <w:fldChar w:fldCharType="separate"/>
        </w:r>
        <w:r w:rsidR="0019628C">
          <w:rPr>
            <w:webHidden/>
          </w:rPr>
          <w:t>8</w:t>
        </w:r>
        <w:r w:rsidR="0019628C">
          <w:rPr>
            <w:webHidden/>
          </w:rPr>
          <w:fldChar w:fldCharType="end"/>
        </w:r>
      </w:hyperlink>
    </w:p>
    <w:p w14:paraId="756166C5" w14:textId="479DB0AA" w:rsidR="0019628C" w:rsidRDefault="00EC5C9A">
      <w:pPr>
        <w:pStyle w:val="TOC2"/>
        <w:tabs>
          <w:tab w:val="left" w:pos="1474"/>
          <w:tab w:val="right" w:leader="dot" w:pos="8302"/>
        </w:tabs>
        <w:rPr>
          <w:rFonts w:eastAsiaTheme="minorEastAsia" w:cstheme="minorBidi"/>
        </w:rPr>
      </w:pPr>
      <w:hyperlink w:anchor="_Toc17885686" w:history="1">
        <w:r w:rsidR="0019628C" w:rsidRPr="0035113C">
          <w:rPr>
            <w:rStyle w:val="Hyperlink"/>
          </w:rPr>
          <w:t>2.1</w:t>
        </w:r>
        <w:r w:rsidR="0019628C">
          <w:rPr>
            <w:rFonts w:eastAsiaTheme="minorEastAsia" w:cstheme="minorBidi"/>
          </w:rPr>
          <w:tab/>
        </w:r>
        <w:r w:rsidR="0019628C" w:rsidRPr="0035113C">
          <w:rPr>
            <w:rStyle w:val="Hyperlink"/>
          </w:rPr>
          <w:t>What is Medicare?</w:t>
        </w:r>
        <w:r w:rsidR="0019628C">
          <w:rPr>
            <w:webHidden/>
          </w:rPr>
          <w:tab/>
        </w:r>
        <w:r w:rsidR="0019628C">
          <w:rPr>
            <w:webHidden/>
          </w:rPr>
          <w:fldChar w:fldCharType="begin"/>
        </w:r>
        <w:r w:rsidR="0019628C">
          <w:rPr>
            <w:webHidden/>
          </w:rPr>
          <w:instrText xml:space="preserve"> PAGEREF _Toc17885686 \h </w:instrText>
        </w:r>
        <w:r w:rsidR="0019628C">
          <w:rPr>
            <w:webHidden/>
          </w:rPr>
        </w:r>
        <w:r w:rsidR="0019628C">
          <w:rPr>
            <w:webHidden/>
          </w:rPr>
          <w:fldChar w:fldCharType="separate"/>
        </w:r>
        <w:r w:rsidR="0019628C">
          <w:rPr>
            <w:webHidden/>
          </w:rPr>
          <w:t>8</w:t>
        </w:r>
        <w:r w:rsidR="0019628C">
          <w:rPr>
            <w:webHidden/>
          </w:rPr>
          <w:fldChar w:fldCharType="end"/>
        </w:r>
      </w:hyperlink>
    </w:p>
    <w:p w14:paraId="34B07859" w14:textId="28F46C13" w:rsidR="0019628C" w:rsidRDefault="00EC5C9A">
      <w:pPr>
        <w:pStyle w:val="TOC2"/>
        <w:tabs>
          <w:tab w:val="left" w:pos="1474"/>
          <w:tab w:val="right" w:leader="dot" w:pos="8302"/>
        </w:tabs>
        <w:rPr>
          <w:rFonts w:eastAsiaTheme="minorEastAsia" w:cstheme="minorBidi"/>
        </w:rPr>
      </w:pPr>
      <w:hyperlink w:anchor="_Toc17885687" w:history="1">
        <w:r w:rsidR="0019628C" w:rsidRPr="0035113C">
          <w:rPr>
            <w:rStyle w:val="Hyperlink"/>
          </w:rPr>
          <w:t>2.2</w:t>
        </w:r>
        <w:r w:rsidR="0019628C">
          <w:rPr>
            <w:rFonts w:eastAsiaTheme="minorEastAsia" w:cstheme="minorBidi"/>
          </w:rPr>
          <w:tab/>
        </w:r>
        <w:r w:rsidR="0019628C" w:rsidRPr="0035113C">
          <w:rPr>
            <w:rStyle w:val="Hyperlink"/>
          </w:rPr>
          <w:t>What is the MBS?</w:t>
        </w:r>
        <w:r w:rsidR="0019628C">
          <w:rPr>
            <w:webHidden/>
          </w:rPr>
          <w:tab/>
        </w:r>
        <w:r w:rsidR="0019628C">
          <w:rPr>
            <w:webHidden/>
          </w:rPr>
          <w:fldChar w:fldCharType="begin"/>
        </w:r>
        <w:r w:rsidR="0019628C">
          <w:rPr>
            <w:webHidden/>
          </w:rPr>
          <w:instrText xml:space="preserve"> PAGEREF _Toc17885687 \h </w:instrText>
        </w:r>
        <w:r w:rsidR="0019628C">
          <w:rPr>
            <w:webHidden/>
          </w:rPr>
        </w:r>
        <w:r w:rsidR="0019628C">
          <w:rPr>
            <w:webHidden/>
          </w:rPr>
          <w:fldChar w:fldCharType="separate"/>
        </w:r>
        <w:r w:rsidR="0019628C">
          <w:rPr>
            <w:webHidden/>
          </w:rPr>
          <w:t>8</w:t>
        </w:r>
        <w:r w:rsidR="0019628C">
          <w:rPr>
            <w:webHidden/>
          </w:rPr>
          <w:fldChar w:fldCharType="end"/>
        </w:r>
      </w:hyperlink>
    </w:p>
    <w:p w14:paraId="7105ADA5" w14:textId="7654A816" w:rsidR="0019628C" w:rsidRDefault="00EC5C9A">
      <w:pPr>
        <w:pStyle w:val="TOC2"/>
        <w:tabs>
          <w:tab w:val="left" w:pos="1474"/>
          <w:tab w:val="right" w:leader="dot" w:pos="8302"/>
        </w:tabs>
        <w:rPr>
          <w:rFonts w:eastAsiaTheme="minorEastAsia" w:cstheme="minorBidi"/>
        </w:rPr>
      </w:pPr>
      <w:hyperlink w:anchor="_Toc17885688" w:history="1">
        <w:r w:rsidR="0019628C" w:rsidRPr="0035113C">
          <w:rPr>
            <w:rStyle w:val="Hyperlink"/>
          </w:rPr>
          <w:t>2.3</w:t>
        </w:r>
        <w:r w:rsidR="0019628C">
          <w:rPr>
            <w:rFonts w:eastAsiaTheme="minorEastAsia" w:cstheme="minorBidi"/>
          </w:rPr>
          <w:tab/>
        </w:r>
        <w:r w:rsidR="0019628C" w:rsidRPr="0035113C">
          <w:rPr>
            <w:rStyle w:val="Hyperlink"/>
          </w:rPr>
          <w:t>What is the MBS Review Taskforce?</w:t>
        </w:r>
        <w:r w:rsidR="0019628C">
          <w:rPr>
            <w:webHidden/>
          </w:rPr>
          <w:tab/>
        </w:r>
        <w:r w:rsidR="0019628C">
          <w:rPr>
            <w:webHidden/>
          </w:rPr>
          <w:fldChar w:fldCharType="begin"/>
        </w:r>
        <w:r w:rsidR="0019628C">
          <w:rPr>
            <w:webHidden/>
          </w:rPr>
          <w:instrText xml:space="preserve"> PAGEREF _Toc17885688 \h </w:instrText>
        </w:r>
        <w:r w:rsidR="0019628C">
          <w:rPr>
            <w:webHidden/>
          </w:rPr>
        </w:r>
        <w:r w:rsidR="0019628C">
          <w:rPr>
            <w:webHidden/>
          </w:rPr>
          <w:fldChar w:fldCharType="separate"/>
        </w:r>
        <w:r w:rsidR="0019628C">
          <w:rPr>
            <w:webHidden/>
          </w:rPr>
          <w:t>8</w:t>
        </w:r>
        <w:r w:rsidR="0019628C">
          <w:rPr>
            <w:webHidden/>
          </w:rPr>
          <w:fldChar w:fldCharType="end"/>
        </w:r>
      </w:hyperlink>
    </w:p>
    <w:p w14:paraId="01E37F71" w14:textId="7B4278BB" w:rsidR="0019628C" w:rsidRDefault="00EC5C9A">
      <w:pPr>
        <w:pStyle w:val="TOC2"/>
        <w:tabs>
          <w:tab w:val="left" w:pos="1474"/>
          <w:tab w:val="right" w:leader="dot" w:pos="8302"/>
        </w:tabs>
        <w:rPr>
          <w:rFonts w:eastAsiaTheme="minorEastAsia" w:cstheme="minorBidi"/>
        </w:rPr>
      </w:pPr>
      <w:hyperlink w:anchor="_Toc17885689" w:history="1">
        <w:r w:rsidR="0019628C" w:rsidRPr="0035113C">
          <w:rPr>
            <w:rStyle w:val="Hyperlink"/>
          </w:rPr>
          <w:t>2.4</w:t>
        </w:r>
        <w:r w:rsidR="0019628C">
          <w:rPr>
            <w:rFonts w:eastAsiaTheme="minorEastAsia" w:cstheme="minorBidi"/>
          </w:rPr>
          <w:tab/>
        </w:r>
        <w:r w:rsidR="0019628C" w:rsidRPr="0035113C">
          <w:rPr>
            <w:rStyle w:val="Hyperlink"/>
          </w:rPr>
          <w:t>What are the goals of the Taskforce?</w:t>
        </w:r>
        <w:r w:rsidR="0019628C">
          <w:rPr>
            <w:webHidden/>
          </w:rPr>
          <w:tab/>
        </w:r>
        <w:r w:rsidR="0019628C">
          <w:rPr>
            <w:webHidden/>
          </w:rPr>
          <w:fldChar w:fldCharType="begin"/>
        </w:r>
        <w:r w:rsidR="0019628C">
          <w:rPr>
            <w:webHidden/>
          </w:rPr>
          <w:instrText xml:space="preserve"> PAGEREF _Toc17885689 \h </w:instrText>
        </w:r>
        <w:r w:rsidR="0019628C">
          <w:rPr>
            <w:webHidden/>
          </w:rPr>
        </w:r>
        <w:r w:rsidR="0019628C">
          <w:rPr>
            <w:webHidden/>
          </w:rPr>
          <w:fldChar w:fldCharType="separate"/>
        </w:r>
        <w:r w:rsidR="0019628C">
          <w:rPr>
            <w:webHidden/>
          </w:rPr>
          <w:t>8</w:t>
        </w:r>
        <w:r w:rsidR="0019628C">
          <w:rPr>
            <w:webHidden/>
          </w:rPr>
          <w:fldChar w:fldCharType="end"/>
        </w:r>
      </w:hyperlink>
    </w:p>
    <w:p w14:paraId="0F9CC621" w14:textId="1379CF08" w:rsidR="0019628C" w:rsidRDefault="00EC5C9A">
      <w:pPr>
        <w:pStyle w:val="TOC2"/>
        <w:tabs>
          <w:tab w:val="left" w:pos="1474"/>
          <w:tab w:val="right" w:leader="dot" w:pos="8302"/>
        </w:tabs>
        <w:rPr>
          <w:rFonts w:eastAsiaTheme="minorEastAsia" w:cstheme="minorBidi"/>
        </w:rPr>
      </w:pPr>
      <w:hyperlink w:anchor="_Toc17885690" w:history="1">
        <w:r w:rsidR="0019628C" w:rsidRPr="0035113C">
          <w:rPr>
            <w:rStyle w:val="Hyperlink"/>
          </w:rPr>
          <w:t>2.5</w:t>
        </w:r>
        <w:r w:rsidR="0019628C">
          <w:rPr>
            <w:rFonts w:eastAsiaTheme="minorEastAsia" w:cstheme="minorBidi"/>
          </w:rPr>
          <w:tab/>
        </w:r>
        <w:r w:rsidR="0019628C" w:rsidRPr="0035113C">
          <w:rPr>
            <w:rStyle w:val="Hyperlink"/>
          </w:rPr>
          <w:t>The Taskforce’s approach</w:t>
        </w:r>
        <w:r w:rsidR="0019628C">
          <w:rPr>
            <w:webHidden/>
          </w:rPr>
          <w:tab/>
        </w:r>
        <w:r w:rsidR="0019628C">
          <w:rPr>
            <w:webHidden/>
          </w:rPr>
          <w:fldChar w:fldCharType="begin"/>
        </w:r>
        <w:r w:rsidR="0019628C">
          <w:rPr>
            <w:webHidden/>
          </w:rPr>
          <w:instrText xml:space="preserve"> PAGEREF _Toc17885690 \h </w:instrText>
        </w:r>
        <w:r w:rsidR="0019628C">
          <w:rPr>
            <w:webHidden/>
          </w:rPr>
        </w:r>
        <w:r w:rsidR="0019628C">
          <w:rPr>
            <w:webHidden/>
          </w:rPr>
          <w:fldChar w:fldCharType="separate"/>
        </w:r>
        <w:r w:rsidR="0019628C">
          <w:rPr>
            <w:webHidden/>
          </w:rPr>
          <w:t>9</w:t>
        </w:r>
        <w:r w:rsidR="0019628C">
          <w:rPr>
            <w:webHidden/>
          </w:rPr>
          <w:fldChar w:fldCharType="end"/>
        </w:r>
      </w:hyperlink>
    </w:p>
    <w:p w14:paraId="0C699CB0" w14:textId="21983127" w:rsidR="0019628C" w:rsidRDefault="00EC5C9A">
      <w:pPr>
        <w:pStyle w:val="TOC1"/>
        <w:rPr>
          <w:rFonts w:eastAsiaTheme="minorEastAsia" w:cstheme="minorBidi"/>
          <w:b w:val="0"/>
        </w:rPr>
      </w:pPr>
      <w:hyperlink w:anchor="_Toc17885691" w:history="1">
        <w:r w:rsidR="0019628C" w:rsidRPr="0035113C">
          <w:rPr>
            <w:rStyle w:val="Hyperlink"/>
          </w:rPr>
          <w:t>3</w:t>
        </w:r>
        <w:r w:rsidR="0019628C">
          <w:rPr>
            <w:rFonts w:eastAsiaTheme="minorEastAsia" w:cstheme="minorBidi"/>
            <w:b w:val="0"/>
          </w:rPr>
          <w:tab/>
        </w:r>
        <w:r w:rsidR="0019628C" w:rsidRPr="0035113C">
          <w:rPr>
            <w:rStyle w:val="Hyperlink"/>
          </w:rPr>
          <w:t>About the Thoracic Surgery Clinical Committee</w:t>
        </w:r>
        <w:r w:rsidR="0019628C">
          <w:rPr>
            <w:webHidden/>
          </w:rPr>
          <w:tab/>
        </w:r>
        <w:r w:rsidR="0019628C">
          <w:rPr>
            <w:webHidden/>
          </w:rPr>
          <w:fldChar w:fldCharType="begin"/>
        </w:r>
        <w:r w:rsidR="0019628C">
          <w:rPr>
            <w:webHidden/>
          </w:rPr>
          <w:instrText xml:space="preserve"> PAGEREF _Toc17885691 \h </w:instrText>
        </w:r>
        <w:r w:rsidR="0019628C">
          <w:rPr>
            <w:webHidden/>
          </w:rPr>
        </w:r>
        <w:r w:rsidR="0019628C">
          <w:rPr>
            <w:webHidden/>
          </w:rPr>
          <w:fldChar w:fldCharType="separate"/>
        </w:r>
        <w:r w:rsidR="0019628C">
          <w:rPr>
            <w:webHidden/>
          </w:rPr>
          <w:t>12</w:t>
        </w:r>
        <w:r w:rsidR="0019628C">
          <w:rPr>
            <w:webHidden/>
          </w:rPr>
          <w:fldChar w:fldCharType="end"/>
        </w:r>
      </w:hyperlink>
    </w:p>
    <w:p w14:paraId="4AACB4FF" w14:textId="6FE7FCBA" w:rsidR="0019628C" w:rsidRDefault="00EC5C9A">
      <w:pPr>
        <w:pStyle w:val="TOC2"/>
        <w:tabs>
          <w:tab w:val="left" w:pos="1474"/>
          <w:tab w:val="right" w:leader="dot" w:pos="8302"/>
        </w:tabs>
        <w:rPr>
          <w:rFonts w:eastAsiaTheme="minorEastAsia" w:cstheme="minorBidi"/>
        </w:rPr>
      </w:pPr>
      <w:hyperlink w:anchor="_Toc17885692" w:history="1">
        <w:r w:rsidR="0019628C" w:rsidRPr="0035113C">
          <w:rPr>
            <w:rStyle w:val="Hyperlink"/>
          </w:rPr>
          <w:t>3.1</w:t>
        </w:r>
        <w:r w:rsidR="0019628C">
          <w:rPr>
            <w:rFonts w:eastAsiaTheme="minorEastAsia" w:cstheme="minorBidi"/>
          </w:rPr>
          <w:tab/>
        </w:r>
        <w:r w:rsidR="0019628C" w:rsidRPr="0035113C">
          <w:rPr>
            <w:rStyle w:val="Hyperlink"/>
          </w:rPr>
          <w:t>Membership</w:t>
        </w:r>
        <w:r w:rsidR="0019628C">
          <w:rPr>
            <w:webHidden/>
          </w:rPr>
          <w:tab/>
        </w:r>
        <w:r w:rsidR="0019628C">
          <w:rPr>
            <w:webHidden/>
          </w:rPr>
          <w:fldChar w:fldCharType="begin"/>
        </w:r>
        <w:r w:rsidR="0019628C">
          <w:rPr>
            <w:webHidden/>
          </w:rPr>
          <w:instrText xml:space="preserve"> PAGEREF _Toc17885692 \h </w:instrText>
        </w:r>
        <w:r w:rsidR="0019628C">
          <w:rPr>
            <w:webHidden/>
          </w:rPr>
        </w:r>
        <w:r w:rsidR="0019628C">
          <w:rPr>
            <w:webHidden/>
          </w:rPr>
          <w:fldChar w:fldCharType="separate"/>
        </w:r>
        <w:r w:rsidR="0019628C">
          <w:rPr>
            <w:webHidden/>
          </w:rPr>
          <w:t>12</w:t>
        </w:r>
        <w:r w:rsidR="0019628C">
          <w:rPr>
            <w:webHidden/>
          </w:rPr>
          <w:fldChar w:fldCharType="end"/>
        </w:r>
      </w:hyperlink>
    </w:p>
    <w:p w14:paraId="5EA88928" w14:textId="05CD40D3" w:rsidR="0019628C" w:rsidRDefault="00EC5C9A">
      <w:pPr>
        <w:pStyle w:val="TOC2"/>
        <w:tabs>
          <w:tab w:val="left" w:pos="1474"/>
          <w:tab w:val="right" w:leader="dot" w:pos="8302"/>
        </w:tabs>
        <w:rPr>
          <w:rFonts w:eastAsiaTheme="minorEastAsia" w:cstheme="minorBidi"/>
        </w:rPr>
      </w:pPr>
      <w:hyperlink w:anchor="_Toc17885693" w:history="1">
        <w:r w:rsidR="0019628C" w:rsidRPr="0035113C">
          <w:rPr>
            <w:rStyle w:val="Hyperlink"/>
          </w:rPr>
          <w:t>3.2</w:t>
        </w:r>
        <w:r w:rsidR="0019628C">
          <w:rPr>
            <w:rFonts w:eastAsiaTheme="minorEastAsia" w:cstheme="minorBidi"/>
          </w:rPr>
          <w:tab/>
        </w:r>
        <w:r w:rsidR="0019628C" w:rsidRPr="0035113C">
          <w:rPr>
            <w:rStyle w:val="Hyperlink"/>
          </w:rPr>
          <w:t>Conflicts of interest</w:t>
        </w:r>
        <w:r w:rsidR="0019628C">
          <w:rPr>
            <w:webHidden/>
          </w:rPr>
          <w:tab/>
        </w:r>
        <w:r w:rsidR="0019628C">
          <w:rPr>
            <w:webHidden/>
          </w:rPr>
          <w:fldChar w:fldCharType="begin"/>
        </w:r>
        <w:r w:rsidR="0019628C">
          <w:rPr>
            <w:webHidden/>
          </w:rPr>
          <w:instrText xml:space="preserve"> PAGEREF _Toc17885693 \h </w:instrText>
        </w:r>
        <w:r w:rsidR="0019628C">
          <w:rPr>
            <w:webHidden/>
          </w:rPr>
        </w:r>
        <w:r w:rsidR="0019628C">
          <w:rPr>
            <w:webHidden/>
          </w:rPr>
          <w:fldChar w:fldCharType="separate"/>
        </w:r>
        <w:r w:rsidR="0019628C">
          <w:rPr>
            <w:webHidden/>
          </w:rPr>
          <w:t>12</w:t>
        </w:r>
        <w:r w:rsidR="0019628C">
          <w:rPr>
            <w:webHidden/>
          </w:rPr>
          <w:fldChar w:fldCharType="end"/>
        </w:r>
      </w:hyperlink>
    </w:p>
    <w:p w14:paraId="02A29A4D" w14:textId="4DF65013" w:rsidR="0019628C" w:rsidRDefault="00EC5C9A">
      <w:pPr>
        <w:pStyle w:val="TOC2"/>
        <w:tabs>
          <w:tab w:val="left" w:pos="1474"/>
          <w:tab w:val="right" w:leader="dot" w:pos="8302"/>
        </w:tabs>
        <w:rPr>
          <w:rFonts w:eastAsiaTheme="minorEastAsia" w:cstheme="minorBidi"/>
        </w:rPr>
      </w:pPr>
      <w:hyperlink w:anchor="_Toc17885694" w:history="1">
        <w:r w:rsidR="0019628C" w:rsidRPr="0035113C">
          <w:rPr>
            <w:rStyle w:val="Hyperlink"/>
          </w:rPr>
          <w:t>3.3</w:t>
        </w:r>
        <w:r w:rsidR="0019628C">
          <w:rPr>
            <w:rFonts w:eastAsiaTheme="minorEastAsia" w:cstheme="minorBidi"/>
          </w:rPr>
          <w:tab/>
        </w:r>
        <w:r w:rsidR="0019628C" w:rsidRPr="0035113C">
          <w:rPr>
            <w:rStyle w:val="Hyperlink"/>
          </w:rPr>
          <w:t>Areas of responsibility of the Committee</w:t>
        </w:r>
        <w:r w:rsidR="0019628C">
          <w:rPr>
            <w:webHidden/>
          </w:rPr>
          <w:tab/>
        </w:r>
        <w:r w:rsidR="0019628C">
          <w:rPr>
            <w:webHidden/>
          </w:rPr>
          <w:fldChar w:fldCharType="begin"/>
        </w:r>
        <w:r w:rsidR="0019628C">
          <w:rPr>
            <w:webHidden/>
          </w:rPr>
          <w:instrText xml:space="preserve"> PAGEREF _Toc17885694 \h </w:instrText>
        </w:r>
        <w:r w:rsidR="0019628C">
          <w:rPr>
            <w:webHidden/>
          </w:rPr>
        </w:r>
        <w:r w:rsidR="0019628C">
          <w:rPr>
            <w:webHidden/>
          </w:rPr>
          <w:fldChar w:fldCharType="separate"/>
        </w:r>
        <w:r w:rsidR="0019628C">
          <w:rPr>
            <w:webHidden/>
          </w:rPr>
          <w:t>13</w:t>
        </w:r>
        <w:r w:rsidR="0019628C">
          <w:rPr>
            <w:webHidden/>
          </w:rPr>
          <w:fldChar w:fldCharType="end"/>
        </w:r>
      </w:hyperlink>
    </w:p>
    <w:p w14:paraId="33063C7D" w14:textId="4EB121D8" w:rsidR="0019628C" w:rsidRDefault="00EC5C9A">
      <w:pPr>
        <w:pStyle w:val="TOC3"/>
        <w:tabs>
          <w:tab w:val="left" w:pos="1474"/>
          <w:tab w:val="right" w:leader="dot" w:pos="8302"/>
        </w:tabs>
        <w:rPr>
          <w:rFonts w:eastAsiaTheme="minorEastAsia" w:cstheme="minorBidi"/>
        </w:rPr>
      </w:pPr>
      <w:hyperlink w:anchor="_Toc17885695" w:history="1">
        <w:r w:rsidR="0019628C" w:rsidRPr="0035113C">
          <w:rPr>
            <w:rStyle w:val="Hyperlink"/>
          </w:rPr>
          <w:t>3.3.1</w:t>
        </w:r>
        <w:r w:rsidR="0019628C">
          <w:rPr>
            <w:rFonts w:eastAsiaTheme="minorEastAsia" w:cstheme="minorBidi"/>
          </w:rPr>
          <w:tab/>
        </w:r>
        <w:r w:rsidR="0019628C" w:rsidRPr="0035113C">
          <w:rPr>
            <w:rStyle w:val="Hyperlink"/>
          </w:rPr>
          <w:t>Referrals to other clinical committees</w:t>
        </w:r>
        <w:r w:rsidR="0019628C">
          <w:rPr>
            <w:webHidden/>
          </w:rPr>
          <w:tab/>
        </w:r>
        <w:r w:rsidR="0019628C">
          <w:rPr>
            <w:webHidden/>
          </w:rPr>
          <w:fldChar w:fldCharType="begin"/>
        </w:r>
        <w:r w:rsidR="0019628C">
          <w:rPr>
            <w:webHidden/>
          </w:rPr>
          <w:instrText xml:space="preserve"> PAGEREF _Toc17885695 \h </w:instrText>
        </w:r>
        <w:r w:rsidR="0019628C">
          <w:rPr>
            <w:webHidden/>
          </w:rPr>
        </w:r>
        <w:r w:rsidR="0019628C">
          <w:rPr>
            <w:webHidden/>
          </w:rPr>
          <w:fldChar w:fldCharType="separate"/>
        </w:r>
        <w:r w:rsidR="0019628C">
          <w:rPr>
            <w:webHidden/>
          </w:rPr>
          <w:t>14</w:t>
        </w:r>
        <w:r w:rsidR="0019628C">
          <w:rPr>
            <w:webHidden/>
          </w:rPr>
          <w:fldChar w:fldCharType="end"/>
        </w:r>
      </w:hyperlink>
    </w:p>
    <w:p w14:paraId="114B49F4" w14:textId="473A8DA4" w:rsidR="0019628C" w:rsidRDefault="00EC5C9A">
      <w:pPr>
        <w:pStyle w:val="TOC2"/>
        <w:tabs>
          <w:tab w:val="left" w:pos="1474"/>
          <w:tab w:val="right" w:leader="dot" w:pos="8302"/>
        </w:tabs>
        <w:rPr>
          <w:rFonts w:eastAsiaTheme="minorEastAsia" w:cstheme="minorBidi"/>
        </w:rPr>
      </w:pPr>
      <w:hyperlink w:anchor="_Toc17885696" w:history="1">
        <w:r w:rsidR="0019628C" w:rsidRPr="0035113C">
          <w:rPr>
            <w:rStyle w:val="Hyperlink"/>
          </w:rPr>
          <w:t>3.4</w:t>
        </w:r>
        <w:r w:rsidR="0019628C">
          <w:rPr>
            <w:rFonts w:eastAsiaTheme="minorEastAsia" w:cstheme="minorBidi"/>
          </w:rPr>
          <w:tab/>
        </w:r>
        <w:r w:rsidR="0019628C" w:rsidRPr="0035113C">
          <w:rPr>
            <w:rStyle w:val="Hyperlink"/>
          </w:rPr>
          <w:t>Summary of the Committee’s review approach</w:t>
        </w:r>
        <w:r w:rsidR="0019628C">
          <w:rPr>
            <w:webHidden/>
          </w:rPr>
          <w:tab/>
        </w:r>
        <w:r w:rsidR="0019628C">
          <w:rPr>
            <w:webHidden/>
          </w:rPr>
          <w:fldChar w:fldCharType="begin"/>
        </w:r>
        <w:r w:rsidR="0019628C">
          <w:rPr>
            <w:webHidden/>
          </w:rPr>
          <w:instrText xml:space="preserve"> PAGEREF _Toc17885696 \h </w:instrText>
        </w:r>
        <w:r w:rsidR="0019628C">
          <w:rPr>
            <w:webHidden/>
          </w:rPr>
        </w:r>
        <w:r w:rsidR="0019628C">
          <w:rPr>
            <w:webHidden/>
          </w:rPr>
          <w:fldChar w:fldCharType="separate"/>
        </w:r>
        <w:r w:rsidR="0019628C">
          <w:rPr>
            <w:webHidden/>
          </w:rPr>
          <w:t>14</w:t>
        </w:r>
        <w:r w:rsidR="0019628C">
          <w:rPr>
            <w:webHidden/>
          </w:rPr>
          <w:fldChar w:fldCharType="end"/>
        </w:r>
      </w:hyperlink>
    </w:p>
    <w:p w14:paraId="1060C526" w14:textId="797458B7" w:rsidR="0019628C" w:rsidRDefault="00EC5C9A">
      <w:pPr>
        <w:pStyle w:val="TOC2"/>
        <w:tabs>
          <w:tab w:val="left" w:pos="1474"/>
          <w:tab w:val="right" w:leader="dot" w:pos="8302"/>
        </w:tabs>
        <w:rPr>
          <w:rFonts w:eastAsiaTheme="minorEastAsia" w:cstheme="minorBidi"/>
        </w:rPr>
      </w:pPr>
      <w:hyperlink w:anchor="_Toc17885697" w:history="1">
        <w:r w:rsidR="0019628C" w:rsidRPr="0035113C">
          <w:rPr>
            <w:rStyle w:val="Hyperlink"/>
          </w:rPr>
          <w:t>3.5</w:t>
        </w:r>
        <w:r w:rsidR="0019628C">
          <w:rPr>
            <w:rFonts w:eastAsiaTheme="minorEastAsia" w:cstheme="minorBidi"/>
          </w:rPr>
          <w:tab/>
        </w:r>
        <w:r w:rsidR="0019628C" w:rsidRPr="0035113C">
          <w:rPr>
            <w:rStyle w:val="Hyperlink"/>
          </w:rPr>
          <w:t>Other Issues</w:t>
        </w:r>
        <w:r w:rsidR="0019628C">
          <w:rPr>
            <w:webHidden/>
          </w:rPr>
          <w:tab/>
        </w:r>
        <w:r w:rsidR="0019628C">
          <w:rPr>
            <w:webHidden/>
          </w:rPr>
          <w:fldChar w:fldCharType="begin"/>
        </w:r>
        <w:r w:rsidR="0019628C">
          <w:rPr>
            <w:webHidden/>
          </w:rPr>
          <w:instrText xml:space="preserve"> PAGEREF _Toc17885697 \h </w:instrText>
        </w:r>
        <w:r w:rsidR="0019628C">
          <w:rPr>
            <w:webHidden/>
          </w:rPr>
        </w:r>
        <w:r w:rsidR="0019628C">
          <w:rPr>
            <w:webHidden/>
          </w:rPr>
          <w:fldChar w:fldCharType="separate"/>
        </w:r>
        <w:r w:rsidR="0019628C">
          <w:rPr>
            <w:webHidden/>
          </w:rPr>
          <w:t>15</w:t>
        </w:r>
        <w:r w:rsidR="0019628C">
          <w:rPr>
            <w:webHidden/>
          </w:rPr>
          <w:fldChar w:fldCharType="end"/>
        </w:r>
      </w:hyperlink>
    </w:p>
    <w:p w14:paraId="6B77FC6C" w14:textId="160A1ECE" w:rsidR="0019628C" w:rsidRDefault="00EC5C9A">
      <w:pPr>
        <w:pStyle w:val="TOC3"/>
        <w:tabs>
          <w:tab w:val="left" w:pos="1474"/>
          <w:tab w:val="right" w:leader="dot" w:pos="8302"/>
        </w:tabs>
        <w:rPr>
          <w:rFonts w:eastAsiaTheme="minorEastAsia" w:cstheme="minorBidi"/>
        </w:rPr>
      </w:pPr>
      <w:hyperlink w:anchor="_Toc17885698" w:history="1">
        <w:r w:rsidR="0019628C" w:rsidRPr="0035113C">
          <w:rPr>
            <w:rStyle w:val="Hyperlink"/>
          </w:rPr>
          <w:t>3.5.1</w:t>
        </w:r>
        <w:r w:rsidR="0019628C">
          <w:rPr>
            <w:rFonts w:eastAsiaTheme="minorEastAsia" w:cstheme="minorBidi"/>
          </w:rPr>
          <w:tab/>
        </w:r>
        <w:r w:rsidR="0019628C" w:rsidRPr="0035113C">
          <w:rPr>
            <w:rStyle w:val="Hyperlink"/>
          </w:rPr>
          <w:t>Medical Services Advisory Committee</w:t>
        </w:r>
        <w:r w:rsidR="0019628C">
          <w:rPr>
            <w:webHidden/>
          </w:rPr>
          <w:tab/>
        </w:r>
        <w:r w:rsidR="0019628C">
          <w:rPr>
            <w:webHidden/>
          </w:rPr>
          <w:fldChar w:fldCharType="begin"/>
        </w:r>
        <w:r w:rsidR="0019628C">
          <w:rPr>
            <w:webHidden/>
          </w:rPr>
          <w:instrText xml:space="preserve"> PAGEREF _Toc17885698 \h </w:instrText>
        </w:r>
        <w:r w:rsidR="0019628C">
          <w:rPr>
            <w:webHidden/>
          </w:rPr>
        </w:r>
        <w:r w:rsidR="0019628C">
          <w:rPr>
            <w:webHidden/>
          </w:rPr>
          <w:fldChar w:fldCharType="separate"/>
        </w:r>
        <w:r w:rsidR="0019628C">
          <w:rPr>
            <w:webHidden/>
          </w:rPr>
          <w:t>15</w:t>
        </w:r>
        <w:r w:rsidR="0019628C">
          <w:rPr>
            <w:webHidden/>
          </w:rPr>
          <w:fldChar w:fldCharType="end"/>
        </w:r>
      </w:hyperlink>
    </w:p>
    <w:p w14:paraId="751BAF38" w14:textId="6258E572" w:rsidR="0019628C" w:rsidRDefault="00EC5C9A">
      <w:pPr>
        <w:pStyle w:val="TOC1"/>
        <w:rPr>
          <w:rFonts w:eastAsiaTheme="minorEastAsia" w:cstheme="minorBidi"/>
          <w:b w:val="0"/>
        </w:rPr>
      </w:pPr>
      <w:hyperlink w:anchor="_Toc17885699" w:history="1">
        <w:r w:rsidR="0019628C" w:rsidRPr="0035113C">
          <w:rPr>
            <w:rStyle w:val="Hyperlink"/>
          </w:rPr>
          <w:t>4</w:t>
        </w:r>
        <w:r w:rsidR="0019628C">
          <w:rPr>
            <w:rFonts w:eastAsiaTheme="minorEastAsia" w:cstheme="minorBidi"/>
            <w:b w:val="0"/>
          </w:rPr>
          <w:tab/>
        </w:r>
        <w:r w:rsidR="0019628C" w:rsidRPr="0035113C">
          <w:rPr>
            <w:rStyle w:val="Hyperlink"/>
          </w:rPr>
          <w:t>Key recommendations</w:t>
        </w:r>
        <w:r w:rsidR="0019628C">
          <w:rPr>
            <w:webHidden/>
          </w:rPr>
          <w:tab/>
        </w:r>
        <w:r w:rsidR="0019628C">
          <w:rPr>
            <w:webHidden/>
          </w:rPr>
          <w:fldChar w:fldCharType="begin"/>
        </w:r>
        <w:r w:rsidR="0019628C">
          <w:rPr>
            <w:webHidden/>
          </w:rPr>
          <w:instrText xml:space="preserve"> PAGEREF _Toc17885699 \h </w:instrText>
        </w:r>
        <w:r w:rsidR="0019628C">
          <w:rPr>
            <w:webHidden/>
          </w:rPr>
        </w:r>
        <w:r w:rsidR="0019628C">
          <w:rPr>
            <w:webHidden/>
          </w:rPr>
          <w:fldChar w:fldCharType="separate"/>
        </w:r>
        <w:r w:rsidR="0019628C">
          <w:rPr>
            <w:webHidden/>
          </w:rPr>
          <w:t>16</w:t>
        </w:r>
        <w:r w:rsidR="0019628C">
          <w:rPr>
            <w:webHidden/>
          </w:rPr>
          <w:fldChar w:fldCharType="end"/>
        </w:r>
      </w:hyperlink>
    </w:p>
    <w:p w14:paraId="421DFE71" w14:textId="0FD4D2FE" w:rsidR="0019628C" w:rsidRDefault="00EC5C9A">
      <w:pPr>
        <w:pStyle w:val="TOC3"/>
        <w:tabs>
          <w:tab w:val="left" w:pos="1474"/>
          <w:tab w:val="right" w:leader="dot" w:pos="8302"/>
        </w:tabs>
        <w:rPr>
          <w:rFonts w:eastAsiaTheme="minorEastAsia" w:cstheme="minorBidi"/>
        </w:rPr>
      </w:pPr>
      <w:hyperlink w:anchor="_Toc17885700" w:history="1">
        <w:r w:rsidR="0019628C" w:rsidRPr="0035113C">
          <w:rPr>
            <w:rStyle w:val="Hyperlink"/>
          </w:rPr>
          <w:t>4.1.1</w:t>
        </w:r>
        <w:r w:rsidR="0019628C">
          <w:rPr>
            <w:rFonts w:eastAsiaTheme="minorEastAsia" w:cstheme="minorBidi"/>
          </w:rPr>
          <w:tab/>
        </w:r>
        <w:r w:rsidR="0019628C" w:rsidRPr="0035113C">
          <w:rPr>
            <w:rStyle w:val="Hyperlink"/>
          </w:rPr>
          <w:t>Recommendation 1 – Improving the structure of the thoracic surgery section</w:t>
        </w:r>
        <w:r w:rsidR="0019628C">
          <w:rPr>
            <w:webHidden/>
          </w:rPr>
          <w:tab/>
        </w:r>
        <w:r w:rsidR="0019628C">
          <w:rPr>
            <w:webHidden/>
          </w:rPr>
          <w:fldChar w:fldCharType="begin"/>
        </w:r>
        <w:r w:rsidR="0019628C">
          <w:rPr>
            <w:webHidden/>
          </w:rPr>
          <w:instrText xml:space="preserve"> PAGEREF _Toc17885700 \h </w:instrText>
        </w:r>
        <w:r w:rsidR="0019628C">
          <w:rPr>
            <w:webHidden/>
          </w:rPr>
        </w:r>
        <w:r w:rsidR="0019628C">
          <w:rPr>
            <w:webHidden/>
          </w:rPr>
          <w:fldChar w:fldCharType="separate"/>
        </w:r>
        <w:r w:rsidR="0019628C">
          <w:rPr>
            <w:webHidden/>
          </w:rPr>
          <w:t>16</w:t>
        </w:r>
        <w:r w:rsidR="0019628C">
          <w:rPr>
            <w:webHidden/>
          </w:rPr>
          <w:fldChar w:fldCharType="end"/>
        </w:r>
      </w:hyperlink>
    </w:p>
    <w:p w14:paraId="13B6FBB6" w14:textId="0506F060" w:rsidR="0019628C" w:rsidRDefault="00EC5C9A">
      <w:pPr>
        <w:pStyle w:val="TOC3"/>
        <w:tabs>
          <w:tab w:val="left" w:pos="1474"/>
          <w:tab w:val="right" w:leader="dot" w:pos="8302"/>
        </w:tabs>
        <w:rPr>
          <w:rFonts w:eastAsiaTheme="minorEastAsia" w:cstheme="minorBidi"/>
        </w:rPr>
      </w:pPr>
      <w:hyperlink w:anchor="_Toc17885701" w:history="1">
        <w:r w:rsidR="0019628C" w:rsidRPr="0035113C">
          <w:rPr>
            <w:rStyle w:val="Hyperlink"/>
          </w:rPr>
          <w:t>4.1.2</w:t>
        </w:r>
        <w:r w:rsidR="0019628C">
          <w:rPr>
            <w:rFonts w:eastAsiaTheme="minorEastAsia" w:cstheme="minorBidi"/>
          </w:rPr>
          <w:tab/>
        </w:r>
        <w:r w:rsidR="0019628C" w:rsidRPr="0035113C">
          <w:rPr>
            <w:rStyle w:val="Hyperlink"/>
          </w:rPr>
          <w:t>Rationale 1</w:t>
        </w:r>
        <w:r w:rsidR="0019628C">
          <w:rPr>
            <w:webHidden/>
          </w:rPr>
          <w:tab/>
        </w:r>
        <w:r w:rsidR="0019628C">
          <w:rPr>
            <w:webHidden/>
          </w:rPr>
          <w:fldChar w:fldCharType="begin"/>
        </w:r>
        <w:r w:rsidR="0019628C">
          <w:rPr>
            <w:webHidden/>
          </w:rPr>
          <w:instrText xml:space="preserve"> PAGEREF _Toc17885701 \h </w:instrText>
        </w:r>
        <w:r w:rsidR="0019628C">
          <w:rPr>
            <w:webHidden/>
          </w:rPr>
        </w:r>
        <w:r w:rsidR="0019628C">
          <w:rPr>
            <w:webHidden/>
          </w:rPr>
          <w:fldChar w:fldCharType="separate"/>
        </w:r>
        <w:r w:rsidR="0019628C">
          <w:rPr>
            <w:webHidden/>
          </w:rPr>
          <w:t>16</w:t>
        </w:r>
        <w:r w:rsidR="0019628C">
          <w:rPr>
            <w:webHidden/>
          </w:rPr>
          <w:fldChar w:fldCharType="end"/>
        </w:r>
      </w:hyperlink>
    </w:p>
    <w:p w14:paraId="6DE3339B" w14:textId="553E5917" w:rsidR="0019628C" w:rsidRDefault="00EC5C9A">
      <w:pPr>
        <w:pStyle w:val="TOC3"/>
        <w:tabs>
          <w:tab w:val="left" w:pos="1474"/>
          <w:tab w:val="right" w:leader="dot" w:pos="8302"/>
        </w:tabs>
        <w:rPr>
          <w:rFonts w:eastAsiaTheme="minorEastAsia" w:cstheme="minorBidi"/>
        </w:rPr>
      </w:pPr>
      <w:hyperlink w:anchor="_Toc17885702" w:history="1">
        <w:r w:rsidR="0019628C" w:rsidRPr="0035113C">
          <w:rPr>
            <w:rStyle w:val="Hyperlink"/>
          </w:rPr>
          <w:t>4.1.3</w:t>
        </w:r>
        <w:r w:rsidR="0019628C">
          <w:rPr>
            <w:rFonts w:eastAsiaTheme="minorEastAsia" w:cstheme="minorBidi"/>
          </w:rPr>
          <w:tab/>
        </w:r>
        <w:r w:rsidR="0019628C" w:rsidRPr="0035113C">
          <w:rPr>
            <w:rStyle w:val="Hyperlink"/>
          </w:rPr>
          <w:t>Recommendation 2 – Ensuring appropriate co-claiming</w:t>
        </w:r>
        <w:r w:rsidR="0019628C">
          <w:rPr>
            <w:webHidden/>
          </w:rPr>
          <w:tab/>
        </w:r>
        <w:r w:rsidR="0019628C">
          <w:rPr>
            <w:webHidden/>
          </w:rPr>
          <w:fldChar w:fldCharType="begin"/>
        </w:r>
        <w:r w:rsidR="0019628C">
          <w:rPr>
            <w:webHidden/>
          </w:rPr>
          <w:instrText xml:space="preserve"> PAGEREF _Toc17885702 \h </w:instrText>
        </w:r>
        <w:r w:rsidR="0019628C">
          <w:rPr>
            <w:webHidden/>
          </w:rPr>
        </w:r>
        <w:r w:rsidR="0019628C">
          <w:rPr>
            <w:webHidden/>
          </w:rPr>
          <w:fldChar w:fldCharType="separate"/>
        </w:r>
        <w:r w:rsidR="0019628C">
          <w:rPr>
            <w:webHidden/>
          </w:rPr>
          <w:t>17</w:t>
        </w:r>
        <w:r w:rsidR="0019628C">
          <w:rPr>
            <w:webHidden/>
          </w:rPr>
          <w:fldChar w:fldCharType="end"/>
        </w:r>
      </w:hyperlink>
    </w:p>
    <w:p w14:paraId="403FADE1" w14:textId="0388F70F" w:rsidR="0019628C" w:rsidRDefault="00EC5C9A">
      <w:pPr>
        <w:pStyle w:val="TOC3"/>
        <w:tabs>
          <w:tab w:val="left" w:pos="1474"/>
          <w:tab w:val="right" w:leader="dot" w:pos="8302"/>
        </w:tabs>
        <w:rPr>
          <w:rFonts w:eastAsiaTheme="minorEastAsia" w:cstheme="minorBidi"/>
        </w:rPr>
      </w:pPr>
      <w:hyperlink w:anchor="_Toc17885703" w:history="1">
        <w:r w:rsidR="0019628C" w:rsidRPr="0035113C">
          <w:rPr>
            <w:rStyle w:val="Hyperlink"/>
          </w:rPr>
          <w:t>4.1.4</w:t>
        </w:r>
        <w:r w:rsidR="0019628C">
          <w:rPr>
            <w:rFonts w:eastAsiaTheme="minorEastAsia" w:cstheme="minorBidi"/>
          </w:rPr>
          <w:tab/>
        </w:r>
        <w:r w:rsidR="0019628C" w:rsidRPr="0035113C">
          <w:rPr>
            <w:rStyle w:val="Hyperlink"/>
          </w:rPr>
          <w:t>Rationale 2</w:t>
        </w:r>
        <w:r w:rsidR="0019628C">
          <w:rPr>
            <w:webHidden/>
          </w:rPr>
          <w:tab/>
        </w:r>
        <w:r w:rsidR="0019628C">
          <w:rPr>
            <w:webHidden/>
          </w:rPr>
          <w:fldChar w:fldCharType="begin"/>
        </w:r>
        <w:r w:rsidR="0019628C">
          <w:rPr>
            <w:webHidden/>
          </w:rPr>
          <w:instrText xml:space="preserve"> PAGEREF _Toc17885703 \h </w:instrText>
        </w:r>
        <w:r w:rsidR="0019628C">
          <w:rPr>
            <w:webHidden/>
          </w:rPr>
        </w:r>
        <w:r w:rsidR="0019628C">
          <w:rPr>
            <w:webHidden/>
          </w:rPr>
          <w:fldChar w:fldCharType="separate"/>
        </w:r>
        <w:r w:rsidR="0019628C">
          <w:rPr>
            <w:webHidden/>
          </w:rPr>
          <w:t>17</w:t>
        </w:r>
        <w:r w:rsidR="0019628C">
          <w:rPr>
            <w:webHidden/>
          </w:rPr>
          <w:fldChar w:fldCharType="end"/>
        </w:r>
      </w:hyperlink>
    </w:p>
    <w:p w14:paraId="65FE7238" w14:textId="6874121F" w:rsidR="0019628C" w:rsidRDefault="00EC5C9A">
      <w:pPr>
        <w:pStyle w:val="TOC3"/>
        <w:tabs>
          <w:tab w:val="left" w:pos="1474"/>
          <w:tab w:val="right" w:leader="dot" w:pos="8302"/>
        </w:tabs>
        <w:rPr>
          <w:rFonts w:eastAsiaTheme="minorEastAsia" w:cstheme="minorBidi"/>
        </w:rPr>
      </w:pPr>
      <w:hyperlink w:anchor="_Toc17885704" w:history="1">
        <w:r w:rsidR="0019628C" w:rsidRPr="0035113C">
          <w:rPr>
            <w:rStyle w:val="Hyperlink"/>
          </w:rPr>
          <w:t>4.1.5</w:t>
        </w:r>
        <w:r w:rsidR="0019628C">
          <w:rPr>
            <w:rFonts w:eastAsiaTheme="minorEastAsia" w:cstheme="minorBidi"/>
          </w:rPr>
          <w:tab/>
        </w:r>
        <w:r w:rsidR="0019628C" w:rsidRPr="0035113C">
          <w:rPr>
            <w:rStyle w:val="Hyperlink"/>
          </w:rPr>
          <w:t>Recommendation 3 – Creating new thoracic surgery MBS items</w:t>
        </w:r>
        <w:r w:rsidR="0019628C">
          <w:rPr>
            <w:webHidden/>
          </w:rPr>
          <w:tab/>
        </w:r>
        <w:r w:rsidR="0019628C">
          <w:rPr>
            <w:webHidden/>
          </w:rPr>
          <w:fldChar w:fldCharType="begin"/>
        </w:r>
        <w:r w:rsidR="0019628C">
          <w:rPr>
            <w:webHidden/>
          </w:rPr>
          <w:instrText xml:space="preserve"> PAGEREF _Toc17885704 \h </w:instrText>
        </w:r>
        <w:r w:rsidR="0019628C">
          <w:rPr>
            <w:webHidden/>
          </w:rPr>
        </w:r>
        <w:r w:rsidR="0019628C">
          <w:rPr>
            <w:webHidden/>
          </w:rPr>
          <w:fldChar w:fldCharType="separate"/>
        </w:r>
        <w:r w:rsidR="0019628C">
          <w:rPr>
            <w:webHidden/>
          </w:rPr>
          <w:t>21</w:t>
        </w:r>
        <w:r w:rsidR="0019628C">
          <w:rPr>
            <w:webHidden/>
          </w:rPr>
          <w:fldChar w:fldCharType="end"/>
        </w:r>
      </w:hyperlink>
    </w:p>
    <w:p w14:paraId="6D70B43E" w14:textId="02E6481C" w:rsidR="0019628C" w:rsidRDefault="00EC5C9A">
      <w:pPr>
        <w:pStyle w:val="TOC3"/>
        <w:tabs>
          <w:tab w:val="left" w:pos="1474"/>
          <w:tab w:val="right" w:leader="dot" w:pos="8302"/>
        </w:tabs>
        <w:rPr>
          <w:rFonts w:eastAsiaTheme="minorEastAsia" w:cstheme="minorBidi"/>
        </w:rPr>
      </w:pPr>
      <w:hyperlink w:anchor="_Toc17885705" w:history="1">
        <w:r w:rsidR="0019628C" w:rsidRPr="0035113C">
          <w:rPr>
            <w:rStyle w:val="Hyperlink"/>
          </w:rPr>
          <w:t>4.1.6</w:t>
        </w:r>
        <w:r w:rsidR="0019628C">
          <w:rPr>
            <w:rFonts w:eastAsiaTheme="minorEastAsia" w:cstheme="minorBidi"/>
          </w:rPr>
          <w:tab/>
        </w:r>
        <w:r w:rsidR="0019628C" w:rsidRPr="0035113C">
          <w:rPr>
            <w:rStyle w:val="Hyperlink"/>
          </w:rPr>
          <w:t>Rationale 3</w:t>
        </w:r>
        <w:r w:rsidR="0019628C">
          <w:rPr>
            <w:webHidden/>
          </w:rPr>
          <w:tab/>
        </w:r>
        <w:r w:rsidR="0019628C">
          <w:rPr>
            <w:webHidden/>
          </w:rPr>
          <w:fldChar w:fldCharType="begin"/>
        </w:r>
        <w:r w:rsidR="0019628C">
          <w:rPr>
            <w:webHidden/>
          </w:rPr>
          <w:instrText xml:space="preserve"> PAGEREF _Toc17885705 \h </w:instrText>
        </w:r>
        <w:r w:rsidR="0019628C">
          <w:rPr>
            <w:webHidden/>
          </w:rPr>
        </w:r>
        <w:r w:rsidR="0019628C">
          <w:rPr>
            <w:webHidden/>
          </w:rPr>
          <w:fldChar w:fldCharType="separate"/>
        </w:r>
        <w:r w:rsidR="0019628C">
          <w:rPr>
            <w:webHidden/>
          </w:rPr>
          <w:t>21</w:t>
        </w:r>
        <w:r w:rsidR="0019628C">
          <w:rPr>
            <w:webHidden/>
          </w:rPr>
          <w:fldChar w:fldCharType="end"/>
        </w:r>
      </w:hyperlink>
    </w:p>
    <w:p w14:paraId="17BFAFED" w14:textId="20C7CB45" w:rsidR="0019628C" w:rsidRDefault="00EC5C9A">
      <w:pPr>
        <w:pStyle w:val="TOC1"/>
        <w:rPr>
          <w:rFonts w:eastAsiaTheme="minorEastAsia" w:cstheme="minorBidi"/>
          <w:b w:val="0"/>
        </w:rPr>
      </w:pPr>
      <w:hyperlink w:anchor="_Toc17885706" w:history="1">
        <w:r w:rsidR="0019628C" w:rsidRPr="0035113C">
          <w:rPr>
            <w:rStyle w:val="Hyperlink"/>
          </w:rPr>
          <w:t>5</w:t>
        </w:r>
        <w:r w:rsidR="0019628C">
          <w:rPr>
            <w:rFonts w:eastAsiaTheme="minorEastAsia" w:cstheme="minorBidi"/>
            <w:b w:val="0"/>
          </w:rPr>
          <w:tab/>
        </w:r>
        <w:r w:rsidR="0019628C" w:rsidRPr="0035113C">
          <w:rPr>
            <w:rStyle w:val="Hyperlink"/>
          </w:rPr>
          <w:t>Specific anatomical category recommendations</w:t>
        </w:r>
        <w:r w:rsidR="0019628C">
          <w:rPr>
            <w:webHidden/>
          </w:rPr>
          <w:tab/>
        </w:r>
        <w:r w:rsidR="0019628C">
          <w:rPr>
            <w:webHidden/>
          </w:rPr>
          <w:fldChar w:fldCharType="begin"/>
        </w:r>
        <w:r w:rsidR="0019628C">
          <w:rPr>
            <w:webHidden/>
          </w:rPr>
          <w:instrText xml:space="preserve"> PAGEREF _Toc17885706 \h </w:instrText>
        </w:r>
        <w:r w:rsidR="0019628C">
          <w:rPr>
            <w:webHidden/>
          </w:rPr>
        </w:r>
        <w:r w:rsidR="0019628C">
          <w:rPr>
            <w:webHidden/>
          </w:rPr>
          <w:fldChar w:fldCharType="separate"/>
        </w:r>
        <w:r w:rsidR="0019628C">
          <w:rPr>
            <w:webHidden/>
          </w:rPr>
          <w:t>23</w:t>
        </w:r>
        <w:r w:rsidR="0019628C">
          <w:rPr>
            <w:webHidden/>
          </w:rPr>
          <w:fldChar w:fldCharType="end"/>
        </w:r>
      </w:hyperlink>
    </w:p>
    <w:p w14:paraId="2FCCE540" w14:textId="5611D264" w:rsidR="0019628C" w:rsidRDefault="00EC5C9A">
      <w:pPr>
        <w:pStyle w:val="TOC2"/>
        <w:tabs>
          <w:tab w:val="left" w:pos="1474"/>
          <w:tab w:val="right" w:leader="dot" w:pos="8302"/>
        </w:tabs>
        <w:rPr>
          <w:rFonts w:eastAsiaTheme="minorEastAsia" w:cstheme="minorBidi"/>
        </w:rPr>
      </w:pPr>
      <w:hyperlink w:anchor="_Toc17885707" w:history="1">
        <w:r w:rsidR="0019628C" w:rsidRPr="0035113C">
          <w:rPr>
            <w:rStyle w:val="Hyperlink"/>
          </w:rPr>
          <w:t>5.1</w:t>
        </w:r>
        <w:r w:rsidR="0019628C">
          <w:rPr>
            <w:rFonts w:eastAsiaTheme="minorEastAsia" w:cstheme="minorBidi"/>
          </w:rPr>
          <w:tab/>
        </w:r>
        <w:r w:rsidR="0019628C" w:rsidRPr="0035113C">
          <w:rPr>
            <w:rStyle w:val="Hyperlink"/>
          </w:rPr>
          <w:t>Thoracoscopy and thoracotomy procedures</w:t>
        </w:r>
        <w:r w:rsidR="0019628C">
          <w:rPr>
            <w:webHidden/>
          </w:rPr>
          <w:tab/>
        </w:r>
        <w:r w:rsidR="0019628C">
          <w:rPr>
            <w:webHidden/>
          </w:rPr>
          <w:fldChar w:fldCharType="begin"/>
        </w:r>
        <w:r w:rsidR="0019628C">
          <w:rPr>
            <w:webHidden/>
          </w:rPr>
          <w:instrText xml:space="preserve"> PAGEREF _Toc17885707 \h </w:instrText>
        </w:r>
        <w:r w:rsidR="0019628C">
          <w:rPr>
            <w:webHidden/>
          </w:rPr>
        </w:r>
        <w:r w:rsidR="0019628C">
          <w:rPr>
            <w:webHidden/>
          </w:rPr>
          <w:fldChar w:fldCharType="separate"/>
        </w:r>
        <w:r w:rsidR="0019628C">
          <w:rPr>
            <w:webHidden/>
          </w:rPr>
          <w:t>23</w:t>
        </w:r>
        <w:r w:rsidR="0019628C">
          <w:rPr>
            <w:webHidden/>
          </w:rPr>
          <w:fldChar w:fldCharType="end"/>
        </w:r>
      </w:hyperlink>
    </w:p>
    <w:p w14:paraId="62838D08" w14:textId="5CA42767" w:rsidR="0019628C" w:rsidRDefault="00EC5C9A">
      <w:pPr>
        <w:pStyle w:val="TOC3"/>
        <w:tabs>
          <w:tab w:val="left" w:pos="1474"/>
          <w:tab w:val="right" w:leader="dot" w:pos="8302"/>
        </w:tabs>
        <w:rPr>
          <w:rFonts w:eastAsiaTheme="minorEastAsia" w:cstheme="minorBidi"/>
        </w:rPr>
      </w:pPr>
      <w:hyperlink w:anchor="_Toc17885708" w:history="1">
        <w:r w:rsidR="0019628C" w:rsidRPr="0035113C">
          <w:rPr>
            <w:rStyle w:val="Hyperlink"/>
          </w:rPr>
          <w:t>5.1.1</w:t>
        </w:r>
        <w:r w:rsidR="0019628C">
          <w:rPr>
            <w:rFonts w:eastAsiaTheme="minorEastAsia" w:cstheme="minorBidi"/>
          </w:rPr>
          <w:tab/>
        </w:r>
        <w:r w:rsidR="0019628C" w:rsidRPr="0035113C">
          <w:rPr>
            <w:rStyle w:val="Hyperlink"/>
          </w:rPr>
          <w:t>Recommendation 4 – Thoracoscopy and thoracotomy procedures</w:t>
        </w:r>
        <w:r w:rsidR="0019628C">
          <w:rPr>
            <w:webHidden/>
          </w:rPr>
          <w:tab/>
        </w:r>
        <w:r w:rsidR="0019628C">
          <w:rPr>
            <w:webHidden/>
          </w:rPr>
          <w:fldChar w:fldCharType="begin"/>
        </w:r>
        <w:r w:rsidR="0019628C">
          <w:rPr>
            <w:webHidden/>
          </w:rPr>
          <w:instrText xml:space="preserve"> PAGEREF _Toc17885708 \h </w:instrText>
        </w:r>
        <w:r w:rsidR="0019628C">
          <w:rPr>
            <w:webHidden/>
          </w:rPr>
        </w:r>
        <w:r w:rsidR="0019628C">
          <w:rPr>
            <w:webHidden/>
          </w:rPr>
          <w:fldChar w:fldCharType="separate"/>
        </w:r>
        <w:r w:rsidR="0019628C">
          <w:rPr>
            <w:webHidden/>
          </w:rPr>
          <w:t>23</w:t>
        </w:r>
        <w:r w:rsidR="0019628C">
          <w:rPr>
            <w:webHidden/>
          </w:rPr>
          <w:fldChar w:fldCharType="end"/>
        </w:r>
      </w:hyperlink>
    </w:p>
    <w:p w14:paraId="6BC6625E" w14:textId="6920EF36" w:rsidR="0019628C" w:rsidRDefault="00EC5C9A">
      <w:pPr>
        <w:pStyle w:val="TOC3"/>
        <w:tabs>
          <w:tab w:val="left" w:pos="1474"/>
          <w:tab w:val="right" w:leader="dot" w:pos="8302"/>
        </w:tabs>
        <w:rPr>
          <w:rFonts w:eastAsiaTheme="minorEastAsia" w:cstheme="minorBidi"/>
        </w:rPr>
      </w:pPr>
      <w:hyperlink w:anchor="_Toc17885709" w:history="1">
        <w:r w:rsidR="0019628C" w:rsidRPr="0035113C">
          <w:rPr>
            <w:rStyle w:val="Hyperlink"/>
          </w:rPr>
          <w:t>5.1.2</w:t>
        </w:r>
        <w:r w:rsidR="0019628C">
          <w:rPr>
            <w:rFonts w:eastAsiaTheme="minorEastAsia" w:cstheme="minorBidi"/>
          </w:rPr>
          <w:tab/>
        </w:r>
        <w:r w:rsidR="0019628C" w:rsidRPr="0035113C">
          <w:rPr>
            <w:rStyle w:val="Hyperlink"/>
          </w:rPr>
          <w:t>Rationale 4</w:t>
        </w:r>
        <w:r w:rsidR="0019628C">
          <w:rPr>
            <w:webHidden/>
          </w:rPr>
          <w:tab/>
        </w:r>
        <w:r w:rsidR="0019628C">
          <w:rPr>
            <w:webHidden/>
          </w:rPr>
          <w:fldChar w:fldCharType="begin"/>
        </w:r>
        <w:r w:rsidR="0019628C">
          <w:rPr>
            <w:webHidden/>
          </w:rPr>
          <w:instrText xml:space="preserve"> PAGEREF _Toc17885709 \h </w:instrText>
        </w:r>
        <w:r w:rsidR="0019628C">
          <w:rPr>
            <w:webHidden/>
          </w:rPr>
        </w:r>
        <w:r w:rsidR="0019628C">
          <w:rPr>
            <w:webHidden/>
          </w:rPr>
          <w:fldChar w:fldCharType="separate"/>
        </w:r>
        <w:r w:rsidR="0019628C">
          <w:rPr>
            <w:webHidden/>
          </w:rPr>
          <w:t>24</w:t>
        </w:r>
        <w:r w:rsidR="0019628C">
          <w:rPr>
            <w:webHidden/>
          </w:rPr>
          <w:fldChar w:fldCharType="end"/>
        </w:r>
      </w:hyperlink>
    </w:p>
    <w:p w14:paraId="34B890A8" w14:textId="61822B2A" w:rsidR="0019628C" w:rsidRDefault="00EC5C9A">
      <w:pPr>
        <w:pStyle w:val="TOC2"/>
        <w:tabs>
          <w:tab w:val="left" w:pos="1474"/>
          <w:tab w:val="right" w:leader="dot" w:pos="8302"/>
        </w:tabs>
        <w:rPr>
          <w:rFonts w:eastAsiaTheme="minorEastAsia" w:cstheme="minorBidi"/>
        </w:rPr>
      </w:pPr>
      <w:hyperlink w:anchor="_Toc17885710" w:history="1">
        <w:r w:rsidR="0019628C" w:rsidRPr="0035113C">
          <w:rPr>
            <w:rStyle w:val="Hyperlink"/>
          </w:rPr>
          <w:t>5.2</w:t>
        </w:r>
        <w:r w:rsidR="0019628C">
          <w:rPr>
            <w:rFonts w:eastAsiaTheme="minorEastAsia" w:cstheme="minorBidi"/>
          </w:rPr>
          <w:tab/>
        </w:r>
        <w:r w:rsidR="0019628C" w:rsidRPr="0035113C">
          <w:rPr>
            <w:rStyle w:val="Hyperlink"/>
          </w:rPr>
          <w:t>Lung resection procedures</w:t>
        </w:r>
        <w:r w:rsidR="0019628C">
          <w:rPr>
            <w:webHidden/>
          </w:rPr>
          <w:tab/>
        </w:r>
        <w:r w:rsidR="0019628C">
          <w:rPr>
            <w:webHidden/>
          </w:rPr>
          <w:fldChar w:fldCharType="begin"/>
        </w:r>
        <w:r w:rsidR="0019628C">
          <w:rPr>
            <w:webHidden/>
          </w:rPr>
          <w:instrText xml:space="preserve"> PAGEREF _Toc17885710 \h </w:instrText>
        </w:r>
        <w:r w:rsidR="0019628C">
          <w:rPr>
            <w:webHidden/>
          </w:rPr>
        </w:r>
        <w:r w:rsidR="0019628C">
          <w:rPr>
            <w:webHidden/>
          </w:rPr>
          <w:fldChar w:fldCharType="separate"/>
        </w:r>
        <w:r w:rsidR="0019628C">
          <w:rPr>
            <w:webHidden/>
          </w:rPr>
          <w:t>25</w:t>
        </w:r>
        <w:r w:rsidR="0019628C">
          <w:rPr>
            <w:webHidden/>
          </w:rPr>
          <w:fldChar w:fldCharType="end"/>
        </w:r>
      </w:hyperlink>
    </w:p>
    <w:p w14:paraId="27925513" w14:textId="07D9359F" w:rsidR="0019628C" w:rsidRDefault="00EC5C9A">
      <w:pPr>
        <w:pStyle w:val="TOC3"/>
        <w:tabs>
          <w:tab w:val="left" w:pos="1474"/>
          <w:tab w:val="right" w:leader="dot" w:pos="8302"/>
        </w:tabs>
        <w:rPr>
          <w:rFonts w:eastAsiaTheme="minorEastAsia" w:cstheme="minorBidi"/>
        </w:rPr>
      </w:pPr>
      <w:hyperlink w:anchor="_Toc17885711" w:history="1">
        <w:r w:rsidR="0019628C" w:rsidRPr="0035113C">
          <w:rPr>
            <w:rStyle w:val="Hyperlink"/>
          </w:rPr>
          <w:t>5.2.1</w:t>
        </w:r>
        <w:r w:rsidR="0019628C">
          <w:rPr>
            <w:rFonts w:eastAsiaTheme="minorEastAsia" w:cstheme="minorBidi"/>
          </w:rPr>
          <w:tab/>
        </w:r>
        <w:r w:rsidR="0019628C" w:rsidRPr="0035113C">
          <w:rPr>
            <w:rStyle w:val="Hyperlink"/>
          </w:rPr>
          <w:t>Recommendation 5 – Lung resection procedures</w:t>
        </w:r>
        <w:r w:rsidR="0019628C">
          <w:rPr>
            <w:webHidden/>
          </w:rPr>
          <w:tab/>
        </w:r>
        <w:r w:rsidR="0019628C">
          <w:rPr>
            <w:webHidden/>
          </w:rPr>
          <w:fldChar w:fldCharType="begin"/>
        </w:r>
        <w:r w:rsidR="0019628C">
          <w:rPr>
            <w:webHidden/>
          </w:rPr>
          <w:instrText xml:space="preserve"> PAGEREF _Toc17885711 \h </w:instrText>
        </w:r>
        <w:r w:rsidR="0019628C">
          <w:rPr>
            <w:webHidden/>
          </w:rPr>
        </w:r>
        <w:r w:rsidR="0019628C">
          <w:rPr>
            <w:webHidden/>
          </w:rPr>
          <w:fldChar w:fldCharType="separate"/>
        </w:r>
        <w:r w:rsidR="0019628C">
          <w:rPr>
            <w:webHidden/>
          </w:rPr>
          <w:t>25</w:t>
        </w:r>
        <w:r w:rsidR="0019628C">
          <w:rPr>
            <w:webHidden/>
          </w:rPr>
          <w:fldChar w:fldCharType="end"/>
        </w:r>
      </w:hyperlink>
    </w:p>
    <w:p w14:paraId="33D67DCA" w14:textId="39A90A76" w:rsidR="0019628C" w:rsidRDefault="00EC5C9A">
      <w:pPr>
        <w:pStyle w:val="TOC3"/>
        <w:tabs>
          <w:tab w:val="left" w:pos="1474"/>
          <w:tab w:val="right" w:leader="dot" w:pos="8302"/>
        </w:tabs>
        <w:rPr>
          <w:rFonts w:eastAsiaTheme="minorEastAsia" w:cstheme="minorBidi"/>
        </w:rPr>
      </w:pPr>
      <w:hyperlink w:anchor="_Toc17885712" w:history="1">
        <w:r w:rsidR="0019628C" w:rsidRPr="0035113C">
          <w:rPr>
            <w:rStyle w:val="Hyperlink"/>
          </w:rPr>
          <w:t>5.2.2</w:t>
        </w:r>
        <w:r w:rsidR="0019628C">
          <w:rPr>
            <w:rFonts w:eastAsiaTheme="minorEastAsia" w:cstheme="minorBidi"/>
          </w:rPr>
          <w:tab/>
        </w:r>
        <w:r w:rsidR="0019628C" w:rsidRPr="0035113C">
          <w:rPr>
            <w:rStyle w:val="Hyperlink"/>
          </w:rPr>
          <w:t>Rationale 5</w:t>
        </w:r>
        <w:r w:rsidR="0019628C">
          <w:rPr>
            <w:webHidden/>
          </w:rPr>
          <w:tab/>
        </w:r>
        <w:r w:rsidR="0019628C">
          <w:rPr>
            <w:webHidden/>
          </w:rPr>
          <w:fldChar w:fldCharType="begin"/>
        </w:r>
        <w:r w:rsidR="0019628C">
          <w:rPr>
            <w:webHidden/>
          </w:rPr>
          <w:instrText xml:space="preserve"> PAGEREF _Toc17885712 \h </w:instrText>
        </w:r>
        <w:r w:rsidR="0019628C">
          <w:rPr>
            <w:webHidden/>
          </w:rPr>
        </w:r>
        <w:r w:rsidR="0019628C">
          <w:rPr>
            <w:webHidden/>
          </w:rPr>
          <w:fldChar w:fldCharType="separate"/>
        </w:r>
        <w:r w:rsidR="0019628C">
          <w:rPr>
            <w:webHidden/>
          </w:rPr>
          <w:t>26</w:t>
        </w:r>
        <w:r w:rsidR="0019628C">
          <w:rPr>
            <w:webHidden/>
          </w:rPr>
          <w:fldChar w:fldCharType="end"/>
        </w:r>
      </w:hyperlink>
    </w:p>
    <w:p w14:paraId="46A47796" w14:textId="0FCFD253" w:rsidR="0019628C" w:rsidRDefault="00EC5C9A">
      <w:pPr>
        <w:pStyle w:val="TOC2"/>
        <w:tabs>
          <w:tab w:val="left" w:pos="1474"/>
          <w:tab w:val="right" w:leader="dot" w:pos="8302"/>
        </w:tabs>
        <w:rPr>
          <w:rFonts w:eastAsiaTheme="minorEastAsia" w:cstheme="minorBidi"/>
        </w:rPr>
      </w:pPr>
      <w:hyperlink w:anchor="_Toc17885713" w:history="1">
        <w:r w:rsidR="0019628C" w:rsidRPr="0035113C">
          <w:rPr>
            <w:rStyle w:val="Hyperlink"/>
          </w:rPr>
          <w:t>5.3</w:t>
        </w:r>
        <w:r w:rsidR="0019628C">
          <w:rPr>
            <w:rFonts w:eastAsiaTheme="minorEastAsia" w:cstheme="minorBidi"/>
          </w:rPr>
          <w:tab/>
        </w:r>
        <w:r w:rsidR="0019628C" w:rsidRPr="0035113C">
          <w:rPr>
            <w:rStyle w:val="Hyperlink"/>
          </w:rPr>
          <w:t>Pleural procedures (including empyema)</w:t>
        </w:r>
        <w:r w:rsidR="0019628C">
          <w:rPr>
            <w:webHidden/>
          </w:rPr>
          <w:tab/>
        </w:r>
        <w:r w:rsidR="0019628C">
          <w:rPr>
            <w:webHidden/>
          </w:rPr>
          <w:fldChar w:fldCharType="begin"/>
        </w:r>
        <w:r w:rsidR="0019628C">
          <w:rPr>
            <w:webHidden/>
          </w:rPr>
          <w:instrText xml:space="preserve"> PAGEREF _Toc17885713 \h </w:instrText>
        </w:r>
        <w:r w:rsidR="0019628C">
          <w:rPr>
            <w:webHidden/>
          </w:rPr>
        </w:r>
        <w:r w:rsidR="0019628C">
          <w:rPr>
            <w:webHidden/>
          </w:rPr>
          <w:fldChar w:fldCharType="separate"/>
        </w:r>
        <w:r w:rsidR="0019628C">
          <w:rPr>
            <w:webHidden/>
          </w:rPr>
          <w:t>27</w:t>
        </w:r>
        <w:r w:rsidR="0019628C">
          <w:rPr>
            <w:webHidden/>
          </w:rPr>
          <w:fldChar w:fldCharType="end"/>
        </w:r>
      </w:hyperlink>
    </w:p>
    <w:p w14:paraId="2E8CA117" w14:textId="2A2BE767" w:rsidR="0019628C" w:rsidRDefault="00EC5C9A">
      <w:pPr>
        <w:pStyle w:val="TOC3"/>
        <w:tabs>
          <w:tab w:val="left" w:pos="1474"/>
          <w:tab w:val="right" w:leader="dot" w:pos="8302"/>
        </w:tabs>
        <w:rPr>
          <w:rFonts w:eastAsiaTheme="minorEastAsia" w:cstheme="minorBidi"/>
        </w:rPr>
      </w:pPr>
      <w:hyperlink w:anchor="_Toc17885714" w:history="1">
        <w:r w:rsidR="0019628C" w:rsidRPr="0035113C">
          <w:rPr>
            <w:rStyle w:val="Hyperlink"/>
          </w:rPr>
          <w:t>5.3.1</w:t>
        </w:r>
        <w:r w:rsidR="0019628C">
          <w:rPr>
            <w:rFonts w:eastAsiaTheme="minorEastAsia" w:cstheme="minorBidi"/>
          </w:rPr>
          <w:tab/>
        </w:r>
        <w:r w:rsidR="0019628C" w:rsidRPr="0035113C">
          <w:rPr>
            <w:rStyle w:val="Hyperlink"/>
          </w:rPr>
          <w:t>Recommendation 6 – Pleural procedures</w:t>
        </w:r>
        <w:r w:rsidR="0019628C">
          <w:rPr>
            <w:webHidden/>
          </w:rPr>
          <w:tab/>
        </w:r>
        <w:r w:rsidR="0019628C">
          <w:rPr>
            <w:webHidden/>
          </w:rPr>
          <w:fldChar w:fldCharType="begin"/>
        </w:r>
        <w:r w:rsidR="0019628C">
          <w:rPr>
            <w:webHidden/>
          </w:rPr>
          <w:instrText xml:space="preserve"> PAGEREF _Toc17885714 \h </w:instrText>
        </w:r>
        <w:r w:rsidR="0019628C">
          <w:rPr>
            <w:webHidden/>
          </w:rPr>
        </w:r>
        <w:r w:rsidR="0019628C">
          <w:rPr>
            <w:webHidden/>
          </w:rPr>
          <w:fldChar w:fldCharType="separate"/>
        </w:r>
        <w:r w:rsidR="0019628C">
          <w:rPr>
            <w:webHidden/>
          </w:rPr>
          <w:t>27</w:t>
        </w:r>
        <w:r w:rsidR="0019628C">
          <w:rPr>
            <w:webHidden/>
          </w:rPr>
          <w:fldChar w:fldCharType="end"/>
        </w:r>
      </w:hyperlink>
    </w:p>
    <w:p w14:paraId="640CC2E6" w14:textId="0759453C" w:rsidR="0019628C" w:rsidRDefault="00EC5C9A">
      <w:pPr>
        <w:pStyle w:val="TOC3"/>
        <w:tabs>
          <w:tab w:val="left" w:pos="1474"/>
          <w:tab w:val="right" w:leader="dot" w:pos="8302"/>
        </w:tabs>
        <w:rPr>
          <w:rFonts w:eastAsiaTheme="minorEastAsia" w:cstheme="minorBidi"/>
        </w:rPr>
      </w:pPr>
      <w:hyperlink w:anchor="_Toc17885715" w:history="1">
        <w:r w:rsidR="0019628C" w:rsidRPr="0035113C">
          <w:rPr>
            <w:rStyle w:val="Hyperlink"/>
          </w:rPr>
          <w:t>5.3.2</w:t>
        </w:r>
        <w:r w:rsidR="0019628C">
          <w:rPr>
            <w:rFonts w:eastAsiaTheme="minorEastAsia" w:cstheme="minorBidi"/>
          </w:rPr>
          <w:tab/>
        </w:r>
        <w:r w:rsidR="0019628C" w:rsidRPr="0035113C">
          <w:rPr>
            <w:rStyle w:val="Hyperlink"/>
          </w:rPr>
          <w:t>Rationale 6</w:t>
        </w:r>
        <w:r w:rsidR="0019628C">
          <w:rPr>
            <w:webHidden/>
          </w:rPr>
          <w:tab/>
        </w:r>
        <w:r w:rsidR="0019628C">
          <w:rPr>
            <w:webHidden/>
          </w:rPr>
          <w:fldChar w:fldCharType="begin"/>
        </w:r>
        <w:r w:rsidR="0019628C">
          <w:rPr>
            <w:webHidden/>
          </w:rPr>
          <w:instrText xml:space="preserve"> PAGEREF _Toc17885715 \h </w:instrText>
        </w:r>
        <w:r w:rsidR="0019628C">
          <w:rPr>
            <w:webHidden/>
          </w:rPr>
        </w:r>
        <w:r w:rsidR="0019628C">
          <w:rPr>
            <w:webHidden/>
          </w:rPr>
          <w:fldChar w:fldCharType="separate"/>
        </w:r>
        <w:r w:rsidR="0019628C">
          <w:rPr>
            <w:webHidden/>
          </w:rPr>
          <w:t>28</w:t>
        </w:r>
        <w:r w:rsidR="0019628C">
          <w:rPr>
            <w:webHidden/>
          </w:rPr>
          <w:fldChar w:fldCharType="end"/>
        </w:r>
      </w:hyperlink>
    </w:p>
    <w:p w14:paraId="589DDFB3" w14:textId="53E34BF0" w:rsidR="0019628C" w:rsidRDefault="00EC5C9A">
      <w:pPr>
        <w:pStyle w:val="TOC2"/>
        <w:tabs>
          <w:tab w:val="left" w:pos="1474"/>
          <w:tab w:val="right" w:leader="dot" w:pos="8302"/>
        </w:tabs>
        <w:rPr>
          <w:rFonts w:eastAsiaTheme="minorEastAsia" w:cstheme="minorBidi"/>
        </w:rPr>
      </w:pPr>
      <w:hyperlink w:anchor="_Toc17885716" w:history="1">
        <w:r w:rsidR="0019628C" w:rsidRPr="0035113C">
          <w:rPr>
            <w:rStyle w:val="Hyperlink"/>
          </w:rPr>
          <w:t>5.4</w:t>
        </w:r>
        <w:r w:rsidR="0019628C">
          <w:rPr>
            <w:rFonts w:eastAsiaTheme="minorEastAsia" w:cstheme="minorBidi"/>
          </w:rPr>
          <w:tab/>
        </w:r>
        <w:r w:rsidR="0019628C" w:rsidRPr="0035113C">
          <w:rPr>
            <w:rStyle w:val="Hyperlink"/>
          </w:rPr>
          <w:t>Mediastinal and pericardial procedures</w:t>
        </w:r>
        <w:r w:rsidR="0019628C">
          <w:rPr>
            <w:webHidden/>
          </w:rPr>
          <w:tab/>
        </w:r>
        <w:r w:rsidR="0019628C">
          <w:rPr>
            <w:webHidden/>
          </w:rPr>
          <w:fldChar w:fldCharType="begin"/>
        </w:r>
        <w:r w:rsidR="0019628C">
          <w:rPr>
            <w:webHidden/>
          </w:rPr>
          <w:instrText xml:space="preserve"> PAGEREF _Toc17885716 \h </w:instrText>
        </w:r>
        <w:r w:rsidR="0019628C">
          <w:rPr>
            <w:webHidden/>
          </w:rPr>
        </w:r>
        <w:r w:rsidR="0019628C">
          <w:rPr>
            <w:webHidden/>
          </w:rPr>
          <w:fldChar w:fldCharType="separate"/>
        </w:r>
        <w:r w:rsidR="0019628C">
          <w:rPr>
            <w:webHidden/>
          </w:rPr>
          <w:t>29</w:t>
        </w:r>
        <w:r w:rsidR="0019628C">
          <w:rPr>
            <w:webHidden/>
          </w:rPr>
          <w:fldChar w:fldCharType="end"/>
        </w:r>
      </w:hyperlink>
    </w:p>
    <w:p w14:paraId="3B9BB051" w14:textId="3A4A9C59" w:rsidR="0019628C" w:rsidRDefault="00EC5C9A">
      <w:pPr>
        <w:pStyle w:val="TOC3"/>
        <w:tabs>
          <w:tab w:val="left" w:pos="1474"/>
          <w:tab w:val="right" w:leader="dot" w:pos="8302"/>
        </w:tabs>
        <w:rPr>
          <w:rFonts w:eastAsiaTheme="minorEastAsia" w:cstheme="minorBidi"/>
        </w:rPr>
      </w:pPr>
      <w:hyperlink w:anchor="_Toc17885717" w:history="1">
        <w:r w:rsidR="0019628C" w:rsidRPr="0035113C">
          <w:rPr>
            <w:rStyle w:val="Hyperlink"/>
          </w:rPr>
          <w:t>5.4.1</w:t>
        </w:r>
        <w:r w:rsidR="0019628C">
          <w:rPr>
            <w:rFonts w:eastAsiaTheme="minorEastAsia" w:cstheme="minorBidi"/>
          </w:rPr>
          <w:tab/>
        </w:r>
        <w:r w:rsidR="0019628C" w:rsidRPr="0035113C">
          <w:rPr>
            <w:rStyle w:val="Hyperlink"/>
          </w:rPr>
          <w:t>Recommendation 7 – Mediastinal and pericardial procedures</w:t>
        </w:r>
        <w:r w:rsidR="0019628C">
          <w:rPr>
            <w:webHidden/>
          </w:rPr>
          <w:tab/>
        </w:r>
        <w:r w:rsidR="0019628C">
          <w:rPr>
            <w:webHidden/>
          </w:rPr>
          <w:fldChar w:fldCharType="begin"/>
        </w:r>
        <w:r w:rsidR="0019628C">
          <w:rPr>
            <w:webHidden/>
          </w:rPr>
          <w:instrText xml:space="preserve"> PAGEREF _Toc17885717 \h </w:instrText>
        </w:r>
        <w:r w:rsidR="0019628C">
          <w:rPr>
            <w:webHidden/>
          </w:rPr>
        </w:r>
        <w:r w:rsidR="0019628C">
          <w:rPr>
            <w:webHidden/>
          </w:rPr>
          <w:fldChar w:fldCharType="separate"/>
        </w:r>
        <w:r w:rsidR="0019628C">
          <w:rPr>
            <w:webHidden/>
          </w:rPr>
          <w:t>29</w:t>
        </w:r>
        <w:r w:rsidR="0019628C">
          <w:rPr>
            <w:webHidden/>
          </w:rPr>
          <w:fldChar w:fldCharType="end"/>
        </w:r>
      </w:hyperlink>
    </w:p>
    <w:p w14:paraId="5EC7E88B" w14:textId="206313A3" w:rsidR="0019628C" w:rsidRDefault="00EC5C9A">
      <w:pPr>
        <w:pStyle w:val="TOC3"/>
        <w:tabs>
          <w:tab w:val="left" w:pos="1474"/>
          <w:tab w:val="right" w:leader="dot" w:pos="8302"/>
        </w:tabs>
        <w:rPr>
          <w:rFonts w:eastAsiaTheme="minorEastAsia" w:cstheme="minorBidi"/>
        </w:rPr>
      </w:pPr>
      <w:hyperlink w:anchor="_Toc17885718" w:history="1">
        <w:r w:rsidR="0019628C" w:rsidRPr="0035113C">
          <w:rPr>
            <w:rStyle w:val="Hyperlink"/>
          </w:rPr>
          <w:t>5.4.2</w:t>
        </w:r>
        <w:r w:rsidR="0019628C">
          <w:rPr>
            <w:rFonts w:eastAsiaTheme="minorEastAsia" w:cstheme="minorBidi"/>
          </w:rPr>
          <w:tab/>
        </w:r>
        <w:r w:rsidR="0019628C" w:rsidRPr="0035113C">
          <w:rPr>
            <w:rStyle w:val="Hyperlink"/>
          </w:rPr>
          <w:t>Rationale 7</w:t>
        </w:r>
        <w:r w:rsidR="0019628C">
          <w:rPr>
            <w:webHidden/>
          </w:rPr>
          <w:tab/>
        </w:r>
        <w:r w:rsidR="0019628C">
          <w:rPr>
            <w:webHidden/>
          </w:rPr>
          <w:fldChar w:fldCharType="begin"/>
        </w:r>
        <w:r w:rsidR="0019628C">
          <w:rPr>
            <w:webHidden/>
          </w:rPr>
          <w:instrText xml:space="preserve"> PAGEREF _Toc17885718 \h </w:instrText>
        </w:r>
        <w:r w:rsidR="0019628C">
          <w:rPr>
            <w:webHidden/>
          </w:rPr>
        </w:r>
        <w:r w:rsidR="0019628C">
          <w:rPr>
            <w:webHidden/>
          </w:rPr>
          <w:fldChar w:fldCharType="separate"/>
        </w:r>
        <w:r w:rsidR="0019628C">
          <w:rPr>
            <w:webHidden/>
          </w:rPr>
          <w:t>30</w:t>
        </w:r>
        <w:r w:rsidR="0019628C">
          <w:rPr>
            <w:webHidden/>
          </w:rPr>
          <w:fldChar w:fldCharType="end"/>
        </w:r>
      </w:hyperlink>
    </w:p>
    <w:p w14:paraId="36310386" w14:textId="35450B42" w:rsidR="0019628C" w:rsidRDefault="00EC5C9A">
      <w:pPr>
        <w:pStyle w:val="TOC2"/>
        <w:tabs>
          <w:tab w:val="left" w:pos="1474"/>
          <w:tab w:val="right" w:leader="dot" w:pos="8302"/>
        </w:tabs>
        <w:rPr>
          <w:rFonts w:eastAsiaTheme="minorEastAsia" w:cstheme="minorBidi"/>
        </w:rPr>
      </w:pPr>
      <w:hyperlink w:anchor="_Toc17885719" w:history="1">
        <w:r w:rsidR="0019628C" w:rsidRPr="0035113C">
          <w:rPr>
            <w:rStyle w:val="Hyperlink"/>
          </w:rPr>
          <w:t>5.5</w:t>
        </w:r>
        <w:r w:rsidR="0019628C">
          <w:rPr>
            <w:rFonts w:eastAsiaTheme="minorEastAsia" w:cstheme="minorBidi"/>
          </w:rPr>
          <w:tab/>
        </w:r>
        <w:r w:rsidR="0019628C" w:rsidRPr="0035113C">
          <w:rPr>
            <w:rStyle w:val="Hyperlink"/>
          </w:rPr>
          <w:t>Sternal procedures</w:t>
        </w:r>
        <w:r w:rsidR="0019628C">
          <w:rPr>
            <w:webHidden/>
          </w:rPr>
          <w:tab/>
        </w:r>
        <w:r w:rsidR="0019628C">
          <w:rPr>
            <w:webHidden/>
          </w:rPr>
          <w:fldChar w:fldCharType="begin"/>
        </w:r>
        <w:r w:rsidR="0019628C">
          <w:rPr>
            <w:webHidden/>
          </w:rPr>
          <w:instrText xml:space="preserve"> PAGEREF _Toc17885719 \h </w:instrText>
        </w:r>
        <w:r w:rsidR="0019628C">
          <w:rPr>
            <w:webHidden/>
          </w:rPr>
        </w:r>
        <w:r w:rsidR="0019628C">
          <w:rPr>
            <w:webHidden/>
          </w:rPr>
          <w:fldChar w:fldCharType="separate"/>
        </w:r>
        <w:r w:rsidR="0019628C">
          <w:rPr>
            <w:webHidden/>
          </w:rPr>
          <w:t>31</w:t>
        </w:r>
        <w:r w:rsidR="0019628C">
          <w:rPr>
            <w:webHidden/>
          </w:rPr>
          <w:fldChar w:fldCharType="end"/>
        </w:r>
      </w:hyperlink>
    </w:p>
    <w:p w14:paraId="1160FC28" w14:textId="726F4389" w:rsidR="0019628C" w:rsidRDefault="00EC5C9A">
      <w:pPr>
        <w:pStyle w:val="TOC3"/>
        <w:tabs>
          <w:tab w:val="left" w:pos="1474"/>
          <w:tab w:val="right" w:leader="dot" w:pos="8302"/>
        </w:tabs>
        <w:rPr>
          <w:rFonts w:eastAsiaTheme="minorEastAsia" w:cstheme="minorBidi"/>
        </w:rPr>
      </w:pPr>
      <w:hyperlink w:anchor="_Toc17885720" w:history="1">
        <w:r w:rsidR="0019628C" w:rsidRPr="0035113C">
          <w:rPr>
            <w:rStyle w:val="Hyperlink"/>
          </w:rPr>
          <w:t>5.5.1</w:t>
        </w:r>
        <w:r w:rsidR="0019628C">
          <w:rPr>
            <w:rFonts w:eastAsiaTheme="minorEastAsia" w:cstheme="minorBidi"/>
          </w:rPr>
          <w:tab/>
        </w:r>
        <w:r w:rsidR="0019628C" w:rsidRPr="0035113C">
          <w:rPr>
            <w:rStyle w:val="Hyperlink"/>
          </w:rPr>
          <w:t>Recommendation 8 – Sternal procedures</w:t>
        </w:r>
        <w:r w:rsidR="0019628C">
          <w:rPr>
            <w:webHidden/>
          </w:rPr>
          <w:tab/>
        </w:r>
        <w:r w:rsidR="0019628C">
          <w:rPr>
            <w:webHidden/>
          </w:rPr>
          <w:fldChar w:fldCharType="begin"/>
        </w:r>
        <w:r w:rsidR="0019628C">
          <w:rPr>
            <w:webHidden/>
          </w:rPr>
          <w:instrText xml:space="preserve"> PAGEREF _Toc17885720 \h </w:instrText>
        </w:r>
        <w:r w:rsidR="0019628C">
          <w:rPr>
            <w:webHidden/>
          </w:rPr>
        </w:r>
        <w:r w:rsidR="0019628C">
          <w:rPr>
            <w:webHidden/>
          </w:rPr>
          <w:fldChar w:fldCharType="separate"/>
        </w:r>
        <w:r w:rsidR="0019628C">
          <w:rPr>
            <w:webHidden/>
          </w:rPr>
          <w:t>31</w:t>
        </w:r>
        <w:r w:rsidR="0019628C">
          <w:rPr>
            <w:webHidden/>
          </w:rPr>
          <w:fldChar w:fldCharType="end"/>
        </w:r>
      </w:hyperlink>
    </w:p>
    <w:p w14:paraId="50B64127" w14:textId="7CB08196" w:rsidR="0019628C" w:rsidRDefault="00EC5C9A">
      <w:pPr>
        <w:pStyle w:val="TOC3"/>
        <w:tabs>
          <w:tab w:val="left" w:pos="1474"/>
          <w:tab w:val="right" w:leader="dot" w:pos="8302"/>
        </w:tabs>
        <w:rPr>
          <w:rFonts w:eastAsiaTheme="minorEastAsia" w:cstheme="minorBidi"/>
        </w:rPr>
      </w:pPr>
      <w:hyperlink w:anchor="_Toc17885721" w:history="1">
        <w:r w:rsidR="0019628C" w:rsidRPr="0035113C">
          <w:rPr>
            <w:rStyle w:val="Hyperlink"/>
          </w:rPr>
          <w:t>5.5.2</w:t>
        </w:r>
        <w:r w:rsidR="0019628C">
          <w:rPr>
            <w:rFonts w:eastAsiaTheme="minorEastAsia" w:cstheme="minorBidi"/>
          </w:rPr>
          <w:tab/>
        </w:r>
        <w:r w:rsidR="0019628C" w:rsidRPr="0035113C">
          <w:rPr>
            <w:rStyle w:val="Hyperlink"/>
          </w:rPr>
          <w:t>Rationale 8</w:t>
        </w:r>
        <w:r w:rsidR="0019628C">
          <w:rPr>
            <w:webHidden/>
          </w:rPr>
          <w:tab/>
        </w:r>
        <w:r w:rsidR="0019628C">
          <w:rPr>
            <w:webHidden/>
          </w:rPr>
          <w:fldChar w:fldCharType="begin"/>
        </w:r>
        <w:r w:rsidR="0019628C">
          <w:rPr>
            <w:webHidden/>
          </w:rPr>
          <w:instrText xml:space="preserve"> PAGEREF _Toc17885721 \h </w:instrText>
        </w:r>
        <w:r w:rsidR="0019628C">
          <w:rPr>
            <w:webHidden/>
          </w:rPr>
        </w:r>
        <w:r w:rsidR="0019628C">
          <w:rPr>
            <w:webHidden/>
          </w:rPr>
          <w:fldChar w:fldCharType="separate"/>
        </w:r>
        <w:r w:rsidR="0019628C">
          <w:rPr>
            <w:webHidden/>
          </w:rPr>
          <w:t>32</w:t>
        </w:r>
        <w:r w:rsidR="0019628C">
          <w:rPr>
            <w:webHidden/>
          </w:rPr>
          <w:fldChar w:fldCharType="end"/>
        </w:r>
      </w:hyperlink>
    </w:p>
    <w:p w14:paraId="7AEE5EF7" w14:textId="6D12907D" w:rsidR="0019628C" w:rsidRDefault="00EC5C9A">
      <w:pPr>
        <w:pStyle w:val="TOC2"/>
        <w:tabs>
          <w:tab w:val="left" w:pos="1474"/>
          <w:tab w:val="right" w:leader="dot" w:pos="8302"/>
        </w:tabs>
        <w:rPr>
          <w:rFonts w:eastAsiaTheme="minorEastAsia" w:cstheme="minorBidi"/>
        </w:rPr>
      </w:pPr>
      <w:hyperlink w:anchor="_Toc17885722" w:history="1">
        <w:r w:rsidR="0019628C" w:rsidRPr="0035113C">
          <w:rPr>
            <w:rStyle w:val="Hyperlink"/>
          </w:rPr>
          <w:t>5.6</w:t>
        </w:r>
        <w:r w:rsidR="0019628C">
          <w:rPr>
            <w:rFonts w:eastAsiaTheme="minorEastAsia" w:cstheme="minorBidi"/>
          </w:rPr>
          <w:tab/>
        </w:r>
        <w:r w:rsidR="0019628C" w:rsidRPr="0035113C">
          <w:rPr>
            <w:rStyle w:val="Hyperlink"/>
          </w:rPr>
          <w:t>Chest wall procedures</w:t>
        </w:r>
        <w:r w:rsidR="0019628C">
          <w:rPr>
            <w:webHidden/>
          </w:rPr>
          <w:tab/>
        </w:r>
        <w:r w:rsidR="0019628C">
          <w:rPr>
            <w:webHidden/>
          </w:rPr>
          <w:fldChar w:fldCharType="begin"/>
        </w:r>
        <w:r w:rsidR="0019628C">
          <w:rPr>
            <w:webHidden/>
          </w:rPr>
          <w:instrText xml:space="preserve"> PAGEREF _Toc17885722 \h </w:instrText>
        </w:r>
        <w:r w:rsidR="0019628C">
          <w:rPr>
            <w:webHidden/>
          </w:rPr>
        </w:r>
        <w:r w:rsidR="0019628C">
          <w:rPr>
            <w:webHidden/>
          </w:rPr>
          <w:fldChar w:fldCharType="separate"/>
        </w:r>
        <w:r w:rsidR="0019628C">
          <w:rPr>
            <w:webHidden/>
          </w:rPr>
          <w:t>33</w:t>
        </w:r>
        <w:r w:rsidR="0019628C">
          <w:rPr>
            <w:webHidden/>
          </w:rPr>
          <w:fldChar w:fldCharType="end"/>
        </w:r>
      </w:hyperlink>
    </w:p>
    <w:p w14:paraId="25BE15DB" w14:textId="02BF458F" w:rsidR="0019628C" w:rsidRDefault="00EC5C9A">
      <w:pPr>
        <w:pStyle w:val="TOC3"/>
        <w:tabs>
          <w:tab w:val="left" w:pos="1474"/>
          <w:tab w:val="right" w:leader="dot" w:pos="8302"/>
        </w:tabs>
        <w:rPr>
          <w:rFonts w:eastAsiaTheme="minorEastAsia" w:cstheme="minorBidi"/>
        </w:rPr>
      </w:pPr>
      <w:hyperlink w:anchor="_Toc17885723" w:history="1">
        <w:r w:rsidR="0019628C" w:rsidRPr="0035113C">
          <w:rPr>
            <w:rStyle w:val="Hyperlink"/>
          </w:rPr>
          <w:t>5.6.1</w:t>
        </w:r>
        <w:r w:rsidR="0019628C">
          <w:rPr>
            <w:rFonts w:eastAsiaTheme="minorEastAsia" w:cstheme="minorBidi"/>
          </w:rPr>
          <w:tab/>
        </w:r>
        <w:r w:rsidR="0019628C" w:rsidRPr="0035113C">
          <w:rPr>
            <w:rStyle w:val="Hyperlink"/>
          </w:rPr>
          <w:t>Recommendation 9 – Chest wall procedures</w:t>
        </w:r>
        <w:r w:rsidR="0019628C">
          <w:rPr>
            <w:webHidden/>
          </w:rPr>
          <w:tab/>
        </w:r>
        <w:r w:rsidR="0019628C">
          <w:rPr>
            <w:webHidden/>
          </w:rPr>
          <w:fldChar w:fldCharType="begin"/>
        </w:r>
        <w:r w:rsidR="0019628C">
          <w:rPr>
            <w:webHidden/>
          </w:rPr>
          <w:instrText xml:space="preserve"> PAGEREF _Toc17885723 \h </w:instrText>
        </w:r>
        <w:r w:rsidR="0019628C">
          <w:rPr>
            <w:webHidden/>
          </w:rPr>
        </w:r>
        <w:r w:rsidR="0019628C">
          <w:rPr>
            <w:webHidden/>
          </w:rPr>
          <w:fldChar w:fldCharType="separate"/>
        </w:r>
        <w:r w:rsidR="0019628C">
          <w:rPr>
            <w:webHidden/>
          </w:rPr>
          <w:t>33</w:t>
        </w:r>
        <w:r w:rsidR="0019628C">
          <w:rPr>
            <w:webHidden/>
          </w:rPr>
          <w:fldChar w:fldCharType="end"/>
        </w:r>
      </w:hyperlink>
    </w:p>
    <w:p w14:paraId="08592A3C" w14:textId="5A1E306B" w:rsidR="0019628C" w:rsidRDefault="00EC5C9A">
      <w:pPr>
        <w:pStyle w:val="TOC3"/>
        <w:tabs>
          <w:tab w:val="left" w:pos="1474"/>
          <w:tab w:val="right" w:leader="dot" w:pos="8302"/>
        </w:tabs>
        <w:rPr>
          <w:rFonts w:eastAsiaTheme="minorEastAsia" w:cstheme="minorBidi"/>
        </w:rPr>
      </w:pPr>
      <w:hyperlink w:anchor="_Toc17885724" w:history="1">
        <w:r w:rsidR="0019628C" w:rsidRPr="0035113C">
          <w:rPr>
            <w:rStyle w:val="Hyperlink"/>
          </w:rPr>
          <w:t>5.6.2</w:t>
        </w:r>
        <w:r w:rsidR="0019628C">
          <w:rPr>
            <w:rFonts w:eastAsiaTheme="minorEastAsia" w:cstheme="minorBidi"/>
          </w:rPr>
          <w:tab/>
        </w:r>
        <w:r w:rsidR="0019628C" w:rsidRPr="0035113C">
          <w:rPr>
            <w:rStyle w:val="Hyperlink"/>
          </w:rPr>
          <w:t>Rationale 9</w:t>
        </w:r>
        <w:r w:rsidR="0019628C">
          <w:rPr>
            <w:webHidden/>
          </w:rPr>
          <w:tab/>
        </w:r>
        <w:r w:rsidR="0019628C">
          <w:rPr>
            <w:webHidden/>
          </w:rPr>
          <w:fldChar w:fldCharType="begin"/>
        </w:r>
        <w:r w:rsidR="0019628C">
          <w:rPr>
            <w:webHidden/>
          </w:rPr>
          <w:instrText xml:space="preserve"> PAGEREF _Toc17885724 \h </w:instrText>
        </w:r>
        <w:r w:rsidR="0019628C">
          <w:rPr>
            <w:webHidden/>
          </w:rPr>
        </w:r>
        <w:r w:rsidR="0019628C">
          <w:rPr>
            <w:webHidden/>
          </w:rPr>
          <w:fldChar w:fldCharType="separate"/>
        </w:r>
        <w:r w:rsidR="0019628C">
          <w:rPr>
            <w:webHidden/>
          </w:rPr>
          <w:t>34</w:t>
        </w:r>
        <w:r w:rsidR="0019628C">
          <w:rPr>
            <w:webHidden/>
          </w:rPr>
          <w:fldChar w:fldCharType="end"/>
        </w:r>
      </w:hyperlink>
    </w:p>
    <w:p w14:paraId="5FB5F1B3" w14:textId="056CDBEC" w:rsidR="0019628C" w:rsidRDefault="00EC5C9A">
      <w:pPr>
        <w:pStyle w:val="TOC2"/>
        <w:tabs>
          <w:tab w:val="left" w:pos="1474"/>
          <w:tab w:val="right" w:leader="dot" w:pos="8302"/>
        </w:tabs>
        <w:rPr>
          <w:rFonts w:eastAsiaTheme="minorEastAsia" w:cstheme="minorBidi"/>
        </w:rPr>
      </w:pPr>
      <w:hyperlink w:anchor="_Toc17885725" w:history="1">
        <w:r w:rsidR="0019628C" w:rsidRPr="0035113C">
          <w:rPr>
            <w:rStyle w:val="Hyperlink"/>
          </w:rPr>
          <w:t>5.7</w:t>
        </w:r>
        <w:r w:rsidR="0019628C">
          <w:rPr>
            <w:rFonts w:eastAsiaTheme="minorEastAsia" w:cstheme="minorBidi"/>
          </w:rPr>
          <w:tab/>
        </w:r>
        <w:r w:rsidR="0019628C" w:rsidRPr="0035113C">
          <w:rPr>
            <w:rStyle w:val="Hyperlink"/>
          </w:rPr>
          <w:t>Airways procedures</w:t>
        </w:r>
        <w:r w:rsidR="0019628C">
          <w:rPr>
            <w:webHidden/>
          </w:rPr>
          <w:tab/>
        </w:r>
        <w:r w:rsidR="0019628C">
          <w:rPr>
            <w:webHidden/>
          </w:rPr>
          <w:fldChar w:fldCharType="begin"/>
        </w:r>
        <w:r w:rsidR="0019628C">
          <w:rPr>
            <w:webHidden/>
          </w:rPr>
          <w:instrText xml:space="preserve"> PAGEREF _Toc17885725 \h </w:instrText>
        </w:r>
        <w:r w:rsidR="0019628C">
          <w:rPr>
            <w:webHidden/>
          </w:rPr>
        </w:r>
        <w:r w:rsidR="0019628C">
          <w:rPr>
            <w:webHidden/>
          </w:rPr>
          <w:fldChar w:fldCharType="separate"/>
        </w:r>
        <w:r w:rsidR="0019628C">
          <w:rPr>
            <w:webHidden/>
          </w:rPr>
          <w:t>34</w:t>
        </w:r>
        <w:r w:rsidR="0019628C">
          <w:rPr>
            <w:webHidden/>
          </w:rPr>
          <w:fldChar w:fldCharType="end"/>
        </w:r>
      </w:hyperlink>
    </w:p>
    <w:p w14:paraId="620638D1" w14:textId="3B59B4DF" w:rsidR="0019628C" w:rsidRDefault="00EC5C9A">
      <w:pPr>
        <w:pStyle w:val="TOC3"/>
        <w:tabs>
          <w:tab w:val="left" w:pos="1474"/>
          <w:tab w:val="right" w:leader="dot" w:pos="8302"/>
        </w:tabs>
        <w:rPr>
          <w:rFonts w:eastAsiaTheme="minorEastAsia" w:cstheme="minorBidi"/>
        </w:rPr>
      </w:pPr>
      <w:hyperlink w:anchor="_Toc17885726" w:history="1">
        <w:r w:rsidR="0019628C" w:rsidRPr="0035113C">
          <w:rPr>
            <w:rStyle w:val="Hyperlink"/>
          </w:rPr>
          <w:t>5.7.1</w:t>
        </w:r>
        <w:r w:rsidR="0019628C">
          <w:rPr>
            <w:rFonts w:eastAsiaTheme="minorEastAsia" w:cstheme="minorBidi"/>
          </w:rPr>
          <w:tab/>
        </w:r>
        <w:r w:rsidR="0019628C" w:rsidRPr="0035113C">
          <w:rPr>
            <w:rStyle w:val="Hyperlink"/>
          </w:rPr>
          <w:t>Recommendation 10 – Airways procedures</w:t>
        </w:r>
        <w:r w:rsidR="0019628C">
          <w:rPr>
            <w:webHidden/>
          </w:rPr>
          <w:tab/>
        </w:r>
        <w:r w:rsidR="0019628C">
          <w:rPr>
            <w:webHidden/>
          </w:rPr>
          <w:fldChar w:fldCharType="begin"/>
        </w:r>
        <w:r w:rsidR="0019628C">
          <w:rPr>
            <w:webHidden/>
          </w:rPr>
          <w:instrText xml:space="preserve"> PAGEREF _Toc17885726 \h </w:instrText>
        </w:r>
        <w:r w:rsidR="0019628C">
          <w:rPr>
            <w:webHidden/>
          </w:rPr>
        </w:r>
        <w:r w:rsidR="0019628C">
          <w:rPr>
            <w:webHidden/>
          </w:rPr>
          <w:fldChar w:fldCharType="separate"/>
        </w:r>
        <w:r w:rsidR="0019628C">
          <w:rPr>
            <w:webHidden/>
          </w:rPr>
          <w:t>34</w:t>
        </w:r>
        <w:r w:rsidR="0019628C">
          <w:rPr>
            <w:webHidden/>
          </w:rPr>
          <w:fldChar w:fldCharType="end"/>
        </w:r>
      </w:hyperlink>
    </w:p>
    <w:p w14:paraId="23BE8D22" w14:textId="78F25110" w:rsidR="0019628C" w:rsidRDefault="00EC5C9A">
      <w:pPr>
        <w:pStyle w:val="TOC3"/>
        <w:tabs>
          <w:tab w:val="left" w:pos="1474"/>
          <w:tab w:val="right" w:leader="dot" w:pos="8302"/>
        </w:tabs>
        <w:rPr>
          <w:rFonts w:eastAsiaTheme="minorEastAsia" w:cstheme="minorBidi"/>
        </w:rPr>
      </w:pPr>
      <w:hyperlink w:anchor="_Toc17885727" w:history="1">
        <w:r w:rsidR="0019628C" w:rsidRPr="0035113C">
          <w:rPr>
            <w:rStyle w:val="Hyperlink"/>
          </w:rPr>
          <w:t>5.7.2</w:t>
        </w:r>
        <w:r w:rsidR="0019628C">
          <w:rPr>
            <w:rFonts w:eastAsiaTheme="minorEastAsia" w:cstheme="minorBidi"/>
          </w:rPr>
          <w:tab/>
        </w:r>
        <w:r w:rsidR="0019628C" w:rsidRPr="0035113C">
          <w:rPr>
            <w:rStyle w:val="Hyperlink"/>
          </w:rPr>
          <w:t>Rationale 10</w:t>
        </w:r>
        <w:r w:rsidR="0019628C">
          <w:rPr>
            <w:webHidden/>
          </w:rPr>
          <w:tab/>
        </w:r>
        <w:r w:rsidR="0019628C">
          <w:rPr>
            <w:webHidden/>
          </w:rPr>
          <w:fldChar w:fldCharType="begin"/>
        </w:r>
        <w:r w:rsidR="0019628C">
          <w:rPr>
            <w:webHidden/>
          </w:rPr>
          <w:instrText xml:space="preserve"> PAGEREF _Toc17885727 \h </w:instrText>
        </w:r>
        <w:r w:rsidR="0019628C">
          <w:rPr>
            <w:webHidden/>
          </w:rPr>
        </w:r>
        <w:r w:rsidR="0019628C">
          <w:rPr>
            <w:webHidden/>
          </w:rPr>
          <w:fldChar w:fldCharType="separate"/>
        </w:r>
        <w:r w:rsidR="0019628C">
          <w:rPr>
            <w:webHidden/>
          </w:rPr>
          <w:t>35</w:t>
        </w:r>
        <w:r w:rsidR="0019628C">
          <w:rPr>
            <w:webHidden/>
          </w:rPr>
          <w:fldChar w:fldCharType="end"/>
        </w:r>
      </w:hyperlink>
    </w:p>
    <w:p w14:paraId="603917B5" w14:textId="16234437" w:rsidR="0019628C" w:rsidRDefault="00EC5C9A">
      <w:pPr>
        <w:pStyle w:val="TOC2"/>
        <w:tabs>
          <w:tab w:val="left" w:pos="1474"/>
          <w:tab w:val="right" w:leader="dot" w:pos="8302"/>
        </w:tabs>
        <w:rPr>
          <w:rFonts w:eastAsiaTheme="minorEastAsia" w:cstheme="minorBidi"/>
        </w:rPr>
      </w:pPr>
      <w:hyperlink w:anchor="_Toc17885728" w:history="1">
        <w:r w:rsidR="0019628C" w:rsidRPr="0035113C">
          <w:rPr>
            <w:rStyle w:val="Hyperlink"/>
          </w:rPr>
          <w:t>5.8</w:t>
        </w:r>
        <w:r w:rsidR="0019628C">
          <w:rPr>
            <w:rFonts w:eastAsiaTheme="minorEastAsia" w:cstheme="minorBidi"/>
          </w:rPr>
          <w:tab/>
        </w:r>
        <w:r w:rsidR="0019628C" w:rsidRPr="0035113C">
          <w:rPr>
            <w:rStyle w:val="Hyperlink"/>
          </w:rPr>
          <w:t>Miscellaneous procedures</w:t>
        </w:r>
        <w:r w:rsidR="0019628C">
          <w:rPr>
            <w:webHidden/>
          </w:rPr>
          <w:tab/>
        </w:r>
        <w:r w:rsidR="0019628C">
          <w:rPr>
            <w:webHidden/>
          </w:rPr>
          <w:fldChar w:fldCharType="begin"/>
        </w:r>
        <w:r w:rsidR="0019628C">
          <w:rPr>
            <w:webHidden/>
          </w:rPr>
          <w:instrText xml:space="preserve"> PAGEREF _Toc17885728 \h </w:instrText>
        </w:r>
        <w:r w:rsidR="0019628C">
          <w:rPr>
            <w:webHidden/>
          </w:rPr>
        </w:r>
        <w:r w:rsidR="0019628C">
          <w:rPr>
            <w:webHidden/>
          </w:rPr>
          <w:fldChar w:fldCharType="separate"/>
        </w:r>
        <w:r w:rsidR="0019628C">
          <w:rPr>
            <w:webHidden/>
          </w:rPr>
          <w:t>35</w:t>
        </w:r>
        <w:r w:rsidR="0019628C">
          <w:rPr>
            <w:webHidden/>
          </w:rPr>
          <w:fldChar w:fldCharType="end"/>
        </w:r>
      </w:hyperlink>
    </w:p>
    <w:p w14:paraId="094F6A1A" w14:textId="1156EC20" w:rsidR="0019628C" w:rsidRDefault="00EC5C9A">
      <w:pPr>
        <w:pStyle w:val="TOC3"/>
        <w:tabs>
          <w:tab w:val="left" w:pos="1474"/>
          <w:tab w:val="right" w:leader="dot" w:pos="8302"/>
        </w:tabs>
        <w:rPr>
          <w:rFonts w:eastAsiaTheme="minorEastAsia" w:cstheme="minorBidi"/>
        </w:rPr>
      </w:pPr>
      <w:hyperlink w:anchor="_Toc17885729" w:history="1">
        <w:r w:rsidR="0019628C" w:rsidRPr="0035113C">
          <w:rPr>
            <w:rStyle w:val="Hyperlink"/>
          </w:rPr>
          <w:t>5.8.1</w:t>
        </w:r>
        <w:r w:rsidR="0019628C">
          <w:rPr>
            <w:rFonts w:eastAsiaTheme="minorEastAsia" w:cstheme="minorBidi"/>
          </w:rPr>
          <w:tab/>
        </w:r>
        <w:r w:rsidR="0019628C" w:rsidRPr="0035113C">
          <w:rPr>
            <w:rStyle w:val="Hyperlink"/>
          </w:rPr>
          <w:t>Recommendation 11 – Miscellaneous procedures</w:t>
        </w:r>
        <w:r w:rsidR="0019628C">
          <w:rPr>
            <w:webHidden/>
          </w:rPr>
          <w:tab/>
        </w:r>
        <w:r w:rsidR="0019628C">
          <w:rPr>
            <w:webHidden/>
          </w:rPr>
          <w:fldChar w:fldCharType="begin"/>
        </w:r>
        <w:r w:rsidR="0019628C">
          <w:rPr>
            <w:webHidden/>
          </w:rPr>
          <w:instrText xml:space="preserve"> PAGEREF _Toc17885729 \h </w:instrText>
        </w:r>
        <w:r w:rsidR="0019628C">
          <w:rPr>
            <w:webHidden/>
          </w:rPr>
        </w:r>
        <w:r w:rsidR="0019628C">
          <w:rPr>
            <w:webHidden/>
          </w:rPr>
          <w:fldChar w:fldCharType="separate"/>
        </w:r>
        <w:r w:rsidR="0019628C">
          <w:rPr>
            <w:webHidden/>
          </w:rPr>
          <w:t>35</w:t>
        </w:r>
        <w:r w:rsidR="0019628C">
          <w:rPr>
            <w:webHidden/>
          </w:rPr>
          <w:fldChar w:fldCharType="end"/>
        </w:r>
      </w:hyperlink>
    </w:p>
    <w:p w14:paraId="46A617C6" w14:textId="073C5E6B" w:rsidR="0019628C" w:rsidRDefault="00EC5C9A">
      <w:pPr>
        <w:pStyle w:val="TOC3"/>
        <w:tabs>
          <w:tab w:val="left" w:pos="1474"/>
          <w:tab w:val="right" w:leader="dot" w:pos="8302"/>
        </w:tabs>
        <w:rPr>
          <w:rFonts w:eastAsiaTheme="minorEastAsia" w:cstheme="minorBidi"/>
        </w:rPr>
      </w:pPr>
      <w:hyperlink w:anchor="_Toc17885730" w:history="1">
        <w:r w:rsidR="0019628C" w:rsidRPr="0035113C">
          <w:rPr>
            <w:rStyle w:val="Hyperlink"/>
          </w:rPr>
          <w:t>5.8.2</w:t>
        </w:r>
        <w:r w:rsidR="0019628C">
          <w:rPr>
            <w:rFonts w:eastAsiaTheme="minorEastAsia" w:cstheme="minorBidi"/>
          </w:rPr>
          <w:tab/>
        </w:r>
        <w:r w:rsidR="0019628C" w:rsidRPr="0035113C">
          <w:rPr>
            <w:rStyle w:val="Hyperlink"/>
          </w:rPr>
          <w:t>Rationale 11</w:t>
        </w:r>
        <w:r w:rsidR="0019628C">
          <w:rPr>
            <w:webHidden/>
          </w:rPr>
          <w:tab/>
        </w:r>
        <w:r w:rsidR="0019628C">
          <w:rPr>
            <w:webHidden/>
          </w:rPr>
          <w:fldChar w:fldCharType="begin"/>
        </w:r>
        <w:r w:rsidR="0019628C">
          <w:rPr>
            <w:webHidden/>
          </w:rPr>
          <w:instrText xml:space="preserve"> PAGEREF _Toc17885730 \h </w:instrText>
        </w:r>
        <w:r w:rsidR="0019628C">
          <w:rPr>
            <w:webHidden/>
          </w:rPr>
        </w:r>
        <w:r w:rsidR="0019628C">
          <w:rPr>
            <w:webHidden/>
          </w:rPr>
          <w:fldChar w:fldCharType="separate"/>
        </w:r>
        <w:r w:rsidR="0019628C">
          <w:rPr>
            <w:webHidden/>
          </w:rPr>
          <w:t>35</w:t>
        </w:r>
        <w:r w:rsidR="0019628C">
          <w:rPr>
            <w:webHidden/>
          </w:rPr>
          <w:fldChar w:fldCharType="end"/>
        </w:r>
      </w:hyperlink>
    </w:p>
    <w:p w14:paraId="6CEAE6D6" w14:textId="4DAC1CF5" w:rsidR="0019628C" w:rsidRDefault="00EC5C9A">
      <w:pPr>
        <w:pStyle w:val="TOC1"/>
        <w:rPr>
          <w:rFonts w:eastAsiaTheme="minorEastAsia" w:cstheme="minorBidi"/>
          <w:b w:val="0"/>
        </w:rPr>
      </w:pPr>
      <w:hyperlink w:anchor="_Toc17885731" w:history="1">
        <w:r w:rsidR="0019628C" w:rsidRPr="0035113C">
          <w:rPr>
            <w:rStyle w:val="Hyperlink"/>
          </w:rPr>
          <w:t>6</w:t>
        </w:r>
        <w:r w:rsidR="0019628C">
          <w:rPr>
            <w:rFonts w:eastAsiaTheme="minorEastAsia" w:cstheme="minorBidi"/>
            <w:b w:val="0"/>
          </w:rPr>
          <w:tab/>
        </w:r>
        <w:r w:rsidR="0019628C" w:rsidRPr="0035113C">
          <w:rPr>
            <w:rStyle w:val="Hyperlink"/>
          </w:rPr>
          <w:t>Consumer impact statement</w:t>
        </w:r>
        <w:r w:rsidR="0019628C">
          <w:rPr>
            <w:webHidden/>
          </w:rPr>
          <w:tab/>
        </w:r>
        <w:r w:rsidR="0019628C">
          <w:rPr>
            <w:webHidden/>
          </w:rPr>
          <w:fldChar w:fldCharType="begin"/>
        </w:r>
        <w:r w:rsidR="0019628C">
          <w:rPr>
            <w:webHidden/>
          </w:rPr>
          <w:instrText xml:space="preserve"> PAGEREF _Toc17885731 \h </w:instrText>
        </w:r>
        <w:r w:rsidR="0019628C">
          <w:rPr>
            <w:webHidden/>
          </w:rPr>
        </w:r>
        <w:r w:rsidR="0019628C">
          <w:rPr>
            <w:webHidden/>
          </w:rPr>
          <w:fldChar w:fldCharType="separate"/>
        </w:r>
        <w:r w:rsidR="0019628C">
          <w:rPr>
            <w:webHidden/>
          </w:rPr>
          <w:t>36</w:t>
        </w:r>
        <w:r w:rsidR="0019628C">
          <w:rPr>
            <w:webHidden/>
          </w:rPr>
          <w:fldChar w:fldCharType="end"/>
        </w:r>
      </w:hyperlink>
    </w:p>
    <w:p w14:paraId="0AA68CC4" w14:textId="225F3614" w:rsidR="0019628C" w:rsidRDefault="00EC5C9A">
      <w:pPr>
        <w:pStyle w:val="TOC1"/>
        <w:rPr>
          <w:rFonts w:eastAsiaTheme="minorEastAsia" w:cstheme="minorBidi"/>
          <w:b w:val="0"/>
        </w:rPr>
      </w:pPr>
      <w:hyperlink w:anchor="_Toc17885732" w:history="1">
        <w:r w:rsidR="0019628C" w:rsidRPr="0035113C">
          <w:rPr>
            <w:rStyle w:val="Hyperlink"/>
          </w:rPr>
          <w:t>7</w:t>
        </w:r>
        <w:r w:rsidR="0019628C">
          <w:rPr>
            <w:rFonts w:eastAsiaTheme="minorEastAsia" w:cstheme="minorBidi"/>
            <w:b w:val="0"/>
          </w:rPr>
          <w:tab/>
        </w:r>
        <w:r w:rsidR="0019628C" w:rsidRPr="0035113C">
          <w:rPr>
            <w:rStyle w:val="Hyperlink"/>
          </w:rPr>
          <w:t>References</w:t>
        </w:r>
        <w:r w:rsidR="0019628C">
          <w:rPr>
            <w:webHidden/>
          </w:rPr>
          <w:tab/>
        </w:r>
        <w:r w:rsidR="0019628C">
          <w:rPr>
            <w:webHidden/>
          </w:rPr>
          <w:fldChar w:fldCharType="begin"/>
        </w:r>
        <w:r w:rsidR="0019628C">
          <w:rPr>
            <w:webHidden/>
          </w:rPr>
          <w:instrText xml:space="preserve"> PAGEREF _Toc17885732 \h </w:instrText>
        </w:r>
        <w:r w:rsidR="0019628C">
          <w:rPr>
            <w:webHidden/>
          </w:rPr>
        </w:r>
        <w:r w:rsidR="0019628C">
          <w:rPr>
            <w:webHidden/>
          </w:rPr>
          <w:fldChar w:fldCharType="separate"/>
        </w:r>
        <w:r w:rsidR="0019628C">
          <w:rPr>
            <w:webHidden/>
          </w:rPr>
          <w:t>37</w:t>
        </w:r>
        <w:r w:rsidR="0019628C">
          <w:rPr>
            <w:webHidden/>
          </w:rPr>
          <w:fldChar w:fldCharType="end"/>
        </w:r>
      </w:hyperlink>
    </w:p>
    <w:p w14:paraId="3272F9C5" w14:textId="688FA590" w:rsidR="0019628C" w:rsidRDefault="00EC5C9A">
      <w:pPr>
        <w:pStyle w:val="TOC1"/>
        <w:rPr>
          <w:rFonts w:eastAsiaTheme="minorEastAsia" w:cstheme="minorBidi"/>
          <w:b w:val="0"/>
        </w:rPr>
      </w:pPr>
      <w:hyperlink w:anchor="_Toc17885733" w:history="1">
        <w:r w:rsidR="0019628C" w:rsidRPr="0035113C">
          <w:rPr>
            <w:rStyle w:val="Hyperlink"/>
          </w:rPr>
          <w:t>8</w:t>
        </w:r>
        <w:r w:rsidR="0019628C">
          <w:rPr>
            <w:rFonts w:eastAsiaTheme="minorEastAsia" w:cstheme="minorBidi"/>
            <w:b w:val="0"/>
          </w:rPr>
          <w:tab/>
        </w:r>
        <w:r w:rsidR="0019628C" w:rsidRPr="0035113C">
          <w:rPr>
            <w:rStyle w:val="Hyperlink"/>
          </w:rPr>
          <w:t>Glossary</w:t>
        </w:r>
        <w:r w:rsidR="0019628C">
          <w:rPr>
            <w:webHidden/>
          </w:rPr>
          <w:tab/>
        </w:r>
        <w:r w:rsidR="0019628C">
          <w:rPr>
            <w:webHidden/>
          </w:rPr>
          <w:fldChar w:fldCharType="begin"/>
        </w:r>
        <w:r w:rsidR="0019628C">
          <w:rPr>
            <w:webHidden/>
          </w:rPr>
          <w:instrText xml:space="preserve"> PAGEREF _Toc17885733 \h </w:instrText>
        </w:r>
        <w:r w:rsidR="0019628C">
          <w:rPr>
            <w:webHidden/>
          </w:rPr>
        </w:r>
        <w:r w:rsidR="0019628C">
          <w:rPr>
            <w:webHidden/>
          </w:rPr>
          <w:fldChar w:fldCharType="separate"/>
        </w:r>
        <w:r w:rsidR="0019628C">
          <w:rPr>
            <w:webHidden/>
          </w:rPr>
          <w:t>38</w:t>
        </w:r>
        <w:r w:rsidR="0019628C">
          <w:rPr>
            <w:webHidden/>
          </w:rPr>
          <w:fldChar w:fldCharType="end"/>
        </w:r>
      </w:hyperlink>
    </w:p>
    <w:p w14:paraId="7FE4C7BD" w14:textId="6326292B" w:rsidR="0019628C" w:rsidRDefault="00EC5C9A">
      <w:pPr>
        <w:pStyle w:val="TOC1"/>
        <w:rPr>
          <w:rFonts w:eastAsiaTheme="minorEastAsia" w:cstheme="minorBidi"/>
          <w:b w:val="0"/>
        </w:rPr>
      </w:pPr>
      <w:hyperlink w:anchor="_Toc17885734" w:history="1">
        <w:r w:rsidR="0019628C" w:rsidRPr="0035113C">
          <w:rPr>
            <w:rStyle w:val="Hyperlink"/>
          </w:rPr>
          <w:t>9</w:t>
        </w:r>
        <w:r w:rsidR="0019628C">
          <w:rPr>
            <w:rFonts w:eastAsiaTheme="minorEastAsia" w:cstheme="minorBidi"/>
            <w:b w:val="0"/>
          </w:rPr>
          <w:tab/>
        </w:r>
        <w:r w:rsidR="0019628C" w:rsidRPr="0035113C">
          <w:rPr>
            <w:rStyle w:val="Hyperlink"/>
          </w:rPr>
          <w:t>Glossary – Medical terminology</w:t>
        </w:r>
        <w:r w:rsidR="0019628C">
          <w:rPr>
            <w:webHidden/>
          </w:rPr>
          <w:tab/>
        </w:r>
        <w:r w:rsidR="0019628C">
          <w:rPr>
            <w:webHidden/>
          </w:rPr>
          <w:fldChar w:fldCharType="begin"/>
        </w:r>
        <w:r w:rsidR="0019628C">
          <w:rPr>
            <w:webHidden/>
          </w:rPr>
          <w:instrText xml:space="preserve"> PAGEREF _Toc17885734 \h </w:instrText>
        </w:r>
        <w:r w:rsidR="0019628C">
          <w:rPr>
            <w:webHidden/>
          </w:rPr>
        </w:r>
        <w:r w:rsidR="0019628C">
          <w:rPr>
            <w:webHidden/>
          </w:rPr>
          <w:fldChar w:fldCharType="separate"/>
        </w:r>
        <w:r w:rsidR="0019628C">
          <w:rPr>
            <w:webHidden/>
          </w:rPr>
          <w:t>40</w:t>
        </w:r>
        <w:r w:rsidR="0019628C">
          <w:rPr>
            <w:webHidden/>
          </w:rPr>
          <w:fldChar w:fldCharType="end"/>
        </w:r>
      </w:hyperlink>
    </w:p>
    <w:p w14:paraId="06CFA150" w14:textId="298442E3" w:rsidR="0019628C" w:rsidRDefault="00EC5C9A">
      <w:pPr>
        <w:pStyle w:val="TOC1"/>
        <w:tabs>
          <w:tab w:val="left" w:pos="1474"/>
        </w:tabs>
        <w:rPr>
          <w:rFonts w:eastAsiaTheme="minorEastAsia" w:cstheme="minorBidi"/>
          <w:b w:val="0"/>
        </w:rPr>
      </w:pPr>
      <w:hyperlink w:anchor="_Toc17885735" w:history="1">
        <w:r w:rsidR="0019628C" w:rsidRPr="0035113C">
          <w:rPr>
            <w:rStyle w:val="Hyperlink"/>
            <w14:scene3d>
              <w14:camera w14:prst="orthographicFront"/>
              <w14:lightRig w14:rig="threePt" w14:dir="t">
                <w14:rot w14:lat="0" w14:lon="0" w14:rev="0"/>
              </w14:lightRig>
            </w14:scene3d>
          </w:rPr>
          <w:t>Appendix A</w:t>
        </w:r>
        <w:r w:rsidR="0019628C">
          <w:rPr>
            <w:rFonts w:eastAsiaTheme="minorEastAsia" w:cstheme="minorBidi"/>
            <w:b w:val="0"/>
          </w:rPr>
          <w:tab/>
        </w:r>
        <w:r w:rsidR="0019628C" w:rsidRPr="0035113C">
          <w:rPr>
            <w:rStyle w:val="Hyperlink"/>
          </w:rPr>
          <w:t>List of recommendations</w:t>
        </w:r>
        <w:r w:rsidR="0019628C">
          <w:rPr>
            <w:webHidden/>
          </w:rPr>
          <w:tab/>
        </w:r>
        <w:r w:rsidR="0019628C">
          <w:rPr>
            <w:webHidden/>
          </w:rPr>
          <w:fldChar w:fldCharType="begin"/>
        </w:r>
        <w:r w:rsidR="0019628C">
          <w:rPr>
            <w:webHidden/>
          </w:rPr>
          <w:instrText xml:space="preserve"> PAGEREF _Toc17885735 \h </w:instrText>
        </w:r>
        <w:r w:rsidR="0019628C">
          <w:rPr>
            <w:webHidden/>
          </w:rPr>
        </w:r>
        <w:r w:rsidR="0019628C">
          <w:rPr>
            <w:webHidden/>
          </w:rPr>
          <w:fldChar w:fldCharType="separate"/>
        </w:r>
        <w:r w:rsidR="0019628C">
          <w:rPr>
            <w:webHidden/>
          </w:rPr>
          <w:t>41</w:t>
        </w:r>
        <w:r w:rsidR="0019628C">
          <w:rPr>
            <w:webHidden/>
          </w:rPr>
          <w:fldChar w:fldCharType="end"/>
        </w:r>
      </w:hyperlink>
    </w:p>
    <w:p w14:paraId="666C3315" w14:textId="059A3C72" w:rsidR="0019628C" w:rsidRDefault="00EC5C9A">
      <w:pPr>
        <w:pStyle w:val="TOC1"/>
        <w:tabs>
          <w:tab w:val="left" w:pos="1474"/>
        </w:tabs>
        <w:rPr>
          <w:rFonts w:eastAsiaTheme="minorEastAsia" w:cstheme="minorBidi"/>
          <w:b w:val="0"/>
        </w:rPr>
      </w:pPr>
      <w:hyperlink w:anchor="_Toc17885736" w:history="1">
        <w:r w:rsidR="0019628C" w:rsidRPr="0035113C">
          <w:rPr>
            <w:rStyle w:val="Hyperlink"/>
            <w14:scene3d>
              <w14:camera w14:prst="orthographicFront"/>
              <w14:lightRig w14:rig="threePt" w14:dir="t">
                <w14:rot w14:lat="0" w14:lon="0" w14:rev="0"/>
              </w14:lightRig>
            </w14:scene3d>
          </w:rPr>
          <w:t>Appendix B</w:t>
        </w:r>
        <w:r w:rsidR="0019628C">
          <w:rPr>
            <w:rFonts w:eastAsiaTheme="minorEastAsia" w:cstheme="minorBidi"/>
            <w:b w:val="0"/>
          </w:rPr>
          <w:tab/>
        </w:r>
        <w:r w:rsidR="0019628C" w:rsidRPr="0035113C">
          <w:rPr>
            <w:rStyle w:val="Hyperlink"/>
          </w:rPr>
          <w:t>Summary for consumers</w:t>
        </w:r>
        <w:r w:rsidR="0019628C">
          <w:rPr>
            <w:webHidden/>
          </w:rPr>
          <w:tab/>
        </w:r>
        <w:r w:rsidR="0019628C">
          <w:rPr>
            <w:webHidden/>
          </w:rPr>
          <w:fldChar w:fldCharType="begin"/>
        </w:r>
        <w:r w:rsidR="0019628C">
          <w:rPr>
            <w:webHidden/>
          </w:rPr>
          <w:instrText xml:space="preserve"> PAGEREF _Toc17885736 \h </w:instrText>
        </w:r>
        <w:r w:rsidR="0019628C">
          <w:rPr>
            <w:webHidden/>
          </w:rPr>
        </w:r>
        <w:r w:rsidR="0019628C">
          <w:rPr>
            <w:webHidden/>
          </w:rPr>
          <w:fldChar w:fldCharType="separate"/>
        </w:r>
        <w:r w:rsidR="0019628C">
          <w:rPr>
            <w:webHidden/>
          </w:rPr>
          <w:t>46</w:t>
        </w:r>
        <w:r w:rsidR="0019628C">
          <w:rPr>
            <w:webHidden/>
          </w:rPr>
          <w:fldChar w:fldCharType="end"/>
        </w:r>
      </w:hyperlink>
    </w:p>
    <w:p w14:paraId="585EA113" w14:textId="039FBDC4" w:rsidR="00B94F94" w:rsidRDefault="00A0282E" w:rsidP="000C24EB">
      <w:pPr>
        <w:pStyle w:val="TableofFigures"/>
        <w:tabs>
          <w:tab w:val="right" w:leader="dot" w:pos="8302"/>
        </w:tabs>
        <w:ind w:left="0" w:firstLine="0"/>
      </w:pPr>
      <w:r w:rsidRPr="00386E44">
        <w:rPr>
          <w:sz w:val="22"/>
          <w:szCs w:val="22"/>
        </w:rPr>
        <w:fldChar w:fldCharType="end"/>
      </w:r>
      <w:r w:rsidR="00681471" w:rsidRPr="00386E44">
        <w:br w:type="page"/>
      </w:r>
      <w:r w:rsidR="0011166D" w:rsidRPr="00386E44">
        <w:rPr>
          <w:b/>
          <w:bCs/>
          <w:color w:val="01653F"/>
          <w:sz w:val="32"/>
          <w:szCs w:val="32"/>
        </w:rPr>
        <w:lastRenderedPageBreak/>
        <w:t xml:space="preserve">List of </w:t>
      </w:r>
      <w:r w:rsidR="00875B90" w:rsidRPr="00386E44">
        <w:rPr>
          <w:b/>
          <w:bCs/>
          <w:color w:val="01653F"/>
          <w:sz w:val="32"/>
          <w:szCs w:val="32"/>
        </w:rPr>
        <w:t>t</w:t>
      </w:r>
      <w:r w:rsidR="0011166D" w:rsidRPr="00386E44">
        <w:rPr>
          <w:b/>
          <w:bCs/>
          <w:color w:val="01653F"/>
          <w:sz w:val="32"/>
          <w:szCs w:val="32"/>
        </w:rPr>
        <w:t>ables</w:t>
      </w:r>
    </w:p>
    <w:p w14:paraId="1217F833" w14:textId="75967585" w:rsidR="0019628C" w:rsidRDefault="00240E05">
      <w:pPr>
        <w:pStyle w:val="TableofFigures"/>
        <w:tabs>
          <w:tab w:val="right" w:leader="dot" w:pos="8302"/>
        </w:tabs>
        <w:rPr>
          <w:rFonts w:eastAsiaTheme="minorEastAsia" w:cstheme="minorBidi"/>
          <w:noProof/>
          <w:sz w:val="22"/>
          <w:szCs w:val="22"/>
        </w:rPr>
      </w:pPr>
      <w:r w:rsidRPr="00386E44">
        <w:fldChar w:fldCharType="begin"/>
      </w:r>
      <w:r w:rsidR="0011166D" w:rsidRPr="00386E44">
        <w:instrText xml:space="preserve"> TOC \h \z \c "Table" </w:instrText>
      </w:r>
      <w:r w:rsidRPr="00386E44">
        <w:fldChar w:fldCharType="separate"/>
      </w:r>
      <w:hyperlink w:anchor="_Toc17885739" w:history="1">
        <w:r w:rsidR="0019628C" w:rsidRPr="004A7E34">
          <w:rPr>
            <w:rStyle w:val="Hyperlink"/>
            <w:noProof/>
          </w:rPr>
          <w:t>Table 1: Thoracic Surgery Clinical Committee members</w:t>
        </w:r>
        <w:r w:rsidR="0019628C">
          <w:rPr>
            <w:noProof/>
            <w:webHidden/>
          </w:rPr>
          <w:tab/>
        </w:r>
        <w:r w:rsidR="0019628C">
          <w:rPr>
            <w:noProof/>
            <w:webHidden/>
          </w:rPr>
          <w:fldChar w:fldCharType="begin"/>
        </w:r>
        <w:r w:rsidR="0019628C">
          <w:rPr>
            <w:noProof/>
            <w:webHidden/>
          </w:rPr>
          <w:instrText xml:space="preserve"> PAGEREF _Toc17885739 \h </w:instrText>
        </w:r>
        <w:r w:rsidR="0019628C">
          <w:rPr>
            <w:noProof/>
            <w:webHidden/>
          </w:rPr>
        </w:r>
        <w:r w:rsidR="0019628C">
          <w:rPr>
            <w:noProof/>
            <w:webHidden/>
          </w:rPr>
          <w:fldChar w:fldCharType="separate"/>
        </w:r>
        <w:r w:rsidR="0019628C">
          <w:rPr>
            <w:noProof/>
            <w:webHidden/>
          </w:rPr>
          <w:t>12</w:t>
        </w:r>
        <w:r w:rsidR="0019628C">
          <w:rPr>
            <w:noProof/>
            <w:webHidden/>
          </w:rPr>
          <w:fldChar w:fldCharType="end"/>
        </w:r>
      </w:hyperlink>
    </w:p>
    <w:p w14:paraId="3C9986DB" w14:textId="4BB9BF10" w:rsidR="0019628C" w:rsidRDefault="00EC5C9A">
      <w:pPr>
        <w:pStyle w:val="TableofFigures"/>
        <w:tabs>
          <w:tab w:val="right" w:leader="dot" w:pos="8302"/>
        </w:tabs>
        <w:rPr>
          <w:rFonts w:eastAsiaTheme="minorEastAsia" w:cstheme="minorBidi"/>
          <w:noProof/>
          <w:sz w:val="22"/>
          <w:szCs w:val="22"/>
        </w:rPr>
      </w:pPr>
      <w:hyperlink w:anchor="_Toc17885740" w:history="1">
        <w:r w:rsidR="0019628C" w:rsidRPr="004A7E34">
          <w:rPr>
            <w:rStyle w:val="Hyperlink"/>
            <w:noProof/>
          </w:rPr>
          <w:t>Table 2: Items reviewed by the Committee</w:t>
        </w:r>
        <w:r w:rsidR="0019628C">
          <w:rPr>
            <w:noProof/>
            <w:webHidden/>
          </w:rPr>
          <w:tab/>
        </w:r>
        <w:r w:rsidR="0019628C">
          <w:rPr>
            <w:noProof/>
            <w:webHidden/>
          </w:rPr>
          <w:fldChar w:fldCharType="begin"/>
        </w:r>
        <w:r w:rsidR="0019628C">
          <w:rPr>
            <w:noProof/>
            <w:webHidden/>
          </w:rPr>
          <w:instrText xml:space="preserve"> PAGEREF _Toc17885740 \h </w:instrText>
        </w:r>
        <w:r w:rsidR="0019628C">
          <w:rPr>
            <w:noProof/>
            <w:webHidden/>
          </w:rPr>
        </w:r>
        <w:r w:rsidR="0019628C">
          <w:rPr>
            <w:noProof/>
            <w:webHidden/>
          </w:rPr>
          <w:fldChar w:fldCharType="separate"/>
        </w:r>
        <w:r w:rsidR="0019628C">
          <w:rPr>
            <w:noProof/>
            <w:webHidden/>
          </w:rPr>
          <w:t>13</w:t>
        </w:r>
        <w:r w:rsidR="0019628C">
          <w:rPr>
            <w:noProof/>
            <w:webHidden/>
          </w:rPr>
          <w:fldChar w:fldCharType="end"/>
        </w:r>
      </w:hyperlink>
    </w:p>
    <w:p w14:paraId="68D76097" w14:textId="20DEE0D8" w:rsidR="0019628C" w:rsidRDefault="00EC5C9A">
      <w:pPr>
        <w:pStyle w:val="TableofFigures"/>
        <w:tabs>
          <w:tab w:val="right" w:leader="dot" w:pos="8302"/>
        </w:tabs>
        <w:rPr>
          <w:rFonts w:eastAsiaTheme="minorEastAsia" w:cstheme="minorBidi"/>
          <w:noProof/>
          <w:sz w:val="22"/>
          <w:szCs w:val="22"/>
        </w:rPr>
      </w:pPr>
      <w:hyperlink w:anchor="_Toc17885741" w:history="1">
        <w:r w:rsidR="0019628C" w:rsidRPr="004A7E34">
          <w:rPr>
            <w:rStyle w:val="Hyperlink"/>
            <w:noProof/>
          </w:rPr>
          <w:t>Table 3: MBS items (various) – co-claiming 2016–17</w:t>
        </w:r>
        <w:r w:rsidR="0019628C">
          <w:rPr>
            <w:noProof/>
            <w:webHidden/>
          </w:rPr>
          <w:tab/>
        </w:r>
        <w:r w:rsidR="0019628C">
          <w:rPr>
            <w:noProof/>
            <w:webHidden/>
          </w:rPr>
          <w:fldChar w:fldCharType="begin"/>
        </w:r>
        <w:r w:rsidR="0019628C">
          <w:rPr>
            <w:noProof/>
            <w:webHidden/>
          </w:rPr>
          <w:instrText xml:space="preserve"> PAGEREF _Toc17885741 \h </w:instrText>
        </w:r>
        <w:r w:rsidR="0019628C">
          <w:rPr>
            <w:noProof/>
            <w:webHidden/>
          </w:rPr>
        </w:r>
        <w:r w:rsidR="0019628C">
          <w:rPr>
            <w:noProof/>
            <w:webHidden/>
          </w:rPr>
          <w:fldChar w:fldCharType="separate"/>
        </w:r>
        <w:r w:rsidR="0019628C">
          <w:rPr>
            <w:noProof/>
            <w:webHidden/>
          </w:rPr>
          <w:t>18</w:t>
        </w:r>
        <w:r w:rsidR="0019628C">
          <w:rPr>
            <w:noProof/>
            <w:webHidden/>
          </w:rPr>
          <w:fldChar w:fldCharType="end"/>
        </w:r>
      </w:hyperlink>
    </w:p>
    <w:p w14:paraId="29A16350" w14:textId="287E66BD" w:rsidR="0019628C" w:rsidRDefault="00EC5C9A">
      <w:pPr>
        <w:pStyle w:val="TableofFigures"/>
        <w:tabs>
          <w:tab w:val="right" w:leader="dot" w:pos="8302"/>
        </w:tabs>
        <w:rPr>
          <w:rFonts w:eastAsiaTheme="minorEastAsia" w:cstheme="minorBidi"/>
          <w:noProof/>
          <w:sz w:val="22"/>
          <w:szCs w:val="22"/>
        </w:rPr>
      </w:pPr>
      <w:hyperlink w:anchor="_Toc17885742" w:history="1">
        <w:r w:rsidR="0019628C" w:rsidRPr="004A7E34">
          <w:rPr>
            <w:rStyle w:val="Hyperlink"/>
            <w:noProof/>
          </w:rPr>
          <w:t>Table 4: Recommended new MBS items</w:t>
        </w:r>
        <w:r w:rsidR="0019628C">
          <w:rPr>
            <w:noProof/>
            <w:webHidden/>
          </w:rPr>
          <w:tab/>
        </w:r>
        <w:r w:rsidR="0019628C">
          <w:rPr>
            <w:noProof/>
            <w:webHidden/>
          </w:rPr>
          <w:fldChar w:fldCharType="begin"/>
        </w:r>
        <w:r w:rsidR="0019628C">
          <w:rPr>
            <w:noProof/>
            <w:webHidden/>
          </w:rPr>
          <w:instrText xml:space="preserve"> PAGEREF _Toc17885742 \h </w:instrText>
        </w:r>
        <w:r w:rsidR="0019628C">
          <w:rPr>
            <w:noProof/>
            <w:webHidden/>
          </w:rPr>
        </w:r>
        <w:r w:rsidR="0019628C">
          <w:rPr>
            <w:noProof/>
            <w:webHidden/>
          </w:rPr>
          <w:fldChar w:fldCharType="separate"/>
        </w:r>
        <w:r w:rsidR="0019628C">
          <w:rPr>
            <w:noProof/>
            <w:webHidden/>
          </w:rPr>
          <w:t>21</w:t>
        </w:r>
        <w:r w:rsidR="0019628C">
          <w:rPr>
            <w:noProof/>
            <w:webHidden/>
          </w:rPr>
          <w:fldChar w:fldCharType="end"/>
        </w:r>
      </w:hyperlink>
    </w:p>
    <w:p w14:paraId="2F6BC177" w14:textId="7B05E0FA" w:rsidR="0019628C" w:rsidRDefault="00EC5C9A">
      <w:pPr>
        <w:pStyle w:val="TableofFigures"/>
        <w:tabs>
          <w:tab w:val="right" w:leader="dot" w:pos="8302"/>
        </w:tabs>
        <w:rPr>
          <w:rFonts w:eastAsiaTheme="minorEastAsia" w:cstheme="minorBidi"/>
          <w:noProof/>
          <w:sz w:val="22"/>
          <w:szCs w:val="22"/>
        </w:rPr>
      </w:pPr>
      <w:hyperlink w:anchor="_Toc17885743" w:history="1">
        <w:r w:rsidR="0019628C" w:rsidRPr="004A7E34">
          <w:rPr>
            <w:rStyle w:val="Hyperlink"/>
            <w:noProof/>
          </w:rPr>
          <w:t>Table 5: Existing thoracoscopy and thoracotomy items</w:t>
        </w:r>
        <w:r w:rsidR="0019628C">
          <w:rPr>
            <w:noProof/>
            <w:webHidden/>
          </w:rPr>
          <w:tab/>
        </w:r>
        <w:r w:rsidR="0019628C">
          <w:rPr>
            <w:noProof/>
            <w:webHidden/>
          </w:rPr>
          <w:fldChar w:fldCharType="begin"/>
        </w:r>
        <w:r w:rsidR="0019628C">
          <w:rPr>
            <w:noProof/>
            <w:webHidden/>
          </w:rPr>
          <w:instrText xml:space="preserve"> PAGEREF _Toc17885743 \h </w:instrText>
        </w:r>
        <w:r w:rsidR="0019628C">
          <w:rPr>
            <w:noProof/>
            <w:webHidden/>
          </w:rPr>
        </w:r>
        <w:r w:rsidR="0019628C">
          <w:rPr>
            <w:noProof/>
            <w:webHidden/>
          </w:rPr>
          <w:fldChar w:fldCharType="separate"/>
        </w:r>
        <w:r w:rsidR="0019628C">
          <w:rPr>
            <w:noProof/>
            <w:webHidden/>
          </w:rPr>
          <w:t>23</w:t>
        </w:r>
        <w:r w:rsidR="0019628C">
          <w:rPr>
            <w:noProof/>
            <w:webHidden/>
          </w:rPr>
          <w:fldChar w:fldCharType="end"/>
        </w:r>
      </w:hyperlink>
    </w:p>
    <w:p w14:paraId="53E9BE0F" w14:textId="23788818" w:rsidR="0019628C" w:rsidRDefault="00EC5C9A">
      <w:pPr>
        <w:pStyle w:val="TableofFigures"/>
        <w:tabs>
          <w:tab w:val="right" w:leader="dot" w:pos="8302"/>
        </w:tabs>
        <w:rPr>
          <w:rFonts w:eastAsiaTheme="minorEastAsia" w:cstheme="minorBidi"/>
          <w:noProof/>
          <w:sz w:val="22"/>
          <w:szCs w:val="22"/>
        </w:rPr>
      </w:pPr>
      <w:hyperlink w:anchor="_Toc17885744" w:history="1">
        <w:r w:rsidR="0019628C" w:rsidRPr="004A7E34">
          <w:rPr>
            <w:rStyle w:val="Hyperlink"/>
            <w:noProof/>
          </w:rPr>
          <w:t>Table 6: Existing lung resection items</w:t>
        </w:r>
        <w:r w:rsidR="0019628C">
          <w:rPr>
            <w:noProof/>
            <w:webHidden/>
          </w:rPr>
          <w:tab/>
        </w:r>
        <w:r w:rsidR="0019628C">
          <w:rPr>
            <w:noProof/>
            <w:webHidden/>
          </w:rPr>
          <w:fldChar w:fldCharType="begin"/>
        </w:r>
        <w:r w:rsidR="0019628C">
          <w:rPr>
            <w:noProof/>
            <w:webHidden/>
          </w:rPr>
          <w:instrText xml:space="preserve"> PAGEREF _Toc17885744 \h </w:instrText>
        </w:r>
        <w:r w:rsidR="0019628C">
          <w:rPr>
            <w:noProof/>
            <w:webHidden/>
          </w:rPr>
        </w:r>
        <w:r w:rsidR="0019628C">
          <w:rPr>
            <w:noProof/>
            <w:webHidden/>
          </w:rPr>
          <w:fldChar w:fldCharType="separate"/>
        </w:r>
        <w:r w:rsidR="0019628C">
          <w:rPr>
            <w:noProof/>
            <w:webHidden/>
          </w:rPr>
          <w:t>25</w:t>
        </w:r>
        <w:r w:rsidR="0019628C">
          <w:rPr>
            <w:noProof/>
            <w:webHidden/>
          </w:rPr>
          <w:fldChar w:fldCharType="end"/>
        </w:r>
      </w:hyperlink>
    </w:p>
    <w:p w14:paraId="492D1865" w14:textId="484059A6" w:rsidR="0019628C" w:rsidRDefault="00EC5C9A">
      <w:pPr>
        <w:pStyle w:val="TableofFigures"/>
        <w:tabs>
          <w:tab w:val="right" w:leader="dot" w:pos="8302"/>
        </w:tabs>
        <w:rPr>
          <w:rFonts w:eastAsiaTheme="minorEastAsia" w:cstheme="minorBidi"/>
          <w:noProof/>
          <w:sz w:val="22"/>
          <w:szCs w:val="22"/>
        </w:rPr>
      </w:pPr>
      <w:hyperlink w:anchor="_Toc17885745" w:history="1">
        <w:r w:rsidR="0019628C" w:rsidRPr="004A7E34">
          <w:rPr>
            <w:rStyle w:val="Hyperlink"/>
            <w:noProof/>
          </w:rPr>
          <w:t>Table 7: Existing pleural items</w:t>
        </w:r>
        <w:r w:rsidR="0019628C">
          <w:rPr>
            <w:noProof/>
            <w:webHidden/>
          </w:rPr>
          <w:tab/>
        </w:r>
        <w:r w:rsidR="0019628C">
          <w:rPr>
            <w:noProof/>
            <w:webHidden/>
          </w:rPr>
          <w:fldChar w:fldCharType="begin"/>
        </w:r>
        <w:r w:rsidR="0019628C">
          <w:rPr>
            <w:noProof/>
            <w:webHidden/>
          </w:rPr>
          <w:instrText xml:space="preserve"> PAGEREF _Toc17885745 \h </w:instrText>
        </w:r>
        <w:r w:rsidR="0019628C">
          <w:rPr>
            <w:noProof/>
            <w:webHidden/>
          </w:rPr>
        </w:r>
        <w:r w:rsidR="0019628C">
          <w:rPr>
            <w:noProof/>
            <w:webHidden/>
          </w:rPr>
          <w:fldChar w:fldCharType="separate"/>
        </w:r>
        <w:r w:rsidR="0019628C">
          <w:rPr>
            <w:noProof/>
            <w:webHidden/>
          </w:rPr>
          <w:t>27</w:t>
        </w:r>
        <w:r w:rsidR="0019628C">
          <w:rPr>
            <w:noProof/>
            <w:webHidden/>
          </w:rPr>
          <w:fldChar w:fldCharType="end"/>
        </w:r>
      </w:hyperlink>
    </w:p>
    <w:p w14:paraId="620DB773" w14:textId="45411D7C" w:rsidR="0019628C" w:rsidRDefault="00EC5C9A">
      <w:pPr>
        <w:pStyle w:val="TableofFigures"/>
        <w:tabs>
          <w:tab w:val="right" w:leader="dot" w:pos="8302"/>
        </w:tabs>
        <w:rPr>
          <w:rFonts w:eastAsiaTheme="minorEastAsia" w:cstheme="minorBidi"/>
          <w:noProof/>
          <w:sz w:val="22"/>
          <w:szCs w:val="22"/>
        </w:rPr>
      </w:pPr>
      <w:hyperlink w:anchor="_Toc17885746" w:history="1">
        <w:r w:rsidR="0019628C" w:rsidRPr="004A7E34">
          <w:rPr>
            <w:rStyle w:val="Hyperlink"/>
            <w:noProof/>
          </w:rPr>
          <w:t>Table 8: Existing mediastinal and pericardial items</w:t>
        </w:r>
        <w:r w:rsidR="0019628C">
          <w:rPr>
            <w:noProof/>
            <w:webHidden/>
          </w:rPr>
          <w:tab/>
        </w:r>
        <w:r w:rsidR="0019628C">
          <w:rPr>
            <w:noProof/>
            <w:webHidden/>
          </w:rPr>
          <w:fldChar w:fldCharType="begin"/>
        </w:r>
        <w:r w:rsidR="0019628C">
          <w:rPr>
            <w:noProof/>
            <w:webHidden/>
          </w:rPr>
          <w:instrText xml:space="preserve"> PAGEREF _Toc17885746 \h </w:instrText>
        </w:r>
        <w:r w:rsidR="0019628C">
          <w:rPr>
            <w:noProof/>
            <w:webHidden/>
          </w:rPr>
        </w:r>
        <w:r w:rsidR="0019628C">
          <w:rPr>
            <w:noProof/>
            <w:webHidden/>
          </w:rPr>
          <w:fldChar w:fldCharType="separate"/>
        </w:r>
        <w:r w:rsidR="0019628C">
          <w:rPr>
            <w:noProof/>
            <w:webHidden/>
          </w:rPr>
          <w:t>29</w:t>
        </w:r>
        <w:r w:rsidR="0019628C">
          <w:rPr>
            <w:noProof/>
            <w:webHidden/>
          </w:rPr>
          <w:fldChar w:fldCharType="end"/>
        </w:r>
      </w:hyperlink>
    </w:p>
    <w:p w14:paraId="4343B209" w14:textId="7C686100" w:rsidR="0019628C" w:rsidRDefault="00EC5C9A">
      <w:pPr>
        <w:pStyle w:val="TableofFigures"/>
        <w:tabs>
          <w:tab w:val="right" w:leader="dot" w:pos="8302"/>
        </w:tabs>
        <w:rPr>
          <w:rFonts w:eastAsiaTheme="minorEastAsia" w:cstheme="minorBidi"/>
          <w:noProof/>
          <w:sz w:val="22"/>
          <w:szCs w:val="22"/>
        </w:rPr>
      </w:pPr>
      <w:hyperlink w:anchor="_Toc17885747" w:history="1">
        <w:r w:rsidR="0019628C" w:rsidRPr="004A7E34">
          <w:rPr>
            <w:rStyle w:val="Hyperlink"/>
            <w:noProof/>
          </w:rPr>
          <w:t>Table 9: Existing sternal items</w:t>
        </w:r>
        <w:r w:rsidR="0019628C">
          <w:rPr>
            <w:noProof/>
            <w:webHidden/>
          </w:rPr>
          <w:tab/>
        </w:r>
        <w:r w:rsidR="0019628C">
          <w:rPr>
            <w:noProof/>
            <w:webHidden/>
          </w:rPr>
          <w:fldChar w:fldCharType="begin"/>
        </w:r>
        <w:r w:rsidR="0019628C">
          <w:rPr>
            <w:noProof/>
            <w:webHidden/>
          </w:rPr>
          <w:instrText xml:space="preserve"> PAGEREF _Toc17885747 \h </w:instrText>
        </w:r>
        <w:r w:rsidR="0019628C">
          <w:rPr>
            <w:noProof/>
            <w:webHidden/>
          </w:rPr>
        </w:r>
        <w:r w:rsidR="0019628C">
          <w:rPr>
            <w:noProof/>
            <w:webHidden/>
          </w:rPr>
          <w:fldChar w:fldCharType="separate"/>
        </w:r>
        <w:r w:rsidR="0019628C">
          <w:rPr>
            <w:noProof/>
            <w:webHidden/>
          </w:rPr>
          <w:t>31</w:t>
        </w:r>
        <w:r w:rsidR="0019628C">
          <w:rPr>
            <w:noProof/>
            <w:webHidden/>
          </w:rPr>
          <w:fldChar w:fldCharType="end"/>
        </w:r>
      </w:hyperlink>
    </w:p>
    <w:p w14:paraId="1711D565" w14:textId="66D17441" w:rsidR="0019628C" w:rsidRDefault="00EC5C9A">
      <w:pPr>
        <w:pStyle w:val="TableofFigures"/>
        <w:tabs>
          <w:tab w:val="right" w:leader="dot" w:pos="8302"/>
        </w:tabs>
        <w:rPr>
          <w:rFonts w:eastAsiaTheme="minorEastAsia" w:cstheme="minorBidi"/>
          <w:noProof/>
          <w:sz w:val="22"/>
          <w:szCs w:val="22"/>
        </w:rPr>
      </w:pPr>
      <w:hyperlink w:anchor="_Toc17885748" w:history="1">
        <w:r w:rsidR="0019628C" w:rsidRPr="004A7E34">
          <w:rPr>
            <w:rStyle w:val="Hyperlink"/>
            <w:noProof/>
          </w:rPr>
          <w:t>Table 10: Existing chest wall items</w:t>
        </w:r>
        <w:r w:rsidR="0019628C">
          <w:rPr>
            <w:noProof/>
            <w:webHidden/>
          </w:rPr>
          <w:tab/>
        </w:r>
        <w:r w:rsidR="0019628C">
          <w:rPr>
            <w:noProof/>
            <w:webHidden/>
          </w:rPr>
          <w:fldChar w:fldCharType="begin"/>
        </w:r>
        <w:r w:rsidR="0019628C">
          <w:rPr>
            <w:noProof/>
            <w:webHidden/>
          </w:rPr>
          <w:instrText xml:space="preserve"> PAGEREF _Toc17885748 \h </w:instrText>
        </w:r>
        <w:r w:rsidR="0019628C">
          <w:rPr>
            <w:noProof/>
            <w:webHidden/>
          </w:rPr>
        </w:r>
        <w:r w:rsidR="0019628C">
          <w:rPr>
            <w:noProof/>
            <w:webHidden/>
          </w:rPr>
          <w:fldChar w:fldCharType="separate"/>
        </w:r>
        <w:r w:rsidR="0019628C">
          <w:rPr>
            <w:noProof/>
            <w:webHidden/>
          </w:rPr>
          <w:t>33</w:t>
        </w:r>
        <w:r w:rsidR="0019628C">
          <w:rPr>
            <w:noProof/>
            <w:webHidden/>
          </w:rPr>
          <w:fldChar w:fldCharType="end"/>
        </w:r>
      </w:hyperlink>
    </w:p>
    <w:p w14:paraId="22343A2B" w14:textId="69D97BC8" w:rsidR="0019628C" w:rsidRDefault="00EC5C9A">
      <w:pPr>
        <w:pStyle w:val="TableofFigures"/>
        <w:tabs>
          <w:tab w:val="right" w:leader="dot" w:pos="8302"/>
        </w:tabs>
        <w:rPr>
          <w:rFonts w:eastAsiaTheme="minorEastAsia" w:cstheme="minorBidi"/>
          <w:noProof/>
          <w:sz w:val="22"/>
          <w:szCs w:val="22"/>
        </w:rPr>
      </w:pPr>
      <w:hyperlink w:anchor="_Toc17885749" w:history="1">
        <w:r w:rsidR="0019628C" w:rsidRPr="004A7E34">
          <w:rPr>
            <w:rStyle w:val="Hyperlink"/>
            <w:noProof/>
          </w:rPr>
          <w:t>Table 11: Existing airways items</w:t>
        </w:r>
        <w:r w:rsidR="0019628C">
          <w:rPr>
            <w:noProof/>
            <w:webHidden/>
          </w:rPr>
          <w:tab/>
        </w:r>
        <w:r w:rsidR="0019628C">
          <w:rPr>
            <w:noProof/>
            <w:webHidden/>
          </w:rPr>
          <w:fldChar w:fldCharType="begin"/>
        </w:r>
        <w:r w:rsidR="0019628C">
          <w:rPr>
            <w:noProof/>
            <w:webHidden/>
          </w:rPr>
          <w:instrText xml:space="preserve"> PAGEREF _Toc17885749 \h </w:instrText>
        </w:r>
        <w:r w:rsidR="0019628C">
          <w:rPr>
            <w:noProof/>
            <w:webHidden/>
          </w:rPr>
        </w:r>
        <w:r w:rsidR="0019628C">
          <w:rPr>
            <w:noProof/>
            <w:webHidden/>
          </w:rPr>
          <w:fldChar w:fldCharType="separate"/>
        </w:r>
        <w:r w:rsidR="0019628C">
          <w:rPr>
            <w:noProof/>
            <w:webHidden/>
          </w:rPr>
          <w:t>34</w:t>
        </w:r>
        <w:r w:rsidR="0019628C">
          <w:rPr>
            <w:noProof/>
            <w:webHidden/>
          </w:rPr>
          <w:fldChar w:fldCharType="end"/>
        </w:r>
      </w:hyperlink>
    </w:p>
    <w:p w14:paraId="48A8391F" w14:textId="4C5C6FA1" w:rsidR="0019628C" w:rsidRDefault="00EC5C9A">
      <w:pPr>
        <w:pStyle w:val="TableofFigures"/>
        <w:tabs>
          <w:tab w:val="right" w:leader="dot" w:pos="8302"/>
        </w:tabs>
        <w:rPr>
          <w:rFonts w:eastAsiaTheme="minorEastAsia" w:cstheme="minorBidi"/>
          <w:noProof/>
          <w:sz w:val="22"/>
          <w:szCs w:val="22"/>
        </w:rPr>
      </w:pPr>
      <w:hyperlink w:anchor="_Toc17885750" w:history="1">
        <w:r w:rsidR="0019628C" w:rsidRPr="004A7E34">
          <w:rPr>
            <w:rStyle w:val="Hyperlink"/>
            <w:noProof/>
          </w:rPr>
          <w:t>Table 12: Existing miscellaneous items</w:t>
        </w:r>
        <w:r w:rsidR="0019628C">
          <w:rPr>
            <w:noProof/>
            <w:webHidden/>
          </w:rPr>
          <w:tab/>
        </w:r>
        <w:r w:rsidR="0019628C">
          <w:rPr>
            <w:noProof/>
            <w:webHidden/>
          </w:rPr>
          <w:fldChar w:fldCharType="begin"/>
        </w:r>
        <w:r w:rsidR="0019628C">
          <w:rPr>
            <w:noProof/>
            <w:webHidden/>
          </w:rPr>
          <w:instrText xml:space="preserve"> PAGEREF _Toc17885750 \h </w:instrText>
        </w:r>
        <w:r w:rsidR="0019628C">
          <w:rPr>
            <w:noProof/>
            <w:webHidden/>
          </w:rPr>
        </w:r>
        <w:r w:rsidR="0019628C">
          <w:rPr>
            <w:noProof/>
            <w:webHidden/>
          </w:rPr>
          <w:fldChar w:fldCharType="separate"/>
        </w:r>
        <w:r w:rsidR="0019628C">
          <w:rPr>
            <w:noProof/>
            <w:webHidden/>
          </w:rPr>
          <w:t>35</w:t>
        </w:r>
        <w:r w:rsidR="0019628C">
          <w:rPr>
            <w:noProof/>
            <w:webHidden/>
          </w:rPr>
          <w:fldChar w:fldCharType="end"/>
        </w:r>
      </w:hyperlink>
    </w:p>
    <w:p w14:paraId="386AA13F" w14:textId="13A73E91" w:rsidR="006A036B" w:rsidRDefault="00240E05" w:rsidP="00F35B7C">
      <w:pPr>
        <w:pStyle w:val="TableofFigures"/>
        <w:tabs>
          <w:tab w:val="left" w:pos="1100"/>
          <w:tab w:val="right" w:leader="dot" w:pos="9016"/>
        </w:tabs>
        <w:ind w:left="0" w:firstLine="0"/>
      </w:pPr>
      <w:r w:rsidRPr="00386E44">
        <w:fldChar w:fldCharType="end"/>
      </w:r>
    </w:p>
    <w:p w14:paraId="6DB8C7CC" w14:textId="77777777" w:rsidR="00930B61" w:rsidRPr="00930B61" w:rsidRDefault="00930B61" w:rsidP="00930B61">
      <w:pPr>
        <w:spacing w:before="0"/>
      </w:pPr>
      <w:r>
        <w:t>Appendix A: List of recommendations</w:t>
      </w:r>
    </w:p>
    <w:p w14:paraId="18868139" w14:textId="64630C99" w:rsidR="0019628C" w:rsidRDefault="00930B61">
      <w:pPr>
        <w:pStyle w:val="TableofFigures"/>
        <w:tabs>
          <w:tab w:val="right" w:leader="dot" w:pos="8302"/>
        </w:tabs>
        <w:rPr>
          <w:rFonts w:eastAsiaTheme="minorEastAsia" w:cstheme="minorBidi"/>
          <w:noProof/>
          <w:sz w:val="22"/>
          <w:szCs w:val="22"/>
        </w:rPr>
      </w:pPr>
      <w:r>
        <w:fldChar w:fldCharType="begin"/>
      </w:r>
      <w:r>
        <w:instrText xml:space="preserve"> TOC \h \z \c "Table A." </w:instrText>
      </w:r>
      <w:r>
        <w:fldChar w:fldCharType="separate"/>
      </w:r>
      <w:hyperlink w:anchor="_Toc17885763" w:history="1">
        <w:r w:rsidR="0019628C" w:rsidRPr="0038125B">
          <w:rPr>
            <w:rStyle w:val="Hyperlink"/>
            <w:noProof/>
          </w:rPr>
          <w:t>Table A.1: Recommendation 4 – Thoracoscopy and thoracotomy item descriptors</w:t>
        </w:r>
        <w:r w:rsidR="0019628C">
          <w:rPr>
            <w:noProof/>
            <w:webHidden/>
          </w:rPr>
          <w:tab/>
        </w:r>
        <w:r w:rsidR="0019628C">
          <w:rPr>
            <w:noProof/>
            <w:webHidden/>
          </w:rPr>
          <w:fldChar w:fldCharType="begin"/>
        </w:r>
        <w:r w:rsidR="0019628C">
          <w:rPr>
            <w:noProof/>
            <w:webHidden/>
          </w:rPr>
          <w:instrText xml:space="preserve"> PAGEREF _Toc17885763 \h </w:instrText>
        </w:r>
        <w:r w:rsidR="0019628C">
          <w:rPr>
            <w:noProof/>
            <w:webHidden/>
          </w:rPr>
        </w:r>
        <w:r w:rsidR="0019628C">
          <w:rPr>
            <w:noProof/>
            <w:webHidden/>
          </w:rPr>
          <w:fldChar w:fldCharType="separate"/>
        </w:r>
        <w:r w:rsidR="0019628C">
          <w:rPr>
            <w:noProof/>
            <w:webHidden/>
          </w:rPr>
          <w:t>41</w:t>
        </w:r>
        <w:r w:rsidR="0019628C">
          <w:rPr>
            <w:noProof/>
            <w:webHidden/>
          </w:rPr>
          <w:fldChar w:fldCharType="end"/>
        </w:r>
      </w:hyperlink>
    </w:p>
    <w:p w14:paraId="7B1824D8" w14:textId="5D7E6592" w:rsidR="0019628C" w:rsidRDefault="00EC5C9A">
      <w:pPr>
        <w:pStyle w:val="TableofFigures"/>
        <w:tabs>
          <w:tab w:val="right" w:leader="dot" w:pos="8302"/>
        </w:tabs>
        <w:rPr>
          <w:rFonts w:eastAsiaTheme="minorEastAsia" w:cstheme="minorBidi"/>
          <w:noProof/>
          <w:sz w:val="22"/>
          <w:szCs w:val="22"/>
        </w:rPr>
      </w:pPr>
      <w:hyperlink w:anchor="_Toc17885764" w:history="1">
        <w:r w:rsidR="0019628C" w:rsidRPr="0038125B">
          <w:rPr>
            <w:rStyle w:val="Hyperlink"/>
            <w:rFonts w:cstheme="minorHAnsi"/>
            <w:noProof/>
          </w:rPr>
          <w:t>Table A.2: Recommendation 5 – Lung resection item descriptors</w:t>
        </w:r>
        <w:r w:rsidR="0019628C">
          <w:rPr>
            <w:noProof/>
            <w:webHidden/>
          </w:rPr>
          <w:tab/>
        </w:r>
        <w:r w:rsidR="0019628C">
          <w:rPr>
            <w:noProof/>
            <w:webHidden/>
          </w:rPr>
          <w:fldChar w:fldCharType="begin"/>
        </w:r>
        <w:r w:rsidR="0019628C">
          <w:rPr>
            <w:noProof/>
            <w:webHidden/>
          </w:rPr>
          <w:instrText xml:space="preserve"> PAGEREF _Toc17885764 \h </w:instrText>
        </w:r>
        <w:r w:rsidR="0019628C">
          <w:rPr>
            <w:noProof/>
            <w:webHidden/>
          </w:rPr>
        </w:r>
        <w:r w:rsidR="0019628C">
          <w:rPr>
            <w:noProof/>
            <w:webHidden/>
          </w:rPr>
          <w:fldChar w:fldCharType="separate"/>
        </w:r>
        <w:r w:rsidR="0019628C">
          <w:rPr>
            <w:noProof/>
            <w:webHidden/>
          </w:rPr>
          <w:t>42</w:t>
        </w:r>
        <w:r w:rsidR="0019628C">
          <w:rPr>
            <w:noProof/>
            <w:webHidden/>
          </w:rPr>
          <w:fldChar w:fldCharType="end"/>
        </w:r>
      </w:hyperlink>
    </w:p>
    <w:p w14:paraId="684A7B10" w14:textId="6E1B4719" w:rsidR="0019628C" w:rsidRDefault="00EC5C9A">
      <w:pPr>
        <w:pStyle w:val="TableofFigures"/>
        <w:tabs>
          <w:tab w:val="right" w:leader="dot" w:pos="8302"/>
        </w:tabs>
        <w:rPr>
          <w:rFonts w:eastAsiaTheme="minorEastAsia" w:cstheme="minorBidi"/>
          <w:noProof/>
          <w:sz w:val="22"/>
          <w:szCs w:val="22"/>
        </w:rPr>
      </w:pPr>
      <w:hyperlink w:anchor="_Toc17885765" w:history="1">
        <w:r w:rsidR="0019628C" w:rsidRPr="0038125B">
          <w:rPr>
            <w:rStyle w:val="Hyperlink"/>
            <w:rFonts w:cstheme="minorHAnsi"/>
            <w:noProof/>
          </w:rPr>
          <w:t>Table A.3: Recommendation 6 – Pleural item descriptors</w:t>
        </w:r>
        <w:r w:rsidR="0019628C">
          <w:rPr>
            <w:noProof/>
            <w:webHidden/>
          </w:rPr>
          <w:tab/>
        </w:r>
        <w:r w:rsidR="0019628C">
          <w:rPr>
            <w:noProof/>
            <w:webHidden/>
          </w:rPr>
          <w:fldChar w:fldCharType="begin"/>
        </w:r>
        <w:r w:rsidR="0019628C">
          <w:rPr>
            <w:noProof/>
            <w:webHidden/>
          </w:rPr>
          <w:instrText xml:space="preserve"> PAGEREF _Toc17885765 \h </w:instrText>
        </w:r>
        <w:r w:rsidR="0019628C">
          <w:rPr>
            <w:noProof/>
            <w:webHidden/>
          </w:rPr>
        </w:r>
        <w:r w:rsidR="0019628C">
          <w:rPr>
            <w:noProof/>
            <w:webHidden/>
          </w:rPr>
          <w:fldChar w:fldCharType="separate"/>
        </w:r>
        <w:r w:rsidR="0019628C">
          <w:rPr>
            <w:noProof/>
            <w:webHidden/>
          </w:rPr>
          <w:t>42</w:t>
        </w:r>
        <w:r w:rsidR="0019628C">
          <w:rPr>
            <w:noProof/>
            <w:webHidden/>
          </w:rPr>
          <w:fldChar w:fldCharType="end"/>
        </w:r>
      </w:hyperlink>
    </w:p>
    <w:p w14:paraId="0C5FF3C0" w14:textId="60A223E0" w:rsidR="0019628C" w:rsidRDefault="00EC5C9A">
      <w:pPr>
        <w:pStyle w:val="TableofFigures"/>
        <w:tabs>
          <w:tab w:val="right" w:leader="dot" w:pos="8302"/>
        </w:tabs>
        <w:rPr>
          <w:rFonts w:eastAsiaTheme="minorEastAsia" w:cstheme="minorBidi"/>
          <w:noProof/>
          <w:sz w:val="22"/>
          <w:szCs w:val="22"/>
        </w:rPr>
      </w:pPr>
      <w:hyperlink w:anchor="_Toc17885766" w:history="1">
        <w:r w:rsidR="0019628C" w:rsidRPr="0038125B">
          <w:rPr>
            <w:rStyle w:val="Hyperlink"/>
            <w:rFonts w:cstheme="minorHAnsi"/>
            <w:noProof/>
          </w:rPr>
          <w:t>Table A.4: Recommendation 7 – Mediastinal and pericardial item descriptors</w:t>
        </w:r>
        <w:r w:rsidR="0019628C">
          <w:rPr>
            <w:noProof/>
            <w:webHidden/>
          </w:rPr>
          <w:tab/>
        </w:r>
        <w:r w:rsidR="0019628C">
          <w:rPr>
            <w:noProof/>
            <w:webHidden/>
          </w:rPr>
          <w:fldChar w:fldCharType="begin"/>
        </w:r>
        <w:r w:rsidR="0019628C">
          <w:rPr>
            <w:noProof/>
            <w:webHidden/>
          </w:rPr>
          <w:instrText xml:space="preserve"> PAGEREF _Toc17885766 \h </w:instrText>
        </w:r>
        <w:r w:rsidR="0019628C">
          <w:rPr>
            <w:noProof/>
            <w:webHidden/>
          </w:rPr>
        </w:r>
        <w:r w:rsidR="0019628C">
          <w:rPr>
            <w:noProof/>
            <w:webHidden/>
          </w:rPr>
          <w:fldChar w:fldCharType="separate"/>
        </w:r>
        <w:r w:rsidR="0019628C">
          <w:rPr>
            <w:noProof/>
            <w:webHidden/>
          </w:rPr>
          <w:t>43</w:t>
        </w:r>
        <w:r w:rsidR="0019628C">
          <w:rPr>
            <w:noProof/>
            <w:webHidden/>
          </w:rPr>
          <w:fldChar w:fldCharType="end"/>
        </w:r>
      </w:hyperlink>
    </w:p>
    <w:p w14:paraId="5816C58B" w14:textId="2D353F2F" w:rsidR="0019628C" w:rsidRDefault="00EC5C9A">
      <w:pPr>
        <w:pStyle w:val="TableofFigures"/>
        <w:tabs>
          <w:tab w:val="right" w:leader="dot" w:pos="8302"/>
        </w:tabs>
        <w:rPr>
          <w:rFonts w:eastAsiaTheme="minorEastAsia" w:cstheme="minorBidi"/>
          <w:noProof/>
          <w:sz w:val="22"/>
          <w:szCs w:val="22"/>
        </w:rPr>
      </w:pPr>
      <w:hyperlink w:anchor="_Toc17885767" w:history="1">
        <w:r w:rsidR="0019628C" w:rsidRPr="0038125B">
          <w:rPr>
            <w:rStyle w:val="Hyperlink"/>
            <w:rFonts w:cstheme="minorHAnsi"/>
            <w:noProof/>
          </w:rPr>
          <w:t>Table A.5: Recommendation 8 – Sternal item descriptors</w:t>
        </w:r>
        <w:r w:rsidR="0019628C">
          <w:rPr>
            <w:noProof/>
            <w:webHidden/>
          </w:rPr>
          <w:tab/>
        </w:r>
        <w:r w:rsidR="0019628C">
          <w:rPr>
            <w:noProof/>
            <w:webHidden/>
          </w:rPr>
          <w:fldChar w:fldCharType="begin"/>
        </w:r>
        <w:r w:rsidR="0019628C">
          <w:rPr>
            <w:noProof/>
            <w:webHidden/>
          </w:rPr>
          <w:instrText xml:space="preserve"> PAGEREF _Toc17885767 \h </w:instrText>
        </w:r>
        <w:r w:rsidR="0019628C">
          <w:rPr>
            <w:noProof/>
            <w:webHidden/>
          </w:rPr>
        </w:r>
        <w:r w:rsidR="0019628C">
          <w:rPr>
            <w:noProof/>
            <w:webHidden/>
          </w:rPr>
          <w:fldChar w:fldCharType="separate"/>
        </w:r>
        <w:r w:rsidR="0019628C">
          <w:rPr>
            <w:noProof/>
            <w:webHidden/>
          </w:rPr>
          <w:t>43</w:t>
        </w:r>
        <w:r w:rsidR="0019628C">
          <w:rPr>
            <w:noProof/>
            <w:webHidden/>
          </w:rPr>
          <w:fldChar w:fldCharType="end"/>
        </w:r>
      </w:hyperlink>
    </w:p>
    <w:p w14:paraId="7CA5598E" w14:textId="77BE2795" w:rsidR="0019628C" w:rsidRDefault="00EC5C9A">
      <w:pPr>
        <w:pStyle w:val="TableofFigures"/>
        <w:tabs>
          <w:tab w:val="right" w:leader="dot" w:pos="8302"/>
        </w:tabs>
        <w:rPr>
          <w:rFonts w:eastAsiaTheme="minorEastAsia" w:cstheme="minorBidi"/>
          <w:noProof/>
          <w:sz w:val="22"/>
          <w:szCs w:val="22"/>
        </w:rPr>
      </w:pPr>
      <w:hyperlink w:anchor="_Toc17885768" w:history="1">
        <w:r w:rsidR="0019628C" w:rsidRPr="0038125B">
          <w:rPr>
            <w:rStyle w:val="Hyperlink"/>
            <w:rFonts w:cstheme="minorHAnsi"/>
            <w:noProof/>
          </w:rPr>
          <w:t>Table A. 6: Recommendation 9 – Chest wall item descriptors</w:t>
        </w:r>
        <w:r w:rsidR="0019628C">
          <w:rPr>
            <w:noProof/>
            <w:webHidden/>
          </w:rPr>
          <w:tab/>
        </w:r>
        <w:r w:rsidR="0019628C">
          <w:rPr>
            <w:noProof/>
            <w:webHidden/>
          </w:rPr>
          <w:fldChar w:fldCharType="begin"/>
        </w:r>
        <w:r w:rsidR="0019628C">
          <w:rPr>
            <w:noProof/>
            <w:webHidden/>
          </w:rPr>
          <w:instrText xml:space="preserve"> PAGEREF _Toc17885768 \h </w:instrText>
        </w:r>
        <w:r w:rsidR="0019628C">
          <w:rPr>
            <w:noProof/>
            <w:webHidden/>
          </w:rPr>
        </w:r>
        <w:r w:rsidR="0019628C">
          <w:rPr>
            <w:noProof/>
            <w:webHidden/>
          </w:rPr>
          <w:fldChar w:fldCharType="separate"/>
        </w:r>
        <w:r w:rsidR="0019628C">
          <w:rPr>
            <w:noProof/>
            <w:webHidden/>
          </w:rPr>
          <w:t>44</w:t>
        </w:r>
        <w:r w:rsidR="0019628C">
          <w:rPr>
            <w:noProof/>
            <w:webHidden/>
          </w:rPr>
          <w:fldChar w:fldCharType="end"/>
        </w:r>
      </w:hyperlink>
    </w:p>
    <w:p w14:paraId="6E69AAA6" w14:textId="041365F8" w:rsidR="0019628C" w:rsidRDefault="00EC5C9A">
      <w:pPr>
        <w:pStyle w:val="TableofFigures"/>
        <w:tabs>
          <w:tab w:val="right" w:leader="dot" w:pos="8302"/>
        </w:tabs>
        <w:rPr>
          <w:rFonts w:eastAsiaTheme="minorEastAsia" w:cstheme="minorBidi"/>
          <w:noProof/>
          <w:sz w:val="22"/>
          <w:szCs w:val="22"/>
        </w:rPr>
      </w:pPr>
      <w:hyperlink w:anchor="_Toc17885769" w:history="1">
        <w:r w:rsidR="0019628C" w:rsidRPr="0038125B">
          <w:rPr>
            <w:rStyle w:val="Hyperlink"/>
            <w:rFonts w:cstheme="minorHAnsi"/>
            <w:noProof/>
          </w:rPr>
          <w:t>Table A.7: Recommendation 10 – Airways item descriptors</w:t>
        </w:r>
        <w:r w:rsidR="0019628C">
          <w:rPr>
            <w:noProof/>
            <w:webHidden/>
          </w:rPr>
          <w:tab/>
        </w:r>
        <w:r w:rsidR="0019628C">
          <w:rPr>
            <w:noProof/>
            <w:webHidden/>
          </w:rPr>
          <w:fldChar w:fldCharType="begin"/>
        </w:r>
        <w:r w:rsidR="0019628C">
          <w:rPr>
            <w:noProof/>
            <w:webHidden/>
          </w:rPr>
          <w:instrText xml:space="preserve"> PAGEREF _Toc17885769 \h </w:instrText>
        </w:r>
        <w:r w:rsidR="0019628C">
          <w:rPr>
            <w:noProof/>
            <w:webHidden/>
          </w:rPr>
        </w:r>
        <w:r w:rsidR="0019628C">
          <w:rPr>
            <w:noProof/>
            <w:webHidden/>
          </w:rPr>
          <w:fldChar w:fldCharType="separate"/>
        </w:r>
        <w:r w:rsidR="0019628C">
          <w:rPr>
            <w:noProof/>
            <w:webHidden/>
          </w:rPr>
          <w:t>44</w:t>
        </w:r>
        <w:r w:rsidR="0019628C">
          <w:rPr>
            <w:noProof/>
            <w:webHidden/>
          </w:rPr>
          <w:fldChar w:fldCharType="end"/>
        </w:r>
      </w:hyperlink>
    </w:p>
    <w:p w14:paraId="66C48B21" w14:textId="01B10829" w:rsidR="0019628C" w:rsidRDefault="00EC5C9A">
      <w:pPr>
        <w:pStyle w:val="TableofFigures"/>
        <w:tabs>
          <w:tab w:val="right" w:leader="dot" w:pos="8302"/>
        </w:tabs>
        <w:rPr>
          <w:rFonts w:eastAsiaTheme="minorEastAsia" w:cstheme="minorBidi"/>
          <w:noProof/>
          <w:sz w:val="22"/>
          <w:szCs w:val="22"/>
        </w:rPr>
      </w:pPr>
      <w:hyperlink w:anchor="_Toc17885770" w:history="1">
        <w:r w:rsidR="0019628C" w:rsidRPr="0038125B">
          <w:rPr>
            <w:rStyle w:val="Hyperlink"/>
            <w:rFonts w:cstheme="minorHAnsi"/>
            <w:noProof/>
          </w:rPr>
          <w:t>Table A.8: Recommendation 11 – Miscellaneous item descriptor</w:t>
        </w:r>
        <w:r w:rsidR="0019628C">
          <w:rPr>
            <w:noProof/>
            <w:webHidden/>
          </w:rPr>
          <w:tab/>
        </w:r>
        <w:r w:rsidR="0019628C">
          <w:rPr>
            <w:noProof/>
            <w:webHidden/>
          </w:rPr>
          <w:fldChar w:fldCharType="begin"/>
        </w:r>
        <w:r w:rsidR="0019628C">
          <w:rPr>
            <w:noProof/>
            <w:webHidden/>
          </w:rPr>
          <w:instrText xml:space="preserve"> PAGEREF _Toc17885770 \h </w:instrText>
        </w:r>
        <w:r w:rsidR="0019628C">
          <w:rPr>
            <w:noProof/>
            <w:webHidden/>
          </w:rPr>
        </w:r>
        <w:r w:rsidR="0019628C">
          <w:rPr>
            <w:noProof/>
            <w:webHidden/>
          </w:rPr>
          <w:fldChar w:fldCharType="separate"/>
        </w:r>
        <w:r w:rsidR="0019628C">
          <w:rPr>
            <w:noProof/>
            <w:webHidden/>
          </w:rPr>
          <w:t>45</w:t>
        </w:r>
        <w:r w:rsidR="0019628C">
          <w:rPr>
            <w:noProof/>
            <w:webHidden/>
          </w:rPr>
          <w:fldChar w:fldCharType="end"/>
        </w:r>
      </w:hyperlink>
    </w:p>
    <w:p w14:paraId="422449B5" w14:textId="5B2AEB02" w:rsidR="004C7EC6" w:rsidRDefault="00930B61" w:rsidP="004C7EC6">
      <w:r>
        <w:fldChar w:fldCharType="end"/>
      </w:r>
    </w:p>
    <w:p w14:paraId="052C8364" w14:textId="77777777" w:rsidR="00681471" w:rsidRPr="00386E44" w:rsidRDefault="00681471" w:rsidP="00F35B7C">
      <w:pPr>
        <w:pStyle w:val="TableofFigures"/>
        <w:tabs>
          <w:tab w:val="left" w:pos="1100"/>
          <w:tab w:val="right" w:leader="dot" w:pos="9016"/>
        </w:tabs>
        <w:ind w:left="0" w:firstLine="0"/>
        <w:rPr>
          <w:b/>
          <w:bCs/>
          <w:color w:val="01653F"/>
          <w:sz w:val="32"/>
          <w:szCs w:val="32"/>
        </w:rPr>
      </w:pPr>
      <w:r w:rsidRPr="00386E44">
        <w:rPr>
          <w:b/>
          <w:bCs/>
          <w:color w:val="01653F"/>
          <w:sz w:val="32"/>
          <w:szCs w:val="32"/>
        </w:rPr>
        <w:t xml:space="preserve">List of </w:t>
      </w:r>
      <w:r w:rsidR="00875B90" w:rsidRPr="00386E44">
        <w:rPr>
          <w:b/>
          <w:bCs/>
          <w:color w:val="01653F"/>
          <w:sz w:val="32"/>
          <w:szCs w:val="32"/>
        </w:rPr>
        <w:t>f</w:t>
      </w:r>
      <w:r w:rsidRPr="00386E44">
        <w:rPr>
          <w:b/>
          <w:bCs/>
          <w:color w:val="01653F"/>
          <w:sz w:val="32"/>
          <w:szCs w:val="32"/>
        </w:rPr>
        <w:t>igures</w:t>
      </w:r>
    </w:p>
    <w:p w14:paraId="151E4C9C" w14:textId="7020F2B7" w:rsidR="0019628C" w:rsidRDefault="004C7EC6">
      <w:pPr>
        <w:pStyle w:val="TableofFigures"/>
        <w:tabs>
          <w:tab w:val="right" w:leader="dot" w:pos="8302"/>
        </w:tabs>
        <w:rPr>
          <w:rFonts w:eastAsiaTheme="minorEastAsia" w:cstheme="minorBidi"/>
          <w:noProof/>
          <w:sz w:val="22"/>
          <w:szCs w:val="22"/>
        </w:rPr>
      </w:pPr>
      <w:r>
        <w:rPr>
          <w:rFonts w:cs="Arial"/>
          <w:smallCaps/>
        </w:rPr>
        <w:fldChar w:fldCharType="begin"/>
      </w:r>
      <w:r>
        <w:rPr>
          <w:rFonts w:cs="Arial"/>
          <w:smallCaps/>
        </w:rPr>
        <w:instrText xml:space="preserve"> TOC \h \z \c "Figure" </w:instrText>
      </w:r>
      <w:r>
        <w:rPr>
          <w:rFonts w:cs="Arial"/>
          <w:smallCaps/>
        </w:rPr>
        <w:fldChar w:fldCharType="separate"/>
      </w:r>
      <w:hyperlink w:anchor="_Toc17885775" w:history="1">
        <w:r w:rsidR="0019628C" w:rsidRPr="003C5377">
          <w:rPr>
            <w:rStyle w:val="Hyperlink"/>
            <w:noProof/>
          </w:rPr>
          <w:t>Figure 1: Prioritisation matrix</w:t>
        </w:r>
        <w:r w:rsidR="0019628C">
          <w:rPr>
            <w:noProof/>
            <w:webHidden/>
          </w:rPr>
          <w:tab/>
        </w:r>
        <w:r w:rsidR="0019628C">
          <w:rPr>
            <w:noProof/>
            <w:webHidden/>
          </w:rPr>
          <w:fldChar w:fldCharType="begin"/>
        </w:r>
        <w:r w:rsidR="0019628C">
          <w:rPr>
            <w:noProof/>
            <w:webHidden/>
          </w:rPr>
          <w:instrText xml:space="preserve"> PAGEREF _Toc17885775 \h </w:instrText>
        </w:r>
        <w:r w:rsidR="0019628C">
          <w:rPr>
            <w:noProof/>
            <w:webHidden/>
          </w:rPr>
        </w:r>
        <w:r w:rsidR="0019628C">
          <w:rPr>
            <w:noProof/>
            <w:webHidden/>
          </w:rPr>
          <w:fldChar w:fldCharType="separate"/>
        </w:r>
        <w:r w:rsidR="0019628C">
          <w:rPr>
            <w:noProof/>
            <w:webHidden/>
          </w:rPr>
          <w:t>11</w:t>
        </w:r>
        <w:r w:rsidR="0019628C">
          <w:rPr>
            <w:noProof/>
            <w:webHidden/>
          </w:rPr>
          <w:fldChar w:fldCharType="end"/>
        </w:r>
      </w:hyperlink>
    </w:p>
    <w:p w14:paraId="466DAC67" w14:textId="673A9126" w:rsidR="0019628C" w:rsidRDefault="00EC5C9A">
      <w:pPr>
        <w:pStyle w:val="TableofFigures"/>
        <w:tabs>
          <w:tab w:val="right" w:leader="dot" w:pos="8302"/>
        </w:tabs>
        <w:rPr>
          <w:rFonts w:eastAsiaTheme="minorEastAsia" w:cstheme="minorBidi"/>
          <w:noProof/>
          <w:sz w:val="22"/>
          <w:szCs w:val="22"/>
        </w:rPr>
      </w:pPr>
      <w:hyperlink w:anchor="_Toc17885776" w:history="1">
        <w:r w:rsidR="0019628C" w:rsidRPr="003C5377">
          <w:rPr>
            <w:rStyle w:val="Hyperlink"/>
            <w:noProof/>
          </w:rPr>
          <w:t>Figure 2: Drivers of thoracic surgery item growth</w:t>
        </w:r>
        <w:r w:rsidR="0019628C">
          <w:rPr>
            <w:noProof/>
            <w:webHidden/>
          </w:rPr>
          <w:tab/>
        </w:r>
        <w:r w:rsidR="0019628C">
          <w:rPr>
            <w:noProof/>
            <w:webHidden/>
          </w:rPr>
          <w:fldChar w:fldCharType="begin"/>
        </w:r>
        <w:r w:rsidR="0019628C">
          <w:rPr>
            <w:noProof/>
            <w:webHidden/>
          </w:rPr>
          <w:instrText xml:space="preserve"> PAGEREF _Toc17885776 \h </w:instrText>
        </w:r>
        <w:r w:rsidR="0019628C">
          <w:rPr>
            <w:noProof/>
            <w:webHidden/>
          </w:rPr>
        </w:r>
        <w:r w:rsidR="0019628C">
          <w:rPr>
            <w:noProof/>
            <w:webHidden/>
          </w:rPr>
          <w:fldChar w:fldCharType="separate"/>
        </w:r>
        <w:r w:rsidR="0019628C">
          <w:rPr>
            <w:noProof/>
            <w:webHidden/>
          </w:rPr>
          <w:t>13</w:t>
        </w:r>
        <w:r w:rsidR="0019628C">
          <w:rPr>
            <w:noProof/>
            <w:webHidden/>
          </w:rPr>
          <w:fldChar w:fldCharType="end"/>
        </w:r>
      </w:hyperlink>
    </w:p>
    <w:p w14:paraId="787BB9F1" w14:textId="3334E5AC" w:rsidR="0019628C" w:rsidRDefault="00EC5C9A">
      <w:pPr>
        <w:pStyle w:val="TableofFigures"/>
        <w:tabs>
          <w:tab w:val="right" w:leader="dot" w:pos="8302"/>
        </w:tabs>
        <w:rPr>
          <w:rFonts w:eastAsiaTheme="minorEastAsia" w:cstheme="minorBidi"/>
          <w:noProof/>
          <w:sz w:val="22"/>
          <w:szCs w:val="22"/>
        </w:rPr>
      </w:pPr>
      <w:hyperlink w:anchor="_Toc17885777" w:history="1">
        <w:r w:rsidR="0019628C" w:rsidRPr="003C5377">
          <w:rPr>
            <w:rStyle w:val="Hyperlink"/>
            <w:noProof/>
          </w:rPr>
          <w:t>Figure 3: Key growth rates 2012–13 to 2016–17</w:t>
        </w:r>
        <w:r w:rsidR="0019628C">
          <w:rPr>
            <w:noProof/>
            <w:webHidden/>
          </w:rPr>
          <w:tab/>
        </w:r>
        <w:r w:rsidR="0019628C">
          <w:rPr>
            <w:noProof/>
            <w:webHidden/>
          </w:rPr>
          <w:fldChar w:fldCharType="begin"/>
        </w:r>
        <w:r w:rsidR="0019628C">
          <w:rPr>
            <w:noProof/>
            <w:webHidden/>
          </w:rPr>
          <w:instrText xml:space="preserve"> PAGEREF _Toc17885777 \h </w:instrText>
        </w:r>
        <w:r w:rsidR="0019628C">
          <w:rPr>
            <w:noProof/>
            <w:webHidden/>
          </w:rPr>
        </w:r>
        <w:r w:rsidR="0019628C">
          <w:rPr>
            <w:noProof/>
            <w:webHidden/>
          </w:rPr>
          <w:fldChar w:fldCharType="separate"/>
        </w:r>
        <w:r w:rsidR="0019628C">
          <w:rPr>
            <w:noProof/>
            <w:webHidden/>
          </w:rPr>
          <w:t>17</w:t>
        </w:r>
        <w:r w:rsidR="0019628C">
          <w:rPr>
            <w:noProof/>
            <w:webHidden/>
          </w:rPr>
          <w:fldChar w:fldCharType="end"/>
        </w:r>
      </w:hyperlink>
    </w:p>
    <w:p w14:paraId="3D993A2D" w14:textId="0A9BED78" w:rsidR="0019628C" w:rsidRDefault="00EC5C9A">
      <w:pPr>
        <w:pStyle w:val="TableofFigures"/>
        <w:tabs>
          <w:tab w:val="right" w:leader="dot" w:pos="8302"/>
        </w:tabs>
        <w:rPr>
          <w:rFonts w:eastAsiaTheme="minorEastAsia" w:cstheme="minorBidi"/>
          <w:noProof/>
          <w:sz w:val="22"/>
          <w:szCs w:val="22"/>
        </w:rPr>
      </w:pPr>
      <w:hyperlink w:anchor="_Toc17885778" w:history="1">
        <w:r w:rsidR="0019628C" w:rsidRPr="003C5377">
          <w:rPr>
            <w:rStyle w:val="Hyperlink"/>
            <w:noProof/>
          </w:rPr>
          <w:t>Figure 4: Thoracoscopy item 38436 – state/territory variation</w:t>
        </w:r>
        <w:r w:rsidR="0019628C">
          <w:rPr>
            <w:noProof/>
            <w:webHidden/>
          </w:rPr>
          <w:tab/>
        </w:r>
        <w:r w:rsidR="0019628C">
          <w:rPr>
            <w:noProof/>
            <w:webHidden/>
          </w:rPr>
          <w:fldChar w:fldCharType="begin"/>
        </w:r>
        <w:r w:rsidR="0019628C">
          <w:rPr>
            <w:noProof/>
            <w:webHidden/>
          </w:rPr>
          <w:instrText xml:space="preserve"> PAGEREF _Toc17885778 \h </w:instrText>
        </w:r>
        <w:r w:rsidR="0019628C">
          <w:rPr>
            <w:noProof/>
            <w:webHidden/>
          </w:rPr>
        </w:r>
        <w:r w:rsidR="0019628C">
          <w:rPr>
            <w:noProof/>
            <w:webHidden/>
          </w:rPr>
          <w:fldChar w:fldCharType="separate"/>
        </w:r>
        <w:r w:rsidR="0019628C">
          <w:rPr>
            <w:noProof/>
            <w:webHidden/>
          </w:rPr>
          <w:t>19</w:t>
        </w:r>
        <w:r w:rsidR="0019628C">
          <w:rPr>
            <w:noProof/>
            <w:webHidden/>
          </w:rPr>
          <w:fldChar w:fldCharType="end"/>
        </w:r>
      </w:hyperlink>
    </w:p>
    <w:p w14:paraId="3A59B248" w14:textId="65EEBA44" w:rsidR="0019628C" w:rsidRDefault="00EC5C9A">
      <w:pPr>
        <w:pStyle w:val="TableofFigures"/>
        <w:tabs>
          <w:tab w:val="right" w:leader="dot" w:pos="8302"/>
        </w:tabs>
        <w:rPr>
          <w:rFonts w:eastAsiaTheme="minorEastAsia" w:cstheme="minorBidi"/>
          <w:noProof/>
          <w:sz w:val="22"/>
          <w:szCs w:val="22"/>
        </w:rPr>
      </w:pPr>
      <w:hyperlink w:anchor="_Toc17885779" w:history="1">
        <w:r w:rsidR="0019628C" w:rsidRPr="003C5377">
          <w:rPr>
            <w:rStyle w:val="Hyperlink"/>
            <w:noProof/>
          </w:rPr>
          <w:t>Figure 5: Lung wedge resection item 38440 – state/territory variation</w:t>
        </w:r>
        <w:r w:rsidR="0019628C">
          <w:rPr>
            <w:noProof/>
            <w:webHidden/>
          </w:rPr>
          <w:tab/>
        </w:r>
        <w:r w:rsidR="0019628C">
          <w:rPr>
            <w:noProof/>
            <w:webHidden/>
          </w:rPr>
          <w:fldChar w:fldCharType="begin"/>
        </w:r>
        <w:r w:rsidR="0019628C">
          <w:rPr>
            <w:noProof/>
            <w:webHidden/>
          </w:rPr>
          <w:instrText xml:space="preserve"> PAGEREF _Toc17885779 \h </w:instrText>
        </w:r>
        <w:r w:rsidR="0019628C">
          <w:rPr>
            <w:noProof/>
            <w:webHidden/>
          </w:rPr>
        </w:r>
        <w:r w:rsidR="0019628C">
          <w:rPr>
            <w:noProof/>
            <w:webHidden/>
          </w:rPr>
          <w:fldChar w:fldCharType="separate"/>
        </w:r>
        <w:r w:rsidR="0019628C">
          <w:rPr>
            <w:noProof/>
            <w:webHidden/>
          </w:rPr>
          <w:t>19</w:t>
        </w:r>
        <w:r w:rsidR="0019628C">
          <w:rPr>
            <w:noProof/>
            <w:webHidden/>
          </w:rPr>
          <w:fldChar w:fldCharType="end"/>
        </w:r>
      </w:hyperlink>
    </w:p>
    <w:p w14:paraId="1E193725" w14:textId="0AEDBDFD" w:rsidR="0019628C" w:rsidRDefault="00EC5C9A">
      <w:pPr>
        <w:pStyle w:val="TableofFigures"/>
        <w:tabs>
          <w:tab w:val="right" w:leader="dot" w:pos="8302"/>
        </w:tabs>
        <w:rPr>
          <w:rFonts w:eastAsiaTheme="minorEastAsia" w:cstheme="minorBidi"/>
          <w:noProof/>
          <w:sz w:val="22"/>
          <w:szCs w:val="22"/>
        </w:rPr>
      </w:pPr>
      <w:hyperlink w:anchor="_Toc17885780" w:history="1">
        <w:r w:rsidR="0019628C" w:rsidRPr="003C5377">
          <w:rPr>
            <w:rStyle w:val="Hyperlink"/>
            <w:noProof/>
          </w:rPr>
          <w:t>Figure 6: Chest drain item 38806 – state/territory variation</w:t>
        </w:r>
        <w:r w:rsidR="0019628C">
          <w:rPr>
            <w:noProof/>
            <w:webHidden/>
          </w:rPr>
          <w:tab/>
        </w:r>
        <w:r w:rsidR="0019628C">
          <w:rPr>
            <w:noProof/>
            <w:webHidden/>
          </w:rPr>
          <w:fldChar w:fldCharType="begin"/>
        </w:r>
        <w:r w:rsidR="0019628C">
          <w:rPr>
            <w:noProof/>
            <w:webHidden/>
          </w:rPr>
          <w:instrText xml:space="preserve"> PAGEREF _Toc17885780 \h </w:instrText>
        </w:r>
        <w:r w:rsidR="0019628C">
          <w:rPr>
            <w:noProof/>
            <w:webHidden/>
          </w:rPr>
        </w:r>
        <w:r w:rsidR="0019628C">
          <w:rPr>
            <w:noProof/>
            <w:webHidden/>
          </w:rPr>
          <w:fldChar w:fldCharType="separate"/>
        </w:r>
        <w:r w:rsidR="0019628C">
          <w:rPr>
            <w:noProof/>
            <w:webHidden/>
          </w:rPr>
          <w:t>20</w:t>
        </w:r>
        <w:r w:rsidR="0019628C">
          <w:rPr>
            <w:noProof/>
            <w:webHidden/>
          </w:rPr>
          <w:fldChar w:fldCharType="end"/>
        </w:r>
      </w:hyperlink>
    </w:p>
    <w:p w14:paraId="486548C1" w14:textId="428534D2" w:rsidR="0019628C" w:rsidRDefault="00EC5C9A">
      <w:pPr>
        <w:pStyle w:val="TableofFigures"/>
        <w:tabs>
          <w:tab w:val="right" w:leader="dot" w:pos="8302"/>
        </w:tabs>
        <w:rPr>
          <w:rFonts w:eastAsiaTheme="minorEastAsia" w:cstheme="minorBidi"/>
          <w:noProof/>
          <w:sz w:val="22"/>
          <w:szCs w:val="22"/>
        </w:rPr>
      </w:pPr>
      <w:hyperlink w:anchor="_Toc17885781" w:history="1">
        <w:r w:rsidR="0019628C" w:rsidRPr="003C5377">
          <w:rPr>
            <w:rStyle w:val="Hyperlink"/>
            <w:noProof/>
          </w:rPr>
          <w:t>Figure 7: Thoracotomy item 38418 – state/territory variation</w:t>
        </w:r>
        <w:r w:rsidR="0019628C">
          <w:rPr>
            <w:noProof/>
            <w:webHidden/>
          </w:rPr>
          <w:tab/>
        </w:r>
        <w:r w:rsidR="0019628C">
          <w:rPr>
            <w:noProof/>
            <w:webHidden/>
          </w:rPr>
          <w:fldChar w:fldCharType="begin"/>
        </w:r>
        <w:r w:rsidR="0019628C">
          <w:rPr>
            <w:noProof/>
            <w:webHidden/>
          </w:rPr>
          <w:instrText xml:space="preserve"> PAGEREF _Toc17885781 \h </w:instrText>
        </w:r>
        <w:r w:rsidR="0019628C">
          <w:rPr>
            <w:noProof/>
            <w:webHidden/>
          </w:rPr>
        </w:r>
        <w:r w:rsidR="0019628C">
          <w:rPr>
            <w:noProof/>
            <w:webHidden/>
          </w:rPr>
          <w:fldChar w:fldCharType="separate"/>
        </w:r>
        <w:r w:rsidR="0019628C">
          <w:rPr>
            <w:noProof/>
            <w:webHidden/>
          </w:rPr>
          <w:t>20</w:t>
        </w:r>
        <w:r w:rsidR="0019628C">
          <w:rPr>
            <w:noProof/>
            <w:webHidden/>
          </w:rPr>
          <w:fldChar w:fldCharType="end"/>
        </w:r>
      </w:hyperlink>
    </w:p>
    <w:p w14:paraId="3F34655B" w14:textId="67B490A7" w:rsidR="00736E6B" w:rsidRDefault="004C7EC6" w:rsidP="00F623CB">
      <w:pPr>
        <w:pStyle w:val="TableofFigures"/>
        <w:tabs>
          <w:tab w:val="right" w:leader="dot" w:pos="9016"/>
        </w:tabs>
        <w:rPr>
          <w:rFonts w:cs="Arial"/>
          <w:smallCaps/>
        </w:rPr>
      </w:pPr>
      <w:r>
        <w:rPr>
          <w:rFonts w:cs="Arial"/>
          <w:smallCaps/>
        </w:rPr>
        <w:fldChar w:fldCharType="end"/>
      </w:r>
    </w:p>
    <w:p w14:paraId="58213A8F" w14:textId="77777777" w:rsidR="00736E6B" w:rsidRDefault="00736E6B" w:rsidP="00F623CB">
      <w:pPr>
        <w:pStyle w:val="TableofFigures"/>
        <w:tabs>
          <w:tab w:val="right" w:leader="dot" w:pos="9016"/>
        </w:tabs>
        <w:rPr>
          <w:rFonts w:cs="Arial"/>
          <w:smallCaps/>
        </w:rPr>
      </w:pPr>
    </w:p>
    <w:p w14:paraId="0DD06C60" w14:textId="77777777" w:rsidR="00262127" w:rsidRPr="00386E44" w:rsidRDefault="00262127" w:rsidP="00F623CB">
      <w:pPr>
        <w:pStyle w:val="TableofFigures"/>
        <w:tabs>
          <w:tab w:val="right" w:leader="dot" w:pos="9016"/>
        </w:tabs>
        <w:rPr>
          <w:rFonts w:cs="Arial"/>
        </w:rPr>
      </w:pPr>
      <w:r w:rsidRPr="00386E44">
        <w:rPr>
          <w:rFonts w:cs="Arial"/>
        </w:rPr>
        <w:br w:type="page"/>
      </w:r>
    </w:p>
    <w:p w14:paraId="0FDA4BFC" w14:textId="77777777" w:rsidR="00222B98" w:rsidRPr="005C7FB0" w:rsidRDefault="00222B98" w:rsidP="007B4F58">
      <w:pPr>
        <w:pStyle w:val="Heading1"/>
      </w:pPr>
      <w:bookmarkStart w:id="3" w:name="_Toc485295711"/>
      <w:bookmarkStart w:id="4" w:name="_Toc505843865"/>
      <w:bookmarkStart w:id="5" w:name="_Toc17885682"/>
      <w:bookmarkStart w:id="6" w:name="_Toc485295724"/>
      <w:bookmarkEnd w:id="1"/>
      <w:r w:rsidRPr="005C7FB0">
        <w:lastRenderedPageBreak/>
        <w:t xml:space="preserve">Executive </w:t>
      </w:r>
      <w:r>
        <w:t>s</w:t>
      </w:r>
      <w:r w:rsidRPr="005C7FB0">
        <w:t>ummary</w:t>
      </w:r>
      <w:bookmarkEnd w:id="3"/>
      <w:bookmarkEnd w:id="4"/>
      <w:bookmarkEnd w:id="5"/>
    </w:p>
    <w:p w14:paraId="44A1C35C" w14:textId="77777777" w:rsidR="00222B98" w:rsidRPr="00715069" w:rsidRDefault="00222B98" w:rsidP="00715069">
      <w:pPr>
        <w:rPr>
          <w:rStyle w:val="IntenseEmphasis"/>
          <w:b w:val="0"/>
          <w:i w:val="0"/>
          <w:color w:val="auto"/>
        </w:rPr>
      </w:pPr>
      <w:r w:rsidRPr="00715069">
        <w:rPr>
          <w:rStyle w:val="IntenseEmphasis"/>
          <w:b w:val="0"/>
          <w:i w:val="0"/>
          <w:color w:val="auto"/>
        </w:rPr>
        <w:t>The Medicare Benefits Schedule (MBS) Review Taskforce (the Taskforce) is undertaking a program</w:t>
      </w:r>
      <w:r w:rsidR="00A85410" w:rsidRPr="00715069">
        <w:rPr>
          <w:rStyle w:val="IntenseEmphasis"/>
          <w:b w:val="0"/>
          <w:i w:val="0"/>
          <w:color w:val="auto"/>
        </w:rPr>
        <w:t>me</w:t>
      </w:r>
      <w:r w:rsidRPr="00715069">
        <w:rPr>
          <w:rStyle w:val="IntenseEmphasis"/>
          <w:b w:val="0"/>
          <w:i w:val="0"/>
          <w:color w:val="auto"/>
        </w:rPr>
        <w:t xml:space="preserv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0CD07ED6" w14:textId="343C9F68" w:rsidR="00222B98" w:rsidRPr="009D0EED" w:rsidRDefault="00222B98" w:rsidP="00222B98">
      <w:r w:rsidRPr="009D0EED">
        <w:t>The Taskforce is committed to providing recommendations to the Minister</w:t>
      </w:r>
      <w:r>
        <w:t xml:space="preserve"> for Health</w:t>
      </w:r>
      <w:r w:rsidRPr="009D0EED">
        <w:t xml:space="preserve"> </w:t>
      </w:r>
      <w:r w:rsidR="00CC004A">
        <w:t>(the </w:t>
      </w:r>
      <w:r>
        <w:t xml:space="preserve">Minister) </w:t>
      </w:r>
      <w:r w:rsidRPr="009D0EED">
        <w:t>that will allow the MBS to deliver on each of these four key goals:</w:t>
      </w:r>
    </w:p>
    <w:p w14:paraId="359E8620" w14:textId="77777777" w:rsidR="00222B98" w:rsidRPr="003F788A" w:rsidRDefault="00222B98" w:rsidP="009F19CC">
      <w:pPr>
        <w:pStyle w:val="Bullet-green"/>
        <w:spacing w:after="0"/>
      </w:pPr>
      <w:r>
        <w:t>A</w:t>
      </w:r>
      <w:r w:rsidRPr="003F788A">
        <w:t xml:space="preserve">ffordable and </w:t>
      </w:r>
      <w:r w:rsidRPr="005E39B6">
        <w:t>universal</w:t>
      </w:r>
      <w:r w:rsidRPr="003F788A">
        <w:t xml:space="preserve"> access</w:t>
      </w:r>
      <w:r w:rsidR="00E03C0C">
        <w:t>.</w:t>
      </w:r>
    </w:p>
    <w:p w14:paraId="1D8C3DD0" w14:textId="77777777" w:rsidR="00222B98" w:rsidRPr="003F788A" w:rsidRDefault="00222B98" w:rsidP="009F19CC">
      <w:pPr>
        <w:pStyle w:val="Bullet-green"/>
        <w:spacing w:after="0"/>
      </w:pPr>
      <w:r>
        <w:t>B</w:t>
      </w:r>
      <w:r w:rsidRPr="003F788A">
        <w:t>est</w:t>
      </w:r>
      <w:r w:rsidR="002866B6">
        <w:t>-</w:t>
      </w:r>
      <w:r w:rsidRPr="003F788A">
        <w:t>practice health services</w:t>
      </w:r>
      <w:r w:rsidR="00E03C0C">
        <w:t>.</w:t>
      </w:r>
    </w:p>
    <w:p w14:paraId="282C1347" w14:textId="77777777" w:rsidR="00222B98" w:rsidRPr="003F788A" w:rsidRDefault="00222B98" w:rsidP="009F19CC">
      <w:pPr>
        <w:pStyle w:val="Bullet-green"/>
        <w:spacing w:after="0"/>
      </w:pPr>
      <w:r>
        <w:t>V</w:t>
      </w:r>
      <w:r w:rsidRPr="003F788A">
        <w:t>alue for the individual patient</w:t>
      </w:r>
      <w:r w:rsidR="00E03C0C">
        <w:t>.</w:t>
      </w:r>
    </w:p>
    <w:p w14:paraId="3DEC65E8" w14:textId="77777777" w:rsidR="00222B98" w:rsidRDefault="00222B98" w:rsidP="00222B98">
      <w:pPr>
        <w:pStyle w:val="Bullet-green"/>
      </w:pPr>
      <w:r>
        <w:t>V</w:t>
      </w:r>
      <w:r w:rsidRPr="003F788A">
        <w:t>alue</w:t>
      </w:r>
      <w:r w:rsidRPr="009D0EED">
        <w:t xml:space="preserve"> for the health system</w:t>
      </w:r>
      <w:r>
        <w:t>.</w:t>
      </w:r>
    </w:p>
    <w:p w14:paraId="310E4A53" w14:textId="77777777" w:rsidR="00222B98" w:rsidRDefault="00222B98" w:rsidP="001967B8">
      <w:r w:rsidRPr="009200D8">
        <w:t xml:space="preserve">The Taskforce has endorsed a methodology whereby the necessary clinical review of MBS items is undertaken by </w:t>
      </w:r>
      <w:r>
        <w:t>c</w:t>
      </w:r>
      <w:r w:rsidRPr="009200D8">
        <w:t xml:space="preserve">linical </w:t>
      </w:r>
      <w:r>
        <w:t>c</w:t>
      </w:r>
      <w:r w:rsidRPr="009200D8">
        <w:t xml:space="preserve">ommittees and </w:t>
      </w:r>
      <w:r>
        <w:t>w</w:t>
      </w:r>
      <w:r w:rsidRPr="009200D8">
        <w:t xml:space="preserve">orking </w:t>
      </w:r>
      <w:r>
        <w:t>g</w:t>
      </w:r>
      <w:r w:rsidRPr="009200D8">
        <w:t>roups.</w:t>
      </w:r>
    </w:p>
    <w:p w14:paraId="0C463237" w14:textId="4E2BEFBE" w:rsidR="00222B98" w:rsidRDefault="00222B98" w:rsidP="00222B98">
      <w:r w:rsidRPr="009200D8">
        <w:t xml:space="preserve">The recommendations from the </w:t>
      </w:r>
      <w:r>
        <w:t>c</w:t>
      </w:r>
      <w:r w:rsidRPr="009200D8">
        <w:t xml:space="preserve">linical </w:t>
      </w:r>
      <w:r>
        <w:t>c</w:t>
      </w:r>
      <w:r w:rsidRPr="009200D8">
        <w:t xml:space="preserve">ommittees are released for stakeholder consultation. The </w:t>
      </w:r>
      <w:r>
        <w:t>c</w:t>
      </w:r>
      <w:r w:rsidRPr="009200D8">
        <w:t>linical</w:t>
      </w:r>
      <w:r>
        <w:t xml:space="preserve"> c</w:t>
      </w:r>
      <w:r w:rsidRPr="009200D8">
        <w:t xml:space="preserve">ommittees consider feedback from stakeholders then provide recommendations to the Taskforce in </w:t>
      </w:r>
      <w:r>
        <w:t xml:space="preserve">a </w:t>
      </w:r>
      <w:r w:rsidR="00E85CE7">
        <w:t>r</w:t>
      </w:r>
      <w:r w:rsidRPr="009200D8">
        <w:t xml:space="preserve">eview </w:t>
      </w:r>
      <w:r w:rsidR="00E85CE7">
        <w:t>r</w:t>
      </w:r>
      <w:r w:rsidRPr="009200D8">
        <w:t>eport. The Taskforce consider</w:t>
      </w:r>
      <w:r>
        <w:t>s</w:t>
      </w:r>
      <w:r w:rsidRPr="009200D8">
        <w:t xml:space="preserve"> the </w:t>
      </w:r>
      <w:r w:rsidR="00CD14E1">
        <w:t>r</w:t>
      </w:r>
      <w:r w:rsidRPr="009200D8">
        <w:t xml:space="preserve">eview </w:t>
      </w:r>
      <w:r w:rsidR="00CD14E1">
        <w:t>r</w:t>
      </w:r>
      <w:r w:rsidRPr="009200D8">
        <w:t>eport</w:t>
      </w:r>
      <w:r>
        <w:t>s</w:t>
      </w:r>
      <w:r w:rsidRPr="009200D8">
        <w:t xml:space="preserve"> from </w:t>
      </w:r>
      <w:r>
        <w:t>cl</w:t>
      </w:r>
      <w:r w:rsidRPr="009200D8">
        <w:t xml:space="preserve">inical </w:t>
      </w:r>
      <w:r>
        <w:t>c</w:t>
      </w:r>
      <w:r w:rsidRPr="009200D8">
        <w:t xml:space="preserve">ommittees and stakeholder feedback before making </w:t>
      </w:r>
      <w:r>
        <w:t>recommendations to the Minister for</w:t>
      </w:r>
      <w:r w:rsidRPr="009200D8">
        <w:t xml:space="preserve"> consideration by Government. </w:t>
      </w:r>
    </w:p>
    <w:p w14:paraId="3871F86A" w14:textId="7CDAE691" w:rsidR="00CC004A" w:rsidRPr="00F35B7C" w:rsidRDefault="00CC004A" w:rsidP="00CC004A">
      <w:pPr>
        <w:pStyle w:val="Heading2"/>
      </w:pPr>
      <w:bookmarkStart w:id="7" w:name="_Toc17885683"/>
      <w:r>
        <w:t>Summary of recommendations</w:t>
      </w:r>
      <w:bookmarkEnd w:id="7"/>
    </w:p>
    <w:p w14:paraId="5350276F" w14:textId="4562D4C9" w:rsidR="00CC004A" w:rsidRPr="00CC004A" w:rsidRDefault="00CC004A" w:rsidP="00222B98">
      <w:pPr>
        <w:rPr>
          <w:rFonts w:eastAsiaTheme="minorHAnsi"/>
        </w:rPr>
      </w:pPr>
      <w:r>
        <w:rPr>
          <w:rFonts w:eastAsiaTheme="minorHAnsi"/>
        </w:rPr>
        <w:t>The Thoracic Surgery Clinical</w:t>
      </w:r>
      <w:r w:rsidR="003E6D23">
        <w:rPr>
          <w:rFonts w:eastAsiaTheme="minorHAnsi"/>
        </w:rPr>
        <w:t xml:space="preserve"> Committee (the Committee) has </w:t>
      </w:r>
      <w:r>
        <w:rPr>
          <w:rFonts w:eastAsiaTheme="minorHAnsi"/>
        </w:rPr>
        <w:t xml:space="preserve">made </w:t>
      </w:r>
      <w:r w:rsidR="003E6D23">
        <w:rPr>
          <w:rFonts w:eastAsiaTheme="minorHAnsi"/>
        </w:rPr>
        <w:t>a total of 11 </w:t>
      </w:r>
      <w:r>
        <w:rPr>
          <w:rFonts w:eastAsiaTheme="minorHAnsi"/>
        </w:rPr>
        <w:t xml:space="preserve">recommendations. </w:t>
      </w:r>
      <w:r w:rsidR="003E6D23">
        <w:rPr>
          <w:rFonts w:eastAsiaTheme="minorHAnsi"/>
        </w:rPr>
        <w:t>The recommendations affect the entire thoracic surgery section of the MBS and centre on improving the structure and sequencing; restricting inappropriate co</w:t>
      </w:r>
      <w:r w:rsidR="003E6D23">
        <w:rPr>
          <w:rFonts w:eastAsiaTheme="minorHAnsi"/>
        </w:rPr>
        <w:noBreakHyphen/>
        <w:t xml:space="preserve">claiming and creating </w:t>
      </w:r>
      <w:r w:rsidR="0019628C">
        <w:rPr>
          <w:rFonts w:eastAsiaTheme="minorHAnsi"/>
        </w:rPr>
        <w:t xml:space="preserve">new MBS </w:t>
      </w:r>
      <w:r w:rsidR="003E6D23">
        <w:rPr>
          <w:rFonts w:eastAsiaTheme="minorHAnsi"/>
        </w:rPr>
        <w:t xml:space="preserve">items that reflect current clinical practice. </w:t>
      </w:r>
    </w:p>
    <w:p w14:paraId="7C011635" w14:textId="77777777" w:rsidR="001A50D5" w:rsidRPr="00F35B7C" w:rsidRDefault="001A50D5" w:rsidP="004341BB">
      <w:pPr>
        <w:pStyle w:val="Heading2"/>
      </w:pPr>
      <w:bookmarkStart w:id="8" w:name="_Toc17885684"/>
      <w:bookmarkStart w:id="9" w:name="_Toc505843866"/>
      <w:r w:rsidRPr="00F35B7C">
        <w:t>Consumer impact</w:t>
      </w:r>
      <w:bookmarkEnd w:id="8"/>
    </w:p>
    <w:p w14:paraId="2F56BBF1" w14:textId="77777777" w:rsidR="003E6D23" w:rsidRDefault="003E6D23" w:rsidP="003E6D23">
      <w:r>
        <w:rPr>
          <w:rFonts w:eastAsiaTheme="minorHAnsi"/>
        </w:rPr>
        <w:t xml:space="preserve">The Committee have considered the consumer impact of the proposed changes in detail and have concluded that the recommendations are likely to be of benefit to </w:t>
      </w:r>
      <w:r w:rsidRPr="00462BAA">
        <w:t>patients a</w:t>
      </w:r>
      <w:r>
        <w:t>s</w:t>
      </w:r>
      <w:r w:rsidRPr="00462BAA">
        <w:t xml:space="preserve"> they address concerns regarding patient safety and quality of care, and because they take steps to simplify the MBS and make it easier to use and understand. </w:t>
      </w:r>
    </w:p>
    <w:p w14:paraId="0A443104" w14:textId="6EB84C5F" w:rsidR="003E6D23" w:rsidRDefault="003E6D23" w:rsidP="003E6D23">
      <w:r>
        <w:t xml:space="preserve">In addition, the Committee's recommendations promote the provision of higher value medical care, which can reduce unnecessary procedures and related out-of-pocket fees for </w:t>
      </w:r>
      <w:r>
        <w:lastRenderedPageBreak/>
        <w:t xml:space="preserve">patients, while supporting improved access to modern procedures and the responsible operation of the healthcare </w:t>
      </w:r>
      <w:proofErr w:type="gramStart"/>
      <w:r>
        <w:t>system as a whole</w:t>
      </w:r>
      <w:proofErr w:type="gramEnd"/>
      <w:r>
        <w:t>.</w:t>
      </w:r>
    </w:p>
    <w:p w14:paraId="75191069" w14:textId="29F4879B" w:rsidR="003E6D23" w:rsidRDefault="003E6D23" w:rsidP="003E6D23">
      <w:r>
        <w:t xml:space="preserve">The consumer representative on the Committee identified </w:t>
      </w:r>
      <w:proofErr w:type="gramStart"/>
      <w:r>
        <w:t>a number of</w:t>
      </w:r>
      <w:proofErr w:type="gramEnd"/>
      <w:r>
        <w:t xml:space="preserve"> key questions in relation to the Committee’s recommendations and their impact on consumers and these are discussed in detail in the consumer impact statement in Section 6 of this Report.</w:t>
      </w:r>
    </w:p>
    <w:p w14:paraId="5D97818E" w14:textId="0263BE27" w:rsidR="003E6D23" w:rsidRDefault="003E6D23" w:rsidP="003E6D23">
      <w:r>
        <w:t>All recommendations have been summarised for consumers in</w:t>
      </w:r>
      <w:r w:rsidRPr="00B56433">
        <w:rPr>
          <w:i/>
          <w:color w:val="000000" w:themeColor="text1"/>
        </w:rPr>
        <w:t xml:space="preserve"> </w:t>
      </w:r>
      <w:hyperlink w:anchor="AppendixA" w:history="1">
        <w:r w:rsidRPr="00B56433">
          <w:rPr>
            <w:rStyle w:val="Hyperlink"/>
            <w:i/>
            <w:color w:val="000000" w:themeColor="text1"/>
            <w:u w:val="none"/>
          </w:rPr>
          <w:t>Appendix A – Summary for Consumers</w:t>
        </w:r>
      </w:hyperlink>
      <w:r>
        <w:t xml:space="preserve">. The summary describes the medical service, the recommendation of the clinical experts and the rationale behind the recommendations. </w:t>
      </w:r>
    </w:p>
    <w:p w14:paraId="558253DE" w14:textId="77777777" w:rsidR="003E6D23" w:rsidRPr="00222B98" w:rsidRDefault="003E6D23" w:rsidP="003E6D23">
      <w:pPr>
        <w:rPr>
          <w:rFonts w:eastAsiaTheme="minorHAnsi"/>
        </w:rPr>
      </w:pPr>
      <w:r>
        <w:rPr>
          <w:rFonts w:eastAsiaTheme="minorHAnsi"/>
        </w:rPr>
        <w:t xml:space="preserve">The Committee were keen to find </w:t>
      </w:r>
      <w:r w:rsidRPr="00222B98">
        <w:rPr>
          <w:rFonts w:eastAsiaTheme="minorHAnsi"/>
        </w:rPr>
        <w:t>out from consumers if they will be helped or disadvantaged by the recommendations</w:t>
      </w:r>
      <w:r>
        <w:rPr>
          <w:rFonts w:eastAsiaTheme="minorHAnsi"/>
        </w:rPr>
        <w:t>—</w:t>
      </w:r>
      <w:r w:rsidRPr="00222B98">
        <w:rPr>
          <w:rFonts w:eastAsiaTheme="minorHAnsi"/>
        </w:rPr>
        <w:t xml:space="preserve">and how and why. </w:t>
      </w:r>
      <w:r>
        <w:rPr>
          <w:rFonts w:eastAsiaTheme="minorHAnsi"/>
        </w:rPr>
        <w:t xml:space="preserve">The Committee agreed that feedback received from consumers during the </w:t>
      </w:r>
      <w:r w:rsidRPr="00222B98">
        <w:rPr>
          <w:rFonts w:eastAsiaTheme="minorHAnsi"/>
        </w:rPr>
        <w:t>consultation</w:t>
      </w:r>
      <w:r>
        <w:rPr>
          <w:rFonts w:eastAsiaTheme="minorHAnsi"/>
        </w:rPr>
        <w:t xml:space="preserve"> period would be considered</w:t>
      </w:r>
      <w:r w:rsidRPr="00222B98">
        <w:rPr>
          <w:rFonts w:eastAsiaTheme="minorHAnsi"/>
        </w:rPr>
        <w:t xml:space="preserve"> in order to make sure that all the important concerns are addressed. </w:t>
      </w:r>
    </w:p>
    <w:p w14:paraId="478298B0" w14:textId="77777777" w:rsidR="003E6D23" w:rsidRDefault="003E6D23" w:rsidP="003E6D23">
      <w:pPr>
        <w:rPr>
          <w:szCs w:val="22"/>
        </w:rPr>
      </w:pPr>
    </w:p>
    <w:p w14:paraId="065A3BDD" w14:textId="77777777" w:rsidR="00C332BF" w:rsidRDefault="00C332BF">
      <w:pPr>
        <w:spacing w:before="0" w:after="0" w:line="240" w:lineRule="auto"/>
        <w:rPr>
          <w:rFonts w:eastAsiaTheme="minorHAnsi" w:cs="Arial"/>
          <w:b/>
          <w:bCs/>
          <w:iCs/>
          <w:color w:val="01653F"/>
          <w:sz w:val="26"/>
          <w:szCs w:val="26"/>
          <w:lang w:val="en-US" w:eastAsia="en-US"/>
        </w:rPr>
      </w:pPr>
      <w:r>
        <w:br w:type="page"/>
      </w:r>
    </w:p>
    <w:p w14:paraId="4EB74063" w14:textId="77777777" w:rsidR="00222B98" w:rsidRPr="00B5790E" w:rsidRDefault="00222B98" w:rsidP="00517D7F">
      <w:pPr>
        <w:pStyle w:val="Heading1"/>
      </w:pPr>
      <w:bookmarkStart w:id="10" w:name="_Toc485295714"/>
      <w:bookmarkStart w:id="11" w:name="_Toc505843868"/>
      <w:bookmarkStart w:id="12" w:name="_Toc17885685"/>
      <w:bookmarkEnd w:id="9"/>
      <w:r w:rsidRPr="00FA4189">
        <w:lastRenderedPageBreak/>
        <w:t xml:space="preserve">About the </w:t>
      </w:r>
      <w:r w:rsidRPr="00756A5C">
        <w:t>Medicare</w:t>
      </w:r>
      <w:r w:rsidRPr="00FA4189">
        <w:t xml:space="preserve"> Benefits Schedule (MBS) Review</w:t>
      </w:r>
      <w:bookmarkEnd w:id="10"/>
      <w:bookmarkEnd w:id="11"/>
      <w:bookmarkEnd w:id="12"/>
    </w:p>
    <w:p w14:paraId="672DEB28" w14:textId="77777777" w:rsidR="00222B98" w:rsidRPr="00FA4189" w:rsidRDefault="00222B98" w:rsidP="00B55861">
      <w:pPr>
        <w:pStyle w:val="Heading2"/>
      </w:pPr>
      <w:bookmarkStart w:id="13" w:name="_Toc505843870"/>
      <w:bookmarkStart w:id="14" w:name="_Toc17885686"/>
      <w:r w:rsidRPr="00FA4189">
        <w:t>What is Medicare?</w:t>
      </w:r>
      <w:bookmarkEnd w:id="13"/>
      <w:bookmarkEnd w:id="14"/>
    </w:p>
    <w:p w14:paraId="67A34B86" w14:textId="77777777" w:rsidR="00222B98" w:rsidRPr="00222B98" w:rsidRDefault="00222B98" w:rsidP="00222B98">
      <w:r w:rsidRPr="00222B98">
        <w:t>Medicare is Australia’s universal health scheme</w:t>
      </w:r>
      <w:r w:rsidR="003A7111">
        <w:t>. It</w:t>
      </w:r>
      <w:r w:rsidRPr="00222B98">
        <w:t xml:space="preserve"> enables all Australian residents (and some overseas visitors) to have access to a wide range of health services and m</w:t>
      </w:r>
      <w:r w:rsidR="00B56433">
        <w:t xml:space="preserve">edicines at little or no cost. </w:t>
      </w:r>
      <w:r w:rsidRPr="00222B98">
        <w:t xml:space="preserve">Introduced in 1984, Medicare has three components: </w:t>
      </w:r>
    </w:p>
    <w:p w14:paraId="7E954664" w14:textId="77777777" w:rsidR="00222B98" w:rsidRDefault="001F0EEE" w:rsidP="00B56433">
      <w:pPr>
        <w:pStyle w:val="Bullet-green"/>
        <w:spacing w:after="0"/>
      </w:pPr>
      <w:r>
        <w:t>F</w:t>
      </w:r>
      <w:r w:rsidR="00222B98" w:rsidRPr="00E130F6">
        <w:t>ree public hospital services for public patients</w:t>
      </w:r>
      <w:r w:rsidR="00512DBA">
        <w:t>.</w:t>
      </w:r>
    </w:p>
    <w:p w14:paraId="3FBA6E0D" w14:textId="77777777" w:rsidR="00222B98" w:rsidRDefault="001F0EEE" w:rsidP="00B56433">
      <w:pPr>
        <w:pStyle w:val="Bullet-green"/>
        <w:spacing w:after="0"/>
      </w:pPr>
      <w:r>
        <w:t>S</w:t>
      </w:r>
      <w:r w:rsidR="00222B98" w:rsidRPr="00E130F6">
        <w:t>ubsidised drugs covered by the Pharmaceutical Benefits Scheme</w:t>
      </w:r>
      <w:r w:rsidR="00222B98">
        <w:t xml:space="preserve"> (PBS)</w:t>
      </w:r>
      <w:r w:rsidR="00512DBA">
        <w:t>.</w:t>
      </w:r>
    </w:p>
    <w:p w14:paraId="6E1CCF26" w14:textId="77777777" w:rsidR="00222B98" w:rsidRPr="00220C72" w:rsidRDefault="001F0EEE" w:rsidP="00222B98">
      <w:pPr>
        <w:pStyle w:val="Bullet-green"/>
      </w:pPr>
      <w:r>
        <w:t>S</w:t>
      </w:r>
      <w:r w:rsidR="00222B98" w:rsidRPr="00E130F6">
        <w:t>ubsidised health professional services listed on the</w:t>
      </w:r>
      <w:r w:rsidR="00222B98">
        <w:t xml:space="preserve"> MBS</w:t>
      </w:r>
      <w:r w:rsidR="00222B98" w:rsidRPr="00E130F6">
        <w:t>.</w:t>
      </w:r>
    </w:p>
    <w:p w14:paraId="6243CA41" w14:textId="77777777" w:rsidR="00222B98" w:rsidRDefault="00222B98" w:rsidP="004341BB">
      <w:pPr>
        <w:pStyle w:val="Heading2"/>
      </w:pPr>
      <w:bookmarkStart w:id="15" w:name="_Toc505843871"/>
      <w:bookmarkStart w:id="16" w:name="_Toc17885687"/>
      <w:r>
        <w:t>What is the MBS?</w:t>
      </w:r>
      <w:bookmarkEnd w:id="15"/>
      <w:bookmarkEnd w:id="16"/>
    </w:p>
    <w:p w14:paraId="5DB31DB7" w14:textId="77777777" w:rsidR="00222B98" w:rsidRPr="00222B98" w:rsidRDefault="00222B98" w:rsidP="00222B98">
      <w:r w:rsidRPr="00222B98">
        <w:t>The MBS is a listing of the health professional services subsidised by the Australian Government. There are more than 5,700 MBS items</w:t>
      </w:r>
      <w:r w:rsidR="00736C65">
        <w:t>, which</w:t>
      </w:r>
      <w:r w:rsidRPr="00222B98">
        <w:t xml:space="preserve"> provide benefits to patients for a comprehensive range of services, including consultations, diagnostic tests and operations. </w:t>
      </w:r>
    </w:p>
    <w:p w14:paraId="3B87EA38" w14:textId="77777777" w:rsidR="00222B98" w:rsidRPr="009200D8" w:rsidRDefault="00222B98" w:rsidP="004341BB">
      <w:pPr>
        <w:pStyle w:val="Heading2"/>
      </w:pPr>
      <w:bookmarkStart w:id="17" w:name="_Toc485295716"/>
      <w:bookmarkStart w:id="18" w:name="_Toc505843872"/>
      <w:bookmarkStart w:id="19" w:name="_Toc17885688"/>
      <w:r w:rsidRPr="009200D8">
        <w:t>What is the MBS Review Taskforce?</w:t>
      </w:r>
      <w:bookmarkEnd w:id="17"/>
      <w:bookmarkEnd w:id="18"/>
      <w:bookmarkEnd w:id="19"/>
    </w:p>
    <w:p w14:paraId="68314008" w14:textId="77777777" w:rsidR="00222B98" w:rsidRPr="00B0157E" w:rsidRDefault="00222B98" w:rsidP="00222B98">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w:t>
      </w:r>
      <w:proofErr w:type="gramStart"/>
      <w:r>
        <w:t>all of</w:t>
      </w:r>
      <w:proofErr w:type="gramEnd"/>
      <w:r>
        <w:t xml:space="preserve">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rsidR="00A210D1">
        <w:t xml:space="preserve">MBS </w:t>
      </w:r>
      <w:r>
        <w:t>Review</w:t>
      </w:r>
      <w:r w:rsidRPr="00B0157E">
        <w:t xml:space="preserve"> is clinician-led, and there are no targets for savings attached to the </w:t>
      </w:r>
      <w:r w:rsidR="006B25BC">
        <w:t>r</w:t>
      </w:r>
      <w:r>
        <w:t>eview</w:t>
      </w:r>
      <w:r w:rsidRPr="00B0157E">
        <w:t xml:space="preserve">. </w:t>
      </w:r>
    </w:p>
    <w:p w14:paraId="44725D01" w14:textId="77777777" w:rsidR="00222B98" w:rsidRPr="00175BCE" w:rsidRDefault="00222B98" w:rsidP="004341BB">
      <w:pPr>
        <w:pStyle w:val="Heading2"/>
      </w:pPr>
      <w:bookmarkStart w:id="20" w:name="_Toc505843873"/>
      <w:bookmarkStart w:id="21" w:name="_Toc17885689"/>
      <w:r w:rsidRPr="007F345C">
        <w:t>What are the goals of the Taskforce?</w:t>
      </w:r>
      <w:bookmarkEnd w:id="20"/>
      <w:bookmarkEnd w:id="21"/>
    </w:p>
    <w:p w14:paraId="7266D0FE" w14:textId="77777777" w:rsidR="00222B98" w:rsidRPr="00222B98" w:rsidRDefault="00222B98" w:rsidP="00222B98">
      <w:r w:rsidRPr="00222B98">
        <w:t>The Taskforce is committed to providing recommendations to the Minister that will allow the MBS to deliver on each of these four key goals:</w:t>
      </w:r>
    </w:p>
    <w:p w14:paraId="6D6C941C" w14:textId="77777777" w:rsidR="00222B98" w:rsidRPr="000869E6" w:rsidRDefault="00222B98" w:rsidP="00B56433">
      <w:pPr>
        <w:pStyle w:val="Bullet-green"/>
        <w:spacing w:after="0"/>
      </w:pPr>
      <w:r w:rsidRPr="00866994">
        <w:t>Affordable and universal access</w:t>
      </w:r>
      <w:r w:rsidRPr="000869E6">
        <w:t>—the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t>,</w:t>
      </w:r>
      <w:r w:rsidRPr="000869E6">
        <w:t xml:space="preserve"> with some rural patients being particularly under-serviced.</w:t>
      </w:r>
    </w:p>
    <w:p w14:paraId="7C421E84" w14:textId="1CEF2A0E" w:rsidR="00222B98" w:rsidRPr="000869E6" w:rsidRDefault="00222B98" w:rsidP="000D4975">
      <w:pPr>
        <w:pStyle w:val="Bullet-green"/>
        <w:spacing w:after="0"/>
      </w:pPr>
      <w:r w:rsidRPr="00866994">
        <w:t>Best practice health services</w:t>
      </w:r>
      <w:r w:rsidRPr="000869E6">
        <w:t xml:space="preserve">—one of the core objectives of the </w:t>
      </w:r>
      <w:r w:rsidR="00EC42C1">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w:t>
      </w:r>
      <w:r w:rsidRPr="000869E6">
        <w:lastRenderedPageBreak/>
        <w:t>Medical Services Adviso</w:t>
      </w:r>
      <w:r w:rsidR="000D4975">
        <w:t xml:space="preserve">ry Committee </w:t>
      </w:r>
      <w:r w:rsidRPr="000869E6">
        <w:t>plays a crucial role in thoroughly evaluating new services, the vast majority</w:t>
      </w:r>
      <w:r>
        <w:t xml:space="preserve"> of existing MBS items pre-date this process and have</w:t>
      </w:r>
      <w:r w:rsidRPr="000869E6">
        <w:t xml:space="preserve"> never been reviewed.</w:t>
      </w:r>
    </w:p>
    <w:p w14:paraId="0F99B042" w14:textId="77777777" w:rsidR="00222B98" w:rsidRPr="000869E6" w:rsidRDefault="00222B98" w:rsidP="00B56433">
      <w:pPr>
        <w:pStyle w:val="Bullet-green"/>
        <w:spacing w:after="0"/>
      </w:pPr>
      <w:r w:rsidRPr="00866994">
        <w:t>Value for the individual patient</w:t>
      </w:r>
      <w:r w:rsidRPr="000869E6">
        <w:t xml:space="preserve">—another core objective of the </w:t>
      </w:r>
      <w:r w:rsidR="00D36E39">
        <w:t xml:space="preserve">MBS </w:t>
      </w:r>
      <w:r w:rsidRPr="000869E6">
        <w:t>Review is to support the delivery of services that are appropriate to the patient’s needs, provide real clinical value and do not expose the patient to unnecessary risk or expense.</w:t>
      </w:r>
    </w:p>
    <w:p w14:paraId="160B82A9" w14:textId="77777777" w:rsidR="00222B98" w:rsidRPr="000869E6" w:rsidRDefault="00222B98" w:rsidP="00222B98">
      <w:pPr>
        <w:pStyle w:val="Bullet-green"/>
      </w:pPr>
      <w:r w:rsidRPr="00866994">
        <w:t>Value for the health system</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2A04717" w14:textId="77777777" w:rsidR="00222B98" w:rsidRPr="009200D8" w:rsidRDefault="00222B98" w:rsidP="004341BB">
      <w:pPr>
        <w:pStyle w:val="Heading2"/>
      </w:pPr>
      <w:bookmarkStart w:id="22" w:name="_Toc485295717"/>
      <w:bookmarkStart w:id="23" w:name="_Toc505843874"/>
      <w:bookmarkStart w:id="24" w:name="_Toc17885690"/>
      <w:r w:rsidRPr="009200D8">
        <w:t>The Taskforce’s approach</w:t>
      </w:r>
      <w:bookmarkEnd w:id="22"/>
      <w:bookmarkEnd w:id="23"/>
      <w:bookmarkEnd w:id="24"/>
    </w:p>
    <w:p w14:paraId="69D411F3" w14:textId="77777777" w:rsidR="00222B98" w:rsidRDefault="00222B98" w:rsidP="00222B9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7C173E4" w14:textId="77777777" w:rsidR="00222B98" w:rsidRPr="00FD6810" w:rsidRDefault="00222B98" w:rsidP="00222B9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2387B8CA" w14:textId="77777777" w:rsidR="00F64F5B" w:rsidRDefault="00222B98" w:rsidP="00B56433">
      <w:r>
        <w:t xml:space="preserve">As the MBS Review is </w:t>
      </w:r>
      <w:r w:rsidRPr="00FD6810">
        <w:t xml:space="preserve">clinician-led, the Taskforce decided that </w:t>
      </w:r>
      <w:r>
        <w:t>c</w:t>
      </w:r>
      <w:r w:rsidRPr="00FD6810">
        <w:t xml:space="preserve">linical </w:t>
      </w:r>
      <w:r>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8C8D163" w14:textId="77777777" w:rsidR="00222B98" w:rsidRPr="00A34B4C" w:rsidRDefault="00222B98" w:rsidP="00B56433">
      <w:r w:rsidRPr="00A34B4C">
        <w:t xml:space="preserve">The Taskforce asked </w:t>
      </w:r>
      <w:r>
        <w:t xml:space="preserve">the </w:t>
      </w:r>
      <w:r w:rsidRPr="00A34B4C">
        <w:t xml:space="preserve">committees to review MBS items using a framework based on Professor Adam </w:t>
      </w:r>
      <w:proofErr w:type="spellStart"/>
      <w:r w:rsidRPr="00A34B4C">
        <w:t>Elshaug’s</w:t>
      </w:r>
      <w:proofErr w:type="spellEnd"/>
      <w:r w:rsidRPr="00A34B4C">
        <w:t xml:space="preserve"> appropriate use criteria</w:t>
      </w:r>
      <w:r w:rsidR="006A036B">
        <w:t xml:space="preserve"> </w:t>
      </w:r>
      <w:sdt>
        <w:sdtPr>
          <w:id w:val="-1019313585"/>
          <w:citation/>
        </w:sdtPr>
        <w:sdtEndPr/>
        <w:sdtContent>
          <w:r w:rsidR="006A036B">
            <w:fldChar w:fldCharType="begin"/>
          </w:r>
          <w:r w:rsidR="006A036B">
            <w:instrText xml:space="preserve"> CITATION Els12 \l 3081 </w:instrText>
          </w:r>
          <w:r w:rsidR="006A036B">
            <w:fldChar w:fldCharType="separate"/>
          </w:r>
          <w:r w:rsidR="006A036B">
            <w:rPr>
              <w:noProof/>
            </w:rPr>
            <w:t>(1)</w:t>
          </w:r>
          <w:r w:rsidR="006A036B">
            <w:fldChar w:fldCharType="end"/>
          </w:r>
        </w:sdtContent>
      </w:sdt>
      <w:r w:rsidR="006A036B">
        <w:t>.</w:t>
      </w:r>
      <w:r w:rsidRPr="00A34B4C">
        <w:t xml:space="preserve"> The framework consists of seven steps:</w:t>
      </w:r>
    </w:p>
    <w:p w14:paraId="3B1578B0" w14:textId="77777777" w:rsidR="00222B98" w:rsidRDefault="00222B98" w:rsidP="00F64F5B">
      <w:pPr>
        <w:pStyle w:val="Numbering"/>
        <w:widowControl w:val="0"/>
      </w:pPr>
      <w:r w:rsidRPr="00756A5C">
        <w:t>Develop an initial fact base for all items under consideration, drawing on th</w:t>
      </w:r>
      <w:r w:rsidR="00F64F5B">
        <w:t>e relevant data and literature.</w:t>
      </w:r>
    </w:p>
    <w:p w14:paraId="41C3DAD8" w14:textId="77777777" w:rsidR="00F64F5B" w:rsidRDefault="00F64F5B" w:rsidP="00F64F5B">
      <w:pPr>
        <w:pStyle w:val="Numbering"/>
        <w:widowControl w:val="0"/>
        <w:numPr>
          <w:ilvl w:val="0"/>
          <w:numId w:val="0"/>
        </w:numPr>
        <w:ind w:left="360"/>
      </w:pPr>
    </w:p>
    <w:p w14:paraId="11AF6152" w14:textId="0BB527E5" w:rsidR="00222B98" w:rsidRPr="00756A5C" w:rsidRDefault="00222B98" w:rsidP="00F64F5B">
      <w:pPr>
        <w:pStyle w:val="Numbering"/>
        <w:widowControl w:val="0"/>
        <w:ind w:left="357" w:hanging="357"/>
      </w:pPr>
      <w:r w:rsidRPr="00756A5C">
        <w:lastRenderedPageBreak/>
        <w:t xml:space="preserve">Identify items that are obsolete, are of questionable </w:t>
      </w:r>
      <w:r w:rsidRPr="006949D8">
        <w:t>clinical value</w:t>
      </w:r>
      <w:r w:rsidR="008020C5">
        <w:rPr>
          <w:rStyle w:val="FootnoteReference"/>
        </w:rPr>
        <w:footnoteReference w:id="1"/>
      </w:r>
      <w:r w:rsidR="0058423F">
        <w:t xml:space="preserve">, </w:t>
      </w:r>
      <w:r w:rsidR="0058423F" w:rsidRPr="006949D8">
        <w:t>are misused</w:t>
      </w:r>
      <w:r w:rsidR="008020C5">
        <w:rPr>
          <w:rStyle w:val="FootnoteReference"/>
        </w:rPr>
        <w:footnoteReference w:id="2"/>
      </w:r>
      <w:r w:rsidR="0058423F">
        <w:t xml:space="preserve">, </w:t>
      </w:r>
      <w:r w:rsidR="0058423F" w:rsidRPr="006949D8">
        <w:t xml:space="preserve">and/or pose </w:t>
      </w:r>
      <w:r w:rsidR="0058423F" w:rsidRPr="00756A5C">
        <w:t>a risk to patient safety</w:t>
      </w:r>
      <w:r w:rsidR="0058423F">
        <w:t xml:space="preserve">. </w:t>
      </w:r>
      <w:r w:rsidRPr="00756A5C">
        <w:t xml:space="preserve">This step includes </w:t>
      </w:r>
      <w:proofErr w:type="spellStart"/>
      <w:r w:rsidRPr="00756A5C">
        <w:t>prioritising</w:t>
      </w:r>
      <w:proofErr w:type="spellEnd"/>
      <w:r w:rsidRPr="00756A5C">
        <w:t xml:space="preserve"> i</w:t>
      </w:r>
      <w:r w:rsidR="000D4975">
        <w:t>tems as “priority 1”, “priority </w:t>
      </w:r>
      <w:r w:rsidRPr="00756A5C">
        <w:t>2” or “priority 3”</w:t>
      </w:r>
      <w:r>
        <w:t>,</w:t>
      </w:r>
      <w:r w:rsidRPr="00756A5C">
        <w:t xml:space="preserve"> using a </w:t>
      </w:r>
      <w:proofErr w:type="spellStart"/>
      <w:r w:rsidRPr="00756A5C">
        <w:t>prioritisation</w:t>
      </w:r>
      <w:proofErr w:type="spellEnd"/>
      <w:r w:rsidRPr="00756A5C">
        <w:t xml:space="preserve"> methodology (described in more detail below).</w:t>
      </w:r>
    </w:p>
    <w:p w14:paraId="103539E5" w14:textId="77777777" w:rsidR="00222B98" w:rsidRPr="00756A5C" w:rsidRDefault="00222B98" w:rsidP="00F64F5B">
      <w:pPr>
        <w:pStyle w:val="Numbering"/>
        <w:widowControl w:val="0"/>
      </w:pPr>
      <w:r w:rsidRPr="00756A5C">
        <w:t>Identify any issues, develop hypotheses for recommendations and create a work plan (including establishing working groups, when required) to arrive at recommendations for each item.</w:t>
      </w:r>
    </w:p>
    <w:p w14:paraId="64FAB505" w14:textId="77777777" w:rsidR="00222B98" w:rsidRPr="00756A5C" w:rsidRDefault="00222B98" w:rsidP="00F64F5B">
      <w:pPr>
        <w:pStyle w:val="Numbering"/>
        <w:widowControl w:val="0"/>
        <w:ind w:left="357" w:hanging="357"/>
      </w:pPr>
      <w:r w:rsidRPr="00756A5C">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00FF6ED1" w14:textId="77777777" w:rsidR="00222B98" w:rsidRPr="00756A5C" w:rsidRDefault="00222B98" w:rsidP="00F64F5B">
      <w:pPr>
        <w:pStyle w:val="Numbering"/>
        <w:widowControl w:val="0"/>
      </w:pPr>
      <w:bookmarkStart w:id="25" w:name="_Ref505174405"/>
      <w:r w:rsidRPr="00756A5C">
        <w:t>Review the provisional recommendations and the accompanying rationales, and gather further evidence as required.</w:t>
      </w:r>
      <w:bookmarkEnd w:id="25"/>
    </w:p>
    <w:p w14:paraId="624AEDEA" w14:textId="77777777" w:rsidR="00222B98" w:rsidRPr="00756A5C" w:rsidRDefault="00222B98" w:rsidP="00F64F5B">
      <w:pPr>
        <w:pStyle w:val="Numbering"/>
        <w:widowControl w:val="0"/>
      </w:pPr>
      <w:proofErr w:type="spellStart"/>
      <w:r w:rsidRPr="00756A5C">
        <w:t>Finalise</w:t>
      </w:r>
      <w:proofErr w:type="spellEnd"/>
      <w:r w:rsidRPr="00756A5C">
        <w:t xml:space="preserve"> the recommendations in preparation for broader stakeholder consultation.</w:t>
      </w:r>
    </w:p>
    <w:p w14:paraId="6F96075E" w14:textId="77777777" w:rsidR="00222B98" w:rsidRPr="00756A5C" w:rsidRDefault="00222B98" w:rsidP="00F64F5B">
      <w:pPr>
        <w:pStyle w:val="Numbering"/>
        <w:widowControl w:val="0"/>
      </w:pPr>
      <w:r w:rsidRPr="00756A5C">
        <w:t xml:space="preserve">Incorporate feedback gathered during stakeholder consultation and </w:t>
      </w:r>
      <w:proofErr w:type="spellStart"/>
      <w:r w:rsidRPr="00756A5C">
        <w:t>finalise</w:t>
      </w:r>
      <w:proofErr w:type="spellEnd"/>
      <w:r w:rsidRPr="00756A5C">
        <w:t xml:space="preserve"> the </w:t>
      </w:r>
      <w:r w:rsidR="00691271">
        <w:t>r</w:t>
      </w:r>
      <w:r w:rsidRPr="00756A5C">
        <w:t xml:space="preserve">eview </w:t>
      </w:r>
      <w:r w:rsidR="00691271">
        <w:t>r</w:t>
      </w:r>
      <w:r w:rsidRPr="00756A5C">
        <w:t xml:space="preserve">eport, which provides recommendations for the Taskforce. </w:t>
      </w:r>
    </w:p>
    <w:p w14:paraId="69A592E3" w14:textId="77777777" w:rsidR="00547828" w:rsidRDefault="00222B98" w:rsidP="00222B98">
      <w:r w:rsidRPr="000A73A7">
        <w:t xml:space="preserve">All MBS items will be reviewed </w:t>
      </w:r>
      <w:proofErr w:type="gramStart"/>
      <w:r w:rsidRPr="000A73A7">
        <w:t>during the course of</w:t>
      </w:r>
      <w:proofErr w:type="gramEnd"/>
      <w:r w:rsidRPr="000A73A7">
        <w:t xml:space="preserve"> the MBS Review. However, given the breadth of the </w:t>
      </w:r>
      <w:r w:rsidR="007C69AE" w:rsidRPr="000A73A7">
        <w:t>r</w:t>
      </w:r>
      <w:r w:rsidRPr="000A73A7">
        <w:t>eview</w:t>
      </w:r>
      <w:r w:rsidR="00E940DF" w:rsidRPr="000A73A7">
        <w:t xml:space="preserve"> and its timeframe</w:t>
      </w:r>
      <w:r w:rsidRPr="000A73A7">
        <w:t xml:space="preserve">, each clinical committee </w:t>
      </w:r>
      <w:proofErr w:type="gramStart"/>
      <w:r w:rsidRPr="000A73A7">
        <w:t>has to</w:t>
      </w:r>
      <w:proofErr w:type="gramEnd"/>
      <w:r w:rsidRPr="000A73A7">
        <w:t xml:space="preserve"> develop a work plan and assign priorities, keeping in mind the objectives of the </w:t>
      </w:r>
      <w:r w:rsidR="008C33FB" w:rsidRPr="000A73A7">
        <w:t>r</w:t>
      </w:r>
      <w:r w:rsidRPr="000A73A7">
        <w:t>eview.</w:t>
      </w:r>
      <w:r>
        <w:t xml:space="preserve"> Committees use</w:t>
      </w:r>
      <w:r w:rsidRPr="00FD6810">
        <w:t xml:space="preserve"> a robust prioritisation methodology to focus their attention and resources on the most important items requiring review. </w:t>
      </w:r>
    </w:p>
    <w:p w14:paraId="1001047B" w14:textId="77777777" w:rsidR="00222B98" w:rsidRPr="00FD6810" w:rsidRDefault="00222B98" w:rsidP="00222B98">
      <w:r w:rsidRPr="00FD6810">
        <w:t>This was determined based on a combination of two standard metrics, derived from the appropriate use criteria:</w:t>
      </w:r>
    </w:p>
    <w:p w14:paraId="12159962" w14:textId="77777777" w:rsidR="00222B98" w:rsidRPr="00FB48BC" w:rsidRDefault="00222B98" w:rsidP="00B56433">
      <w:pPr>
        <w:pStyle w:val="Numbering"/>
        <w:numPr>
          <w:ilvl w:val="0"/>
          <w:numId w:val="41"/>
        </w:numPr>
      </w:pPr>
      <w:r w:rsidRPr="00FB48BC">
        <w:t>Service volume.</w:t>
      </w:r>
    </w:p>
    <w:p w14:paraId="61AA0F01" w14:textId="77777777" w:rsidR="00222B98" w:rsidRPr="00FB48BC" w:rsidRDefault="00222B98" w:rsidP="00B56433">
      <w:pPr>
        <w:pStyle w:val="Numbering"/>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 (such as inappropriate co-claiming).</w:t>
      </w:r>
    </w:p>
    <w:p w14:paraId="540E815D" w14:textId="6DD8422E" w:rsidR="00222B98" w:rsidRPr="00B03730" w:rsidRDefault="00222B98" w:rsidP="006A036B">
      <w:pPr>
        <w:pStyle w:val="TableCaption"/>
      </w:pPr>
      <w:bookmarkStart w:id="26" w:name="_Ref503780508"/>
      <w:bookmarkStart w:id="27" w:name="_Toc503779131"/>
      <w:bookmarkStart w:id="28" w:name="_Toc17885775"/>
      <w:r>
        <w:lastRenderedPageBreak/>
        <w:t xml:space="preserve">Figure </w:t>
      </w:r>
      <w:r w:rsidR="002836E7">
        <w:rPr>
          <w:noProof/>
        </w:rPr>
        <w:fldChar w:fldCharType="begin"/>
      </w:r>
      <w:r w:rsidR="002836E7">
        <w:rPr>
          <w:noProof/>
        </w:rPr>
        <w:instrText xml:space="preserve"> SEQ Figure \* ARABIC </w:instrText>
      </w:r>
      <w:r w:rsidR="002836E7">
        <w:rPr>
          <w:noProof/>
        </w:rPr>
        <w:fldChar w:fldCharType="separate"/>
      </w:r>
      <w:r w:rsidR="00B35868">
        <w:rPr>
          <w:noProof/>
        </w:rPr>
        <w:t>1</w:t>
      </w:r>
      <w:r w:rsidR="002836E7">
        <w:rPr>
          <w:noProof/>
        </w:rPr>
        <w:fldChar w:fldCharType="end"/>
      </w:r>
      <w:bookmarkEnd w:id="26"/>
      <w:r>
        <w:t>: Prioritisation matrix</w:t>
      </w:r>
      <w:bookmarkEnd w:id="27"/>
      <w:bookmarkEnd w:id="28"/>
    </w:p>
    <w:p w14:paraId="4B85AB1F" w14:textId="77777777" w:rsidR="00222B98" w:rsidRPr="00222B98" w:rsidRDefault="00222B98" w:rsidP="00985BB3">
      <w:pPr>
        <w:jc w:val="center"/>
      </w:pPr>
      <w:r w:rsidRPr="00222B98">
        <w:rPr>
          <w:noProof/>
        </w:rPr>
        <w:drawing>
          <wp:inline distT="0" distB="0" distL="0" distR="0" wp14:anchorId="22666F6E" wp14:editId="4ECD82D0">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62029209" w14:textId="2A43B4EA" w:rsidR="00222B98" w:rsidRPr="00A34B4C" w:rsidRDefault="00222B98" w:rsidP="00222B98">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t xml:space="preserve"> (</w:t>
      </w:r>
      <w:r>
        <w:fldChar w:fldCharType="begin"/>
      </w:r>
      <w:r>
        <w:instrText xml:space="preserve"> REF _Ref503780508 \h </w:instrText>
      </w:r>
      <w:r>
        <w:fldChar w:fldCharType="separate"/>
      </w:r>
      <w:r w:rsidR="00B35868">
        <w:t xml:space="preserve">Figure </w:t>
      </w:r>
      <w:r w:rsidR="00B35868">
        <w:rPr>
          <w:noProof/>
        </w:rPr>
        <w:t>1</w:t>
      </w:r>
      <w:r>
        <w:fldChar w:fldCharType="end"/>
      </w:r>
      <w:r>
        <w:t>). Clinical c</w:t>
      </w:r>
      <w:r w:rsidRPr="00FD6810">
        <w:t xml:space="preserve">ommittees use this priority ranking to organise their review of item numbers and apportion the amount of time spent on each item. </w:t>
      </w:r>
    </w:p>
    <w:p w14:paraId="17A951F1" w14:textId="77777777" w:rsidR="00337D19" w:rsidRDefault="00337D19" w:rsidP="00972080">
      <w:pPr>
        <w:rPr>
          <w:lang w:val="en-US" w:eastAsia="en-US"/>
        </w:rPr>
      </w:pPr>
      <w:bookmarkStart w:id="29" w:name="_Toc485295719"/>
      <w:bookmarkStart w:id="30" w:name="_Toc505843875"/>
      <w:r>
        <w:br w:type="page"/>
      </w:r>
    </w:p>
    <w:p w14:paraId="55B948E4" w14:textId="77777777" w:rsidR="00222B98" w:rsidRPr="009200D8" w:rsidRDefault="00222B98" w:rsidP="00517D7F">
      <w:pPr>
        <w:pStyle w:val="Heading1"/>
      </w:pPr>
      <w:bookmarkStart w:id="31" w:name="_Toc17885691"/>
      <w:r w:rsidRPr="009200D8">
        <w:lastRenderedPageBreak/>
        <w:t>About the</w:t>
      </w:r>
      <w:r w:rsidR="00567139">
        <w:t xml:space="preserve"> </w:t>
      </w:r>
      <w:r w:rsidR="002B1F22">
        <w:t>Thoracic Surgery</w:t>
      </w:r>
      <w:r w:rsidR="00926B4D">
        <w:t xml:space="preserve"> Clinical Committee</w:t>
      </w:r>
      <w:bookmarkEnd w:id="29"/>
      <w:bookmarkEnd w:id="30"/>
      <w:bookmarkEnd w:id="31"/>
    </w:p>
    <w:p w14:paraId="402E3176" w14:textId="77777777" w:rsidR="00D44C07" w:rsidRPr="00D44C07" w:rsidRDefault="007C2786" w:rsidP="00D44C07">
      <w:bookmarkStart w:id="32" w:name="_Toc455669872"/>
      <w:r w:rsidRPr="00D44C07">
        <w:t>The</w:t>
      </w:r>
      <w:r>
        <w:t xml:space="preserve"> </w:t>
      </w:r>
      <w:r w:rsidR="007C2CB1">
        <w:t xml:space="preserve">Thoracic Surgery Clinical </w:t>
      </w:r>
      <w:r w:rsidRPr="00D44C07">
        <w:t>Committee</w:t>
      </w:r>
      <w:r w:rsidR="00D44C07" w:rsidRPr="00D44C07">
        <w:t xml:space="preserve"> </w:t>
      </w:r>
      <w:r w:rsidR="007C2CB1">
        <w:t xml:space="preserve">(the Committee) </w:t>
      </w:r>
      <w:r w:rsidR="00D44C07" w:rsidRPr="00D44C07">
        <w:t>was established in</w:t>
      </w:r>
      <w:r w:rsidR="00D44C07">
        <w:t xml:space="preserve"> </w:t>
      </w:r>
      <w:r w:rsidR="00326874">
        <w:t>June</w:t>
      </w:r>
      <w:r w:rsidR="00ED5C7F">
        <w:t xml:space="preserve"> </w:t>
      </w:r>
      <w:r w:rsidR="00D44C07">
        <w:t>2018</w:t>
      </w:r>
      <w:r w:rsidR="00D44C07" w:rsidRPr="00D44C07">
        <w:t xml:space="preserve"> to make recommendations to the Taskforce on MBS items within its remit, based on rapid evidence review and clinical expertise. </w:t>
      </w:r>
      <w:r w:rsidR="00715069">
        <w:t xml:space="preserve"> </w:t>
      </w:r>
    </w:p>
    <w:p w14:paraId="472C6584" w14:textId="77777777" w:rsidR="00D44C07" w:rsidRPr="00F64F5B" w:rsidRDefault="00E66C45" w:rsidP="00F64F5B">
      <w:pPr>
        <w:pStyle w:val="Heading2"/>
      </w:pPr>
      <w:bookmarkStart w:id="33" w:name="_Toc529954301"/>
      <w:bookmarkStart w:id="34" w:name="_Toc529971821"/>
      <w:bookmarkStart w:id="35" w:name="_Toc529972694"/>
      <w:bookmarkStart w:id="36" w:name="_Toc529973549"/>
      <w:bookmarkStart w:id="37" w:name="_Toc485295720"/>
      <w:bookmarkStart w:id="38" w:name="_Toc505843876"/>
      <w:bookmarkStart w:id="39" w:name="_Toc17885692"/>
      <w:bookmarkEnd w:id="33"/>
      <w:bookmarkEnd w:id="34"/>
      <w:bookmarkEnd w:id="35"/>
      <w:bookmarkEnd w:id="36"/>
      <w:r w:rsidRPr="00F64F5B">
        <w:t>M</w:t>
      </w:r>
      <w:r w:rsidR="00D44C07" w:rsidRPr="00F64F5B">
        <w:t>embers</w:t>
      </w:r>
      <w:bookmarkEnd w:id="37"/>
      <w:bookmarkEnd w:id="38"/>
      <w:r w:rsidR="00A320DE" w:rsidRPr="00F64F5B">
        <w:t>hip</w:t>
      </w:r>
      <w:bookmarkEnd w:id="39"/>
    </w:p>
    <w:p w14:paraId="0D3F5724" w14:textId="77777777" w:rsidR="00F8519A" w:rsidRPr="001967B8" w:rsidRDefault="00D44C07" w:rsidP="00F8519A">
      <w:r w:rsidRPr="002A1A39">
        <w:t xml:space="preserve">The Committee consists of </w:t>
      </w:r>
      <w:r w:rsidR="00F851D0">
        <w:t>five</w:t>
      </w:r>
      <w:r w:rsidRPr="002A1A39">
        <w:t xml:space="preserve"> </w:t>
      </w:r>
      <w:r w:rsidR="00FB7F28">
        <w:t>member</w:t>
      </w:r>
      <w:r w:rsidR="00EC6C24">
        <w:t>s</w:t>
      </w:r>
      <w:r w:rsidR="000D1EAF">
        <w:t xml:space="preserve"> as</w:t>
      </w:r>
      <w:r w:rsidRPr="002A1A39">
        <w:t xml:space="preserve"> </w:t>
      </w:r>
      <w:r w:rsidR="00EB7C1C">
        <w:t xml:space="preserve">listed below. </w:t>
      </w:r>
      <w:r w:rsidRPr="002A1A39">
        <w:t xml:space="preserve"> </w:t>
      </w:r>
      <w:bookmarkEnd w:id="32"/>
    </w:p>
    <w:p w14:paraId="51FEBFEB" w14:textId="3D5DCC83" w:rsidR="001967B8" w:rsidRDefault="004C7EC6" w:rsidP="004C7EC6">
      <w:pPr>
        <w:pStyle w:val="Caption"/>
      </w:pPr>
      <w:bookmarkStart w:id="40" w:name="_Toc17885739"/>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1</w:t>
      </w:r>
      <w:r w:rsidR="002836E7">
        <w:rPr>
          <w:noProof/>
        </w:rPr>
        <w:fldChar w:fldCharType="end"/>
      </w:r>
      <w:r>
        <w:t>: Thoracic Surgery Clinical Committee</w:t>
      </w:r>
      <w:r w:rsidRPr="003744BA">
        <w:t xml:space="preserve"> </w:t>
      </w:r>
      <w:r>
        <w:t>m</w:t>
      </w:r>
      <w:r w:rsidRPr="003744BA">
        <w:t>embers</w:t>
      </w:r>
      <w:bookmarkEnd w:id="40"/>
    </w:p>
    <w:tbl>
      <w:tblPr>
        <w:tblW w:w="5133"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Thoracic surgery clinical committee members"/>
        <w:tblDescription w:val="Table 1 is a three column table. Column 1 lists the name of the clinical committee member. Column 2 lists their current position. Column 3 lists any declared conflicts of interest. "/>
      </w:tblPr>
      <w:tblGrid>
        <w:gridCol w:w="2165"/>
        <w:gridCol w:w="3736"/>
        <w:gridCol w:w="2622"/>
      </w:tblGrid>
      <w:tr w:rsidR="002B1F22" w:rsidRPr="002A1E21" w14:paraId="59EDD783" w14:textId="77777777" w:rsidTr="00E20BC9">
        <w:trPr>
          <w:tblHeader/>
        </w:trPr>
        <w:tc>
          <w:tcPr>
            <w:tcW w:w="1270" w:type="pct"/>
            <w:tcBorders>
              <w:bottom w:val="single" w:sz="4" w:space="0" w:color="01653F"/>
            </w:tcBorders>
            <w:shd w:val="clear" w:color="auto" w:fill="4F6228" w:themeFill="accent3" w:themeFillShade="80"/>
            <w:vAlign w:val="center"/>
          </w:tcPr>
          <w:p w14:paraId="35156AEC" w14:textId="77777777" w:rsidR="001967B8" w:rsidRPr="00E20BC9" w:rsidRDefault="001967B8" w:rsidP="00F6519B">
            <w:pPr>
              <w:pStyle w:val="Tableheading"/>
              <w:rPr>
                <w:color w:val="FFFFFF" w:themeColor="background1"/>
                <w:szCs w:val="18"/>
              </w:rPr>
            </w:pPr>
            <w:r w:rsidRPr="00E20BC9">
              <w:rPr>
                <w:color w:val="FFFFFF" w:themeColor="background1"/>
                <w:szCs w:val="18"/>
              </w:rPr>
              <w:t>Name</w:t>
            </w:r>
          </w:p>
        </w:tc>
        <w:tc>
          <w:tcPr>
            <w:tcW w:w="2192" w:type="pct"/>
            <w:tcBorders>
              <w:bottom w:val="single" w:sz="4" w:space="0" w:color="01653F"/>
            </w:tcBorders>
            <w:shd w:val="clear" w:color="auto" w:fill="4F6228" w:themeFill="accent3" w:themeFillShade="80"/>
            <w:vAlign w:val="center"/>
          </w:tcPr>
          <w:p w14:paraId="11B39D54" w14:textId="77777777" w:rsidR="001967B8" w:rsidRPr="00E20BC9" w:rsidRDefault="001967B8" w:rsidP="007C2786">
            <w:pPr>
              <w:pStyle w:val="Tableheading"/>
              <w:rPr>
                <w:color w:val="FFFFFF" w:themeColor="background1"/>
                <w:szCs w:val="18"/>
              </w:rPr>
            </w:pPr>
            <w:r w:rsidRPr="00E20BC9">
              <w:rPr>
                <w:color w:val="FFFFFF" w:themeColor="background1"/>
                <w:szCs w:val="18"/>
              </w:rPr>
              <w:t>Position</w:t>
            </w:r>
            <w:r w:rsidR="007C2786" w:rsidRPr="00E20BC9">
              <w:rPr>
                <w:color w:val="FFFFFF" w:themeColor="background1"/>
                <w:szCs w:val="18"/>
              </w:rPr>
              <w:t>(s)</w:t>
            </w:r>
          </w:p>
        </w:tc>
        <w:tc>
          <w:tcPr>
            <w:tcW w:w="1538" w:type="pct"/>
            <w:tcBorders>
              <w:bottom w:val="single" w:sz="4" w:space="0" w:color="01653F"/>
            </w:tcBorders>
            <w:shd w:val="clear" w:color="auto" w:fill="4F6228" w:themeFill="accent3" w:themeFillShade="80"/>
            <w:vAlign w:val="center"/>
          </w:tcPr>
          <w:p w14:paraId="32A75ED5" w14:textId="77777777" w:rsidR="001967B8" w:rsidRPr="00E20BC9" w:rsidRDefault="001967B8" w:rsidP="00F6519B">
            <w:pPr>
              <w:pStyle w:val="Tableheading"/>
              <w:rPr>
                <w:color w:val="FFFFFF" w:themeColor="background1"/>
                <w:szCs w:val="18"/>
              </w:rPr>
            </w:pPr>
            <w:r w:rsidRPr="00E20BC9">
              <w:rPr>
                <w:color w:val="FFFFFF" w:themeColor="background1"/>
                <w:szCs w:val="18"/>
              </w:rPr>
              <w:t>Declared conflict of interest</w:t>
            </w:r>
          </w:p>
        </w:tc>
      </w:tr>
      <w:tr w:rsidR="001967B8" w:rsidRPr="00DE6A92" w14:paraId="0E5D1B75" w14:textId="77777777" w:rsidTr="007F2CDB">
        <w:trPr>
          <w:trHeight w:val="549"/>
        </w:trPr>
        <w:tc>
          <w:tcPr>
            <w:tcW w:w="1270" w:type="pct"/>
            <w:tcBorders>
              <w:left w:val="nil"/>
              <w:right w:val="nil"/>
            </w:tcBorders>
            <w:vAlign w:val="center"/>
          </w:tcPr>
          <w:p w14:paraId="14719708" w14:textId="77777777" w:rsidR="001967B8" w:rsidRPr="001967B8" w:rsidRDefault="007C2786" w:rsidP="00F6519B">
            <w:pPr>
              <w:pStyle w:val="Tabletext"/>
              <w:rPr>
                <w:highlight w:val="yellow"/>
              </w:rPr>
            </w:pPr>
            <w:r>
              <w:t xml:space="preserve">Assoc. </w:t>
            </w:r>
            <w:r w:rsidR="002B1F22" w:rsidRPr="002B1F22">
              <w:t xml:space="preserve">Professor Brian McCaughan </w:t>
            </w:r>
            <w:r>
              <w:t xml:space="preserve">AM </w:t>
            </w:r>
            <w:r w:rsidR="002B1F22" w:rsidRPr="002B1F22">
              <w:t>(Chair)</w:t>
            </w:r>
          </w:p>
        </w:tc>
        <w:tc>
          <w:tcPr>
            <w:tcW w:w="2192" w:type="pct"/>
            <w:tcBorders>
              <w:left w:val="nil"/>
              <w:right w:val="nil"/>
            </w:tcBorders>
            <w:vAlign w:val="center"/>
          </w:tcPr>
          <w:p w14:paraId="64BBCA99" w14:textId="77777777" w:rsidR="000D1EAF" w:rsidRDefault="00337D19" w:rsidP="000D1EAF">
            <w:pPr>
              <w:pStyle w:val="Tabletext"/>
              <w:spacing w:after="0"/>
            </w:pPr>
            <w:r w:rsidRPr="00337D19">
              <w:t>Chair,</w:t>
            </w:r>
            <w:r w:rsidR="007C2786">
              <w:t xml:space="preserve"> Agency for Clinical Innovation</w:t>
            </w:r>
          </w:p>
          <w:p w14:paraId="13582E5F" w14:textId="77777777" w:rsidR="001967B8" w:rsidRPr="00326874" w:rsidRDefault="007C2786" w:rsidP="000D1EAF">
            <w:pPr>
              <w:pStyle w:val="Tabletext"/>
              <w:spacing w:after="0"/>
            </w:pPr>
            <w:r>
              <w:t xml:space="preserve">Chair, </w:t>
            </w:r>
            <w:r w:rsidR="00337D19" w:rsidRPr="00337D19">
              <w:t xml:space="preserve">Clinical Excellence Commission Boards </w:t>
            </w:r>
          </w:p>
        </w:tc>
        <w:tc>
          <w:tcPr>
            <w:tcW w:w="1538" w:type="pct"/>
            <w:tcBorders>
              <w:left w:val="nil"/>
              <w:right w:val="nil"/>
            </w:tcBorders>
            <w:shd w:val="clear" w:color="auto" w:fill="auto"/>
            <w:vAlign w:val="center"/>
          </w:tcPr>
          <w:p w14:paraId="38F79D5F" w14:textId="77777777" w:rsidR="001967B8" w:rsidRPr="00F6519B" w:rsidRDefault="007C2786" w:rsidP="00F6519B">
            <w:pPr>
              <w:pStyle w:val="Tabletext"/>
            </w:pPr>
            <w:r>
              <w:t>Uses in-scope MBS items</w:t>
            </w:r>
          </w:p>
        </w:tc>
      </w:tr>
      <w:tr w:rsidR="007C2786" w:rsidRPr="00DE6A92" w14:paraId="018C5DFE" w14:textId="77777777" w:rsidTr="007F2CDB">
        <w:trPr>
          <w:trHeight w:val="549"/>
        </w:trPr>
        <w:tc>
          <w:tcPr>
            <w:tcW w:w="1270" w:type="pct"/>
            <w:tcBorders>
              <w:left w:val="nil"/>
              <w:right w:val="nil"/>
            </w:tcBorders>
            <w:vAlign w:val="center"/>
          </w:tcPr>
          <w:p w14:paraId="24F31818" w14:textId="77777777" w:rsidR="007C2786" w:rsidRPr="00802C45" w:rsidRDefault="007C2786" w:rsidP="007C2786">
            <w:pPr>
              <w:pStyle w:val="Tabletext"/>
            </w:pPr>
            <w:r w:rsidRPr="002B1F22">
              <w:t xml:space="preserve">Professor Michael Besser </w:t>
            </w:r>
          </w:p>
        </w:tc>
        <w:tc>
          <w:tcPr>
            <w:tcW w:w="2192" w:type="pct"/>
            <w:tcBorders>
              <w:left w:val="nil"/>
              <w:right w:val="nil"/>
            </w:tcBorders>
            <w:vAlign w:val="center"/>
          </w:tcPr>
          <w:p w14:paraId="1CF01A3A" w14:textId="77777777" w:rsidR="007C2786" w:rsidRPr="00802C45" w:rsidRDefault="000D1EAF" w:rsidP="000D1EAF">
            <w:pPr>
              <w:pStyle w:val="Tabletext"/>
            </w:pPr>
            <w:r>
              <w:t xml:space="preserve">Neurosurgeon, </w:t>
            </w:r>
            <w:r w:rsidR="007C2786" w:rsidRPr="00802C45">
              <w:t>Taskforce surgical</w:t>
            </w:r>
            <w:r w:rsidR="007C2786" w:rsidRPr="00E74D37">
              <w:rPr>
                <w:i/>
              </w:rPr>
              <w:t xml:space="preserve"> ex officio</w:t>
            </w:r>
            <w:r w:rsidR="007C2786" w:rsidRPr="00802C45">
              <w:t>.</w:t>
            </w:r>
          </w:p>
        </w:tc>
        <w:tc>
          <w:tcPr>
            <w:tcW w:w="1538" w:type="pct"/>
            <w:tcBorders>
              <w:left w:val="nil"/>
              <w:right w:val="nil"/>
            </w:tcBorders>
            <w:shd w:val="clear" w:color="auto" w:fill="auto"/>
            <w:vAlign w:val="center"/>
          </w:tcPr>
          <w:p w14:paraId="422ADDD0" w14:textId="77777777" w:rsidR="007C2786" w:rsidRPr="00F6519B" w:rsidRDefault="00F851D0" w:rsidP="007C2786">
            <w:pPr>
              <w:pStyle w:val="Tabletext"/>
            </w:pPr>
            <w:r>
              <w:t>No conflict</w:t>
            </w:r>
          </w:p>
        </w:tc>
      </w:tr>
      <w:tr w:rsidR="007C2786" w:rsidRPr="00DE6A92" w14:paraId="6433E3B8" w14:textId="77777777" w:rsidTr="007F2CDB">
        <w:trPr>
          <w:trHeight w:val="549"/>
        </w:trPr>
        <w:tc>
          <w:tcPr>
            <w:tcW w:w="1270" w:type="pct"/>
            <w:tcBorders>
              <w:left w:val="nil"/>
              <w:right w:val="nil"/>
            </w:tcBorders>
            <w:vAlign w:val="center"/>
          </w:tcPr>
          <w:p w14:paraId="00FE7C32" w14:textId="77777777" w:rsidR="007C2786" w:rsidRPr="001967B8" w:rsidRDefault="007C2786" w:rsidP="007C2786">
            <w:pPr>
              <w:pStyle w:val="Tabletext"/>
              <w:rPr>
                <w:highlight w:val="yellow"/>
              </w:rPr>
            </w:pPr>
            <w:r w:rsidRPr="002B1F22">
              <w:t>Dr Chris Cole</w:t>
            </w:r>
          </w:p>
        </w:tc>
        <w:tc>
          <w:tcPr>
            <w:tcW w:w="2192" w:type="pct"/>
            <w:tcBorders>
              <w:left w:val="nil"/>
              <w:right w:val="nil"/>
            </w:tcBorders>
            <w:vAlign w:val="center"/>
          </w:tcPr>
          <w:p w14:paraId="3DEF3001" w14:textId="77777777" w:rsidR="007C2786" w:rsidRPr="00326874" w:rsidRDefault="007C2786" w:rsidP="000D1EAF">
            <w:pPr>
              <w:pStyle w:val="Tabletext"/>
              <w:spacing w:after="0"/>
            </w:pPr>
            <w:r w:rsidRPr="00337D19">
              <w:t xml:space="preserve">Consultant Cardiac </w:t>
            </w:r>
            <w:r w:rsidR="000114EB">
              <w:t>&amp;</w:t>
            </w:r>
            <w:r w:rsidRPr="00337D19">
              <w:t xml:space="preserve"> Thoracic Surgeon</w:t>
            </w:r>
            <w:r w:rsidR="000D1EAF">
              <w:t xml:space="preserve">, </w:t>
            </w:r>
            <w:r w:rsidRPr="00337D19">
              <w:t>Princess Alexandra Hospital</w:t>
            </w:r>
          </w:p>
        </w:tc>
        <w:tc>
          <w:tcPr>
            <w:tcW w:w="1538" w:type="pct"/>
            <w:tcBorders>
              <w:left w:val="nil"/>
              <w:right w:val="nil"/>
            </w:tcBorders>
            <w:shd w:val="clear" w:color="auto" w:fill="auto"/>
            <w:vAlign w:val="center"/>
          </w:tcPr>
          <w:p w14:paraId="1C11714A" w14:textId="77777777" w:rsidR="007C2786" w:rsidRPr="00F6519B" w:rsidRDefault="007C2786" w:rsidP="007C2786">
            <w:pPr>
              <w:pStyle w:val="Tabletext"/>
            </w:pPr>
            <w:r>
              <w:t>Uses in-scope MBS items</w:t>
            </w:r>
          </w:p>
        </w:tc>
      </w:tr>
      <w:tr w:rsidR="007C2786" w:rsidRPr="00DE6A92" w14:paraId="4977F4B1" w14:textId="77777777" w:rsidTr="007F2CDB">
        <w:trPr>
          <w:trHeight w:val="549"/>
        </w:trPr>
        <w:tc>
          <w:tcPr>
            <w:tcW w:w="1270" w:type="pct"/>
            <w:tcBorders>
              <w:left w:val="nil"/>
              <w:right w:val="nil"/>
            </w:tcBorders>
            <w:vAlign w:val="center"/>
          </w:tcPr>
          <w:p w14:paraId="35B400C2" w14:textId="77777777" w:rsidR="007C2786" w:rsidRDefault="007C2786" w:rsidP="007C2786">
            <w:pPr>
              <w:pStyle w:val="Tabletext"/>
            </w:pPr>
            <w:r>
              <w:t>D</w:t>
            </w:r>
            <w:r w:rsidRPr="002B1F22">
              <w:t>r Simon Knight</w:t>
            </w:r>
          </w:p>
        </w:tc>
        <w:tc>
          <w:tcPr>
            <w:tcW w:w="2192" w:type="pct"/>
            <w:tcBorders>
              <w:left w:val="nil"/>
              <w:right w:val="nil"/>
            </w:tcBorders>
            <w:vAlign w:val="center"/>
          </w:tcPr>
          <w:p w14:paraId="558DD011" w14:textId="77777777" w:rsidR="007C2786" w:rsidRDefault="007C2786" w:rsidP="000D1EAF">
            <w:pPr>
              <w:pStyle w:val="Tabletext"/>
              <w:spacing w:after="0"/>
            </w:pPr>
            <w:r w:rsidRPr="00337D19">
              <w:rPr>
                <w:lang w:val="en"/>
              </w:rPr>
              <w:t>Head of Thoracic Surgery Unit</w:t>
            </w:r>
            <w:r w:rsidR="000D1EAF">
              <w:rPr>
                <w:lang w:val="en"/>
              </w:rPr>
              <w:t xml:space="preserve">, </w:t>
            </w:r>
            <w:r w:rsidRPr="00337D19">
              <w:t>Western Health</w:t>
            </w:r>
          </w:p>
        </w:tc>
        <w:tc>
          <w:tcPr>
            <w:tcW w:w="1538" w:type="pct"/>
            <w:tcBorders>
              <w:left w:val="nil"/>
              <w:right w:val="nil"/>
            </w:tcBorders>
            <w:shd w:val="clear" w:color="auto" w:fill="auto"/>
            <w:vAlign w:val="center"/>
          </w:tcPr>
          <w:p w14:paraId="3C7401DB" w14:textId="77777777" w:rsidR="007C2786" w:rsidRPr="00F6519B" w:rsidRDefault="007C2786" w:rsidP="007C2786">
            <w:pPr>
              <w:pStyle w:val="Tabletext"/>
            </w:pPr>
            <w:r>
              <w:t>Uses in-scope MBS items</w:t>
            </w:r>
          </w:p>
        </w:tc>
      </w:tr>
      <w:tr w:rsidR="0093226C" w:rsidRPr="00DE6A92" w14:paraId="6736F1EC" w14:textId="77777777" w:rsidTr="007F2CDB">
        <w:trPr>
          <w:trHeight w:val="549"/>
        </w:trPr>
        <w:tc>
          <w:tcPr>
            <w:tcW w:w="1270" w:type="pct"/>
            <w:tcBorders>
              <w:left w:val="nil"/>
              <w:right w:val="nil"/>
            </w:tcBorders>
            <w:vAlign w:val="center"/>
          </w:tcPr>
          <w:p w14:paraId="19F304BE" w14:textId="77777777" w:rsidR="0093226C" w:rsidRDefault="0093226C" w:rsidP="00F6519B">
            <w:pPr>
              <w:pStyle w:val="Tabletext"/>
            </w:pPr>
            <w:r w:rsidRPr="002B1F22">
              <w:t>Ms Yvonne Parnell</w:t>
            </w:r>
          </w:p>
        </w:tc>
        <w:tc>
          <w:tcPr>
            <w:tcW w:w="2192" w:type="pct"/>
            <w:tcBorders>
              <w:left w:val="nil"/>
              <w:right w:val="nil"/>
            </w:tcBorders>
            <w:vAlign w:val="center"/>
          </w:tcPr>
          <w:p w14:paraId="1B09A9B8" w14:textId="77777777" w:rsidR="0093226C" w:rsidRDefault="0093226C" w:rsidP="000D1EAF">
            <w:pPr>
              <w:pStyle w:val="Tabletext"/>
              <w:spacing w:after="0"/>
            </w:pPr>
            <w:r w:rsidRPr="00337D19">
              <w:rPr>
                <w:lang w:val="en"/>
              </w:rPr>
              <w:t>Board Member</w:t>
            </w:r>
            <w:r w:rsidR="000D1EAF">
              <w:rPr>
                <w:lang w:val="en"/>
              </w:rPr>
              <w:t xml:space="preserve">, </w:t>
            </w:r>
            <w:r w:rsidRPr="00337D19">
              <w:rPr>
                <w:lang w:val="en"/>
              </w:rPr>
              <w:t xml:space="preserve">South Metropolitan Health Service </w:t>
            </w:r>
          </w:p>
        </w:tc>
        <w:tc>
          <w:tcPr>
            <w:tcW w:w="1538" w:type="pct"/>
            <w:tcBorders>
              <w:left w:val="nil"/>
              <w:right w:val="nil"/>
            </w:tcBorders>
            <w:shd w:val="clear" w:color="auto" w:fill="auto"/>
            <w:vAlign w:val="center"/>
          </w:tcPr>
          <w:p w14:paraId="5CC0B043" w14:textId="77777777" w:rsidR="0093226C" w:rsidRPr="00F6519B" w:rsidRDefault="008C7391" w:rsidP="00F6519B">
            <w:pPr>
              <w:pStyle w:val="Tabletext"/>
            </w:pPr>
            <w:r>
              <w:t>No conflict</w:t>
            </w:r>
          </w:p>
        </w:tc>
      </w:tr>
    </w:tbl>
    <w:p w14:paraId="41EBE70A" w14:textId="77777777" w:rsidR="008A29F5" w:rsidRPr="00F64F5B" w:rsidRDefault="008A29F5" w:rsidP="00736E6B">
      <w:pPr>
        <w:pStyle w:val="Heading2"/>
        <w:spacing w:before="240"/>
        <w:ind w:left="578" w:hanging="578"/>
      </w:pPr>
      <w:bookmarkStart w:id="41" w:name="_Toc528843898"/>
      <w:bookmarkStart w:id="42" w:name="_Toc17885693"/>
      <w:bookmarkStart w:id="43" w:name="_Toc485295723"/>
      <w:bookmarkStart w:id="44" w:name="_Toc505843879"/>
      <w:r w:rsidRPr="00F64F5B">
        <w:t>Conflicts of interest</w:t>
      </w:r>
      <w:bookmarkEnd w:id="41"/>
      <w:bookmarkEnd w:id="42"/>
    </w:p>
    <w:p w14:paraId="120B5196" w14:textId="77777777" w:rsidR="008A29F5" w:rsidRPr="00560120" w:rsidRDefault="008A29F5" w:rsidP="008A29F5">
      <w:r w:rsidRPr="00560120">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Table 1 above. </w:t>
      </w:r>
    </w:p>
    <w:p w14:paraId="5745B0FF" w14:textId="39E08EF4" w:rsidR="008A29F5" w:rsidRPr="00560120" w:rsidRDefault="008A29F5" w:rsidP="008A29F5">
      <w:r w:rsidRPr="00560120">
        <w:t xml:space="preserve">It is noted that </w:t>
      </w:r>
      <w:r w:rsidR="003E6D23">
        <w:t>three</w:t>
      </w:r>
      <w:r w:rsidRPr="00560120">
        <w:t xml:space="preserve"> of the Committee members share a common conflict of interest in reviewing items that are a source of revenue for them (i.e. Committee members claim the items under review). This conflict is inherent in a clinician-led </w:t>
      </w:r>
      <w:proofErr w:type="gramStart"/>
      <w:r w:rsidRPr="00560120">
        <w:t>process, and</w:t>
      </w:r>
      <w:proofErr w:type="gramEnd"/>
      <w:r w:rsidRPr="00560120">
        <w:t xml:space="preserve"> having been acknowledged by the Committee and the Taskforce, it was agreed that this should not prevent a clinician from participating in the review</w:t>
      </w:r>
      <w:r>
        <w:t xml:space="preserve"> of items</w:t>
      </w:r>
      <w:r w:rsidRPr="00560120">
        <w:t>.</w:t>
      </w:r>
    </w:p>
    <w:p w14:paraId="27A407BF" w14:textId="77777777" w:rsidR="00F851D0" w:rsidRDefault="00F851D0" w:rsidP="00BC3B48">
      <w:r>
        <w:br w:type="page"/>
      </w:r>
    </w:p>
    <w:p w14:paraId="5AC9ED72" w14:textId="77777777" w:rsidR="00222B98" w:rsidRPr="00F64F5B" w:rsidRDefault="00222B98" w:rsidP="00F64F5B">
      <w:pPr>
        <w:pStyle w:val="Heading2"/>
      </w:pPr>
      <w:bookmarkStart w:id="45" w:name="_Toc529954304"/>
      <w:bookmarkStart w:id="46" w:name="_Toc529971824"/>
      <w:bookmarkStart w:id="47" w:name="_Toc529972697"/>
      <w:bookmarkStart w:id="48" w:name="_Toc529973552"/>
      <w:bookmarkStart w:id="49" w:name="_Toc17885694"/>
      <w:bookmarkEnd w:id="45"/>
      <w:bookmarkEnd w:id="46"/>
      <w:bookmarkEnd w:id="47"/>
      <w:bookmarkEnd w:id="48"/>
      <w:r w:rsidRPr="00F64F5B">
        <w:lastRenderedPageBreak/>
        <w:t xml:space="preserve">Areas of responsibility of the </w:t>
      </w:r>
      <w:bookmarkEnd w:id="43"/>
      <w:r w:rsidRPr="00F64F5B">
        <w:t>Committee</w:t>
      </w:r>
      <w:bookmarkEnd w:id="44"/>
      <w:bookmarkEnd w:id="49"/>
    </w:p>
    <w:p w14:paraId="0FA71E0F" w14:textId="631BE6A5" w:rsidR="00222B98" w:rsidRPr="000B67BB" w:rsidRDefault="00222B98" w:rsidP="000114EB">
      <w:pPr>
        <w:spacing w:after="0"/>
        <w:rPr>
          <w:rFonts w:cstheme="minorHAnsi"/>
          <w:szCs w:val="22"/>
        </w:rPr>
      </w:pPr>
      <w:r w:rsidRPr="000B67BB">
        <w:rPr>
          <w:rFonts w:cstheme="minorHAnsi"/>
          <w:szCs w:val="22"/>
        </w:rPr>
        <w:t xml:space="preserve">The Committee </w:t>
      </w:r>
      <w:r w:rsidR="006D181E">
        <w:rPr>
          <w:rFonts w:cstheme="minorHAnsi"/>
          <w:szCs w:val="22"/>
        </w:rPr>
        <w:t>was asked to review</w:t>
      </w:r>
      <w:r w:rsidRPr="000B67BB">
        <w:rPr>
          <w:rFonts w:cstheme="minorHAnsi"/>
          <w:szCs w:val="22"/>
        </w:rPr>
        <w:t xml:space="preserve"> </w:t>
      </w:r>
      <w:r w:rsidR="006D181E">
        <w:rPr>
          <w:rFonts w:cstheme="minorHAnsi"/>
          <w:szCs w:val="22"/>
        </w:rPr>
        <w:t>3</w:t>
      </w:r>
      <w:r w:rsidR="000114EB">
        <w:rPr>
          <w:rFonts w:cstheme="minorHAnsi"/>
          <w:szCs w:val="22"/>
        </w:rPr>
        <w:t>8</w:t>
      </w:r>
      <w:r w:rsidR="00F64F5B">
        <w:rPr>
          <w:rFonts w:cstheme="minorHAnsi"/>
          <w:szCs w:val="22"/>
        </w:rPr>
        <w:t xml:space="preserve"> MBS items, listed </w:t>
      </w:r>
      <w:r w:rsidR="000D4975">
        <w:rPr>
          <w:rFonts w:cstheme="minorHAnsi"/>
          <w:szCs w:val="22"/>
        </w:rPr>
        <w:t xml:space="preserve">in the table </w:t>
      </w:r>
      <w:r w:rsidR="00F64F5B">
        <w:rPr>
          <w:rFonts w:cstheme="minorHAnsi"/>
          <w:szCs w:val="22"/>
        </w:rPr>
        <w:t>below.</w:t>
      </w:r>
    </w:p>
    <w:p w14:paraId="1938F1A7" w14:textId="17D4D3B8" w:rsidR="004C7EC6" w:rsidRDefault="004C7EC6" w:rsidP="004C7EC6">
      <w:pPr>
        <w:pStyle w:val="Caption"/>
      </w:pPr>
      <w:bookmarkStart w:id="50" w:name="_Toc17885740"/>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2</w:t>
      </w:r>
      <w:r w:rsidR="002836E7">
        <w:rPr>
          <w:noProof/>
        </w:rPr>
        <w:fldChar w:fldCharType="end"/>
      </w:r>
      <w:r>
        <w:t>: Items reviewed by the Committee</w:t>
      </w:r>
      <w:bookmarkEnd w:id="50"/>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Items reviewed by the Committee"/>
        <w:tblDescription w:val="Table 2 outlines the subgroups of items that were reviewed by the Committee. It is a three column table. Column 1 lists the subgroup of the MBS. Column 3 lists the corresponding item range. Column 3 is describes the types of items listed in that subgroup of the MBS."/>
      </w:tblPr>
      <w:tblGrid>
        <w:gridCol w:w="1384"/>
        <w:gridCol w:w="2552"/>
        <w:gridCol w:w="4819"/>
      </w:tblGrid>
      <w:tr w:rsidR="00562806" w:rsidRPr="000114EB" w14:paraId="3C3557E0" w14:textId="77777777" w:rsidTr="00C034DB">
        <w:trPr>
          <w:tblHeader/>
        </w:trPr>
        <w:tc>
          <w:tcPr>
            <w:tcW w:w="8755" w:type="dxa"/>
            <w:gridSpan w:val="3"/>
            <w:tcBorders>
              <w:top w:val="single" w:sz="4" w:space="0" w:color="auto"/>
            </w:tcBorders>
          </w:tcPr>
          <w:p w14:paraId="389B6318" w14:textId="77777777" w:rsidR="00562806" w:rsidRPr="000114EB" w:rsidRDefault="00562806" w:rsidP="000114EB">
            <w:pPr>
              <w:spacing w:before="0" w:after="0" w:line="300" w:lineRule="atLeast"/>
              <w:rPr>
                <w:rFonts w:cstheme="minorHAnsi"/>
                <w:i/>
                <w:color w:val="222222"/>
                <w:sz w:val="18"/>
                <w:szCs w:val="18"/>
              </w:rPr>
            </w:pPr>
            <w:r w:rsidRPr="00EF5E8D">
              <w:rPr>
                <w:rFonts w:cstheme="minorHAnsi"/>
                <w:i/>
                <w:color w:val="222222"/>
                <w:sz w:val="18"/>
                <w:szCs w:val="18"/>
              </w:rPr>
              <w:t>Category 3 – Therapeutic Procedures</w:t>
            </w:r>
            <w:r w:rsidRPr="000114EB">
              <w:rPr>
                <w:rFonts w:cstheme="minorHAnsi"/>
                <w:i/>
                <w:color w:val="222222"/>
                <w:sz w:val="18"/>
                <w:szCs w:val="18"/>
              </w:rPr>
              <w:t xml:space="preserve"> </w:t>
            </w:r>
            <w:r w:rsidRPr="00EF5E8D">
              <w:rPr>
                <w:rFonts w:cstheme="minorHAnsi"/>
                <w:i/>
                <w:color w:val="222222"/>
                <w:sz w:val="18"/>
                <w:szCs w:val="18"/>
              </w:rPr>
              <w:t>T8 – Surgical Operations</w:t>
            </w:r>
          </w:p>
        </w:tc>
      </w:tr>
      <w:tr w:rsidR="00562806" w:rsidRPr="000114EB" w14:paraId="6AC5F711" w14:textId="77777777" w:rsidTr="006B4C71">
        <w:tc>
          <w:tcPr>
            <w:tcW w:w="1384" w:type="dxa"/>
          </w:tcPr>
          <w:p w14:paraId="65790324"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Subgroup 6</w:t>
            </w:r>
          </w:p>
        </w:tc>
        <w:tc>
          <w:tcPr>
            <w:tcW w:w="2552" w:type="dxa"/>
          </w:tcPr>
          <w:p w14:paraId="6E7A62F4"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38415 – 38464 (25 Items)</w:t>
            </w:r>
          </w:p>
          <w:p w14:paraId="6833138A"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38643 – 38656 (4 items)</w:t>
            </w:r>
          </w:p>
          <w:p w14:paraId="0A817A5D"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38800 – 38812 (5 items)</w:t>
            </w:r>
          </w:p>
        </w:tc>
        <w:tc>
          <w:tcPr>
            <w:tcW w:w="4819" w:type="dxa"/>
          </w:tcPr>
          <w:p w14:paraId="24400479"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Thoracic</w:t>
            </w:r>
          </w:p>
          <w:p w14:paraId="46F862C2"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Miscellaneous cardiothoracic surgical procedures</w:t>
            </w:r>
          </w:p>
          <w:p w14:paraId="41F18D49"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Miscellaneous procedures on the chest</w:t>
            </w:r>
          </w:p>
        </w:tc>
      </w:tr>
      <w:tr w:rsidR="00562806" w:rsidRPr="000114EB" w14:paraId="4E59EC13" w14:textId="77777777" w:rsidTr="006B4C71">
        <w:tc>
          <w:tcPr>
            <w:tcW w:w="1384" w:type="dxa"/>
          </w:tcPr>
          <w:p w14:paraId="47A4474E"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Subgroup 8</w:t>
            </w:r>
          </w:p>
        </w:tc>
        <w:tc>
          <w:tcPr>
            <w:tcW w:w="2552" w:type="dxa"/>
          </w:tcPr>
          <w:p w14:paraId="04504631"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41901 (1 item)</w:t>
            </w:r>
          </w:p>
        </w:tc>
        <w:tc>
          <w:tcPr>
            <w:tcW w:w="4819" w:type="dxa"/>
          </w:tcPr>
          <w:p w14:paraId="16A18AE3"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Endoscopic laser resection of endobronchial tumours</w:t>
            </w:r>
          </w:p>
        </w:tc>
      </w:tr>
      <w:tr w:rsidR="00562806" w:rsidRPr="000114EB" w14:paraId="510ACABF" w14:textId="77777777" w:rsidTr="006B4C71">
        <w:tc>
          <w:tcPr>
            <w:tcW w:w="1384" w:type="dxa"/>
            <w:tcBorders>
              <w:bottom w:val="single" w:sz="4" w:space="0" w:color="auto"/>
            </w:tcBorders>
          </w:tcPr>
          <w:p w14:paraId="6AC264EC"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Subgroup 16</w:t>
            </w:r>
          </w:p>
        </w:tc>
        <w:tc>
          <w:tcPr>
            <w:tcW w:w="2552" w:type="dxa"/>
            <w:tcBorders>
              <w:bottom w:val="single" w:sz="4" w:space="0" w:color="auto"/>
            </w:tcBorders>
          </w:tcPr>
          <w:p w14:paraId="3EA6B1A3" w14:textId="77777777" w:rsidR="00562806" w:rsidRPr="000114EB" w:rsidRDefault="00562806" w:rsidP="000D1EAF">
            <w:pPr>
              <w:spacing w:before="0" w:after="0" w:line="300" w:lineRule="atLeast"/>
              <w:rPr>
                <w:rFonts w:cstheme="minorHAnsi"/>
                <w:color w:val="222222"/>
                <w:sz w:val="18"/>
                <w:szCs w:val="18"/>
              </w:rPr>
            </w:pPr>
            <w:r w:rsidRPr="000114EB">
              <w:rPr>
                <w:rFonts w:cstheme="minorHAnsi"/>
                <w:color w:val="222222"/>
                <w:sz w:val="18"/>
                <w:szCs w:val="18"/>
              </w:rPr>
              <w:t>47466 – 47471 (3 items)</w:t>
            </w:r>
          </w:p>
        </w:tc>
        <w:tc>
          <w:tcPr>
            <w:tcW w:w="4819" w:type="dxa"/>
            <w:tcBorders>
              <w:bottom w:val="single" w:sz="4" w:space="0" w:color="auto"/>
            </w:tcBorders>
          </w:tcPr>
          <w:p w14:paraId="1BF99661" w14:textId="77777777" w:rsidR="00562806" w:rsidRPr="000114EB" w:rsidRDefault="00562806" w:rsidP="004266DF">
            <w:pPr>
              <w:spacing w:before="0" w:line="300" w:lineRule="atLeast"/>
              <w:rPr>
                <w:rFonts w:cstheme="minorHAnsi"/>
                <w:color w:val="222222"/>
                <w:sz w:val="18"/>
                <w:szCs w:val="18"/>
              </w:rPr>
            </w:pPr>
            <w:r w:rsidRPr="000114EB">
              <w:rPr>
                <w:rFonts w:cstheme="minorHAnsi"/>
                <w:color w:val="222222"/>
                <w:sz w:val="18"/>
                <w:szCs w:val="18"/>
              </w:rPr>
              <w:t>Sternum and rib fractures</w:t>
            </w:r>
          </w:p>
        </w:tc>
      </w:tr>
    </w:tbl>
    <w:p w14:paraId="2610F47A" w14:textId="356B5F3F" w:rsidR="00222B98" w:rsidRDefault="00676AF0" w:rsidP="006D181E">
      <w:r>
        <w:t>In the 2016/17</w:t>
      </w:r>
      <w:r w:rsidR="000D4975">
        <w:t xml:space="preserve"> financial year</w:t>
      </w:r>
      <w:r>
        <w:t>, the</w:t>
      </w:r>
      <w:r w:rsidR="000114EB">
        <w:t xml:space="preserve"> thoracic items </w:t>
      </w:r>
      <w:r>
        <w:t xml:space="preserve">accounted for </w:t>
      </w:r>
      <w:r w:rsidR="000D4975">
        <w:t>approximately 32,400 </w:t>
      </w:r>
      <w:r w:rsidR="00164E51">
        <w:t>services and $8.2</w:t>
      </w:r>
      <w:r w:rsidR="008A29F5">
        <w:t xml:space="preserve"> million</w:t>
      </w:r>
      <w:r w:rsidR="00164E51">
        <w:t xml:space="preserve"> in benefits. </w:t>
      </w:r>
      <w:r w:rsidR="00222B98" w:rsidRPr="007D797C">
        <w:t>Over the past five years, service volumes</w:t>
      </w:r>
      <w:r w:rsidR="00222B98">
        <w:t xml:space="preserve"> for these items </w:t>
      </w:r>
      <w:r w:rsidR="00222B98" w:rsidRPr="00164E51">
        <w:t xml:space="preserve">have grown at </w:t>
      </w:r>
      <w:r w:rsidR="00F17301">
        <w:t>7.9</w:t>
      </w:r>
      <w:r w:rsidR="00222B98" w:rsidRPr="00164E51">
        <w:t xml:space="preserve"> per cent per year, and the cost of benefits has increased by </w:t>
      </w:r>
      <w:r w:rsidR="00F17301">
        <w:t xml:space="preserve">6.4 </w:t>
      </w:r>
      <w:r w:rsidR="00222B98" w:rsidRPr="00164E51">
        <w:t>per cent</w:t>
      </w:r>
      <w:r w:rsidR="00222B98" w:rsidRPr="007D797C">
        <w:t xml:space="preserve"> per year</w:t>
      </w:r>
      <w:r w:rsidR="00222B98">
        <w:t>.</w:t>
      </w:r>
      <w:r w:rsidR="00222B98" w:rsidRPr="007D797C">
        <w:t xml:space="preserve"> </w:t>
      </w:r>
    </w:p>
    <w:p w14:paraId="737FC628" w14:textId="55603993" w:rsidR="00560699" w:rsidRPr="00560699" w:rsidRDefault="00560699" w:rsidP="00A51A4D">
      <w:pPr>
        <w:pStyle w:val="TableCaption"/>
      </w:pPr>
      <w:bookmarkStart w:id="51" w:name="Figure2"/>
      <w:bookmarkStart w:id="52" w:name="_Toc17885776"/>
      <w:r w:rsidRPr="00560699">
        <w:t xml:space="preserve">Figure </w:t>
      </w:r>
      <w:r w:rsidR="002836E7">
        <w:rPr>
          <w:noProof/>
        </w:rPr>
        <w:fldChar w:fldCharType="begin"/>
      </w:r>
      <w:r w:rsidR="002836E7">
        <w:rPr>
          <w:noProof/>
        </w:rPr>
        <w:instrText xml:space="preserve"> SEQ Figure \* ARABIC </w:instrText>
      </w:r>
      <w:r w:rsidR="002836E7">
        <w:rPr>
          <w:noProof/>
        </w:rPr>
        <w:fldChar w:fldCharType="separate"/>
      </w:r>
      <w:r w:rsidR="00B35868">
        <w:rPr>
          <w:noProof/>
        </w:rPr>
        <w:t>2</w:t>
      </w:r>
      <w:r w:rsidR="002836E7">
        <w:rPr>
          <w:noProof/>
        </w:rPr>
        <w:fldChar w:fldCharType="end"/>
      </w:r>
      <w:r w:rsidR="004C7EC6">
        <w:t>: Drivers of t</w:t>
      </w:r>
      <w:r w:rsidRPr="00560699">
        <w:t>horacic surgery item growth</w:t>
      </w:r>
      <w:bookmarkEnd w:id="51"/>
      <w:bookmarkEnd w:id="52"/>
    </w:p>
    <w:p w14:paraId="07E1E492" w14:textId="77777777" w:rsidR="00560699" w:rsidRDefault="008054CB" w:rsidP="00560699">
      <w:r>
        <w:rPr>
          <w:noProof/>
        </w:rPr>
        <w:drawing>
          <wp:inline distT="0" distB="0" distL="0" distR="0" wp14:anchorId="3D2033B7" wp14:editId="137F3306">
            <wp:extent cx="5564038" cy="3915980"/>
            <wp:effectExtent l="0" t="0" r="0" b="8890"/>
            <wp:docPr id="4" name="Picture 4" descr="Figure 2 illustrates the compounded annual growth in the number of services per capita and total benefits, compared with the growth in Australia's population. " title="Figure 2: Drivers of thoracic surgery item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64038" cy="3915980"/>
                    </a:xfrm>
                    <a:prstGeom prst="rect">
                      <a:avLst/>
                    </a:prstGeom>
                  </pic:spPr>
                </pic:pic>
              </a:graphicData>
            </a:graphic>
          </wp:inline>
        </w:drawing>
      </w:r>
    </w:p>
    <w:p w14:paraId="2B8B1851" w14:textId="77777777" w:rsidR="008054CB" w:rsidRDefault="008054CB" w:rsidP="00070464">
      <w:pPr>
        <w:pStyle w:val="TableCaption"/>
      </w:pPr>
    </w:p>
    <w:p w14:paraId="1230B664" w14:textId="3AD8AA9C" w:rsidR="004341BB" w:rsidRDefault="004341BB" w:rsidP="00972080">
      <w:pPr>
        <w:pStyle w:val="Heading3"/>
      </w:pPr>
      <w:bookmarkStart w:id="53" w:name="_Toc529954306"/>
      <w:bookmarkStart w:id="54" w:name="_Toc529971826"/>
      <w:bookmarkStart w:id="55" w:name="_Toc529972699"/>
      <w:bookmarkStart w:id="56" w:name="_Toc529973554"/>
      <w:bookmarkStart w:id="57" w:name="_Toc529954307"/>
      <w:bookmarkStart w:id="58" w:name="_Toc529971827"/>
      <w:bookmarkStart w:id="59" w:name="_Toc529972700"/>
      <w:bookmarkStart w:id="60" w:name="_Toc529973555"/>
      <w:bookmarkStart w:id="61" w:name="_Toc529954308"/>
      <w:bookmarkStart w:id="62" w:name="_Toc529971828"/>
      <w:bookmarkStart w:id="63" w:name="_Toc529972701"/>
      <w:bookmarkStart w:id="64" w:name="_Toc529973556"/>
      <w:bookmarkStart w:id="65" w:name="_Toc529954309"/>
      <w:bookmarkStart w:id="66" w:name="_Toc529971829"/>
      <w:bookmarkStart w:id="67" w:name="_Toc529972702"/>
      <w:bookmarkStart w:id="68" w:name="_Toc529973557"/>
      <w:bookmarkStart w:id="69" w:name="_Toc17885695"/>
      <w:bookmarkStart w:id="70" w:name="_Toc457463621"/>
      <w:bookmarkStart w:id="71" w:name="_Toc459996811"/>
      <w:bookmarkStart w:id="72" w:name="_Toc458166999"/>
      <w:bookmarkStart w:id="73" w:name="_Toc464871137"/>
      <w:bookmarkStart w:id="74" w:name="_Toc482641297"/>
      <w:bookmarkStart w:id="75" w:name="_Toc505843880"/>
      <w:bookmarkStart w:id="76" w:name="_Toc45604543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t>Referrals</w:t>
      </w:r>
      <w:r w:rsidR="00B55861">
        <w:t xml:space="preserve"> to other clinical c</w:t>
      </w:r>
      <w:r>
        <w:t>ommittees</w:t>
      </w:r>
      <w:bookmarkEnd w:id="69"/>
    </w:p>
    <w:p w14:paraId="71D1E16F" w14:textId="082FFB93" w:rsidR="00236291" w:rsidRDefault="0071776B" w:rsidP="00972080">
      <w:r>
        <w:t xml:space="preserve">The Committee referred </w:t>
      </w:r>
      <w:r w:rsidR="0044235C">
        <w:t xml:space="preserve">five </w:t>
      </w:r>
      <w:r>
        <w:t>items to other clinical committees for their consideration</w:t>
      </w:r>
      <w:r w:rsidR="003E6D23">
        <w:t xml:space="preserve">, to ensure the </w:t>
      </w:r>
      <w:r>
        <w:t xml:space="preserve">items </w:t>
      </w:r>
      <w:r w:rsidR="003E6D23">
        <w:t>were reviewed by the appropriate craft group</w:t>
      </w:r>
      <w:r>
        <w:t>:</w:t>
      </w:r>
    </w:p>
    <w:p w14:paraId="1BC247A0" w14:textId="77777777" w:rsidR="003803FC" w:rsidRDefault="0044235C" w:rsidP="003803FC">
      <w:pPr>
        <w:pStyle w:val="ListParagraph"/>
        <w:numPr>
          <w:ilvl w:val="0"/>
          <w:numId w:val="28"/>
        </w:numPr>
      </w:pPr>
      <w:r w:rsidRPr="003803FC">
        <w:lastRenderedPageBreak/>
        <w:t>Diagno</w:t>
      </w:r>
      <w:r w:rsidR="003803FC">
        <w:t>stic Imaging Clinical Committee (DICC)</w:t>
      </w:r>
      <w:r w:rsidRPr="003803FC">
        <w:t>: items 38800, 38803 and 38812</w:t>
      </w:r>
      <w:r w:rsidR="003803FC">
        <w:t xml:space="preserve"> which are</w:t>
      </w:r>
      <w:r w:rsidR="004341BB">
        <w:t xml:space="preserve"> diagnostic procedures largely provided by radiologists. The </w:t>
      </w:r>
      <w:r w:rsidR="003803FC">
        <w:t xml:space="preserve">DICC </w:t>
      </w:r>
      <w:r w:rsidR="004341BB">
        <w:t>recommended no changes to these items.</w:t>
      </w:r>
    </w:p>
    <w:p w14:paraId="074298F9" w14:textId="6B761FE6" w:rsidR="004341BB" w:rsidRDefault="003803FC" w:rsidP="003803FC">
      <w:pPr>
        <w:pStyle w:val="ListParagraph"/>
        <w:numPr>
          <w:ilvl w:val="0"/>
          <w:numId w:val="28"/>
        </w:numPr>
      </w:pPr>
      <w:r w:rsidRPr="003803FC">
        <w:t xml:space="preserve">General Practice and Primary </w:t>
      </w:r>
      <w:r>
        <w:t xml:space="preserve">Care Clinical Committee (GPPCCC): items 47466 and 47471 which are for treatment of fractures and are largely </w:t>
      </w:r>
      <w:r w:rsidR="004341BB" w:rsidRPr="003803FC">
        <w:t>provided by</w:t>
      </w:r>
      <w:r w:rsidR="003E6D23">
        <w:t xml:space="preserve"> G</w:t>
      </w:r>
      <w:r w:rsidR="004341BB">
        <w:t xml:space="preserve">eneral </w:t>
      </w:r>
      <w:r w:rsidR="003E6D23">
        <w:t>P</w:t>
      </w:r>
      <w:r w:rsidR="004341BB">
        <w:t>ractitioners.</w:t>
      </w:r>
      <w:r>
        <w:t xml:space="preserve"> The GPPCCC r</w:t>
      </w:r>
      <w:r w:rsidR="004341BB">
        <w:t>ecommend</w:t>
      </w:r>
      <w:r>
        <w:t>ed no change to item 47466 and the deletion of i</w:t>
      </w:r>
      <w:r w:rsidR="004341BB">
        <w:t xml:space="preserve">tem 47471. </w:t>
      </w:r>
    </w:p>
    <w:p w14:paraId="20F345C0" w14:textId="77777777" w:rsidR="00222B98" w:rsidRPr="00F64F5B" w:rsidRDefault="00222B98" w:rsidP="00F64F5B">
      <w:pPr>
        <w:pStyle w:val="Heading2"/>
      </w:pPr>
      <w:bookmarkStart w:id="77" w:name="_Toc529971854"/>
      <w:bookmarkStart w:id="78" w:name="_Toc529972727"/>
      <w:bookmarkStart w:id="79" w:name="_Toc529973582"/>
      <w:bookmarkStart w:id="80" w:name="_Toc17885696"/>
      <w:bookmarkEnd w:id="77"/>
      <w:bookmarkEnd w:id="78"/>
      <w:bookmarkEnd w:id="79"/>
      <w:r w:rsidRPr="00F64F5B">
        <w:t>Summary of the Committee’s review approach</w:t>
      </w:r>
      <w:bookmarkEnd w:id="70"/>
      <w:bookmarkEnd w:id="71"/>
      <w:bookmarkEnd w:id="72"/>
      <w:bookmarkEnd w:id="73"/>
      <w:bookmarkEnd w:id="74"/>
      <w:bookmarkEnd w:id="75"/>
      <w:bookmarkEnd w:id="80"/>
    </w:p>
    <w:p w14:paraId="2FC7A08E" w14:textId="77777777" w:rsidR="001A50D5" w:rsidRPr="001A50D5" w:rsidRDefault="00222B98" w:rsidP="00F64F5B">
      <w:pPr>
        <w:spacing w:line="276" w:lineRule="auto"/>
        <w:ind w:right="-193"/>
      </w:pPr>
      <w:r w:rsidRPr="00FD6810">
        <w:t xml:space="preserve">The Committee completed </w:t>
      </w:r>
      <w:r w:rsidR="007C2786">
        <w:t>the</w:t>
      </w:r>
      <w:r w:rsidRPr="00FD6810">
        <w:t xml:space="preserve"> review of </w:t>
      </w:r>
      <w:r w:rsidR="001A50D5">
        <w:t>its</w:t>
      </w:r>
      <w:r w:rsidRPr="00FD6810">
        <w:t xml:space="preserve"> items</w:t>
      </w:r>
      <w:r w:rsidR="001A50D5">
        <w:t xml:space="preserve"> </w:t>
      </w:r>
      <w:r w:rsidR="00F64F5B">
        <w:t xml:space="preserve">over </w:t>
      </w:r>
      <w:r w:rsidR="00164E51">
        <w:t>three</w:t>
      </w:r>
      <w:r w:rsidR="00BC75EF">
        <w:t xml:space="preserve"> </w:t>
      </w:r>
      <w:r w:rsidRPr="00FD6810">
        <w:t>meetings</w:t>
      </w:r>
      <w:r w:rsidR="007F1998">
        <w:t>.</w:t>
      </w:r>
      <w:r w:rsidRPr="00FD6810">
        <w:t xml:space="preserve"> </w:t>
      </w:r>
      <w:r w:rsidR="007C2786">
        <w:t>T</w:t>
      </w:r>
      <w:r w:rsidRPr="00FD6810">
        <w:t xml:space="preserve">he recommendations </w:t>
      </w:r>
      <w:r>
        <w:t>contained in this report</w:t>
      </w:r>
      <w:r w:rsidR="007F1998">
        <w:t xml:space="preserve"> </w:t>
      </w:r>
      <w:r w:rsidR="007C2786">
        <w:t>were developed during those discussions</w:t>
      </w:r>
      <w:r>
        <w:t>.</w:t>
      </w:r>
      <w:r w:rsidRPr="00FD6810">
        <w:t xml:space="preserve"> </w:t>
      </w:r>
      <w:r w:rsidR="00F64F5B">
        <w:t>The r</w:t>
      </w:r>
      <w:r w:rsidR="001A50D5" w:rsidRPr="001A50D5">
        <w:t>eview drew on the information provided by the Taskforce and various types of MBS data, including:</w:t>
      </w:r>
    </w:p>
    <w:p w14:paraId="18673E35" w14:textId="77777777" w:rsidR="001A50D5" w:rsidRPr="001A50D5" w:rsidRDefault="001A50D5" w:rsidP="00F64F5B">
      <w:pPr>
        <w:numPr>
          <w:ilvl w:val="0"/>
          <w:numId w:val="19"/>
        </w:numPr>
        <w:spacing w:before="0" w:after="0" w:line="276" w:lineRule="auto"/>
        <w:ind w:left="714" w:right="142" w:hanging="357"/>
        <w:rPr>
          <w:szCs w:val="20"/>
          <w:lang w:val="en-US" w:eastAsia="en-US"/>
        </w:rPr>
      </w:pPr>
      <w:r w:rsidRPr="001A50D5">
        <w:rPr>
          <w:szCs w:val="20"/>
          <w:lang w:val="en-US" w:eastAsia="en-US"/>
        </w:rPr>
        <w:t xml:space="preserve">data on </w:t>
      </w:r>
      <w:proofErr w:type="spellStart"/>
      <w:r w:rsidRPr="001A50D5">
        <w:rPr>
          <w:szCs w:val="20"/>
          <w:lang w:val="en-US" w:eastAsia="en-US"/>
        </w:rPr>
        <w:t>utilisation</w:t>
      </w:r>
      <w:proofErr w:type="spellEnd"/>
      <w:r w:rsidRPr="001A50D5">
        <w:rPr>
          <w:szCs w:val="20"/>
          <w:lang w:val="en-US" w:eastAsia="en-US"/>
        </w:rPr>
        <w:t xml:space="preserve"> of items (services, benefits, patients, providers and growth rates</w:t>
      </w:r>
      <w:proofErr w:type="gramStart"/>
      <w:r w:rsidRPr="001A50D5">
        <w:rPr>
          <w:szCs w:val="20"/>
          <w:lang w:val="en-US" w:eastAsia="en-US"/>
        </w:rPr>
        <w:t>);</w:t>
      </w:r>
      <w:proofErr w:type="gramEnd"/>
      <w:r w:rsidRPr="001A50D5">
        <w:rPr>
          <w:szCs w:val="20"/>
          <w:lang w:val="en-US" w:eastAsia="en-US"/>
        </w:rPr>
        <w:t xml:space="preserve"> </w:t>
      </w:r>
    </w:p>
    <w:p w14:paraId="4BCA29D5" w14:textId="77777777" w:rsidR="001A50D5" w:rsidRPr="001A50D5" w:rsidRDefault="001A50D5" w:rsidP="00F64F5B">
      <w:pPr>
        <w:numPr>
          <w:ilvl w:val="0"/>
          <w:numId w:val="19"/>
        </w:numPr>
        <w:spacing w:before="0" w:after="0" w:line="276" w:lineRule="auto"/>
        <w:ind w:left="714" w:right="142" w:hanging="357"/>
        <w:rPr>
          <w:szCs w:val="20"/>
          <w:lang w:val="en-US" w:eastAsia="en-US"/>
        </w:rPr>
      </w:pPr>
      <w:r w:rsidRPr="001A50D5">
        <w:rPr>
          <w:szCs w:val="20"/>
          <w:lang w:val="en-US" w:eastAsia="en-US"/>
        </w:rPr>
        <w:t>service provision (type of provider, geography of service provision</w:t>
      </w:r>
      <w:proofErr w:type="gramStart"/>
      <w:r w:rsidRPr="001A50D5">
        <w:rPr>
          <w:szCs w:val="20"/>
          <w:lang w:val="en-US" w:eastAsia="en-US"/>
        </w:rPr>
        <w:t>);</w:t>
      </w:r>
      <w:proofErr w:type="gramEnd"/>
      <w:r w:rsidRPr="001A50D5">
        <w:rPr>
          <w:szCs w:val="20"/>
          <w:lang w:val="en-US" w:eastAsia="en-US"/>
        </w:rPr>
        <w:t xml:space="preserve"> </w:t>
      </w:r>
    </w:p>
    <w:p w14:paraId="25B39B29" w14:textId="77777777" w:rsidR="001A50D5" w:rsidRPr="001A50D5" w:rsidRDefault="001A50D5" w:rsidP="00F64F5B">
      <w:pPr>
        <w:numPr>
          <w:ilvl w:val="0"/>
          <w:numId w:val="19"/>
        </w:numPr>
        <w:spacing w:before="0" w:after="0" w:line="276" w:lineRule="auto"/>
        <w:ind w:left="714" w:right="142" w:hanging="357"/>
        <w:rPr>
          <w:szCs w:val="20"/>
          <w:lang w:val="en-US" w:eastAsia="en-US"/>
        </w:rPr>
      </w:pPr>
      <w:r w:rsidRPr="001A50D5">
        <w:rPr>
          <w:szCs w:val="20"/>
          <w:lang w:val="en-US" w:eastAsia="en-US"/>
        </w:rPr>
        <w:t xml:space="preserve">patients (demographics and services per patient); co-claiming or episodes of services (claiming with specific items over time); and </w:t>
      </w:r>
    </w:p>
    <w:p w14:paraId="76543202" w14:textId="77777777" w:rsidR="001A50D5" w:rsidRPr="001A50D5" w:rsidRDefault="001A50D5" w:rsidP="00F64F5B">
      <w:pPr>
        <w:numPr>
          <w:ilvl w:val="0"/>
          <w:numId w:val="19"/>
        </w:numPr>
        <w:spacing w:before="0" w:after="0" w:line="276" w:lineRule="auto"/>
        <w:ind w:left="714" w:right="142" w:hanging="357"/>
        <w:rPr>
          <w:szCs w:val="20"/>
          <w:lang w:val="en-US" w:eastAsia="en-US"/>
        </w:rPr>
      </w:pPr>
      <w:r w:rsidRPr="001A50D5">
        <w:rPr>
          <w:szCs w:val="20"/>
          <w:lang w:val="en-US" w:eastAsia="en-US"/>
        </w:rPr>
        <w:t xml:space="preserve">additional provider and patient-level data, when required. </w:t>
      </w:r>
    </w:p>
    <w:p w14:paraId="170F66D2" w14:textId="77777777" w:rsidR="008112AB" w:rsidRDefault="008112AB" w:rsidP="008A58E8">
      <w:pPr>
        <w:spacing w:line="276" w:lineRule="auto"/>
        <w:rPr>
          <w:szCs w:val="22"/>
        </w:rPr>
      </w:pPr>
      <w:r>
        <w:rPr>
          <w:szCs w:val="22"/>
        </w:rPr>
        <w:t>T</w:t>
      </w:r>
      <w:r w:rsidRPr="008F3C59">
        <w:rPr>
          <w:szCs w:val="22"/>
        </w:rPr>
        <w:t xml:space="preserve">he data which informed the Committee’s </w:t>
      </w:r>
      <w:proofErr w:type="gramStart"/>
      <w:r w:rsidRPr="008F3C59">
        <w:rPr>
          <w:szCs w:val="22"/>
        </w:rPr>
        <w:t>discussions</w:t>
      </w:r>
      <w:proofErr w:type="gramEnd"/>
      <w:r w:rsidRPr="008F3C59">
        <w:rPr>
          <w:szCs w:val="22"/>
        </w:rPr>
        <w:t xml:space="preserve"> and which is presented in this </w:t>
      </w:r>
      <w:r>
        <w:rPr>
          <w:szCs w:val="22"/>
        </w:rPr>
        <w:t>r</w:t>
      </w:r>
      <w:r w:rsidRPr="008F3C59">
        <w:rPr>
          <w:szCs w:val="22"/>
        </w:rPr>
        <w:t>eport is based on date of p</w:t>
      </w:r>
      <w:r>
        <w:rPr>
          <w:szCs w:val="22"/>
        </w:rPr>
        <w:t>rocessing and is sourced from:</w:t>
      </w:r>
    </w:p>
    <w:p w14:paraId="44E855F0" w14:textId="6B2C9CAA" w:rsidR="008112AB" w:rsidRPr="00972080" w:rsidRDefault="00EC5C9A" w:rsidP="00F64F5B">
      <w:pPr>
        <w:numPr>
          <w:ilvl w:val="0"/>
          <w:numId w:val="19"/>
        </w:numPr>
        <w:spacing w:before="120" w:after="0" w:line="276" w:lineRule="auto"/>
        <w:ind w:left="714" w:right="142" w:hanging="357"/>
        <w:rPr>
          <w:szCs w:val="20"/>
          <w:lang w:val="en-US" w:eastAsia="en-US"/>
        </w:rPr>
      </w:pPr>
      <w:hyperlink r:id="rId16" w:history="1">
        <w:r w:rsidR="000D4975" w:rsidRPr="004E21D7">
          <w:rPr>
            <w:rStyle w:val="Hyperlink"/>
            <w:szCs w:val="20"/>
            <w:lang w:val="en-US" w:eastAsia="en-US"/>
          </w:rPr>
          <w:t>http://medicarestatistics.humanservices.gov.au/statistics/mbs_item.jsp</w:t>
        </w:r>
      </w:hyperlink>
      <w:r w:rsidR="008112AB" w:rsidRPr="00972080">
        <w:rPr>
          <w:szCs w:val="20"/>
          <w:lang w:val="en-US" w:eastAsia="en-US"/>
        </w:rPr>
        <w:t>, and</w:t>
      </w:r>
    </w:p>
    <w:p w14:paraId="2035B540" w14:textId="23F638BB" w:rsidR="008112AB" w:rsidRPr="00972080" w:rsidRDefault="008112AB" w:rsidP="00F64F5B">
      <w:pPr>
        <w:numPr>
          <w:ilvl w:val="0"/>
          <w:numId w:val="19"/>
        </w:numPr>
        <w:spacing w:before="0" w:line="276" w:lineRule="auto"/>
        <w:ind w:left="714" w:right="142" w:hanging="357"/>
        <w:rPr>
          <w:szCs w:val="20"/>
          <w:lang w:val="en-US" w:eastAsia="en-US"/>
        </w:rPr>
      </w:pPr>
      <w:r w:rsidRPr="00972080">
        <w:rPr>
          <w:szCs w:val="20"/>
          <w:lang w:val="en-US" w:eastAsia="en-US"/>
        </w:rPr>
        <w:t xml:space="preserve">The Department of </w:t>
      </w:r>
      <w:r w:rsidR="000D4975">
        <w:rPr>
          <w:szCs w:val="20"/>
          <w:lang w:val="en-US" w:eastAsia="en-US"/>
        </w:rPr>
        <w:t>Health’s Cognos database (May/</w:t>
      </w:r>
      <w:r w:rsidRPr="00972080">
        <w:rPr>
          <w:szCs w:val="20"/>
          <w:lang w:val="en-US" w:eastAsia="en-US"/>
        </w:rPr>
        <w:t>June 2018)</w:t>
      </w:r>
      <w:r>
        <w:rPr>
          <w:szCs w:val="20"/>
          <w:lang w:val="en-US" w:eastAsia="en-US"/>
        </w:rPr>
        <w:t>.</w:t>
      </w:r>
    </w:p>
    <w:p w14:paraId="477722A7" w14:textId="77777777" w:rsidR="001A50D5" w:rsidRDefault="001A50D5" w:rsidP="008A58E8">
      <w:pPr>
        <w:pStyle w:val="Bullet2"/>
        <w:numPr>
          <w:ilvl w:val="0"/>
          <w:numId w:val="0"/>
        </w:numPr>
        <w:spacing w:line="276" w:lineRule="auto"/>
      </w:pPr>
      <w:r w:rsidRPr="00560120">
        <w:t xml:space="preserve">The review also drew on data presented in the relevant literature and clinical guidelines, all of which are referenced in the report. </w:t>
      </w:r>
    </w:p>
    <w:p w14:paraId="407948AB" w14:textId="77777777" w:rsidR="00B01B42" w:rsidRDefault="00037073" w:rsidP="008A58E8">
      <w:pPr>
        <w:spacing w:line="276" w:lineRule="auto"/>
      </w:pPr>
      <w:r>
        <w:t>T</w:t>
      </w:r>
      <w:r w:rsidR="00B01B42">
        <w:t>he Committee</w:t>
      </w:r>
      <w:r>
        <w:t>’s review was guided by the following principles</w:t>
      </w:r>
      <w:r w:rsidR="00B01B42">
        <w:t>:</w:t>
      </w:r>
    </w:p>
    <w:p w14:paraId="07E5A676" w14:textId="77777777" w:rsidR="00037073" w:rsidRPr="00037073" w:rsidRDefault="00037073" w:rsidP="008A58E8">
      <w:pPr>
        <w:pStyle w:val="Bullet2"/>
        <w:numPr>
          <w:ilvl w:val="0"/>
          <w:numId w:val="20"/>
        </w:numPr>
        <w:spacing w:line="276" w:lineRule="auto"/>
        <w:rPr>
          <w:lang w:val="en-AU"/>
        </w:rPr>
      </w:pPr>
      <w:r>
        <w:t>Clinical best practice is driven by the relevance of the medical service to the individual patient condition.</w:t>
      </w:r>
    </w:p>
    <w:p w14:paraId="102FA448" w14:textId="77777777" w:rsidR="00037073" w:rsidRPr="00037073" w:rsidRDefault="00037073" w:rsidP="008A58E8">
      <w:pPr>
        <w:pStyle w:val="Bullet2"/>
        <w:numPr>
          <w:ilvl w:val="0"/>
          <w:numId w:val="20"/>
        </w:numPr>
        <w:spacing w:before="0" w:after="0" w:line="276" w:lineRule="auto"/>
        <w:rPr>
          <w:lang w:val="en-AU"/>
        </w:rPr>
      </w:pPr>
      <w:r>
        <w:t xml:space="preserve">MBS items should describe the clinical service and rather than the </w:t>
      </w:r>
      <w:r w:rsidR="006F494C">
        <w:t xml:space="preserve">operative </w:t>
      </w:r>
      <w:r>
        <w:t>approach adopted to perform the procedure.</w:t>
      </w:r>
    </w:p>
    <w:p w14:paraId="0EBE2677" w14:textId="77777777" w:rsidR="00037073" w:rsidRDefault="00037073" w:rsidP="003803FC">
      <w:pPr>
        <w:pStyle w:val="ListParagraph"/>
        <w:numPr>
          <w:ilvl w:val="0"/>
          <w:numId w:val="20"/>
        </w:numPr>
        <w:spacing w:before="0"/>
      </w:pPr>
      <w:r>
        <w:t>MBS items should support the provision of contemporary clinical practice.</w:t>
      </w:r>
    </w:p>
    <w:p w14:paraId="2FD66192" w14:textId="77777777" w:rsidR="00037073" w:rsidRDefault="00037073" w:rsidP="003803FC">
      <w:pPr>
        <w:pStyle w:val="ListParagraph"/>
        <w:numPr>
          <w:ilvl w:val="0"/>
          <w:numId w:val="20"/>
        </w:numPr>
      </w:pPr>
      <w:r>
        <w:t>Where possible, MBS items should represent complete medical services.</w:t>
      </w:r>
    </w:p>
    <w:bookmarkEnd w:id="76"/>
    <w:p w14:paraId="4E69FCAC" w14:textId="77777777" w:rsidR="00DF0070" w:rsidRDefault="00494DEF" w:rsidP="00D940B0">
      <w:pPr>
        <w:spacing w:line="276" w:lineRule="auto"/>
      </w:pPr>
      <w:r>
        <w:t>The Committee</w:t>
      </w:r>
      <w:r w:rsidR="00F64F5B">
        <w:t>’s</w:t>
      </w:r>
      <w:r>
        <w:t xml:space="preserve"> recommendations align, where possible, the</w:t>
      </w:r>
      <w:r w:rsidRPr="00A20598">
        <w:t xml:space="preserve"> proposed </w:t>
      </w:r>
      <w:r>
        <w:t>MBS items</w:t>
      </w:r>
      <w:r w:rsidRPr="00A20598">
        <w:t xml:space="preserve"> with contemporary best practice</w:t>
      </w:r>
      <w:r>
        <w:t xml:space="preserve">. </w:t>
      </w:r>
      <w:r w:rsidR="00DF0070" w:rsidRPr="00A20598">
        <w:t xml:space="preserve">The Committee noted the </w:t>
      </w:r>
      <w:r>
        <w:t>role of</w:t>
      </w:r>
      <w:r w:rsidR="00DF0070" w:rsidRPr="00A20598">
        <w:t xml:space="preserve"> compliance </w:t>
      </w:r>
      <w:r>
        <w:t>activity</w:t>
      </w:r>
      <w:r w:rsidR="00DF0070" w:rsidRPr="00A20598">
        <w:t xml:space="preserve"> </w:t>
      </w:r>
      <w:r>
        <w:t>in</w:t>
      </w:r>
      <w:r w:rsidR="00DF0070" w:rsidRPr="00A20598">
        <w:t xml:space="preserve"> identify</w:t>
      </w:r>
      <w:r>
        <w:t>ing and addressing inappropriate use of the MBS</w:t>
      </w:r>
      <w:r w:rsidR="00DF0070" w:rsidRPr="00A20598">
        <w:t xml:space="preserve">. </w:t>
      </w:r>
    </w:p>
    <w:p w14:paraId="1BF309AD" w14:textId="77777777" w:rsidR="000D4975" w:rsidRDefault="00D61A27" w:rsidP="006F494C">
      <w:pPr>
        <w:pStyle w:val="CommentText"/>
        <w:spacing w:before="240" w:line="276" w:lineRule="auto"/>
        <w:rPr>
          <w:sz w:val="22"/>
          <w:szCs w:val="22"/>
        </w:rPr>
      </w:pPr>
      <w:r w:rsidRPr="006F494C">
        <w:rPr>
          <w:sz w:val="22"/>
          <w:szCs w:val="22"/>
        </w:rPr>
        <w:t>A review of the appropriateness of the existing MBS structure for thoracic items was conducted as part of the</w:t>
      </w:r>
      <w:r w:rsidR="00031118" w:rsidRPr="006F494C">
        <w:rPr>
          <w:sz w:val="22"/>
          <w:szCs w:val="22"/>
        </w:rPr>
        <w:t xml:space="preserve"> Committee</w:t>
      </w:r>
      <w:r w:rsidRPr="006F494C">
        <w:rPr>
          <w:sz w:val="22"/>
          <w:szCs w:val="22"/>
        </w:rPr>
        <w:t xml:space="preserve">’s considerations in relation to complete medical services. </w:t>
      </w:r>
    </w:p>
    <w:p w14:paraId="530F3C22" w14:textId="5B425CE8" w:rsidR="00031118" w:rsidRPr="006F494C" w:rsidRDefault="00D61A27" w:rsidP="006F494C">
      <w:pPr>
        <w:pStyle w:val="CommentText"/>
        <w:spacing w:before="240" w:line="276" w:lineRule="auto"/>
        <w:rPr>
          <w:sz w:val="22"/>
          <w:szCs w:val="22"/>
        </w:rPr>
      </w:pPr>
      <w:r w:rsidRPr="00B56542">
        <w:rPr>
          <w:sz w:val="22"/>
          <w:szCs w:val="22"/>
        </w:rPr>
        <w:lastRenderedPageBreak/>
        <w:t>The Committee recommended</w:t>
      </w:r>
      <w:r w:rsidR="00031118" w:rsidRPr="00B56542">
        <w:rPr>
          <w:sz w:val="22"/>
          <w:szCs w:val="22"/>
        </w:rPr>
        <w:t xml:space="preserve"> a revised structure that </w:t>
      </w:r>
      <w:r w:rsidRPr="00B56542">
        <w:rPr>
          <w:sz w:val="22"/>
          <w:szCs w:val="22"/>
        </w:rPr>
        <w:t>involves grouping items into eight categories to reflect surgical procedures performed on the same anatomical si</w:t>
      </w:r>
      <w:r w:rsidR="008A58E8" w:rsidRPr="009C4308">
        <w:rPr>
          <w:sz w:val="22"/>
          <w:szCs w:val="22"/>
        </w:rPr>
        <w:t>te and with similar functions.</w:t>
      </w:r>
      <w:r w:rsidR="008A58E8">
        <w:rPr>
          <w:sz w:val="22"/>
          <w:szCs w:val="22"/>
        </w:rPr>
        <w:t xml:space="preserve"> </w:t>
      </w:r>
    </w:p>
    <w:p w14:paraId="0A82C28A" w14:textId="77777777" w:rsidR="00FC24BC" w:rsidRPr="00F64F5B" w:rsidRDefault="00FC24BC" w:rsidP="00F64F5B">
      <w:pPr>
        <w:pStyle w:val="Heading2"/>
      </w:pPr>
      <w:bookmarkStart w:id="81" w:name="_Toc529971857"/>
      <w:bookmarkStart w:id="82" w:name="_Toc529972730"/>
      <w:bookmarkStart w:id="83" w:name="_Toc529973585"/>
      <w:bookmarkStart w:id="84" w:name="_Toc529971871"/>
      <w:bookmarkStart w:id="85" w:name="_Toc529972744"/>
      <w:bookmarkStart w:id="86" w:name="_Toc529973599"/>
      <w:bookmarkStart w:id="87" w:name="_Toc529971872"/>
      <w:bookmarkStart w:id="88" w:name="_Toc529972745"/>
      <w:bookmarkStart w:id="89" w:name="_Toc529973600"/>
      <w:bookmarkStart w:id="90" w:name="_Toc529971873"/>
      <w:bookmarkStart w:id="91" w:name="_Toc529972746"/>
      <w:bookmarkStart w:id="92" w:name="_Toc529973601"/>
      <w:bookmarkStart w:id="93" w:name="_Toc529971874"/>
      <w:bookmarkStart w:id="94" w:name="_Toc529972747"/>
      <w:bookmarkStart w:id="95" w:name="_Toc529973602"/>
      <w:bookmarkStart w:id="96" w:name="_Toc529971875"/>
      <w:bookmarkStart w:id="97" w:name="_Toc529972748"/>
      <w:bookmarkStart w:id="98" w:name="_Toc529973603"/>
      <w:bookmarkStart w:id="99" w:name="_Toc529971916"/>
      <w:bookmarkStart w:id="100" w:name="_Toc529972789"/>
      <w:bookmarkStart w:id="101" w:name="_Toc529973644"/>
      <w:bookmarkStart w:id="102" w:name="_Toc529971920"/>
      <w:bookmarkStart w:id="103" w:name="_Toc529972793"/>
      <w:bookmarkStart w:id="104" w:name="_Toc529973648"/>
      <w:bookmarkStart w:id="105" w:name="_Toc529971921"/>
      <w:bookmarkStart w:id="106" w:name="_Toc529972794"/>
      <w:bookmarkStart w:id="107" w:name="_Toc529973649"/>
      <w:bookmarkStart w:id="108" w:name="_Toc529971970"/>
      <w:bookmarkStart w:id="109" w:name="_Toc529972843"/>
      <w:bookmarkStart w:id="110" w:name="_Toc529973698"/>
      <w:bookmarkStart w:id="111" w:name="_Toc529971972"/>
      <w:bookmarkStart w:id="112" w:name="_Toc529972845"/>
      <w:bookmarkStart w:id="113" w:name="_Toc529973700"/>
      <w:bookmarkStart w:id="114" w:name="_Toc529971973"/>
      <w:bookmarkStart w:id="115" w:name="_Toc529972846"/>
      <w:bookmarkStart w:id="116" w:name="_Toc529973701"/>
      <w:bookmarkStart w:id="117" w:name="_Toc529971974"/>
      <w:bookmarkStart w:id="118" w:name="_Toc529972847"/>
      <w:bookmarkStart w:id="119" w:name="_Toc529973702"/>
      <w:bookmarkStart w:id="120" w:name="_Toc529971975"/>
      <w:bookmarkStart w:id="121" w:name="_Toc529972848"/>
      <w:bookmarkStart w:id="122" w:name="_Toc529973703"/>
      <w:bookmarkStart w:id="123" w:name="_Toc529971976"/>
      <w:bookmarkStart w:id="124" w:name="_Toc529972849"/>
      <w:bookmarkStart w:id="125" w:name="_Toc529973704"/>
      <w:bookmarkStart w:id="126" w:name="_Toc529971977"/>
      <w:bookmarkStart w:id="127" w:name="_Toc529972850"/>
      <w:bookmarkStart w:id="128" w:name="_Toc529973705"/>
      <w:bookmarkStart w:id="129" w:name="_Toc529971978"/>
      <w:bookmarkStart w:id="130" w:name="_Toc529972851"/>
      <w:bookmarkStart w:id="131" w:name="_Toc529973706"/>
      <w:bookmarkStart w:id="132" w:name="_Toc529971979"/>
      <w:bookmarkStart w:id="133" w:name="_Toc529972852"/>
      <w:bookmarkStart w:id="134" w:name="_Toc529973707"/>
      <w:bookmarkStart w:id="135" w:name="_Toc529971980"/>
      <w:bookmarkStart w:id="136" w:name="_Toc529972853"/>
      <w:bookmarkStart w:id="137" w:name="_Toc529973708"/>
      <w:bookmarkStart w:id="138" w:name="_Toc529971981"/>
      <w:bookmarkStart w:id="139" w:name="_Toc529972854"/>
      <w:bookmarkStart w:id="140" w:name="_Toc529973709"/>
      <w:bookmarkStart w:id="141" w:name="_Toc529971982"/>
      <w:bookmarkStart w:id="142" w:name="_Toc529972855"/>
      <w:bookmarkStart w:id="143" w:name="_Toc529973710"/>
      <w:bookmarkStart w:id="144" w:name="_Toc529971983"/>
      <w:bookmarkStart w:id="145" w:name="_Toc529972856"/>
      <w:bookmarkStart w:id="146" w:name="_Toc529973711"/>
      <w:bookmarkStart w:id="147" w:name="_Toc529971984"/>
      <w:bookmarkStart w:id="148" w:name="_Toc529972857"/>
      <w:bookmarkStart w:id="149" w:name="_Toc529973712"/>
      <w:bookmarkStart w:id="150" w:name="_Toc529971985"/>
      <w:bookmarkStart w:id="151" w:name="_Toc529972858"/>
      <w:bookmarkStart w:id="152" w:name="_Toc529973713"/>
      <w:bookmarkStart w:id="153" w:name="_Toc529971986"/>
      <w:bookmarkStart w:id="154" w:name="_Toc529972859"/>
      <w:bookmarkStart w:id="155" w:name="_Toc529973714"/>
      <w:bookmarkStart w:id="156" w:name="_Toc529971987"/>
      <w:bookmarkStart w:id="157" w:name="_Toc529972860"/>
      <w:bookmarkStart w:id="158" w:name="_Toc529973715"/>
      <w:bookmarkStart w:id="159" w:name="_Toc529971990"/>
      <w:bookmarkStart w:id="160" w:name="_Toc529972863"/>
      <w:bookmarkStart w:id="161" w:name="_Toc529973718"/>
      <w:bookmarkStart w:id="162" w:name="_Toc529971991"/>
      <w:bookmarkStart w:id="163" w:name="_Toc529972864"/>
      <w:bookmarkStart w:id="164" w:name="_Toc529973719"/>
      <w:bookmarkStart w:id="165" w:name="_Toc529972010"/>
      <w:bookmarkStart w:id="166" w:name="_Toc529972883"/>
      <w:bookmarkStart w:id="167" w:name="_Toc529973738"/>
      <w:bookmarkStart w:id="168" w:name="_Toc529972021"/>
      <w:bookmarkStart w:id="169" w:name="_Toc529972894"/>
      <w:bookmarkStart w:id="170" w:name="_Toc529973749"/>
      <w:bookmarkStart w:id="171" w:name="_Toc529972032"/>
      <w:bookmarkStart w:id="172" w:name="_Toc529972905"/>
      <w:bookmarkStart w:id="173" w:name="_Toc529973760"/>
      <w:bookmarkStart w:id="174" w:name="_Toc529972042"/>
      <w:bookmarkStart w:id="175" w:name="_Toc529972915"/>
      <w:bookmarkStart w:id="176" w:name="_Toc529973770"/>
      <w:bookmarkStart w:id="177" w:name="_Toc529972047"/>
      <w:bookmarkStart w:id="178" w:name="_Toc529972920"/>
      <w:bookmarkStart w:id="179" w:name="_Toc529973775"/>
      <w:bookmarkStart w:id="180" w:name="_Toc529972056"/>
      <w:bookmarkStart w:id="181" w:name="_Toc529972929"/>
      <w:bookmarkStart w:id="182" w:name="_Toc529973784"/>
      <w:bookmarkStart w:id="183" w:name="_Toc529972057"/>
      <w:bookmarkStart w:id="184" w:name="_Toc529972930"/>
      <w:bookmarkStart w:id="185" w:name="_Toc529973785"/>
      <w:bookmarkStart w:id="186" w:name="_Toc17885697"/>
      <w:bookmarkStart w:id="187" w:name="_Toc485295713"/>
      <w:bookmarkStart w:id="188" w:name="_Toc505843867"/>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F64F5B">
        <w:t>Other Issues</w:t>
      </w:r>
      <w:bookmarkEnd w:id="186"/>
    </w:p>
    <w:p w14:paraId="556DE7F9" w14:textId="77777777" w:rsidR="00FC24BC" w:rsidRDefault="00FC24BC" w:rsidP="00972080">
      <w:pPr>
        <w:pStyle w:val="Heading3"/>
      </w:pPr>
      <w:bookmarkStart w:id="189" w:name="_Toc529954315"/>
      <w:bookmarkStart w:id="190" w:name="_Toc529972060"/>
      <w:bookmarkStart w:id="191" w:name="_Toc529972933"/>
      <w:bookmarkStart w:id="192" w:name="_Toc529973788"/>
      <w:bookmarkStart w:id="193" w:name="_Toc529954318"/>
      <w:bookmarkStart w:id="194" w:name="_Toc529972063"/>
      <w:bookmarkStart w:id="195" w:name="_Toc529972936"/>
      <w:bookmarkStart w:id="196" w:name="_Toc529973791"/>
      <w:bookmarkStart w:id="197" w:name="_Toc529954324"/>
      <w:bookmarkStart w:id="198" w:name="_Toc529972069"/>
      <w:bookmarkStart w:id="199" w:name="_Toc529972942"/>
      <w:bookmarkStart w:id="200" w:name="_Toc529973797"/>
      <w:bookmarkStart w:id="201" w:name="_Toc529954325"/>
      <w:bookmarkStart w:id="202" w:name="_Toc529972070"/>
      <w:bookmarkStart w:id="203" w:name="_Toc529972943"/>
      <w:bookmarkStart w:id="204" w:name="_Toc529973798"/>
      <w:bookmarkStart w:id="205" w:name="_Toc529954327"/>
      <w:bookmarkStart w:id="206" w:name="_Toc529972072"/>
      <w:bookmarkStart w:id="207" w:name="_Toc529972945"/>
      <w:bookmarkStart w:id="208" w:name="_Toc529973800"/>
      <w:bookmarkStart w:id="209" w:name="_Toc1788569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Medical Services Advisory Committee</w:t>
      </w:r>
      <w:bookmarkEnd w:id="209"/>
    </w:p>
    <w:p w14:paraId="74690C01" w14:textId="77777777" w:rsidR="004341BB" w:rsidRDefault="00FC24BC" w:rsidP="00972080">
      <w:pPr>
        <w:rPr>
          <w:rFonts w:cstheme="minorHAnsi"/>
          <w:szCs w:val="22"/>
        </w:rPr>
      </w:pPr>
      <w:r w:rsidRPr="00280CFA">
        <w:rPr>
          <w:rFonts w:cstheme="minorHAnsi"/>
          <w:color w:val="222222"/>
          <w:szCs w:val="22"/>
        </w:rPr>
        <w:t xml:space="preserve">The Medical Services Advisory Committee (MSAC) is an independent non-statutory committee established by the Australian Government </w:t>
      </w:r>
      <w:r>
        <w:rPr>
          <w:rFonts w:cstheme="minorHAnsi"/>
          <w:color w:val="222222"/>
          <w:szCs w:val="22"/>
        </w:rPr>
        <w:t>to</w:t>
      </w:r>
      <w:r w:rsidRPr="00280CFA">
        <w:rPr>
          <w:rFonts w:cstheme="minorHAnsi"/>
          <w:color w:val="222222"/>
          <w:szCs w:val="22"/>
        </w:rPr>
        <w:t xml:space="preserve"> advise the Australian Minister for Health on evidence relating to the safety, effectiveness and cost-effectiveness of new medical technologies and procedures. This advice informs Australian Government decisions about public funding for new, and in some cases existing, medical procedures</w:t>
      </w:r>
      <w:r w:rsidR="004341BB">
        <w:rPr>
          <w:rFonts w:cstheme="minorHAnsi"/>
          <w:color w:val="222222"/>
          <w:szCs w:val="22"/>
        </w:rPr>
        <w:t xml:space="preserve">. </w:t>
      </w:r>
      <w:r>
        <w:rPr>
          <w:rFonts w:cstheme="minorHAnsi"/>
          <w:color w:val="222222"/>
          <w:szCs w:val="22"/>
        </w:rPr>
        <w:t>MSAC also considers a</w:t>
      </w:r>
      <w:r w:rsidRPr="00280CFA">
        <w:rPr>
          <w:rFonts w:cstheme="minorHAnsi"/>
          <w:color w:val="222222"/>
          <w:szCs w:val="22"/>
        </w:rPr>
        <w:t>mendments of existing services funded on the MBS</w:t>
      </w:r>
      <w:r w:rsidR="004341BB">
        <w:rPr>
          <w:rFonts w:cstheme="minorHAnsi"/>
          <w:color w:val="222222"/>
          <w:szCs w:val="22"/>
        </w:rPr>
        <w:t>.</w:t>
      </w:r>
    </w:p>
    <w:p w14:paraId="7CFE6650" w14:textId="77777777" w:rsidR="00FC24BC" w:rsidRDefault="00FC24BC" w:rsidP="00972080">
      <w:r w:rsidRPr="00280CFA">
        <w:rPr>
          <w:rFonts w:cstheme="minorHAnsi"/>
          <w:szCs w:val="22"/>
        </w:rPr>
        <w:t xml:space="preserve">The Committee noted that advice from the </w:t>
      </w:r>
      <w:r>
        <w:rPr>
          <w:rFonts w:cstheme="minorHAnsi"/>
          <w:szCs w:val="22"/>
        </w:rPr>
        <w:t>MSAC Executive on whether assessments are required for new items will be required.</w:t>
      </w:r>
    </w:p>
    <w:bookmarkEnd w:id="187"/>
    <w:bookmarkEnd w:id="188"/>
    <w:p w14:paraId="46A81741" w14:textId="77777777" w:rsidR="00222B98" w:rsidRPr="0033332E" w:rsidRDefault="00222B98" w:rsidP="0033332E">
      <w:r>
        <w:br w:type="page"/>
      </w:r>
    </w:p>
    <w:p w14:paraId="3990ECC2" w14:textId="77777777" w:rsidR="006363E7" w:rsidRPr="00157C73" w:rsidRDefault="00CC0260" w:rsidP="004341BB">
      <w:pPr>
        <w:pStyle w:val="Heading1"/>
      </w:pPr>
      <w:bookmarkStart w:id="210" w:name="_Toc17885699"/>
      <w:r>
        <w:lastRenderedPageBreak/>
        <w:t>Key r</w:t>
      </w:r>
      <w:r w:rsidR="00070347" w:rsidRPr="00386E44">
        <w:t>ecommendations</w:t>
      </w:r>
      <w:bookmarkEnd w:id="6"/>
      <w:bookmarkEnd w:id="210"/>
    </w:p>
    <w:p w14:paraId="77471E42" w14:textId="0DDCB56A" w:rsidR="00B031BF" w:rsidRDefault="00B031BF" w:rsidP="00972080">
      <w:r>
        <w:t>The Committee’s review examined not only the individual items and their specific interactions with other items across the MBS but also examined the efficiency and effectiveness of the thoracic items as a group of interrelated and interdependent</w:t>
      </w:r>
      <w:r w:rsidR="00E710B2">
        <w:t xml:space="preserve"> </w:t>
      </w:r>
      <w:r>
        <w:t xml:space="preserve">items. </w:t>
      </w:r>
    </w:p>
    <w:p w14:paraId="3E401A67" w14:textId="30EB0033" w:rsidR="00BF53BC" w:rsidRDefault="00500006" w:rsidP="00972080">
      <w:r w:rsidRPr="00067796">
        <w:t>The</w:t>
      </w:r>
      <w:r w:rsidR="000D4975">
        <w:t xml:space="preserve"> Committee has made a total of 11 recommendations, three of which are </w:t>
      </w:r>
      <w:r>
        <w:t>ov</w:t>
      </w:r>
      <w:r w:rsidR="000D4975">
        <w:t xml:space="preserve">erarching recommendations, affecting the entire thoracic surgery section. </w:t>
      </w:r>
      <w:r w:rsidR="00BF53BC">
        <w:t xml:space="preserve">The three overarching recommendations include the creation of nine new MBS items, ensuring that clinicians have access to MBS items that </w:t>
      </w:r>
      <w:r w:rsidR="00BF53BC">
        <w:rPr>
          <w:shd w:val="clear" w:color="auto" w:fill="FFFFFF" w:themeFill="background1"/>
        </w:rPr>
        <w:t>adequately describe the service provided</w:t>
      </w:r>
      <w:r w:rsidR="00BF53BC" w:rsidRPr="003E124B">
        <w:rPr>
          <w:shd w:val="clear" w:color="auto" w:fill="FFFFFF" w:themeFill="background1"/>
        </w:rPr>
        <w:t>.</w:t>
      </w:r>
      <w:r w:rsidR="00BF53BC">
        <w:t xml:space="preserve"> T</w:t>
      </w:r>
      <w:r w:rsidR="000D4975">
        <w:t xml:space="preserve">hese overarching recommendations are described in Section 4. </w:t>
      </w:r>
    </w:p>
    <w:p w14:paraId="7E60C874" w14:textId="62BCF229" w:rsidR="00500006" w:rsidRDefault="000D4975" w:rsidP="00972080">
      <w:pPr>
        <w:rPr>
          <w:shd w:val="clear" w:color="auto" w:fill="FFFFFF" w:themeFill="background1"/>
        </w:rPr>
      </w:pPr>
      <w:r>
        <w:t xml:space="preserve">The remaining eight recommendations </w:t>
      </w:r>
      <w:r w:rsidR="00BF53BC">
        <w:t xml:space="preserve">are based on anatomical categories and are outlined in </w:t>
      </w:r>
      <w:r>
        <w:rPr>
          <w:shd w:val="clear" w:color="auto" w:fill="FFFFFF" w:themeFill="background1"/>
        </w:rPr>
        <w:t xml:space="preserve">Section 5. </w:t>
      </w:r>
    </w:p>
    <w:p w14:paraId="5B15BD94" w14:textId="77777777" w:rsidR="00500006" w:rsidRPr="00B031BF" w:rsidRDefault="00500006" w:rsidP="00876CD2">
      <w:pPr>
        <w:pStyle w:val="Heading3"/>
        <w:ind w:right="-52"/>
      </w:pPr>
      <w:bookmarkStart w:id="211" w:name="_Toc17885700"/>
      <w:r w:rsidRPr="00B031BF">
        <w:t>Recommendation 1</w:t>
      </w:r>
      <w:r w:rsidR="00B031BF">
        <w:t xml:space="preserve"> – Improving the structure of the thoracic </w:t>
      </w:r>
      <w:r w:rsidR="00515957">
        <w:t xml:space="preserve">surgery </w:t>
      </w:r>
      <w:r w:rsidR="00B031BF">
        <w:t>section</w:t>
      </w:r>
      <w:bookmarkEnd w:id="211"/>
    </w:p>
    <w:p w14:paraId="6C16C9B4" w14:textId="77777777" w:rsidR="00500006" w:rsidRDefault="00500006" w:rsidP="00500006">
      <w:pPr>
        <w:pStyle w:val="Bullet2"/>
        <w:numPr>
          <w:ilvl w:val="0"/>
          <w:numId w:val="0"/>
        </w:numPr>
        <w:spacing w:line="276" w:lineRule="auto"/>
      </w:pPr>
      <w:r>
        <w:rPr>
          <w:rFonts w:cs="Calibri"/>
        </w:rPr>
        <w:t>The Committee recommend</w:t>
      </w:r>
      <w:r w:rsidR="00B031BF">
        <w:rPr>
          <w:rFonts w:cs="Calibri"/>
        </w:rPr>
        <w:t>s</w:t>
      </w:r>
      <w:r>
        <w:rPr>
          <w:rFonts w:cs="Calibri"/>
        </w:rPr>
        <w:t xml:space="preserve"> r</w:t>
      </w:r>
      <w:r w:rsidRPr="00A20598">
        <w:rPr>
          <w:rFonts w:cs="Calibri"/>
        </w:rPr>
        <w:t>estructur</w:t>
      </w:r>
      <w:r>
        <w:rPr>
          <w:rFonts w:cs="Calibri"/>
        </w:rPr>
        <w:t>ing the</w:t>
      </w:r>
      <w:r w:rsidRPr="00A20598">
        <w:t xml:space="preserve"> thoracic surgery MBS items into </w:t>
      </w:r>
      <w:r>
        <w:t xml:space="preserve">anatomical </w:t>
      </w:r>
      <w:r w:rsidRPr="00A20598">
        <w:t>categories</w:t>
      </w:r>
      <w:r>
        <w:t xml:space="preserve"> and introducing sequential numbering as follows:</w:t>
      </w:r>
    </w:p>
    <w:p w14:paraId="4144F0A8" w14:textId="77777777" w:rsidR="00500006" w:rsidRDefault="00500006" w:rsidP="003803FC">
      <w:pPr>
        <w:pStyle w:val="Bullet2"/>
        <w:numPr>
          <w:ilvl w:val="0"/>
          <w:numId w:val="21"/>
        </w:numPr>
        <w:spacing w:line="276" w:lineRule="auto"/>
      </w:pPr>
      <w:r>
        <w:t>Thoracoscopy and thoracotomy (new items xx2 to xx8)</w:t>
      </w:r>
    </w:p>
    <w:p w14:paraId="0CD13706" w14:textId="77777777" w:rsidR="00500006" w:rsidRDefault="00500006" w:rsidP="003803FC">
      <w:pPr>
        <w:pStyle w:val="Bullet2"/>
        <w:numPr>
          <w:ilvl w:val="0"/>
          <w:numId w:val="21"/>
        </w:numPr>
        <w:spacing w:line="276" w:lineRule="auto"/>
      </w:pPr>
      <w:r>
        <w:t>Lung resection procedures (new items xx10 to xx18)</w:t>
      </w:r>
    </w:p>
    <w:p w14:paraId="51389A6D" w14:textId="77777777" w:rsidR="00500006" w:rsidRDefault="00500006" w:rsidP="003803FC">
      <w:pPr>
        <w:pStyle w:val="Bullet2"/>
        <w:numPr>
          <w:ilvl w:val="0"/>
          <w:numId w:val="21"/>
        </w:numPr>
        <w:spacing w:line="276" w:lineRule="auto"/>
      </w:pPr>
      <w:r>
        <w:t>Pleural procedures including empyema (new items xx20 to xx32)</w:t>
      </w:r>
    </w:p>
    <w:p w14:paraId="038918C0" w14:textId="77777777" w:rsidR="00500006" w:rsidRDefault="00500006" w:rsidP="003803FC">
      <w:pPr>
        <w:pStyle w:val="Bullet2"/>
        <w:numPr>
          <w:ilvl w:val="0"/>
          <w:numId w:val="21"/>
        </w:numPr>
        <w:spacing w:line="276" w:lineRule="auto"/>
      </w:pPr>
      <w:r>
        <w:t>Mediastinal and pericardial procedures (new items xx34 to xx44)</w:t>
      </w:r>
    </w:p>
    <w:p w14:paraId="3D87265D" w14:textId="77777777" w:rsidR="00500006" w:rsidRDefault="00500006" w:rsidP="003803FC">
      <w:pPr>
        <w:pStyle w:val="Bullet2"/>
        <w:numPr>
          <w:ilvl w:val="0"/>
          <w:numId w:val="21"/>
        </w:numPr>
        <w:spacing w:line="276" w:lineRule="auto"/>
      </w:pPr>
      <w:r>
        <w:t>Sternal procedures (new items xx46 to xx6</w:t>
      </w:r>
      <w:r w:rsidR="00A263D4">
        <w:t>2</w:t>
      </w:r>
      <w:r>
        <w:t>)</w:t>
      </w:r>
    </w:p>
    <w:p w14:paraId="04D78280" w14:textId="77777777" w:rsidR="00500006" w:rsidRDefault="00500006" w:rsidP="003803FC">
      <w:pPr>
        <w:pStyle w:val="Bullet2"/>
        <w:numPr>
          <w:ilvl w:val="0"/>
          <w:numId w:val="21"/>
        </w:numPr>
        <w:spacing w:line="276" w:lineRule="auto"/>
      </w:pPr>
      <w:r>
        <w:t>Chest wall procedures (new items xx6</w:t>
      </w:r>
      <w:r w:rsidR="00A263D4">
        <w:t>4</w:t>
      </w:r>
      <w:r>
        <w:t xml:space="preserve"> to xx6</w:t>
      </w:r>
      <w:r w:rsidR="00987EF5">
        <w:t>8</w:t>
      </w:r>
      <w:r>
        <w:t>)</w:t>
      </w:r>
    </w:p>
    <w:p w14:paraId="5AB60B44" w14:textId="77777777" w:rsidR="00500006" w:rsidRDefault="00500006" w:rsidP="003803FC">
      <w:pPr>
        <w:pStyle w:val="Bullet2"/>
        <w:numPr>
          <w:ilvl w:val="0"/>
          <w:numId w:val="21"/>
        </w:numPr>
        <w:spacing w:line="276" w:lineRule="auto"/>
      </w:pPr>
      <w:r>
        <w:t>A</w:t>
      </w:r>
      <w:r w:rsidR="00A263D4">
        <w:t>irways procedures (new items xx</w:t>
      </w:r>
      <w:r w:rsidR="00987EF5">
        <w:t>70</w:t>
      </w:r>
      <w:r w:rsidR="0058295F">
        <w:t xml:space="preserve"> to xx7</w:t>
      </w:r>
      <w:r w:rsidR="00987EF5">
        <w:t>4</w:t>
      </w:r>
      <w:r w:rsidR="0058295F">
        <w:t>)</w:t>
      </w:r>
    </w:p>
    <w:p w14:paraId="14DB1456" w14:textId="77777777" w:rsidR="00500006" w:rsidRDefault="00500006" w:rsidP="003E6D23">
      <w:pPr>
        <w:pStyle w:val="Bullet2"/>
        <w:numPr>
          <w:ilvl w:val="0"/>
          <w:numId w:val="21"/>
        </w:numPr>
        <w:spacing w:after="240" w:line="276" w:lineRule="auto"/>
        <w:ind w:left="924" w:hanging="357"/>
      </w:pPr>
      <w:r>
        <w:t>Miscellaneous procedures (new item xx7</w:t>
      </w:r>
      <w:r w:rsidR="00987EF5">
        <w:t>6</w:t>
      </w:r>
      <w:r>
        <w:t>)</w:t>
      </w:r>
    </w:p>
    <w:p w14:paraId="33A7D88C" w14:textId="77777777" w:rsidR="00500006" w:rsidRPr="00B031BF" w:rsidRDefault="00500006" w:rsidP="00431679">
      <w:pPr>
        <w:pStyle w:val="Heading3"/>
        <w:ind w:right="-52"/>
      </w:pPr>
      <w:bookmarkStart w:id="212" w:name="_Toc17885701"/>
      <w:r w:rsidRPr="00B031BF">
        <w:t>Rationale</w:t>
      </w:r>
      <w:r w:rsidR="00B031BF">
        <w:t xml:space="preserve"> 1</w:t>
      </w:r>
      <w:bookmarkEnd w:id="212"/>
    </w:p>
    <w:p w14:paraId="492B3A44" w14:textId="77777777" w:rsidR="00A764DD" w:rsidRDefault="00A764DD" w:rsidP="00A764DD">
      <w:pPr>
        <w:rPr>
          <w:lang w:val="en-GB"/>
        </w:rPr>
      </w:pPr>
      <w:r>
        <w:rPr>
          <w:lang w:val="en-GB"/>
        </w:rPr>
        <w:t xml:space="preserve">This recommendation focuses on improving the efficiency and effectiveness of the thoracic </w:t>
      </w:r>
      <w:r w:rsidR="00515957">
        <w:rPr>
          <w:lang w:val="en-GB"/>
        </w:rPr>
        <w:t xml:space="preserve">surgery </w:t>
      </w:r>
      <w:r>
        <w:rPr>
          <w:lang w:val="en-GB"/>
        </w:rPr>
        <w:t>section of the MBS. It is based on the following:</w:t>
      </w:r>
    </w:p>
    <w:p w14:paraId="1A672084" w14:textId="77777777" w:rsidR="00EF3E70" w:rsidRPr="00B031BF" w:rsidRDefault="00500006" w:rsidP="00972080">
      <w:pPr>
        <w:pStyle w:val="Bullet-green"/>
      </w:pPr>
      <w:r>
        <w:t>The Committee agreed that the restructure and resequencing of these MBS items will better support high quality and sustainable services, reflect international best practice, modernise the thoracic section by ensuring it is logical and easy to understand and, where possible, support the concept of a complete medical service.</w:t>
      </w:r>
    </w:p>
    <w:p w14:paraId="08258138" w14:textId="77777777" w:rsidR="00500006" w:rsidRPr="00B031BF" w:rsidRDefault="00500006" w:rsidP="00B031BF">
      <w:pPr>
        <w:pStyle w:val="Heading3"/>
      </w:pPr>
      <w:bookmarkStart w:id="213" w:name="_Toc17885702"/>
      <w:r w:rsidRPr="00B031BF">
        <w:lastRenderedPageBreak/>
        <w:t>Recommendation 2</w:t>
      </w:r>
      <w:r w:rsidR="00D52A58">
        <w:t xml:space="preserve"> – Ensuring appropriate co-claiming</w:t>
      </w:r>
      <w:bookmarkEnd w:id="213"/>
    </w:p>
    <w:p w14:paraId="21DAFD11" w14:textId="4DD511C3" w:rsidR="008660C0" w:rsidRPr="00972080" w:rsidRDefault="008660C0" w:rsidP="009853E8">
      <w:pPr>
        <w:pStyle w:val="Bullet2"/>
        <w:numPr>
          <w:ilvl w:val="0"/>
          <w:numId w:val="0"/>
        </w:numPr>
      </w:pPr>
      <w:r w:rsidRPr="00972080">
        <w:t>The Committee recommend</w:t>
      </w:r>
      <w:r w:rsidR="009853E8">
        <w:t xml:space="preserve">s </w:t>
      </w:r>
      <w:r w:rsidR="00A00984">
        <w:t xml:space="preserve">the introduction of </w:t>
      </w:r>
      <w:r>
        <w:t>co-claiming restrictions</w:t>
      </w:r>
      <w:r w:rsidR="006357DD" w:rsidRPr="00E85431">
        <w:t>,</w:t>
      </w:r>
      <w:r w:rsidRPr="00E85431">
        <w:t xml:space="preserve"> </w:t>
      </w:r>
      <w:r w:rsidR="00A00984">
        <w:t>restricting the ability to claim a se</w:t>
      </w:r>
      <w:r w:rsidR="0040328E">
        <w:t xml:space="preserve">condary item that is considered, by the profession, to be an </w:t>
      </w:r>
      <w:r w:rsidR="00A00984">
        <w:t>integral part of the primary procedure</w:t>
      </w:r>
      <w:r w:rsidR="009853E8">
        <w:t>.</w:t>
      </w:r>
      <w:r w:rsidR="00D77428">
        <w:t xml:space="preserve"> </w:t>
      </w:r>
    </w:p>
    <w:p w14:paraId="692B2B3C" w14:textId="77777777" w:rsidR="00500006" w:rsidRPr="00D52A58" w:rsidRDefault="00500006" w:rsidP="00D52A58">
      <w:pPr>
        <w:pStyle w:val="Heading3"/>
      </w:pPr>
      <w:bookmarkStart w:id="214" w:name="_Toc17885703"/>
      <w:r w:rsidRPr="00D52A58">
        <w:t>Rationale</w:t>
      </w:r>
      <w:r w:rsidR="00D52A58">
        <w:t xml:space="preserve"> 2</w:t>
      </w:r>
      <w:bookmarkEnd w:id="214"/>
    </w:p>
    <w:p w14:paraId="38268BE1" w14:textId="744F5786" w:rsidR="00312233" w:rsidRDefault="00F3489B" w:rsidP="00F3489B">
      <w:pPr>
        <w:pStyle w:val="Default"/>
        <w:spacing w:after="79" w:line="276" w:lineRule="auto"/>
        <w:rPr>
          <w:sz w:val="22"/>
          <w:szCs w:val="22"/>
        </w:rPr>
      </w:pPr>
      <w:r>
        <w:rPr>
          <w:sz w:val="22"/>
          <w:szCs w:val="22"/>
        </w:rPr>
        <w:t>This recommendation addresses inappropriate</w:t>
      </w:r>
      <w:r w:rsidR="00656EAE">
        <w:rPr>
          <w:sz w:val="22"/>
          <w:szCs w:val="22"/>
        </w:rPr>
        <w:t xml:space="preserve"> co</w:t>
      </w:r>
      <w:r w:rsidR="00656EAE">
        <w:rPr>
          <w:sz w:val="22"/>
          <w:szCs w:val="22"/>
        </w:rPr>
        <w:noBreakHyphen/>
        <w:t>claiming</w:t>
      </w:r>
      <w:r>
        <w:rPr>
          <w:sz w:val="22"/>
          <w:szCs w:val="22"/>
        </w:rPr>
        <w:t xml:space="preserve"> practice.</w:t>
      </w:r>
      <w:r w:rsidR="00D0029F">
        <w:rPr>
          <w:sz w:val="22"/>
          <w:szCs w:val="22"/>
        </w:rPr>
        <w:t xml:space="preserve"> </w:t>
      </w:r>
    </w:p>
    <w:p w14:paraId="39D10843" w14:textId="77777777" w:rsidR="00312233" w:rsidRPr="00BF53BC" w:rsidRDefault="00312233" w:rsidP="00312233">
      <w:pPr>
        <w:pStyle w:val="Bullet-green"/>
        <w:rPr>
          <w:i/>
          <w:szCs w:val="22"/>
        </w:rPr>
      </w:pPr>
      <w:r w:rsidRPr="00BF53BC">
        <w:rPr>
          <w:i/>
          <w:szCs w:val="22"/>
        </w:rPr>
        <w:t>Growth in utilisation of services of services integral to the primary procedure</w:t>
      </w:r>
    </w:p>
    <w:p w14:paraId="2336BDCB" w14:textId="77777777" w:rsidR="00F3489B" w:rsidRPr="00D0029F" w:rsidRDefault="00DA0A13" w:rsidP="00F3489B">
      <w:pPr>
        <w:pStyle w:val="Default"/>
        <w:spacing w:after="79" w:line="276" w:lineRule="auto"/>
        <w:rPr>
          <w:sz w:val="22"/>
          <w:szCs w:val="22"/>
        </w:rPr>
      </w:pPr>
      <w:r>
        <w:rPr>
          <w:sz w:val="22"/>
          <w:szCs w:val="22"/>
        </w:rPr>
        <w:t>MBS data for the</w:t>
      </w:r>
      <w:r w:rsidR="00F3489B" w:rsidRPr="00C70FE8">
        <w:rPr>
          <w:sz w:val="22"/>
          <w:szCs w:val="22"/>
        </w:rPr>
        <w:t xml:space="preserve"> period 2012/13 to 2016/17 </w:t>
      </w:r>
      <w:r w:rsidR="00D940B0">
        <w:rPr>
          <w:sz w:val="22"/>
          <w:szCs w:val="22"/>
        </w:rPr>
        <w:t>indicate</w:t>
      </w:r>
      <w:r>
        <w:rPr>
          <w:sz w:val="22"/>
          <w:szCs w:val="22"/>
        </w:rPr>
        <w:t xml:space="preserve"> that </w:t>
      </w:r>
      <w:r w:rsidR="00F3489B" w:rsidRPr="00C70FE8">
        <w:rPr>
          <w:sz w:val="22"/>
          <w:szCs w:val="22"/>
        </w:rPr>
        <w:t xml:space="preserve">the utilisation of items relating to thoracoscopy, thoracotomy, </w:t>
      </w:r>
      <w:r w:rsidR="00D0029F">
        <w:rPr>
          <w:sz w:val="22"/>
          <w:szCs w:val="22"/>
        </w:rPr>
        <w:t xml:space="preserve">median sternotomy, </w:t>
      </w:r>
      <w:r w:rsidR="00F3489B" w:rsidRPr="00C70FE8">
        <w:rPr>
          <w:sz w:val="22"/>
          <w:szCs w:val="22"/>
        </w:rPr>
        <w:t>intercostal drain insertion, intercostal nerve blocks and lung resection</w:t>
      </w:r>
      <w:r w:rsidR="00F3489B">
        <w:rPr>
          <w:sz w:val="22"/>
          <w:szCs w:val="22"/>
        </w:rPr>
        <w:t xml:space="preserve"> has</w:t>
      </w:r>
      <w:r w:rsidR="00F3489B" w:rsidRPr="00C70FE8">
        <w:rPr>
          <w:sz w:val="22"/>
          <w:szCs w:val="22"/>
        </w:rPr>
        <w:t xml:space="preserve"> increased </w:t>
      </w:r>
      <w:r w:rsidR="00F3489B" w:rsidRPr="00D0029F">
        <w:rPr>
          <w:sz w:val="22"/>
          <w:szCs w:val="22"/>
        </w:rPr>
        <w:t>substantially</w:t>
      </w:r>
      <w:r w:rsidR="00D0029F" w:rsidRPr="00D0029F">
        <w:rPr>
          <w:sz w:val="22"/>
          <w:szCs w:val="22"/>
        </w:rPr>
        <w:t xml:space="preserve">. </w:t>
      </w:r>
    </w:p>
    <w:p w14:paraId="061BEB38" w14:textId="3837C6C3" w:rsidR="00C00EE8" w:rsidRDefault="00C00EE8" w:rsidP="00C00EE8">
      <w:pPr>
        <w:pStyle w:val="Caption"/>
      </w:pPr>
      <w:bookmarkStart w:id="215" w:name="_Toc17885777"/>
      <w:r>
        <w:t xml:space="preserve">Figure </w:t>
      </w:r>
      <w:r w:rsidR="002836E7">
        <w:rPr>
          <w:noProof/>
        </w:rPr>
        <w:fldChar w:fldCharType="begin"/>
      </w:r>
      <w:r w:rsidR="002836E7">
        <w:rPr>
          <w:noProof/>
        </w:rPr>
        <w:instrText xml:space="preserve"> SEQ Figure \* ARABIC </w:instrText>
      </w:r>
      <w:r w:rsidR="002836E7">
        <w:rPr>
          <w:noProof/>
        </w:rPr>
        <w:fldChar w:fldCharType="separate"/>
      </w:r>
      <w:r w:rsidR="00B35868">
        <w:rPr>
          <w:noProof/>
        </w:rPr>
        <w:t>3</w:t>
      </w:r>
      <w:r w:rsidR="002836E7">
        <w:rPr>
          <w:noProof/>
        </w:rPr>
        <w:fldChar w:fldCharType="end"/>
      </w:r>
      <w:r>
        <w:t>: Key growth rates 2012–13 to 2016–17</w:t>
      </w:r>
      <w:bookmarkEnd w:id="215"/>
    </w:p>
    <w:p w14:paraId="781B67FB" w14:textId="77777777" w:rsidR="008054CB" w:rsidRDefault="008054CB" w:rsidP="008054CB">
      <w:pPr>
        <w:pStyle w:val="Bullet-green"/>
        <w:numPr>
          <w:ilvl w:val="0"/>
          <w:numId w:val="0"/>
        </w:numPr>
        <w:spacing w:after="0"/>
        <w:rPr>
          <w:noProof/>
        </w:rPr>
      </w:pPr>
      <w:r>
        <w:rPr>
          <w:noProof/>
        </w:rPr>
        <w:drawing>
          <wp:inline distT="0" distB="0" distL="0" distR="0" wp14:anchorId="40E5D8CD" wp14:editId="38F39776">
            <wp:extent cx="5098211" cy="5274244"/>
            <wp:effectExtent l="0" t="0" r="7620" b="3175"/>
            <wp:docPr id="5" name="Picture 5" descr="Figure 3 demonstrates the key growth rates for items 38418, 38436, 38806 and 38440 per 100, 000 population. " title="Figure 3: Key Growth Rates from financial years 2012-13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98211" cy="5274244"/>
                    </a:xfrm>
                    <a:prstGeom prst="rect">
                      <a:avLst/>
                    </a:prstGeom>
                  </pic:spPr>
                </pic:pic>
              </a:graphicData>
            </a:graphic>
          </wp:inline>
        </w:drawing>
      </w:r>
    </w:p>
    <w:p w14:paraId="4E710191" w14:textId="77777777" w:rsidR="008054CB" w:rsidRDefault="008054CB" w:rsidP="00DA0A13">
      <w:pPr>
        <w:pStyle w:val="Default"/>
        <w:spacing w:after="79" w:line="276" w:lineRule="auto"/>
        <w:rPr>
          <w:sz w:val="22"/>
          <w:szCs w:val="22"/>
        </w:rPr>
      </w:pPr>
    </w:p>
    <w:p w14:paraId="6055FB67" w14:textId="77777777" w:rsidR="008054CB" w:rsidRDefault="008054CB" w:rsidP="00DA0A13">
      <w:pPr>
        <w:pStyle w:val="Default"/>
        <w:spacing w:after="79" w:line="276" w:lineRule="auto"/>
        <w:rPr>
          <w:sz w:val="22"/>
          <w:szCs w:val="22"/>
        </w:rPr>
      </w:pPr>
    </w:p>
    <w:p w14:paraId="0D2CDE3E" w14:textId="173A96F9" w:rsidR="00312233" w:rsidRDefault="00DA0A13" w:rsidP="00D940B0">
      <w:pPr>
        <w:pStyle w:val="Default"/>
        <w:spacing w:before="180" w:after="60" w:line="276" w:lineRule="auto"/>
        <w:rPr>
          <w:sz w:val="22"/>
          <w:szCs w:val="22"/>
        </w:rPr>
      </w:pPr>
      <w:r w:rsidRPr="00312233">
        <w:rPr>
          <w:sz w:val="22"/>
          <w:szCs w:val="22"/>
        </w:rPr>
        <w:lastRenderedPageBreak/>
        <w:t xml:space="preserve">The Committee is concerned that these items, which are integral to, and already included in the schedule fee, are being claimed in addition to the primary procedure. </w:t>
      </w:r>
      <w:r w:rsidR="00312233" w:rsidRPr="00312233">
        <w:rPr>
          <w:sz w:val="22"/>
          <w:szCs w:val="22"/>
        </w:rPr>
        <w:t>Th</w:t>
      </w:r>
      <w:r w:rsidR="00312233">
        <w:rPr>
          <w:sz w:val="22"/>
          <w:szCs w:val="22"/>
        </w:rPr>
        <w:t xml:space="preserve">ese concerns </w:t>
      </w:r>
      <w:r w:rsidR="00312233" w:rsidRPr="00312233">
        <w:rPr>
          <w:sz w:val="22"/>
          <w:szCs w:val="22"/>
        </w:rPr>
        <w:t xml:space="preserve">align with that of the Cardiac Services Clinical Committee </w:t>
      </w:r>
      <w:r w:rsidR="0040328E">
        <w:rPr>
          <w:sz w:val="22"/>
          <w:szCs w:val="22"/>
        </w:rPr>
        <w:t xml:space="preserve">which noted similar patterns in </w:t>
      </w:r>
      <w:r w:rsidR="00312233" w:rsidRPr="00312233">
        <w:rPr>
          <w:sz w:val="22"/>
          <w:szCs w:val="22"/>
        </w:rPr>
        <w:t>the co-claiming of services.</w:t>
      </w:r>
    </w:p>
    <w:p w14:paraId="0D56AA26" w14:textId="5D4AF468" w:rsidR="00500006" w:rsidRPr="00312233" w:rsidRDefault="008F54F6" w:rsidP="00D940B0">
      <w:pPr>
        <w:pStyle w:val="Default"/>
        <w:spacing w:before="180" w:after="60" w:line="276" w:lineRule="auto"/>
        <w:rPr>
          <w:sz w:val="22"/>
          <w:szCs w:val="22"/>
        </w:rPr>
      </w:pPr>
      <w:r>
        <w:rPr>
          <w:sz w:val="22"/>
          <w:szCs w:val="22"/>
        </w:rPr>
        <w:t xml:space="preserve">MBS data for 2016/17 identifies the following: </w:t>
      </w:r>
    </w:p>
    <w:p w14:paraId="50CA1B11" w14:textId="40AC6DC4" w:rsidR="00500006" w:rsidRDefault="00500006" w:rsidP="00D940B0">
      <w:pPr>
        <w:pStyle w:val="Bullet-green"/>
        <w:spacing w:after="0"/>
      </w:pPr>
      <w:r>
        <w:t xml:space="preserve">During a lung resection </w:t>
      </w:r>
      <w:proofErr w:type="gramStart"/>
      <w:r>
        <w:t>procedure</w:t>
      </w:r>
      <w:proofErr w:type="gramEnd"/>
      <w:r>
        <w:t xml:space="preserve"> it is usual to access the lung cavity via a thoracoscopy or a thoracotomy. However, MBS data indicates that for item 38440 for lung resection, 56 per cent of services are co-claimed with item 38436 </w:t>
      </w:r>
      <w:r w:rsidR="008F54F6">
        <w:t xml:space="preserve">(thoracoscopy) </w:t>
      </w:r>
      <w:r w:rsidR="0040328E">
        <w:t>and 33% are co</w:t>
      </w:r>
      <w:r w:rsidR="0040328E">
        <w:noBreakHyphen/>
      </w:r>
      <w:r>
        <w:t>claimed with item 38418</w:t>
      </w:r>
      <w:r w:rsidR="008F54F6">
        <w:t xml:space="preserve"> (thoracotomy)</w:t>
      </w:r>
      <w:r>
        <w:t>.</w:t>
      </w:r>
    </w:p>
    <w:p w14:paraId="747D3BE8" w14:textId="1340D9E8" w:rsidR="00500006" w:rsidRDefault="00312233" w:rsidP="00D940B0">
      <w:pPr>
        <w:pStyle w:val="Bullet-green"/>
        <w:spacing w:after="0"/>
      </w:pPr>
      <w:r>
        <w:t>Chest drains are required</w:t>
      </w:r>
      <w:r w:rsidR="008F54F6">
        <w:t xml:space="preserve">, and are integral to, </w:t>
      </w:r>
      <w:r>
        <w:t>a range of primary cardio-thoracic procedures</w:t>
      </w:r>
      <w:r w:rsidR="008F54F6">
        <w:t>,</w:t>
      </w:r>
      <w:r>
        <w:t xml:space="preserve"> including thoracotomies</w:t>
      </w:r>
      <w:r w:rsidR="00500006">
        <w:t xml:space="preserve">. However, MBS data indicates that 30 per cent of </w:t>
      </w:r>
      <w:r>
        <w:t xml:space="preserve">thoracotomy services (item 38418) </w:t>
      </w:r>
      <w:r w:rsidR="00500006">
        <w:t>are co-claimed with item 38806</w:t>
      </w:r>
      <w:r>
        <w:t xml:space="preserve"> (</w:t>
      </w:r>
      <w:r w:rsidR="00500006">
        <w:t>intercostal drain insertion</w:t>
      </w:r>
      <w:r>
        <w:t>)</w:t>
      </w:r>
      <w:r w:rsidR="00500006">
        <w:t>.</w:t>
      </w:r>
      <w:r w:rsidR="00FE4E01">
        <w:t xml:space="preserve"> </w:t>
      </w:r>
    </w:p>
    <w:p w14:paraId="0370203B" w14:textId="33539937" w:rsidR="004935B9" w:rsidRDefault="004935B9" w:rsidP="004935B9">
      <w:pPr>
        <w:pStyle w:val="Bullet-green"/>
      </w:pPr>
      <w:r>
        <w:t xml:space="preserve">The Pain Management Clinical Committee referred items for intercostal nerve injection of an anaesthetic agent </w:t>
      </w:r>
      <w:r w:rsidRPr="003A7CA3">
        <w:t xml:space="preserve">to the Committee. Items </w:t>
      </w:r>
      <w:r w:rsidR="008F54F6">
        <w:t>18258 and 18260 are commonly co</w:t>
      </w:r>
      <w:r w:rsidR="008F54F6">
        <w:noBreakHyphen/>
      </w:r>
      <w:r>
        <w:t>claimed with thoracic surgery items and are integral to these procedures. The Committee has recommended co-claiming restrictions for these items with all primary thoracic surgery items.</w:t>
      </w:r>
    </w:p>
    <w:p w14:paraId="7F912F1A" w14:textId="77777777" w:rsidR="00500006" w:rsidRDefault="00D0029F" w:rsidP="00DA0A13">
      <w:pPr>
        <w:pStyle w:val="Bullet-green"/>
        <w:numPr>
          <w:ilvl w:val="0"/>
          <w:numId w:val="0"/>
        </w:numPr>
      </w:pPr>
      <w:r>
        <w:t>MBS</w:t>
      </w:r>
      <w:r w:rsidR="00500006">
        <w:t xml:space="preserve"> data for items</w:t>
      </w:r>
      <w:r>
        <w:t xml:space="preserve"> that are</w:t>
      </w:r>
      <w:r w:rsidR="00500006">
        <w:t xml:space="preserve"> integral to, but ha</w:t>
      </w:r>
      <w:r>
        <w:t>ve</w:t>
      </w:r>
      <w:r w:rsidR="00500006">
        <w:t xml:space="preserve"> high co-claiming rates with, a primary procedure</w:t>
      </w:r>
      <w:r w:rsidR="005C7AD7">
        <w:t xml:space="preserve"> is present in Table 3</w:t>
      </w:r>
      <w:r w:rsidR="00500006">
        <w:t xml:space="preserve">. </w:t>
      </w:r>
    </w:p>
    <w:p w14:paraId="7FC8F712" w14:textId="63488147" w:rsidR="00C00EE8" w:rsidRDefault="00C00EE8" w:rsidP="00C00EE8">
      <w:pPr>
        <w:pStyle w:val="Caption"/>
      </w:pPr>
      <w:bookmarkStart w:id="216" w:name="_Toc17885741"/>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3</w:t>
      </w:r>
      <w:r w:rsidR="002836E7">
        <w:rPr>
          <w:noProof/>
        </w:rPr>
        <w:fldChar w:fldCharType="end"/>
      </w:r>
      <w:r>
        <w:t>: MBS items (various) – co-claiming 2016–17</w:t>
      </w:r>
      <w:bookmarkEnd w:id="216"/>
    </w:p>
    <w:tbl>
      <w:tblPr>
        <w:tblW w:w="8505" w:type="dxa"/>
        <w:tblInd w:w="108" w:type="dxa"/>
        <w:tblBorders>
          <w:top w:val="single" w:sz="6" w:space="0" w:color="000000"/>
          <w:bottom w:val="single" w:sz="6" w:space="0" w:color="000000"/>
        </w:tblBorders>
        <w:shd w:val="clear" w:color="auto" w:fill="FFFFFF" w:themeFill="background1"/>
        <w:tblLook w:val="0600" w:firstRow="0" w:lastRow="0" w:firstColumn="0" w:lastColumn="0" w:noHBand="1" w:noVBand="1"/>
        <w:tblCaption w:val="Table 3: MBS items (various) - co-claiming 2016-17"/>
        <w:tblDescription w:val="Table 3 is a three column table. Column lists the MBS items that are co-claimed. Column 2 lists the item descriptors. Column 3 lists the percentage of these items that are co-claimed. "/>
      </w:tblPr>
      <w:tblGrid>
        <w:gridCol w:w="1418"/>
        <w:gridCol w:w="3544"/>
        <w:gridCol w:w="3543"/>
      </w:tblGrid>
      <w:tr w:rsidR="00E20BC9" w:rsidRPr="00A0079A" w14:paraId="5F13FB15" w14:textId="77777777" w:rsidTr="00E20BC9">
        <w:trPr>
          <w:trHeight w:val="427"/>
        </w:trPr>
        <w:tc>
          <w:tcPr>
            <w:tcW w:w="1418" w:type="dxa"/>
            <w:tcBorders>
              <w:top w:val="single" w:sz="6" w:space="0" w:color="000000"/>
            </w:tcBorders>
            <w:shd w:val="clear" w:color="auto" w:fill="4F6228" w:themeFill="accent3" w:themeFillShade="80"/>
            <w:vAlign w:val="center"/>
          </w:tcPr>
          <w:p w14:paraId="54C0ABA0" w14:textId="2F005399" w:rsidR="00E20BC9" w:rsidRPr="00E20BC9" w:rsidRDefault="00E20BC9" w:rsidP="00D940B0">
            <w:pPr>
              <w:spacing w:before="0" w:after="0" w:line="240" w:lineRule="auto"/>
              <w:rPr>
                <w:rFonts w:ascii="Calibri" w:hAnsi="Calibri" w:cs="Calibri"/>
                <w:b/>
                <w:color w:val="FFFFFF" w:themeColor="background1"/>
                <w:sz w:val="18"/>
                <w:szCs w:val="18"/>
              </w:rPr>
            </w:pPr>
            <w:r w:rsidRPr="00E20BC9">
              <w:rPr>
                <w:rFonts w:ascii="Calibri" w:hAnsi="Calibri" w:cs="Calibri"/>
                <w:b/>
                <w:color w:val="FFFFFF" w:themeColor="background1"/>
                <w:sz w:val="18"/>
                <w:szCs w:val="18"/>
              </w:rPr>
              <w:t>MBS Item</w:t>
            </w:r>
          </w:p>
        </w:tc>
        <w:tc>
          <w:tcPr>
            <w:tcW w:w="3544" w:type="dxa"/>
            <w:tcBorders>
              <w:top w:val="single" w:sz="6" w:space="0" w:color="000000"/>
            </w:tcBorders>
            <w:shd w:val="clear" w:color="auto" w:fill="4F6228" w:themeFill="accent3" w:themeFillShade="80"/>
            <w:vAlign w:val="center"/>
          </w:tcPr>
          <w:p w14:paraId="7E84F38F" w14:textId="335D0DDD" w:rsidR="00E20BC9" w:rsidRPr="00E20BC9" w:rsidRDefault="00E20BC9" w:rsidP="00D940B0">
            <w:pPr>
              <w:spacing w:before="0" w:after="0" w:line="240" w:lineRule="auto"/>
              <w:rPr>
                <w:rFonts w:ascii="Calibri" w:hAnsi="Calibri" w:cs="Calibri"/>
                <w:b/>
                <w:color w:val="FFFFFF" w:themeColor="background1"/>
                <w:sz w:val="18"/>
                <w:szCs w:val="18"/>
              </w:rPr>
            </w:pPr>
            <w:r w:rsidRPr="00E20BC9">
              <w:rPr>
                <w:rFonts w:ascii="Calibri" w:hAnsi="Calibri" w:cs="Calibri"/>
                <w:b/>
                <w:color w:val="FFFFFF" w:themeColor="background1"/>
                <w:sz w:val="18"/>
                <w:szCs w:val="18"/>
              </w:rPr>
              <w:t>Descriptors</w:t>
            </w:r>
          </w:p>
        </w:tc>
        <w:tc>
          <w:tcPr>
            <w:tcW w:w="3543" w:type="dxa"/>
            <w:tcBorders>
              <w:top w:val="single" w:sz="6" w:space="0" w:color="000000"/>
            </w:tcBorders>
            <w:shd w:val="clear" w:color="auto" w:fill="4F6228" w:themeFill="accent3" w:themeFillShade="80"/>
            <w:vAlign w:val="center"/>
          </w:tcPr>
          <w:p w14:paraId="4D80BE5E" w14:textId="0A0E77A4" w:rsidR="00E20BC9" w:rsidRPr="00E20BC9" w:rsidRDefault="00E20BC9" w:rsidP="00D940B0">
            <w:pPr>
              <w:spacing w:before="0" w:after="0" w:line="240" w:lineRule="auto"/>
              <w:ind w:right="-108"/>
              <w:rPr>
                <w:rFonts w:ascii="Calibri" w:hAnsi="Calibri" w:cs="Calibri"/>
                <w:b/>
                <w:color w:val="FFFFFF" w:themeColor="background1"/>
                <w:sz w:val="18"/>
                <w:szCs w:val="18"/>
              </w:rPr>
            </w:pPr>
            <w:r w:rsidRPr="00E20BC9">
              <w:rPr>
                <w:rFonts w:ascii="Calibri" w:hAnsi="Calibri" w:cs="Calibri"/>
                <w:b/>
                <w:color w:val="FFFFFF" w:themeColor="background1"/>
                <w:sz w:val="18"/>
                <w:szCs w:val="18"/>
              </w:rPr>
              <w:t xml:space="preserve">Per cent co-claimed </w:t>
            </w:r>
          </w:p>
        </w:tc>
      </w:tr>
      <w:tr w:rsidR="00A0079A" w:rsidRPr="00A0079A" w14:paraId="7A867511" w14:textId="77777777" w:rsidTr="00D940B0">
        <w:trPr>
          <w:trHeight w:val="427"/>
        </w:trPr>
        <w:tc>
          <w:tcPr>
            <w:tcW w:w="1418" w:type="dxa"/>
            <w:tcBorders>
              <w:top w:val="single" w:sz="6" w:space="0" w:color="000000"/>
            </w:tcBorders>
            <w:shd w:val="clear" w:color="auto" w:fill="FFFFFF" w:themeFill="background1"/>
            <w:vAlign w:val="center"/>
            <w:hideMark/>
          </w:tcPr>
          <w:p w14:paraId="08029098"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38440T, 38436C</w:t>
            </w:r>
          </w:p>
        </w:tc>
        <w:tc>
          <w:tcPr>
            <w:tcW w:w="3544" w:type="dxa"/>
            <w:tcBorders>
              <w:top w:val="single" w:sz="6" w:space="0" w:color="000000"/>
            </w:tcBorders>
            <w:shd w:val="clear" w:color="auto" w:fill="FFFFFF" w:themeFill="background1"/>
            <w:vAlign w:val="center"/>
            <w:hideMark/>
          </w:tcPr>
          <w:p w14:paraId="6571CA65"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Lung resection (primary) / Thoracoscopy</w:t>
            </w:r>
          </w:p>
        </w:tc>
        <w:tc>
          <w:tcPr>
            <w:tcW w:w="3543" w:type="dxa"/>
            <w:tcBorders>
              <w:top w:val="single" w:sz="6" w:space="0" w:color="000000"/>
            </w:tcBorders>
            <w:shd w:val="clear" w:color="auto" w:fill="FFFFFF" w:themeFill="background1"/>
            <w:vAlign w:val="center"/>
            <w:hideMark/>
          </w:tcPr>
          <w:p w14:paraId="596E60DA"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56% of 38440 services co-claimed with 38436</w:t>
            </w:r>
          </w:p>
        </w:tc>
      </w:tr>
      <w:tr w:rsidR="00A0079A" w:rsidRPr="00A0079A" w14:paraId="42C77329" w14:textId="77777777" w:rsidTr="00D940B0">
        <w:trPr>
          <w:trHeight w:val="427"/>
        </w:trPr>
        <w:tc>
          <w:tcPr>
            <w:tcW w:w="1418" w:type="dxa"/>
            <w:shd w:val="clear" w:color="auto" w:fill="FFFFFF" w:themeFill="background1"/>
            <w:vAlign w:val="center"/>
            <w:hideMark/>
          </w:tcPr>
          <w:p w14:paraId="13460045"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38440T, 38418C</w:t>
            </w:r>
          </w:p>
        </w:tc>
        <w:tc>
          <w:tcPr>
            <w:tcW w:w="3544" w:type="dxa"/>
            <w:shd w:val="clear" w:color="auto" w:fill="FFFFFF" w:themeFill="background1"/>
            <w:vAlign w:val="center"/>
            <w:hideMark/>
          </w:tcPr>
          <w:p w14:paraId="7F850A8A"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Lung resection (primary) / Thoracotomy</w:t>
            </w:r>
          </w:p>
        </w:tc>
        <w:tc>
          <w:tcPr>
            <w:tcW w:w="3543" w:type="dxa"/>
            <w:shd w:val="clear" w:color="auto" w:fill="FFFFFF" w:themeFill="background1"/>
            <w:vAlign w:val="center"/>
            <w:hideMark/>
          </w:tcPr>
          <w:p w14:paraId="2DF2482B"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33% of 38440 services co-claimed with 38418</w:t>
            </w:r>
          </w:p>
        </w:tc>
      </w:tr>
      <w:tr w:rsidR="00A0079A" w:rsidRPr="00A0079A" w14:paraId="03DD8E6F" w14:textId="77777777" w:rsidTr="00D940B0">
        <w:trPr>
          <w:trHeight w:val="427"/>
        </w:trPr>
        <w:tc>
          <w:tcPr>
            <w:tcW w:w="1418" w:type="dxa"/>
            <w:shd w:val="clear" w:color="auto" w:fill="FFFFFF" w:themeFill="background1"/>
            <w:vAlign w:val="center"/>
            <w:hideMark/>
          </w:tcPr>
          <w:p w14:paraId="7899C80E"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38418T, 38436C</w:t>
            </w:r>
          </w:p>
        </w:tc>
        <w:tc>
          <w:tcPr>
            <w:tcW w:w="3544" w:type="dxa"/>
            <w:shd w:val="clear" w:color="auto" w:fill="FFFFFF" w:themeFill="background1"/>
            <w:vAlign w:val="center"/>
            <w:hideMark/>
          </w:tcPr>
          <w:p w14:paraId="3E9CAAF6"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Thoracotomy (primary) / Thoracoscopy</w:t>
            </w:r>
          </w:p>
        </w:tc>
        <w:tc>
          <w:tcPr>
            <w:tcW w:w="3543" w:type="dxa"/>
            <w:shd w:val="clear" w:color="auto" w:fill="FFFFFF" w:themeFill="background1"/>
            <w:vAlign w:val="center"/>
            <w:hideMark/>
          </w:tcPr>
          <w:p w14:paraId="1B576C2C"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46% of 38418 services co-claimed with 38436</w:t>
            </w:r>
          </w:p>
        </w:tc>
      </w:tr>
      <w:tr w:rsidR="00A0079A" w:rsidRPr="00A0079A" w14:paraId="0BDE9D5B" w14:textId="77777777" w:rsidTr="00D940B0">
        <w:trPr>
          <w:trHeight w:val="427"/>
        </w:trPr>
        <w:tc>
          <w:tcPr>
            <w:tcW w:w="1418" w:type="dxa"/>
            <w:shd w:val="clear" w:color="auto" w:fill="FFFFFF" w:themeFill="background1"/>
            <w:vAlign w:val="center"/>
            <w:hideMark/>
          </w:tcPr>
          <w:p w14:paraId="65ADDF82"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38418T, 41892C</w:t>
            </w:r>
          </w:p>
        </w:tc>
        <w:tc>
          <w:tcPr>
            <w:tcW w:w="3544" w:type="dxa"/>
            <w:shd w:val="clear" w:color="auto" w:fill="FFFFFF" w:themeFill="background1"/>
            <w:vAlign w:val="center"/>
            <w:hideMark/>
          </w:tcPr>
          <w:p w14:paraId="5A647E5A"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Thoracotomy (primary) / Bronchoscopy</w:t>
            </w:r>
          </w:p>
        </w:tc>
        <w:tc>
          <w:tcPr>
            <w:tcW w:w="3543" w:type="dxa"/>
            <w:shd w:val="clear" w:color="auto" w:fill="FFFFFF" w:themeFill="background1"/>
            <w:vAlign w:val="center"/>
            <w:hideMark/>
          </w:tcPr>
          <w:p w14:paraId="5C5033C3"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45% of 38418 services co-claimed with 41892</w:t>
            </w:r>
          </w:p>
        </w:tc>
      </w:tr>
      <w:tr w:rsidR="00A0079A" w:rsidRPr="00A0079A" w14:paraId="0273C094" w14:textId="77777777" w:rsidTr="00D940B0">
        <w:trPr>
          <w:trHeight w:val="427"/>
        </w:trPr>
        <w:tc>
          <w:tcPr>
            <w:tcW w:w="1418" w:type="dxa"/>
            <w:shd w:val="clear" w:color="auto" w:fill="FFFFFF" w:themeFill="background1"/>
            <w:vAlign w:val="center"/>
            <w:hideMark/>
          </w:tcPr>
          <w:p w14:paraId="7647538B"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38418T, 38806C</w:t>
            </w:r>
          </w:p>
        </w:tc>
        <w:tc>
          <w:tcPr>
            <w:tcW w:w="3544" w:type="dxa"/>
            <w:shd w:val="clear" w:color="auto" w:fill="FFFFFF" w:themeFill="background1"/>
            <w:vAlign w:val="center"/>
            <w:hideMark/>
          </w:tcPr>
          <w:p w14:paraId="295CF123"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Thoracotomy (primary) / Intercostal drain</w:t>
            </w:r>
          </w:p>
        </w:tc>
        <w:tc>
          <w:tcPr>
            <w:tcW w:w="3543" w:type="dxa"/>
            <w:shd w:val="clear" w:color="auto" w:fill="FFFFFF" w:themeFill="background1"/>
            <w:vAlign w:val="center"/>
            <w:hideMark/>
          </w:tcPr>
          <w:p w14:paraId="6D9B8615"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30% of 38418 services co-claimed with 38806.</w:t>
            </w:r>
          </w:p>
        </w:tc>
      </w:tr>
      <w:tr w:rsidR="00A0079A" w:rsidRPr="00A0079A" w14:paraId="7AD1D576" w14:textId="77777777" w:rsidTr="00D940B0">
        <w:trPr>
          <w:trHeight w:val="427"/>
        </w:trPr>
        <w:tc>
          <w:tcPr>
            <w:tcW w:w="1418" w:type="dxa"/>
            <w:shd w:val="clear" w:color="auto" w:fill="FFFFFF" w:themeFill="background1"/>
            <w:vAlign w:val="center"/>
          </w:tcPr>
          <w:p w14:paraId="2DAFA570"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38418T, 18260C</w:t>
            </w:r>
          </w:p>
        </w:tc>
        <w:tc>
          <w:tcPr>
            <w:tcW w:w="3544" w:type="dxa"/>
            <w:shd w:val="clear" w:color="auto" w:fill="FFFFFF" w:themeFill="background1"/>
            <w:vAlign w:val="center"/>
          </w:tcPr>
          <w:p w14:paraId="466A91F5"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Thoracotomy (primary) / Nerve block</w:t>
            </w:r>
          </w:p>
        </w:tc>
        <w:tc>
          <w:tcPr>
            <w:tcW w:w="3543" w:type="dxa"/>
            <w:shd w:val="clear" w:color="auto" w:fill="FFFFFF" w:themeFill="background1"/>
            <w:vAlign w:val="center"/>
          </w:tcPr>
          <w:p w14:paraId="016E2D70"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37% of 38418 services co-claimed with 18260</w:t>
            </w:r>
          </w:p>
        </w:tc>
      </w:tr>
      <w:tr w:rsidR="00A0079A" w:rsidRPr="00A0079A" w14:paraId="6D864C9F" w14:textId="77777777" w:rsidTr="00D940B0">
        <w:trPr>
          <w:trHeight w:val="427"/>
        </w:trPr>
        <w:tc>
          <w:tcPr>
            <w:tcW w:w="1418" w:type="dxa"/>
            <w:shd w:val="clear" w:color="auto" w:fill="FFFFFF" w:themeFill="background1"/>
            <w:vAlign w:val="center"/>
            <w:hideMark/>
          </w:tcPr>
          <w:p w14:paraId="5EF6FD69"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38436T, 38424C</w:t>
            </w:r>
          </w:p>
        </w:tc>
        <w:tc>
          <w:tcPr>
            <w:tcW w:w="3544" w:type="dxa"/>
            <w:shd w:val="clear" w:color="auto" w:fill="FFFFFF" w:themeFill="background1"/>
            <w:vAlign w:val="center"/>
            <w:hideMark/>
          </w:tcPr>
          <w:p w14:paraId="44649FF4"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Thoracoscopy (primary) / Thoracotomy</w:t>
            </w:r>
          </w:p>
        </w:tc>
        <w:tc>
          <w:tcPr>
            <w:tcW w:w="3543" w:type="dxa"/>
            <w:shd w:val="clear" w:color="auto" w:fill="FFFFFF" w:themeFill="background1"/>
            <w:vAlign w:val="center"/>
            <w:hideMark/>
          </w:tcPr>
          <w:p w14:paraId="63592250"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35% of 38436 services co-claimed with 38424</w:t>
            </w:r>
          </w:p>
        </w:tc>
      </w:tr>
      <w:tr w:rsidR="00A0079A" w:rsidRPr="00A0079A" w14:paraId="556672D1" w14:textId="77777777" w:rsidTr="00D940B0">
        <w:trPr>
          <w:trHeight w:val="427"/>
        </w:trPr>
        <w:tc>
          <w:tcPr>
            <w:tcW w:w="1418" w:type="dxa"/>
            <w:shd w:val="clear" w:color="auto" w:fill="FFFFFF" w:themeFill="background1"/>
            <w:vAlign w:val="center"/>
            <w:hideMark/>
          </w:tcPr>
          <w:p w14:paraId="54366FBD"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38441T, 38418C</w:t>
            </w:r>
          </w:p>
        </w:tc>
        <w:tc>
          <w:tcPr>
            <w:tcW w:w="3544" w:type="dxa"/>
            <w:shd w:val="clear" w:color="auto" w:fill="FFFFFF" w:themeFill="background1"/>
            <w:vAlign w:val="center"/>
            <w:hideMark/>
          </w:tcPr>
          <w:p w14:paraId="476988CA"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Radical lobectomy (primary) / Thoracotomy</w:t>
            </w:r>
          </w:p>
        </w:tc>
        <w:tc>
          <w:tcPr>
            <w:tcW w:w="3543" w:type="dxa"/>
            <w:shd w:val="clear" w:color="auto" w:fill="FFFFFF" w:themeFill="background1"/>
            <w:vAlign w:val="center"/>
            <w:hideMark/>
          </w:tcPr>
          <w:p w14:paraId="36B19323"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35% of 38441 services co-claimed with 38418</w:t>
            </w:r>
          </w:p>
        </w:tc>
      </w:tr>
      <w:tr w:rsidR="00A0079A" w:rsidRPr="00A0079A" w14:paraId="38458EE6" w14:textId="77777777" w:rsidTr="00D940B0">
        <w:trPr>
          <w:trHeight w:val="427"/>
        </w:trPr>
        <w:tc>
          <w:tcPr>
            <w:tcW w:w="1418" w:type="dxa"/>
            <w:shd w:val="clear" w:color="auto" w:fill="FFFFFF" w:themeFill="background1"/>
            <w:vAlign w:val="center"/>
            <w:hideMark/>
          </w:tcPr>
          <w:p w14:paraId="564F923E"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38441T, 38436C</w:t>
            </w:r>
          </w:p>
        </w:tc>
        <w:tc>
          <w:tcPr>
            <w:tcW w:w="3544" w:type="dxa"/>
            <w:shd w:val="clear" w:color="auto" w:fill="FFFFFF" w:themeFill="background1"/>
            <w:vAlign w:val="center"/>
            <w:hideMark/>
          </w:tcPr>
          <w:p w14:paraId="45AA37F4"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Radical lobectomy (primary) / Thoracoscopy</w:t>
            </w:r>
          </w:p>
        </w:tc>
        <w:tc>
          <w:tcPr>
            <w:tcW w:w="3543" w:type="dxa"/>
            <w:shd w:val="clear" w:color="auto" w:fill="FFFFFF" w:themeFill="background1"/>
            <w:vAlign w:val="center"/>
            <w:hideMark/>
          </w:tcPr>
          <w:p w14:paraId="2E3166E8"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42% of 38441 services co-claimed with 38436</w:t>
            </w:r>
          </w:p>
        </w:tc>
      </w:tr>
      <w:tr w:rsidR="00A0079A" w:rsidRPr="00A0079A" w14:paraId="7BCE333F" w14:textId="77777777" w:rsidTr="00D940B0">
        <w:trPr>
          <w:trHeight w:val="427"/>
        </w:trPr>
        <w:tc>
          <w:tcPr>
            <w:tcW w:w="1418" w:type="dxa"/>
            <w:shd w:val="clear" w:color="auto" w:fill="FFFFFF" w:themeFill="background1"/>
            <w:vAlign w:val="center"/>
            <w:hideMark/>
          </w:tcPr>
          <w:p w14:paraId="5F87E55E"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38440T, 38424C</w:t>
            </w:r>
          </w:p>
        </w:tc>
        <w:tc>
          <w:tcPr>
            <w:tcW w:w="3544" w:type="dxa"/>
            <w:shd w:val="clear" w:color="auto" w:fill="FFFFFF" w:themeFill="background1"/>
            <w:vAlign w:val="center"/>
            <w:hideMark/>
          </w:tcPr>
          <w:p w14:paraId="7B7742DA" w14:textId="77777777" w:rsidR="00500006" w:rsidRPr="00A0079A" w:rsidRDefault="00500006" w:rsidP="00D940B0">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Lung resection (primary) / Thoracotomy</w:t>
            </w:r>
          </w:p>
        </w:tc>
        <w:tc>
          <w:tcPr>
            <w:tcW w:w="3543" w:type="dxa"/>
            <w:shd w:val="clear" w:color="auto" w:fill="FFFFFF" w:themeFill="background1"/>
            <w:vAlign w:val="center"/>
            <w:hideMark/>
          </w:tcPr>
          <w:p w14:paraId="294CA121" w14:textId="77777777" w:rsidR="00500006" w:rsidRPr="00A0079A" w:rsidRDefault="00500006" w:rsidP="00D940B0">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30% of 38440 services co-claimed with 38424</w:t>
            </w:r>
          </w:p>
        </w:tc>
      </w:tr>
      <w:tr w:rsidR="00A0079A" w:rsidRPr="00A0079A" w14:paraId="7F259948" w14:textId="77777777" w:rsidTr="00D940B0">
        <w:trPr>
          <w:trHeight w:val="427"/>
        </w:trPr>
        <w:tc>
          <w:tcPr>
            <w:tcW w:w="1418" w:type="dxa"/>
            <w:shd w:val="clear" w:color="auto" w:fill="FFFFFF" w:themeFill="background1"/>
            <w:vAlign w:val="center"/>
            <w:hideMark/>
          </w:tcPr>
          <w:p w14:paraId="3090E3EF" w14:textId="77777777" w:rsidR="00500006" w:rsidRPr="00A0079A" w:rsidRDefault="00500006" w:rsidP="00E27438">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38436T, 38421C</w:t>
            </w:r>
          </w:p>
        </w:tc>
        <w:tc>
          <w:tcPr>
            <w:tcW w:w="3544" w:type="dxa"/>
            <w:shd w:val="clear" w:color="auto" w:fill="FFFFFF" w:themeFill="background1"/>
            <w:vAlign w:val="center"/>
            <w:hideMark/>
          </w:tcPr>
          <w:p w14:paraId="41851EF7" w14:textId="77777777" w:rsidR="00500006" w:rsidRPr="00A0079A" w:rsidRDefault="00500006" w:rsidP="00E27438">
            <w:pPr>
              <w:spacing w:before="0" w:after="0" w:line="240" w:lineRule="auto"/>
              <w:rPr>
                <w:rFonts w:ascii="Calibri" w:hAnsi="Calibri" w:cs="Calibri"/>
                <w:color w:val="000000" w:themeColor="text1"/>
                <w:sz w:val="18"/>
                <w:szCs w:val="18"/>
              </w:rPr>
            </w:pPr>
            <w:r w:rsidRPr="00A0079A">
              <w:rPr>
                <w:rFonts w:ascii="Calibri" w:hAnsi="Calibri" w:cs="Calibri"/>
                <w:color w:val="000000" w:themeColor="text1"/>
                <w:sz w:val="18"/>
                <w:szCs w:val="18"/>
              </w:rPr>
              <w:t>Thoracoscopy (primary) / Thoracotomy</w:t>
            </w:r>
          </w:p>
        </w:tc>
        <w:tc>
          <w:tcPr>
            <w:tcW w:w="3543" w:type="dxa"/>
            <w:shd w:val="clear" w:color="auto" w:fill="FFFFFF" w:themeFill="background1"/>
            <w:vAlign w:val="center"/>
            <w:hideMark/>
          </w:tcPr>
          <w:p w14:paraId="2B01CD16" w14:textId="77777777" w:rsidR="00500006" w:rsidRPr="00A0079A" w:rsidRDefault="00500006" w:rsidP="003A7CA3">
            <w:pPr>
              <w:spacing w:before="0" w:after="0" w:line="240" w:lineRule="auto"/>
              <w:ind w:right="-108"/>
              <w:rPr>
                <w:rFonts w:ascii="Calibri" w:hAnsi="Calibri" w:cs="Calibri"/>
                <w:color w:val="000000" w:themeColor="text1"/>
                <w:sz w:val="18"/>
                <w:szCs w:val="18"/>
              </w:rPr>
            </w:pPr>
            <w:r w:rsidRPr="00A0079A">
              <w:rPr>
                <w:rFonts w:ascii="Calibri" w:hAnsi="Calibri" w:cs="Calibri"/>
                <w:color w:val="000000" w:themeColor="text1"/>
                <w:sz w:val="18"/>
                <w:szCs w:val="18"/>
              </w:rPr>
              <w:t>50% of 38436 services co-claimed with 38421</w:t>
            </w:r>
          </w:p>
        </w:tc>
      </w:tr>
    </w:tbl>
    <w:p w14:paraId="60766C9F" w14:textId="77777777" w:rsidR="00D0029F" w:rsidRDefault="00D0029F" w:rsidP="00D0029F">
      <w:pPr>
        <w:pStyle w:val="Bullet-green"/>
        <w:numPr>
          <w:ilvl w:val="0"/>
          <w:numId w:val="0"/>
        </w:numPr>
      </w:pPr>
    </w:p>
    <w:p w14:paraId="2B717AEE" w14:textId="44F63612" w:rsidR="00BE0C13" w:rsidRDefault="00DA0A13" w:rsidP="00D0029F">
      <w:pPr>
        <w:pStyle w:val="Bullet-green"/>
        <w:numPr>
          <w:ilvl w:val="0"/>
          <w:numId w:val="0"/>
        </w:numPr>
      </w:pPr>
      <w:r w:rsidRPr="00DA0A13">
        <w:lastRenderedPageBreak/>
        <w:t xml:space="preserve">The Committee agreed that this practice is inappropriate and have recommended </w:t>
      </w:r>
      <w:r w:rsidR="008F54F6">
        <w:t>that co</w:t>
      </w:r>
      <w:r w:rsidR="008F54F6">
        <w:noBreakHyphen/>
        <w:t>claiming restrictions are put in place</w:t>
      </w:r>
      <w:r w:rsidRPr="00DA0A13">
        <w:t>.</w:t>
      </w:r>
      <w:r>
        <w:t xml:space="preserve"> </w:t>
      </w:r>
    </w:p>
    <w:p w14:paraId="277F8EC2" w14:textId="77777777" w:rsidR="003803FC" w:rsidRPr="00BE0C13" w:rsidRDefault="00312233" w:rsidP="00312233">
      <w:pPr>
        <w:pStyle w:val="Bullet-green"/>
        <w:rPr>
          <w:i/>
          <w:szCs w:val="22"/>
        </w:rPr>
      </w:pPr>
      <w:r w:rsidRPr="00BE0C13">
        <w:rPr>
          <w:i/>
          <w:szCs w:val="22"/>
        </w:rPr>
        <w:t>Geographical variation</w:t>
      </w:r>
    </w:p>
    <w:p w14:paraId="63946C49" w14:textId="3CD590D1" w:rsidR="00500006" w:rsidRPr="00972080" w:rsidRDefault="00312233" w:rsidP="00312233">
      <w:pPr>
        <w:pStyle w:val="Bullet-green"/>
        <w:numPr>
          <w:ilvl w:val="0"/>
          <w:numId w:val="0"/>
        </w:numPr>
      </w:pPr>
      <w:r>
        <w:t xml:space="preserve">MBS data for 2016/17 </w:t>
      </w:r>
      <w:r w:rsidR="00500006">
        <w:t>showed significant geographical variation in the clai</w:t>
      </w:r>
      <w:r w:rsidR="00F574D6">
        <w:t xml:space="preserve">ming of </w:t>
      </w:r>
      <w:r w:rsidR="0040328E">
        <w:t xml:space="preserve">a chest drain (38806), </w:t>
      </w:r>
      <w:r w:rsidR="008F54F6">
        <w:t xml:space="preserve">a </w:t>
      </w:r>
      <w:r w:rsidR="00500006">
        <w:t xml:space="preserve">thoracoscopy </w:t>
      </w:r>
      <w:r w:rsidR="008F54F6">
        <w:t>(</w:t>
      </w:r>
      <w:r w:rsidR="00500006">
        <w:t>38436</w:t>
      </w:r>
      <w:r w:rsidR="0040328E">
        <w:t>) and</w:t>
      </w:r>
      <w:r w:rsidR="008F54F6">
        <w:t xml:space="preserve"> </w:t>
      </w:r>
      <w:r w:rsidR="00500006">
        <w:t xml:space="preserve">lung wedge resection </w:t>
      </w:r>
      <w:r w:rsidR="008F54F6">
        <w:t>(</w:t>
      </w:r>
      <w:r w:rsidR="00500006">
        <w:t>38440</w:t>
      </w:r>
      <w:r w:rsidR="008F54F6">
        <w:t>)</w:t>
      </w:r>
      <w:r w:rsidR="00500006">
        <w:t xml:space="preserve"> across Australia (</w:t>
      </w:r>
      <w:r w:rsidR="000B79E6" w:rsidRPr="003A7CA3">
        <w:t xml:space="preserve">see </w:t>
      </w:r>
      <w:r w:rsidR="000B79E6" w:rsidRPr="00070464">
        <w:t xml:space="preserve">Figures </w:t>
      </w:r>
      <w:r w:rsidR="004D085D">
        <w:t>4</w:t>
      </w:r>
      <w:r w:rsidR="000B79E6" w:rsidRPr="003A7CA3">
        <w:t xml:space="preserve"> to </w:t>
      </w:r>
      <w:r w:rsidR="004D085D">
        <w:t>7</w:t>
      </w:r>
      <w:r w:rsidR="000B79E6" w:rsidRPr="006209CB">
        <w:t>).</w:t>
      </w:r>
      <w:r w:rsidR="000B79E6">
        <w:t xml:space="preserve"> </w:t>
      </w:r>
    </w:p>
    <w:p w14:paraId="500B151E" w14:textId="6A21533D" w:rsidR="00C00EE8" w:rsidRDefault="00C00EE8" w:rsidP="00C00EE8">
      <w:pPr>
        <w:pStyle w:val="Caption"/>
      </w:pPr>
      <w:bookmarkStart w:id="217" w:name="_Toc17885778"/>
      <w:r>
        <w:t xml:space="preserve">Figure </w:t>
      </w:r>
      <w:r w:rsidR="002836E7">
        <w:rPr>
          <w:noProof/>
        </w:rPr>
        <w:fldChar w:fldCharType="begin"/>
      </w:r>
      <w:r w:rsidR="002836E7">
        <w:rPr>
          <w:noProof/>
        </w:rPr>
        <w:instrText xml:space="preserve"> SEQ Figure \* ARABIC </w:instrText>
      </w:r>
      <w:r w:rsidR="002836E7">
        <w:rPr>
          <w:noProof/>
        </w:rPr>
        <w:fldChar w:fldCharType="separate"/>
      </w:r>
      <w:r w:rsidR="00B35868">
        <w:rPr>
          <w:noProof/>
        </w:rPr>
        <w:t>4</w:t>
      </w:r>
      <w:r w:rsidR="002836E7">
        <w:rPr>
          <w:noProof/>
        </w:rPr>
        <w:fldChar w:fldCharType="end"/>
      </w:r>
      <w:r w:rsidR="008F54F6">
        <w:t>: Thoracoscopy item 38436 – s</w:t>
      </w:r>
      <w:r>
        <w:t>tate/territory variation</w:t>
      </w:r>
      <w:bookmarkEnd w:id="217"/>
    </w:p>
    <w:p w14:paraId="54360F9E" w14:textId="77777777" w:rsidR="00500006" w:rsidRDefault="00500006" w:rsidP="00972080">
      <w:pPr>
        <w:spacing w:before="0" w:line="240" w:lineRule="auto"/>
        <w:jc w:val="center"/>
        <w:rPr>
          <w:sz w:val="18"/>
          <w:szCs w:val="18"/>
        </w:rPr>
      </w:pPr>
      <w:r w:rsidRPr="008F3C59">
        <w:rPr>
          <w:noProof/>
          <w:sz w:val="18"/>
          <w:szCs w:val="18"/>
        </w:rPr>
        <w:drawing>
          <wp:inline distT="0" distB="0" distL="0" distR="0" wp14:anchorId="3F87453A" wp14:editId="437785F5">
            <wp:extent cx="4876800" cy="2529840"/>
            <wp:effectExtent l="0" t="0" r="0" b="3810"/>
            <wp:docPr id="18" name="Chart 18" descr="Figure 4 is a graph which demonstrates the variation in services per 100 000 population across all Australian states and territories for financial years 2013-14, 2014-15, 2015-16, and 2016-17 for item 38436." title="Figure 4: Thoracoscopy item 38436 - State/Territory var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01F392" w14:textId="77777777" w:rsidR="00C00EE8" w:rsidRPr="008F3C59" w:rsidRDefault="00C00EE8" w:rsidP="00972080">
      <w:pPr>
        <w:spacing w:before="0" w:line="240" w:lineRule="auto"/>
        <w:jc w:val="center"/>
        <w:rPr>
          <w:sz w:val="18"/>
          <w:szCs w:val="18"/>
        </w:rPr>
      </w:pPr>
    </w:p>
    <w:p w14:paraId="1AE9F358" w14:textId="412F3E48" w:rsidR="00C00EE8" w:rsidRDefault="00C00EE8" w:rsidP="00C00EE8">
      <w:pPr>
        <w:pStyle w:val="Caption"/>
      </w:pPr>
      <w:bookmarkStart w:id="218" w:name="_Toc17885779"/>
      <w:r>
        <w:t xml:space="preserve">Figure </w:t>
      </w:r>
      <w:r w:rsidR="002836E7">
        <w:rPr>
          <w:noProof/>
        </w:rPr>
        <w:fldChar w:fldCharType="begin"/>
      </w:r>
      <w:r w:rsidR="002836E7">
        <w:rPr>
          <w:noProof/>
        </w:rPr>
        <w:instrText xml:space="preserve"> SEQ Figure \* ARABIC </w:instrText>
      </w:r>
      <w:r w:rsidR="002836E7">
        <w:rPr>
          <w:noProof/>
        </w:rPr>
        <w:fldChar w:fldCharType="separate"/>
      </w:r>
      <w:r w:rsidR="00B35868">
        <w:rPr>
          <w:noProof/>
        </w:rPr>
        <w:t>5</w:t>
      </w:r>
      <w:r w:rsidR="002836E7">
        <w:rPr>
          <w:noProof/>
        </w:rPr>
        <w:fldChar w:fldCharType="end"/>
      </w:r>
      <w:r>
        <w:t>: Lun</w:t>
      </w:r>
      <w:r w:rsidR="008F54F6">
        <w:t>g wedge resection item 38440 – s</w:t>
      </w:r>
      <w:r>
        <w:t>tate/territory variation</w:t>
      </w:r>
      <w:bookmarkEnd w:id="218"/>
    </w:p>
    <w:p w14:paraId="1C293F80" w14:textId="77777777" w:rsidR="00500006" w:rsidRDefault="00500006" w:rsidP="00972080">
      <w:pPr>
        <w:pStyle w:val="Bullet2"/>
        <w:numPr>
          <w:ilvl w:val="0"/>
          <w:numId w:val="0"/>
        </w:numPr>
        <w:ind w:left="360" w:hanging="360"/>
        <w:jc w:val="center"/>
      </w:pPr>
      <w:r>
        <w:rPr>
          <w:noProof/>
          <w:lang w:val="en-AU" w:eastAsia="en-AU"/>
        </w:rPr>
        <w:drawing>
          <wp:inline distT="0" distB="0" distL="0" distR="0" wp14:anchorId="5B5AD135" wp14:editId="4618C9DA">
            <wp:extent cx="4983480" cy="2385060"/>
            <wp:effectExtent l="0" t="0" r="7620" b="15240"/>
            <wp:docPr id="19" name="Chart 19" descr="Figure 5 is a graph which demonstrates the variation in services per 100 000 population across all Australian states and territories for financial years 2013-14, 2014-15, 2015-16, and 2016-17 for item 38440." title="Figure 5: Lung wedge resection item 23440 - state/territory var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75E4BE" w14:textId="102C8E6F" w:rsidR="00C00EE8" w:rsidRDefault="00C00EE8" w:rsidP="00C00EE8">
      <w:pPr>
        <w:pStyle w:val="Caption"/>
      </w:pPr>
      <w:bookmarkStart w:id="219" w:name="_Toc17885780"/>
      <w:r>
        <w:lastRenderedPageBreak/>
        <w:t xml:space="preserve">Figure </w:t>
      </w:r>
      <w:r w:rsidR="002836E7">
        <w:rPr>
          <w:noProof/>
        </w:rPr>
        <w:fldChar w:fldCharType="begin"/>
      </w:r>
      <w:r w:rsidR="002836E7">
        <w:rPr>
          <w:noProof/>
        </w:rPr>
        <w:instrText xml:space="preserve"> SEQ Figure \* ARABIC </w:instrText>
      </w:r>
      <w:r w:rsidR="002836E7">
        <w:rPr>
          <w:noProof/>
        </w:rPr>
        <w:fldChar w:fldCharType="separate"/>
      </w:r>
      <w:r w:rsidR="00B35868">
        <w:rPr>
          <w:noProof/>
        </w:rPr>
        <w:t>6</w:t>
      </w:r>
      <w:r w:rsidR="002836E7">
        <w:rPr>
          <w:noProof/>
        </w:rPr>
        <w:fldChar w:fldCharType="end"/>
      </w:r>
      <w:r w:rsidR="008F54F6">
        <w:t>: Chest drain item 38806 – s</w:t>
      </w:r>
      <w:r>
        <w:t>tate/territory variation</w:t>
      </w:r>
      <w:bookmarkEnd w:id="219"/>
    </w:p>
    <w:p w14:paraId="46D545A8" w14:textId="77777777" w:rsidR="00500006" w:rsidRDefault="00500006" w:rsidP="00972080">
      <w:pPr>
        <w:pStyle w:val="Bullet2"/>
        <w:numPr>
          <w:ilvl w:val="0"/>
          <w:numId w:val="0"/>
        </w:numPr>
        <w:ind w:left="360" w:hanging="360"/>
        <w:jc w:val="center"/>
      </w:pPr>
      <w:r>
        <w:rPr>
          <w:noProof/>
          <w:lang w:val="en-AU" w:eastAsia="en-AU"/>
        </w:rPr>
        <w:drawing>
          <wp:inline distT="0" distB="0" distL="0" distR="0" wp14:anchorId="400483BE" wp14:editId="083ED7CF">
            <wp:extent cx="4915814" cy="2626157"/>
            <wp:effectExtent l="0" t="0" r="18415" b="3175"/>
            <wp:docPr id="20" name="Chart 20" descr="Figure 6 is a graph which demonstrates the variation in services per 100 000 population across all Australian states and territories for financial years 2013-14, 2014-15, 2015-16, and 2016-17 for item 38806." title="Figure 6: chest drain item 38806 - state/territory var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DE28F3" w14:textId="77777777" w:rsidR="00C00EE8" w:rsidRDefault="00C00EE8" w:rsidP="00972080">
      <w:pPr>
        <w:pStyle w:val="Bullet2"/>
        <w:numPr>
          <w:ilvl w:val="0"/>
          <w:numId w:val="0"/>
        </w:numPr>
        <w:ind w:left="360" w:hanging="360"/>
        <w:jc w:val="center"/>
      </w:pPr>
    </w:p>
    <w:p w14:paraId="2BD5FA33" w14:textId="2D42BDC0" w:rsidR="00C00EE8" w:rsidRDefault="00C00EE8" w:rsidP="00C00EE8">
      <w:pPr>
        <w:pStyle w:val="Caption"/>
      </w:pPr>
      <w:bookmarkStart w:id="220" w:name="_Toc17885781"/>
      <w:r>
        <w:t xml:space="preserve">Figure </w:t>
      </w:r>
      <w:r w:rsidR="002836E7">
        <w:rPr>
          <w:noProof/>
        </w:rPr>
        <w:fldChar w:fldCharType="begin"/>
      </w:r>
      <w:r w:rsidR="002836E7">
        <w:rPr>
          <w:noProof/>
        </w:rPr>
        <w:instrText xml:space="preserve"> SEQ Figure \* ARABIC </w:instrText>
      </w:r>
      <w:r w:rsidR="002836E7">
        <w:rPr>
          <w:noProof/>
        </w:rPr>
        <w:fldChar w:fldCharType="separate"/>
      </w:r>
      <w:r w:rsidR="00B35868">
        <w:rPr>
          <w:noProof/>
        </w:rPr>
        <w:t>7</w:t>
      </w:r>
      <w:r w:rsidR="002836E7">
        <w:rPr>
          <w:noProof/>
        </w:rPr>
        <w:fldChar w:fldCharType="end"/>
      </w:r>
      <w:r w:rsidR="008F54F6">
        <w:t>: Thoracotomy item 38418 – s</w:t>
      </w:r>
      <w:r>
        <w:t>tate/territory variation</w:t>
      </w:r>
      <w:bookmarkEnd w:id="220"/>
    </w:p>
    <w:p w14:paraId="4AEC3D2F" w14:textId="77777777" w:rsidR="00500006" w:rsidRDefault="00500006" w:rsidP="00972080">
      <w:pPr>
        <w:pStyle w:val="Bullet2"/>
        <w:numPr>
          <w:ilvl w:val="0"/>
          <w:numId w:val="0"/>
        </w:numPr>
        <w:jc w:val="center"/>
        <w:rPr>
          <w:lang w:val="en-AU"/>
        </w:rPr>
      </w:pPr>
      <w:r w:rsidRPr="008F3C59">
        <w:rPr>
          <w:noProof/>
          <w:sz w:val="18"/>
          <w:szCs w:val="18"/>
          <w:lang w:val="en-AU" w:eastAsia="en-AU"/>
        </w:rPr>
        <w:drawing>
          <wp:inline distT="0" distB="0" distL="0" distR="0" wp14:anchorId="6DE9D41F" wp14:editId="3E7BA4BE">
            <wp:extent cx="4813402" cy="2684678"/>
            <wp:effectExtent l="0" t="0" r="6350" b="1905"/>
            <wp:docPr id="21" name="Chart 21" descr="Figure 7 is a graph which demonstrates the variation in services per 100 000 population across all Australian states and territories for financial years 2013-14, 2014-15, 2015-16, and 2016-17 for item 38418." title="Figure 7: thoracotomy item 38418 - state/territory var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F418ED" w14:textId="77777777" w:rsidR="00A02DD9" w:rsidRDefault="00A02DD9" w:rsidP="00F574D6">
      <w:pPr>
        <w:pStyle w:val="Bullet-green"/>
        <w:numPr>
          <w:ilvl w:val="0"/>
          <w:numId w:val="0"/>
        </w:numPr>
      </w:pPr>
    </w:p>
    <w:p w14:paraId="266D28AC" w14:textId="6670CCE5" w:rsidR="00A320DE" w:rsidRDefault="00BD1F7C" w:rsidP="00A02DD9">
      <w:pPr>
        <w:pStyle w:val="Bullet-green"/>
        <w:numPr>
          <w:ilvl w:val="0"/>
          <w:numId w:val="0"/>
        </w:numPr>
        <w:rPr>
          <w:szCs w:val="22"/>
        </w:rPr>
      </w:pPr>
      <w:r>
        <w:t xml:space="preserve">The Committee noted that given the similarity in composition of the population, New South Wales would generally be expected to provide the most services per capita, followed by Victoria and Queensland. The Committee could not identify any clinical evidence to support these differences but noted that long standing differences in the approach to claiming MBS items within </w:t>
      </w:r>
      <w:r w:rsidR="008F54F6">
        <w:t>jurisdictions may explain the</w:t>
      </w:r>
      <w:r w:rsidR="00D62255">
        <w:t>se</w:t>
      </w:r>
      <w:r w:rsidR="008F54F6">
        <w:t xml:space="preserve"> variation</w:t>
      </w:r>
      <w:r w:rsidR="00D62255">
        <w:t>s</w:t>
      </w:r>
      <w:r>
        <w:t>.</w:t>
      </w:r>
      <w:r w:rsidR="00F574D6" w:rsidRPr="00F574D6">
        <w:rPr>
          <w:szCs w:val="22"/>
        </w:rPr>
        <w:t xml:space="preserve"> </w:t>
      </w:r>
    </w:p>
    <w:p w14:paraId="57EFC0AF" w14:textId="77777777" w:rsidR="008F54F6" w:rsidRPr="00A02DD9" w:rsidRDefault="008F54F6" w:rsidP="00A02DD9">
      <w:pPr>
        <w:pStyle w:val="Bullet-green"/>
        <w:numPr>
          <w:ilvl w:val="0"/>
          <w:numId w:val="0"/>
        </w:numPr>
        <w:rPr>
          <w:szCs w:val="22"/>
        </w:rPr>
      </w:pPr>
    </w:p>
    <w:p w14:paraId="49805EFA" w14:textId="31D68888" w:rsidR="00402723" w:rsidRPr="003A7CA3" w:rsidRDefault="00402723" w:rsidP="00972080">
      <w:pPr>
        <w:pStyle w:val="Heading3"/>
      </w:pPr>
      <w:bookmarkStart w:id="221" w:name="_Toc17885704"/>
      <w:r>
        <w:lastRenderedPageBreak/>
        <w:t>Recommendat</w:t>
      </w:r>
      <w:r w:rsidR="00BE0C13">
        <w:t>ion 3 – Creating new</w:t>
      </w:r>
      <w:r>
        <w:t xml:space="preserve"> </w:t>
      </w:r>
      <w:r w:rsidR="00277482">
        <w:t>t</w:t>
      </w:r>
      <w:r w:rsidR="00477469">
        <w:t xml:space="preserve">horacic </w:t>
      </w:r>
      <w:r w:rsidR="00BE0C13">
        <w:t xml:space="preserve">surgery MBS </w:t>
      </w:r>
      <w:r w:rsidR="00277482">
        <w:t>i</w:t>
      </w:r>
      <w:r>
        <w:t>tems</w:t>
      </w:r>
      <w:bookmarkEnd w:id="221"/>
    </w:p>
    <w:p w14:paraId="5B0152C0" w14:textId="0DE6BA8E" w:rsidR="00BE0C13" w:rsidRDefault="009408F1" w:rsidP="009408F1">
      <w:pPr>
        <w:pStyle w:val="Bullet-green"/>
        <w:numPr>
          <w:ilvl w:val="0"/>
          <w:numId w:val="0"/>
        </w:numPr>
      </w:pPr>
      <w:r>
        <w:t>The Committee has r</w:t>
      </w:r>
      <w:r w:rsidR="00285C8C">
        <w:t>ecommended the creation of nine</w:t>
      </w:r>
      <w:r>
        <w:t xml:space="preserve"> new MBS items for services that are currently being cl</w:t>
      </w:r>
      <w:r w:rsidR="00285C8C">
        <w:t>aimed under existing MBS items</w:t>
      </w:r>
      <w:r w:rsidR="00BE0C13">
        <w:t xml:space="preserve"> that do not accurately reflect the procedure performed</w:t>
      </w:r>
      <w:r w:rsidR="00285C8C">
        <w:t xml:space="preserve">. </w:t>
      </w:r>
      <w:proofErr w:type="gramStart"/>
      <w:r w:rsidR="008F54F6">
        <w:t>A number of</w:t>
      </w:r>
      <w:proofErr w:type="gramEnd"/>
      <w:r w:rsidR="008F54F6">
        <w:t xml:space="preserve"> such</w:t>
      </w:r>
      <w:r>
        <w:t xml:space="preserve"> services are currently being claimed under item 38456</w:t>
      </w:r>
      <w:r w:rsidR="00054BB9">
        <w:t xml:space="preserve"> (xx76)</w:t>
      </w:r>
      <w:r>
        <w:t xml:space="preserve"> for ‘intrathoracic operation on heart, lungs, great vessels, bronchial tree, oesophagus or mediastinum, or on more than 1 of those organs.’</w:t>
      </w:r>
      <w:r w:rsidR="00D97190">
        <w:t xml:space="preserve"> </w:t>
      </w:r>
    </w:p>
    <w:p w14:paraId="5CC87BFA" w14:textId="1A464DB0" w:rsidR="009408F1" w:rsidRDefault="009408F1" w:rsidP="009408F1">
      <w:pPr>
        <w:pStyle w:val="Bullet-green"/>
        <w:numPr>
          <w:ilvl w:val="0"/>
          <w:numId w:val="0"/>
        </w:numPr>
      </w:pPr>
      <w:r>
        <w:t xml:space="preserve">Item 38456 </w:t>
      </w:r>
      <w:r w:rsidR="00054BB9">
        <w:t xml:space="preserve">(xx76) </w:t>
      </w:r>
      <w:r>
        <w:t>may be claimed w</w:t>
      </w:r>
      <w:r w:rsidRPr="00C22CBA">
        <w:t>here there is no specific item describing the service performed</w:t>
      </w:r>
      <w:r w:rsidR="008F54F6">
        <w:t>. At present, 38456 (xx76)</w:t>
      </w:r>
      <w:r>
        <w:t xml:space="preserve"> cannot be co-claimed with any other item in Group T.8 Surgical Operations.</w:t>
      </w:r>
    </w:p>
    <w:p w14:paraId="124919E3" w14:textId="58453099" w:rsidR="00402723" w:rsidRDefault="00CC1A69" w:rsidP="00CC1A69">
      <w:pPr>
        <w:pStyle w:val="Caption"/>
      </w:pPr>
      <w:bookmarkStart w:id="222" w:name="_Toc17885742"/>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4</w:t>
      </w:r>
      <w:r w:rsidR="002836E7">
        <w:rPr>
          <w:noProof/>
        </w:rPr>
        <w:fldChar w:fldCharType="end"/>
      </w:r>
      <w:r>
        <w:t>: Recommended new MBS items</w:t>
      </w:r>
      <w:bookmarkEnd w:id="222"/>
    </w:p>
    <w:tbl>
      <w:tblPr>
        <w:tblStyle w:val="TableGrid"/>
        <w:tblW w:w="4709" w:type="pct"/>
        <w:tblInd w:w="392" w:type="dxa"/>
        <w:tblLook w:val="04A0" w:firstRow="1" w:lastRow="0" w:firstColumn="1" w:lastColumn="0" w:noHBand="0" w:noVBand="1"/>
        <w:tblCaption w:val="Table 4: Recommended new MBS items"/>
        <w:tblDescription w:val="Table 4 is afour column table. Column 1 lists the sub-section of the MBS. Column 2 lists the short description of the service. Column 3 lists the existing item number. Column 4 lists the proposed new item number."/>
      </w:tblPr>
      <w:tblGrid>
        <w:gridCol w:w="1280"/>
        <w:gridCol w:w="5266"/>
        <w:gridCol w:w="1273"/>
      </w:tblGrid>
      <w:tr w:rsidR="008F54F6" w:rsidRPr="00077ECA" w14:paraId="3256E88D" w14:textId="77777777" w:rsidTr="008F54F6">
        <w:trPr>
          <w:trHeight w:val="736"/>
          <w:tblHeader/>
        </w:trPr>
        <w:tc>
          <w:tcPr>
            <w:tcW w:w="1280" w:type="dxa"/>
            <w:shd w:val="clear" w:color="auto" w:fill="4F6228" w:themeFill="accent3" w:themeFillShade="80"/>
            <w:vAlign w:val="center"/>
          </w:tcPr>
          <w:p w14:paraId="13053B43" w14:textId="747EBA92" w:rsidR="008F54F6" w:rsidRPr="00E20BC9" w:rsidRDefault="008F54F6" w:rsidP="00277482">
            <w:pPr>
              <w:spacing w:before="40" w:after="40" w:line="240" w:lineRule="auto"/>
              <w:rPr>
                <w:rFonts w:cstheme="minorHAnsi"/>
                <w:b/>
                <w:color w:val="FFFFFF" w:themeColor="background1"/>
                <w:sz w:val="18"/>
                <w:szCs w:val="18"/>
              </w:rPr>
            </w:pPr>
            <w:r w:rsidRPr="00E20BC9">
              <w:rPr>
                <w:rFonts w:cstheme="minorHAnsi"/>
                <w:b/>
                <w:color w:val="FFFFFF" w:themeColor="background1"/>
                <w:sz w:val="18"/>
                <w:szCs w:val="18"/>
              </w:rPr>
              <w:t>Subsection</w:t>
            </w:r>
          </w:p>
        </w:tc>
        <w:tc>
          <w:tcPr>
            <w:tcW w:w="5265" w:type="dxa"/>
            <w:shd w:val="clear" w:color="auto" w:fill="4F6228" w:themeFill="accent3" w:themeFillShade="80"/>
            <w:vAlign w:val="center"/>
          </w:tcPr>
          <w:p w14:paraId="4ABF2E9D" w14:textId="2BDD773F" w:rsidR="008F54F6" w:rsidRPr="00E20BC9" w:rsidRDefault="008F54F6" w:rsidP="00277482">
            <w:pPr>
              <w:spacing w:before="40" w:after="40" w:line="240" w:lineRule="auto"/>
              <w:rPr>
                <w:rFonts w:cstheme="minorHAnsi"/>
                <w:b/>
                <w:color w:val="FFFFFF" w:themeColor="background1"/>
                <w:sz w:val="18"/>
                <w:szCs w:val="18"/>
              </w:rPr>
            </w:pPr>
            <w:r w:rsidRPr="00E20BC9">
              <w:rPr>
                <w:rFonts w:cstheme="minorHAnsi"/>
                <w:b/>
                <w:color w:val="FFFFFF" w:themeColor="background1"/>
                <w:sz w:val="18"/>
                <w:szCs w:val="18"/>
              </w:rPr>
              <w:t>Short description of service</w:t>
            </w:r>
          </w:p>
        </w:tc>
        <w:tc>
          <w:tcPr>
            <w:tcW w:w="1273" w:type="dxa"/>
            <w:shd w:val="clear" w:color="auto" w:fill="4F6228" w:themeFill="accent3" w:themeFillShade="80"/>
            <w:vAlign w:val="center"/>
          </w:tcPr>
          <w:p w14:paraId="058DF75A" w14:textId="757420F8" w:rsidR="008F54F6" w:rsidRPr="00E20BC9" w:rsidRDefault="008F54F6" w:rsidP="00277482">
            <w:pPr>
              <w:spacing w:before="40" w:after="40" w:line="240" w:lineRule="auto"/>
              <w:jc w:val="center"/>
              <w:rPr>
                <w:rFonts w:cstheme="minorHAnsi"/>
                <w:b/>
                <w:color w:val="FFFFFF" w:themeColor="background1"/>
                <w:sz w:val="18"/>
                <w:szCs w:val="18"/>
              </w:rPr>
            </w:pPr>
            <w:r w:rsidRPr="00E20BC9">
              <w:rPr>
                <w:rFonts w:cstheme="minorHAnsi"/>
                <w:b/>
                <w:color w:val="FFFFFF" w:themeColor="background1"/>
                <w:sz w:val="18"/>
                <w:szCs w:val="18"/>
              </w:rPr>
              <w:t>Proposed new item number</w:t>
            </w:r>
          </w:p>
        </w:tc>
      </w:tr>
      <w:tr w:rsidR="008F54F6" w:rsidRPr="00077ECA" w14:paraId="0F756ED3" w14:textId="77777777" w:rsidTr="008F54F6">
        <w:trPr>
          <w:trHeight w:val="301"/>
          <w:tblHeader/>
        </w:trPr>
        <w:tc>
          <w:tcPr>
            <w:tcW w:w="1280" w:type="dxa"/>
            <w:vMerge w:val="restart"/>
            <w:vAlign w:val="center"/>
          </w:tcPr>
          <w:p w14:paraId="65C0B85A" w14:textId="77777777" w:rsidR="008F54F6" w:rsidRPr="00077ECA" w:rsidRDefault="008F54F6" w:rsidP="00277482">
            <w:pPr>
              <w:spacing w:before="40" w:after="40" w:line="240" w:lineRule="auto"/>
              <w:rPr>
                <w:rFonts w:cstheme="minorHAnsi"/>
                <w:sz w:val="18"/>
                <w:szCs w:val="18"/>
              </w:rPr>
            </w:pPr>
            <w:r>
              <w:rPr>
                <w:rFonts w:cstheme="minorHAnsi"/>
                <w:sz w:val="18"/>
                <w:szCs w:val="18"/>
              </w:rPr>
              <w:t>Lung r</w:t>
            </w:r>
            <w:r w:rsidRPr="00077ECA">
              <w:rPr>
                <w:rFonts w:cstheme="minorHAnsi"/>
                <w:sz w:val="18"/>
                <w:szCs w:val="18"/>
              </w:rPr>
              <w:t>esection</w:t>
            </w:r>
          </w:p>
        </w:tc>
        <w:tc>
          <w:tcPr>
            <w:tcW w:w="5265" w:type="dxa"/>
            <w:vAlign w:val="center"/>
          </w:tcPr>
          <w:p w14:paraId="2D6D52F3" w14:textId="77777777" w:rsidR="008F54F6" w:rsidRPr="00077ECA" w:rsidRDefault="008F54F6" w:rsidP="00277482">
            <w:pPr>
              <w:spacing w:before="40" w:after="40" w:line="240" w:lineRule="auto"/>
              <w:rPr>
                <w:rFonts w:cstheme="minorHAnsi"/>
                <w:sz w:val="18"/>
                <w:szCs w:val="18"/>
              </w:rPr>
            </w:pPr>
            <w:r w:rsidRPr="00077ECA">
              <w:rPr>
                <w:rFonts w:cstheme="minorHAnsi"/>
                <w:sz w:val="18"/>
                <w:szCs w:val="18"/>
              </w:rPr>
              <w:t>Multiple wedge resection of lung for metastatic disease</w:t>
            </w:r>
          </w:p>
        </w:tc>
        <w:tc>
          <w:tcPr>
            <w:tcW w:w="1273" w:type="dxa"/>
            <w:vAlign w:val="center"/>
          </w:tcPr>
          <w:p w14:paraId="5ACD424D" w14:textId="77777777" w:rsidR="008F54F6" w:rsidRPr="00077ECA" w:rsidRDefault="008F54F6" w:rsidP="00277482">
            <w:pPr>
              <w:spacing w:before="40" w:after="40" w:line="240" w:lineRule="auto"/>
              <w:jc w:val="center"/>
              <w:rPr>
                <w:rFonts w:cstheme="minorHAnsi"/>
                <w:sz w:val="18"/>
                <w:szCs w:val="18"/>
              </w:rPr>
            </w:pPr>
            <w:r>
              <w:rPr>
                <w:rFonts w:cstheme="minorHAnsi"/>
                <w:sz w:val="18"/>
                <w:szCs w:val="18"/>
              </w:rPr>
              <w:t>x</w:t>
            </w:r>
            <w:r w:rsidRPr="00077ECA">
              <w:rPr>
                <w:rFonts w:cstheme="minorHAnsi"/>
                <w:sz w:val="18"/>
                <w:szCs w:val="18"/>
              </w:rPr>
              <w:t>x12</w:t>
            </w:r>
          </w:p>
        </w:tc>
      </w:tr>
      <w:tr w:rsidR="008F54F6" w:rsidRPr="00077ECA" w14:paraId="23F8C234" w14:textId="77777777" w:rsidTr="008F54F6">
        <w:trPr>
          <w:trHeight w:val="963"/>
          <w:tblHeader/>
        </w:trPr>
        <w:tc>
          <w:tcPr>
            <w:tcW w:w="1280" w:type="dxa"/>
            <w:vMerge/>
            <w:vAlign w:val="center"/>
          </w:tcPr>
          <w:p w14:paraId="272948E1" w14:textId="77777777" w:rsidR="008F54F6" w:rsidRPr="00077ECA" w:rsidRDefault="008F54F6" w:rsidP="00277482">
            <w:pPr>
              <w:spacing w:before="40" w:after="40" w:line="240" w:lineRule="auto"/>
              <w:rPr>
                <w:rFonts w:cstheme="minorHAnsi"/>
                <w:sz w:val="18"/>
                <w:szCs w:val="18"/>
              </w:rPr>
            </w:pPr>
          </w:p>
        </w:tc>
        <w:tc>
          <w:tcPr>
            <w:tcW w:w="5265" w:type="dxa"/>
            <w:vAlign w:val="center"/>
          </w:tcPr>
          <w:p w14:paraId="75DDAA5D" w14:textId="77777777" w:rsidR="008F54F6" w:rsidRPr="00077ECA" w:rsidRDefault="008F54F6" w:rsidP="00277482">
            <w:pPr>
              <w:spacing w:before="40" w:after="40" w:line="240" w:lineRule="auto"/>
              <w:rPr>
                <w:rFonts w:cstheme="minorHAnsi"/>
                <w:sz w:val="18"/>
                <w:szCs w:val="18"/>
              </w:rPr>
            </w:pPr>
            <w:r w:rsidRPr="00077ECA">
              <w:rPr>
                <w:rFonts w:cstheme="minorHAnsi"/>
                <w:sz w:val="18"/>
                <w:szCs w:val="18"/>
              </w:rPr>
              <w:t xml:space="preserve">Segmentectomy, lobectomy, </w:t>
            </w:r>
            <w:proofErr w:type="spellStart"/>
            <w:r w:rsidRPr="00077ECA">
              <w:rPr>
                <w:rFonts w:cstheme="minorHAnsi"/>
                <w:sz w:val="18"/>
                <w:szCs w:val="18"/>
              </w:rPr>
              <w:t>bilobectomy</w:t>
            </w:r>
            <w:proofErr w:type="spellEnd"/>
            <w:r w:rsidRPr="00077ECA">
              <w:rPr>
                <w:rFonts w:cstheme="minorHAnsi"/>
                <w:sz w:val="18"/>
                <w:szCs w:val="18"/>
              </w:rPr>
              <w:t xml:space="preserve"> or pneumonectomy including resection of chest wall, diaphragm, pericardium, and formal mediastinal node dissection</w:t>
            </w:r>
          </w:p>
        </w:tc>
        <w:tc>
          <w:tcPr>
            <w:tcW w:w="1273" w:type="dxa"/>
            <w:vAlign w:val="center"/>
          </w:tcPr>
          <w:p w14:paraId="7A838E58" w14:textId="77777777" w:rsidR="008F54F6" w:rsidRPr="00077ECA" w:rsidRDefault="008F54F6" w:rsidP="00277482">
            <w:pPr>
              <w:spacing w:before="40" w:after="40" w:line="240" w:lineRule="auto"/>
              <w:jc w:val="center"/>
              <w:rPr>
                <w:rFonts w:cstheme="minorHAnsi"/>
                <w:sz w:val="18"/>
                <w:szCs w:val="18"/>
              </w:rPr>
            </w:pPr>
            <w:r>
              <w:rPr>
                <w:rFonts w:cstheme="minorHAnsi"/>
                <w:sz w:val="18"/>
                <w:szCs w:val="18"/>
              </w:rPr>
              <w:t>x</w:t>
            </w:r>
            <w:r w:rsidRPr="00077ECA">
              <w:rPr>
                <w:rFonts w:cstheme="minorHAnsi"/>
                <w:sz w:val="18"/>
                <w:szCs w:val="18"/>
              </w:rPr>
              <w:t>x18</w:t>
            </w:r>
          </w:p>
        </w:tc>
      </w:tr>
      <w:tr w:rsidR="008F54F6" w:rsidRPr="00077ECA" w14:paraId="4A31906F" w14:textId="77777777" w:rsidTr="008F54F6">
        <w:trPr>
          <w:trHeight w:val="529"/>
        </w:trPr>
        <w:tc>
          <w:tcPr>
            <w:tcW w:w="1280" w:type="dxa"/>
            <w:vMerge w:val="restart"/>
            <w:vAlign w:val="center"/>
          </w:tcPr>
          <w:p w14:paraId="193EFEAA" w14:textId="77777777" w:rsidR="008F54F6" w:rsidRPr="00077ECA" w:rsidRDefault="008F54F6" w:rsidP="00277482">
            <w:pPr>
              <w:spacing w:before="40" w:after="40" w:line="240" w:lineRule="auto"/>
              <w:rPr>
                <w:rFonts w:cstheme="minorHAnsi"/>
                <w:sz w:val="18"/>
                <w:szCs w:val="18"/>
              </w:rPr>
            </w:pPr>
            <w:r w:rsidRPr="00077ECA">
              <w:rPr>
                <w:rFonts w:cstheme="minorHAnsi"/>
                <w:sz w:val="18"/>
                <w:szCs w:val="18"/>
              </w:rPr>
              <w:t>Pleural</w:t>
            </w:r>
          </w:p>
        </w:tc>
        <w:tc>
          <w:tcPr>
            <w:tcW w:w="5265" w:type="dxa"/>
            <w:vAlign w:val="center"/>
          </w:tcPr>
          <w:p w14:paraId="20BC74F6" w14:textId="13AE1C1D" w:rsidR="008F54F6" w:rsidRPr="00077ECA" w:rsidRDefault="008F54F6" w:rsidP="00277482">
            <w:pPr>
              <w:spacing w:before="40" w:after="40" w:line="240" w:lineRule="auto"/>
              <w:rPr>
                <w:rFonts w:cstheme="minorHAnsi"/>
                <w:sz w:val="18"/>
                <w:szCs w:val="18"/>
              </w:rPr>
            </w:pPr>
            <w:r w:rsidRPr="00077ECA">
              <w:rPr>
                <w:rFonts w:cstheme="minorHAnsi"/>
                <w:sz w:val="18"/>
                <w:szCs w:val="18"/>
              </w:rPr>
              <w:t xml:space="preserve">Thoracoscopy or thoracotomy and drainage of </w:t>
            </w:r>
            <w:proofErr w:type="spellStart"/>
            <w:r w:rsidRPr="00077ECA">
              <w:rPr>
                <w:rFonts w:cstheme="minorHAnsi"/>
                <w:sz w:val="18"/>
                <w:szCs w:val="18"/>
              </w:rPr>
              <w:t>paraneumonic</w:t>
            </w:r>
            <w:proofErr w:type="spellEnd"/>
            <w:r w:rsidRPr="00077ECA">
              <w:rPr>
                <w:rFonts w:cstheme="minorHAnsi"/>
                <w:sz w:val="18"/>
                <w:szCs w:val="18"/>
              </w:rPr>
              <w:t xml:space="preserve"> effusion and empyema, exploratory</w:t>
            </w:r>
            <w:r>
              <w:rPr>
                <w:rFonts w:cstheme="minorHAnsi"/>
                <w:sz w:val="18"/>
                <w:szCs w:val="18"/>
              </w:rPr>
              <w:t xml:space="preserve">, </w:t>
            </w:r>
            <w:r w:rsidRPr="008711F7">
              <w:rPr>
                <w:rFonts w:cstheme="minorHAnsi"/>
                <w:sz w:val="18"/>
                <w:szCs w:val="18"/>
              </w:rPr>
              <w:t>with or without biopsy</w:t>
            </w:r>
          </w:p>
        </w:tc>
        <w:tc>
          <w:tcPr>
            <w:tcW w:w="1273" w:type="dxa"/>
            <w:vAlign w:val="center"/>
          </w:tcPr>
          <w:p w14:paraId="38F5D678" w14:textId="77777777" w:rsidR="008F54F6" w:rsidRPr="00077ECA" w:rsidRDefault="008F54F6" w:rsidP="00277482">
            <w:pPr>
              <w:spacing w:before="40" w:after="40" w:line="240" w:lineRule="auto"/>
              <w:jc w:val="center"/>
              <w:rPr>
                <w:rFonts w:cstheme="minorHAnsi"/>
                <w:sz w:val="18"/>
                <w:szCs w:val="18"/>
              </w:rPr>
            </w:pPr>
            <w:r w:rsidRPr="00077ECA">
              <w:rPr>
                <w:rFonts w:cstheme="minorHAnsi"/>
                <w:sz w:val="18"/>
                <w:szCs w:val="18"/>
              </w:rPr>
              <w:t>xx26</w:t>
            </w:r>
          </w:p>
        </w:tc>
      </w:tr>
      <w:tr w:rsidR="008F54F6" w:rsidRPr="00077ECA" w14:paraId="09FE8283" w14:textId="77777777" w:rsidTr="008F54F6">
        <w:trPr>
          <w:trHeight w:val="755"/>
        </w:trPr>
        <w:tc>
          <w:tcPr>
            <w:tcW w:w="1280" w:type="dxa"/>
            <w:vMerge/>
            <w:vAlign w:val="center"/>
          </w:tcPr>
          <w:p w14:paraId="6A7EE02B" w14:textId="77777777" w:rsidR="008F54F6" w:rsidRPr="00077ECA" w:rsidRDefault="008F54F6" w:rsidP="00277482">
            <w:pPr>
              <w:spacing w:before="40" w:after="40" w:line="240" w:lineRule="auto"/>
              <w:rPr>
                <w:rFonts w:cstheme="minorHAnsi"/>
                <w:sz w:val="18"/>
                <w:szCs w:val="18"/>
              </w:rPr>
            </w:pPr>
          </w:p>
        </w:tc>
        <w:tc>
          <w:tcPr>
            <w:tcW w:w="5265" w:type="dxa"/>
            <w:vAlign w:val="center"/>
          </w:tcPr>
          <w:p w14:paraId="206AB667" w14:textId="158A2206" w:rsidR="008F54F6" w:rsidRPr="00077ECA" w:rsidRDefault="008F54F6" w:rsidP="00277482">
            <w:pPr>
              <w:spacing w:before="40" w:after="40" w:line="240" w:lineRule="auto"/>
              <w:rPr>
                <w:rFonts w:cstheme="minorHAnsi"/>
                <w:sz w:val="18"/>
                <w:szCs w:val="18"/>
              </w:rPr>
            </w:pPr>
            <w:r w:rsidRPr="00077ECA">
              <w:rPr>
                <w:rFonts w:cstheme="minorHAnsi"/>
                <w:sz w:val="18"/>
                <w:szCs w:val="18"/>
              </w:rPr>
              <w:t xml:space="preserve">Thoracotomy and radical extra pleural pneumonectomy or </w:t>
            </w:r>
            <w:r>
              <w:rPr>
                <w:rFonts w:cstheme="minorHAnsi"/>
                <w:sz w:val="18"/>
                <w:szCs w:val="18"/>
              </w:rPr>
              <w:t xml:space="preserve">radical </w:t>
            </w:r>
            <w:r w:rsidRPr="00077ECA">
              <w:rPr>
                <w:rFonts w:cstheme="minorHAnsi"/>
                <w:sz w:val="18"/>
                <w:szCs w:val="18"/>
              </w:rPr>
              <w:t>lung preserving decortication</w:t>
            </w:r>
            <w:r>
              <w:rPr>
                <w:rFonts w:cstheme="minorHAnsi"/>
                <w:sz w:val="18"/>
                <w:szCs w:val="18"/>
              </w:rPr>
              <w:t xml:space="preserve"> and pleurectomy </w:t>
            </w:r>
            <w:r w:rsidRPr="00077ECA">
              <w:rPr>
                <w:rFonts w:cstheme="minorHAnsi"/>
                <w:sz w:val="18"/>
                <w:szCs w:val="18"/>
              </w:rPr>
              <w:t>for mesothelioma</w:t>
            </w:r>
          </w:p>
        </w:tc>
        <w:tc>
          <w:tcPr>
            <w:tcW w:w="1273" w:type="dxa"/>
            <w:vAlign w:val="center"/>
          </w:tcPr>
          <w:p w14:paraId="295DAE90" w14:textId="77777777" w:rsidR="008F54F6" w:rsidRPr="00077ECA" w:rsidRDefault="008F54F6" w:rsidP="00277482">
            <w:pPr>
              <w:spacing w:before="40" w:after="40" w:line="240" w:lineRule="auto"/>
              <w:jc w:val="center"/>
              <w:rPr>
                <w:rFonts w:cstheme="minorHAnsi"/>
                <w:sz w:val="18"/>
                <w:szCs w:val="18"/>
              </w:rPr>
            </w:pPr>
            <w:r w:rsidRPr="00077ECA">
              <w:rPr>
                <w:rFonts w:cstheme="minorHAnsi"/>
                <w:sz w:val="18"/>
                <w:szCs w:val="18"/>
              </w:rPr>
              <w:t>xx32</w:t>
            </w:r>
          </w:p>
        </w:tc>
      </w:tr>
      <w:tr w:rsidR="008F54F6" w:rsidRPr="00077ECA" w14:paraId="1CCD4396" w14:textId="77777777" w:rsidTr="008F54F6">
        <w:trPr>
          <w:trHeight w:val="509"/>
        </w:trPr>
        <w:tc>
          <w:tcPr>
            <w:tcW w:w="1280" w:type="dxa"/>
            <w:vMerge w:val="restart"/>
            <w:vAlign w:val="center"/>
          </w:tcPr>
          <w:p w14:paraId="03E197E9" w14:textId="77777777" w:rsidR="008F54F6" w:rsidRPr="00077ECA" w:rsidRDefault="008F54F6" w:rsidP="00277482">
            <w:pPr>
              <w:spacing w:before="40" w:after="40" w:line="240" w:lineRule="auto"/>
              <w:rPr>
                <w:rFonts w:cstheme="minorHAnsi"/>
                <w:sz w:val="18"/>
                <w:szCs w:val="18"/>
              </w:rPr>
            </w:pPr>
            <w:r w:rsidRPr="00077ECA">
              <w:rPr>
                <w:rFonts w:cstheme="minorHAnsi"/>
                <w:sz w:val="18"/>
                <w:szCs w:val="18"/>
              </w:rPr>
              <w:t>Sternal</w:t>
            </w:r>
          </w:p>
        </w:tc>
        <w:tc>
          <w:tcPr>
            <w:tcW w:w="5265" w:type="dxa"/>
            <w:vAlign w:val="center"/>
          </w:tcPr>
          <w:p w14:paraId="008D8197" w14:textId="77777777" w:rsidR="008F54F6" w:rsidRPr="00077ECA" w:rsidRDefault="008F54F6" w:rsidP="00277482">
            <w:pPr>
              <w:spacing w:before="40" w:after="40" w:line="240" w:lineRule="auto"/>
              <w:rPr>
                <w:rFonts w:cstheme="minorHAnsi"/>
                <w:sz w:val="18"/>
                <w:szCs w:val="18"/>
              </w:rPr>
            </w:pPr>
            <w:r w:rsidRPr="00077ECA">
              <w:rPr>
                <w:rFonts w:cstheme="minorHAnsi"/>
                <w:sz w:val="18"/>
                <w:szCs w:val="18"/>
              </w:rPr>
              <w:t>Pectus excavatum, repair of, with insertion of a concave bar, by any method</w:t>
            </w:r>
          </w:p>
        </w:tc>
        <w:tc>
          <w:tcPr>
            <w:tcW w:w="1273" w:type="dxa"/>
            <w:vAlign w:val="center"/>
          </w:tcPr>
          <w:p w14:paraId="5D8A46DC" w14:textId="77777777" w:rsidR="008F54F6" w:rsidRPr="00077ECA" w:rsidRDefault="008F54F6" w:rsidP="00277482">
            <w:pPr>
              <w:spacing w:before="40" w:after="40" w:line="240" w:lineRule="auto"/>
              <w:jc w:val="center"/>
              <w:rPr>
                <w:rFonts w:cstheme="minorHAnsi"/>
                <w:sz w:val="18"/>
                <w:szCs w:val="18"/>
              </w:rPr>
            </w:pPr>
            <w:r w:rsidRPr="00077ECA">
              <w:rPr>
                <w:rFonts w:cstheme="minorHAnsi"/>
                <w:sz w:val="18"/>
                <w:szCs w:val="18"/>
              </w:rPr>
              <w:t>xx52</w:t>
            </w:r>
          </w:p>
        </w:tc>
      </w:tr>
      <w:tr w:rsidR="008F54F6" w:rsidRPr="00077ECA" w14:paraId="081C84C4" w14:textId="77777777" w:rsidTr="008F54F6">
        <w:trPr>
          <w:trHeight w:val="529"/>
        </w:trPr>
        <w:tc>
          <w:tcPr>
            <w:tcW w:w="1280" w:type="dxa"/>
            <w:vMerge/>
            <w:vAlign w:val="center"/>
          </w:tcPr>
          <w:p w14:paraId="09A686EB" w14:textId="77777777" w:rsidR="008F54F6" w:rsidRPr="00077ECA" w:rsidRDefault="008F54F6" w:rsidP="00277482">
            <w:pPr>
              <w:spacing w:before="40" w:after="40" w:line="240" w:lineRule="auto"/>
              <w:rPr>
                <w:rFonts w:cstheme="minorHAnsi"/>
                <w:sz w:val="18"/>
                <w:szCs w:val="18"/>
              </w:rPr>
            </w:pPr>
          </w:p>
        </w:tc>
        <w:tc>
          <w:tcPr>
            <w:tcW w:w="5265" w:type="dxa"/>
            <w:vAlign w:val="center"/>
          </w:tcPr>
          <w:p w14:paraId="5492AC67" w14:textId="77777777" w:rsidR="008F54F6" w:rsidRPr="00077ECA" w:rsidRDefault="008F54F6" w:rsidP="00277482">
            <w:pPr>
              <w:spacing w:before="40" w:after="40" w:line="240" w:lineRule="auto"/>
              <w:rPr>
                <w:rFonts w:cstheme="minorHAnsi"/>
                <w:sz w:val="18"/>
                <w:szCs w:val="18"/>
              </w:rPr>
            </w:pPr>
            <w:r w:rsidRPr="00077ECA">
              <w:rPr>
                <w:rFonts w:cstheme="minorHAnsi"/>
                <w:sz w:val="18"/>
                <w:szCs w:val="18"/>
              </w:rPr>
              <w:t>Pectus excavatum, removal of a concave bar, by any method</w:t>
            </w:r>
          </w:p>
        </w:tc>
        <w:tc>
          <w:tcPr>
            <w:tcW w:w="1273" w:type="dxa"/>
            <w:vAlign w:val="center"/>
          </w:tcPr>
          <w:p w14:paraId="2C77B9B8" w14:textId="77777777" w:rsidR="008F54F6" w:rsidRPr="00077ECA" w:rsidRDefault="008F54F6" w:rsidP="00277482">
            <w:pPr>
              <w:spacing w:before="40" w:after="40" w:line="240" w:lineRule="auto"/>
              <w:jc w:val="center"/>
              <w:rPr>
                <w:rFonts w:cstheme="minorHAnsi"/>
                <w:sz w:val="18"/>
                <w:szCs w:val="18"/>
              </w:rPr>
            </w:pPr>
            <w:r w:rsidRPr="00077ECA">
              <w:rPr>
                <w:rFonts w:cstheme="minorHAnsi"/>
                <w:sz w:val="18"/>
                <w:szCs w:val="18"/>
              </w:rPr>
              <w:t>xx54</w:t>
            </w:r>
          </w:p>
        </w:tc>
      </w:tr>
      <w:tr w:rsidR="008F54F6" w:rsidRPr="00077ECA" w14:paraId="105B4622" w14:textId="77777777" w:rsidTr="008F54F6">
        <w:trPr>
          <w:trHeight w:val="529"/>
        </w:trPr>
        <w:tc>
          <w:tcPr>
            <w:tcW w:w="1280" w:type="dxa"/>
            <w:vMerge w:val="restart"/>
            <w:vAlign w:val="center"/>
          </w:tcPr>
          <w:p w14:paraId="491DFA2A" w14:textId="77777777" w:rsidR="008F54F6" w:rsidRPr="00077ECA" w:rsidRDefault="008F54F6" w:rsidP="00277482">
            <w:pPr>
              <w:spacing w:before="40" w:after="40" w:line="240" w:lineRule="auto"/>
              <w:rPr>
                <w:rFonts w:cstheme="minorHAnsi"/>
                <w:sz w:val="18"/>
                <w:szCs w:val="18"/>
              </w:rPr>
            </w:pPr>
            <w:r w:rsidRPr="00077ECA">
              <w:rPr>
                <w:rFonts w:cstheme="minorHAnsi"/>
                <w:sz w:val="18"/>
                <w:szCs w:val="18"/>
              </w:rPr>
              <w:t>Chest wall</w:t>
            </w:r>
          </w:p>
        </w:tc>
        <w:tc>
          <w:tcPr>
            <w:tcW w:w="5265" w:type="dxa"/>
            <w:vAlign w:val="center"/>
          </w:tcPr>
          <w:p w14:paraId="1E13087C" w14:textId="7CFFE1DC" w:rsidR="008F54F6" w:rsidRPr="00077ECA" w:rsidRDefault="008F54F6" w:rsidP="00277482">
            <w:pPr>
              <w:spacing w:before="40" w:after="40" w:line="240" w:lineRule="auto"/>
              <w:rPr>
                <w:rFonts w:cstheme="minorHAnsi"/>
                <w:sz w:val="18"/>
                <w:szCs w:val="18"/>
              </w:rPr>
            </w:pPr>
            <w:r w:rsidRPr="00077ECA">
              <w:rPr>
                <w:rFonts w:cstheme="minorHAnsi"/>
                <w:sz w:val="18"/>
                <w:szCs w:val="18"/>
              </w:rPr>
              <w:t>Ch</w:t>
            </w:r>
            <w:r>
              <w:rPr>
                <w:rFonts w:cstheme="minorHAnsi"/>
                <w:sz w:val="18"/>
                <w:szCs w:val="18"/>
              </w:rPr>
              <w:t>est wall resection, sternum and/or ribs without reconstruction</w:t>
            </w:r>
          </w:p>
        </w:tc>
        <w:tc>
          <w:tcPr>
            <w:tcW w:w="1273" w:type="dxa"/>
            <w:vAlign w:val="center"/>
          </w:tcPr>
          <w:p w14:paraId="3B9CFB23" w14:textId="77777777" w:rsidR="008F54F6" w:rsidRPr="00077ECA" w:rsidRDefault="008F54F6" w:rsidP="00277482">
            <w:pPr>
              <w:spacing w:before="40" w:after="40" w:line="240" w:lineRule="auto"/>
              <w:jc w:val="center"/>
              <w:rPr>
                <w:rFonts w:cstheme="minorHAnsi"/>
                <w:sz w:val="18"/>
                <w:szCs w:val="18"/>
              </w:rPr>
            </w:pPr>
            <w:r w:rsidRPr="00077ECA">
              <w:rPr>
                <w:rFonts w:cstheme="minorHAnsi"/>
                <w:sz w:val="18"/>
                <w:szCs w:val="18"/>
              </w:rPr>
              <w:t>xx64</w:t>
            </w:r>
          </w:p>
        </w:tc>
      </w:tr>
      <w:tr w:rsidR="008F54F6" w:rsidRPr="00077ECA" w14:paraId="5B56843E" w14:textId="77777777" w:rsidTr="008F54F6">
        <w:trPr>
          <w:trHeight w:val="529"/>
        </w:trPr>
        <w:tc>
          <w:tcPr>
            <w:tcW w:w="1280" w:type="dxa"/>
            <w:vMerge/>
            <w:vAlign w:val="center"/>
          </w:tcPr>
          <w:p w14:paraId="189E46B8" w14:textId="77777777" w:rsidR="008F54F6" w:rsidRPr="00077ECA" w:rsidRDefault="008F54F6" w:rsidP="00277482">
            <w:pPr>
              <w:spacing w:before="40" w:after="40" w:line="240" w:lineRule="auto"/>
              <w:rPr>
                <w:rFonts w:cstheme="minorHAnsi"/>
                <w:sz w:val="18"/>
                <w:szCs w:val="18"/>
              </w:rPr>
            </w:pPr>
          </w:p>
        </w:tc>
        <w:tc>
          <w:tcPr>
            <w:tcW w:w="5265" w:type="dxa"/>
            <w:vAlign w:val="center"/>
          </w:tcPr>
          <w:p w14:paraId="0B0BB572" w14:textId="4F819C6F" w:rsidR="008F54F6" w:rsidRPr="00077ECA" w:rsidRDefault="008F54F6" w:rsidP="00277482">
            <w:pPr>
              <w:spacing w:before="40" w:after="40" w:line="240" w:lineRule="auto"/>
              <w:rPr>
                <w:rFonts w:cstheme="minorHAnsi"/>
                <w:sz w:val="18"/>
                <w:szCs w:val="18"/>
              </w:rPr>
            </w:pPr>
            <w:r w:rsidRPr="00077ECA">
              <w:rPr>
                <w:rFonts w:cstheme="minorHAnsi"/>
                <w:sz w:val="18"/>
                <w:szCs w:val="18"/>
              </w:rPr>
              <w:t>Ch</w:t>
            </w:r>
            <w:r>
              <w:rPr>
                <w:rFonts w:cstheme="minorHAnsi"/>
                <w:sz w:val="18"/>
                <w:szCs w:val="18"/>
              </w:rPr>
              <w:t>est wall resection, sternum and/</w:t>
            </w:r>
            <w:r w:rsidRPr="00077ECA">
              <w:rPr>
                <w:rFonts w:cstheme="minorHAnsi"/>
                <w:sz w:val="18"/>
                <w:szCs w:val="18"/>
              </w:rPr>
              <w:t>or ribs with reconstructi</w:t>
            </w:r>
            <w:r>
              <w:rPr>
                <w:rFonts w:cstheme="minorHAnsi"/>
                <w:sz w:val="18"/>
                <w:szCs w:val="18"/>
              </w:rPr>
              <w:t>on</w:t>
            </w:r>
          </w:p>
        </w:tc>
        <w:tc>
          <w:tcPr>
            <w:tcW w:w="1273" w:type="dxa"/>
            <w:vAlign w:val="center"/>
          </w:tcPr>
          <w:p w14:paraId="3F73DF9E" w14:textId="77777777" w:rsidR="008F54F6" w:rsidRPr="00077ECA" w:rsidRDefault="008F54F6" w:rsidP="00277482">
            <w:pPr>
              <w:spacing w:before="40" w:after="40" w:line="240" w:lineRule="auto"/>
              <w:jc w:val="center"/>
              <w:rPr>
                <w:rFonts w:cstheme="minorHAnsi"/>
                <w:sz w:val="18"/>
                <w:szCs w:val="18"/>
              </w:rPr>
            </w:pPr>
            <w:r w:rsidRPr="00077ECA">
              <w:rPr>
                <w:rFonts w:cstheme="minorHAnsi"/>
                <w:sz w:val="18"/>
                <w:szCs w:val="18"/>
              </w:rPr>
              <w:t>xx66</w:t>
            </w:r>
          </w:p>
        </w:tc>
      </w:tr>
      <w:tr w:rsidR="008F54F6" w:rsidRPr="00077ECA" w14:paraId="4C7FD309" w14:textId="77777777" w:rsidTr="008F54F6">
        <w:trPr>
          <w:trHeight w:val="301"/>
        </w:trPr>
        <w:tc>
          <w:tcPr>
            <w:tcW w:w="1280" w:type="dxa"/>
            <w:vMerge/>
            <w:vAlign w:val="center"/>
          </w:tcPr>
          <w:p w14:paraId="211C222E" w14:textId="77777777" w:rsidR="008F54F6" w:rsidRPr="00077ECA" w:rsidRDefault="008F54F6" w:rsidP="00277482">
            <w:pPr>
              <w:spacing w:before="40" w:after="40" w:line="240" w:lineRule="auto"/>
              <w:rPr>
                <w:rFonts w:cstheme="minorHAnsi"/>
                <w:sz w:val="18"/>
                <w:szCs w:val="18"/>
              </w:rPr>
            </w:pPr>
          </w:p>
        </w:tc>
        <w:tc>
          <w:tcPr>
            <w:tcW w:w="5265" w:type="dxa"/>
            <w:vAlign w:val="center"/>
          </w:tcPr>
          <w:p w14:paraId="4F580884" w14:textId="3523C664" w:rsidR="008F54F6" w:rsidRPr="00077ECA" w:rsidRDefault="008F54F6" w:rsidP="00F558DD">
            <w:pPr>
              <w:spacing w:before="40" w:after="40" w:line="240" w:lineRule="auto"/>
              <w:rPr>
                <w:rFonts w:cstheme="minorHAnsi"/>
                <w:sz w:val="18"/>
                <w:szCs w:val="18"/>
              </w:rPr>
            </w:pPr>
            <w:r w:rsidRPr="00077ECA">
              <w:rPr>
                <w:rFonts w:cstheme="minorHAnsi"/>
                <w:sz w:val="18"/>
                <w:szCs w:val="18"/>
              </w:rPr>
              <w:t>Plating of multiple ribs for flail segment</w:t>
            </w:r>
          </w:p>
        </w:tc>
        <w:tc>
          <w:tcPr>
            <w:tcW w:w="1273" w:type="dxa"/>
            <w:vAlign w:val="center"/>
          </w:tcPr>
          <w:p w14:paraId="0F7667FB" w14:textId="77777777" w:rsidR="008F54F6" w:rsidRPr="00077ECA" w:rsidRDefault="008F54F6" w:rsidP="00277482">
            <w:pPr>
              <w:spacing w:before="40" w:after="40" w:line="240" w:lineRule="auto"/>
              <w:jc w:val="center"/>
              <w:rPr>
                <w:rFonts w:cstheme="minorHAnsi"/>
                <w:sz w:val="18"/>
                <w:szCs w:val="18"/>
              </w:rPr>
            </w:pPr>
            <w:r>
              <w:rPr>
                <w:rFonts w:cstheme="minorHAnsi"/>
                <w:sz w:val="18"/>
                <w:szCs w:val="18"/>
              </w:rPr>
              <w:t>xx68</w:t>
            </w:r>
          </w:p>
        </w:tc>
      </w:tr>
    </w:tbl>
    <w:p w14:paraId="5ECFEBB7" w14:textId="77777777" w:rsidR="00CC0260" w:rsidRDefault="00CC0260" w:rsidP="00CC0260">
      <w:pPr>
        <w:pStyle w:val="Bullet-green"/>
        <w:numPr>
          <w:ilvl w:val="0"/>
          <w:numId w:val="0"/>
        </w:numPr>
        <w:ind w:left="431" w:hanging="431"/>
      </w:pPr>
    </w:p>
    <w:p w14:paraId="6992B773" w14:textId="77777777" w:rsidR="00402723" w:rsidRDefault="00402723" w:rsidP="00972080">
      <w:pPr>
        <w:pStyle w:val="Heading3"/>
      </w:pPr>
      <w:bookmarkStart w:id="223" w:name="_Toc17885705"/>
      <w:r>
        <w:t>Rationale 3</w:t>
      </w:r>
      <w:bookmarkEnd w:id="223"/>
    </w:p>
    <w:p w14:paraId="3C94AD2A" w14:textId="77777777" w:rsidR="00175A84" w:rsidRDefault="00175A84" w:rsidP="00175A84">
      <w:pPr>
        <w:rPr>
          <w:lang w:val="en-GB"/>
        </w:rPr>
      </w:pPr>
      <w:r>
        <w:rPr>
          <w:lang w:val="en-GB"/>
        </w:rPr>
        <w:t>This recommendation focuses on ensuring that best practice is reflected in the thoracic section of the MBS. It is based on the following:</w:t>
      </w:r>
    </w:p>
    <w:p w14:paraId="2EC3FDCC" w14:textId="2B1C5006" w:rsidR="00402723" w:rsidRDefault="0020306F" w:rsidP="00C45D4A">
      <w:pPr>
        <w:pStyle w:val="Bullet-green"/>
        <w:spacing w:after="0"/>
      </w:pPr>
      <w:r w:rsidRPr="00972080">
        <w:t xml:space="preserve">The </w:t>
      </w:r>
      <w:r w:rsidR="008F54F6">
        <w:t>nine new</w:t>
      </w:r>
      <w:r w:rsidRPr="00972080">
        <w:t xml:space="preserve"> items are largely services that are cur</w:t>
      </w:r>
      <w:r w:rsidR="008F54F6">
        <w:t>rently provided under existing MBS i</w:t>
      </w:r>
      <w:r w:rsidRPr="00972080">
        <w:t>tems that the Committee agreed may not be fit for the purpose ascribed under the current item</w:t>
      </w:r>
      <w:r w:rsidR="00783743">
        <w:t xml:space="preserve"> descriptor</w:t>
      </w:r>
      <w:r w:rsidRPr="00972080">
        <w:t>.</w:t>
      </w:r>
    </w:p>
    <w:p w14:paraId="2FEC5746" w14:textId="77777777" w:rsidR="00402723" w:rsidRDefault="00402723" w:rsidP="00C45D4A">
      <w:pPr>
        <w:pStyle w:val="Bullet-green"/>
        <w:spacing w:after="0"/>
      </w:pPr>
      <w:r>
        <w:t xml:space="preserve">A number of these services are currently being claimed under item 38456 </w:t>
      </w:r>
      <w:r w:rsidR="00054BB9">
        <w:t xml:space="preserve">(xx76) </w:t>
      </w:r>
      <w:r>
        <w:t>for ‘intrathoracic operation on heart, lungs, great vessels, bronchial tree, oesophagus or mediastinum, or on more than 1 of those organs.’</w:t>
      </w:r>
    </w:p>
    <w:p w14:paraId="18DCDBF1" w14:textId="77777777" w:rsidR="00A320DE" w:rsidRDefault="00402723" w:rsidP="00285C8C">
      <w:pPr>
        <w:pStyle w:val="Bullet-green"/>
      </w:pPr>
      <w:r>
        <w:lastRenderedPageBreak/>
        <w:t xml:space="preserve">Item 38456 </w:t>
      </w:r>
      <w:r w:rsidR="00054BB9">
        <w:t xml:space="preserve">(xx76) </w:t>
      </w:r>
      <w:r>
        <w:t>may be claimed w</w:t>
      </w:r>
      <w:r w:rsidRPr="00C22CBA">
        <w:t>here there is no specific item describing the service performed</w:t>
      </w:r>
      <w:r>
        <w:t>. The item cannot be co-claimed with any other item in Group T.8 Surgical Operations</w:t>
      </w:r>
      <w:r w:rsidR="004964DC">
        <w:t xml:space="preserve"> during the same surgical episode</w:t>
      </w:r>
      <w:r>
        <w:t>.</w:t>
      </w:r>
      <w:r w:rsidR="00A320DE">
        <w:br w:type="page"/>
      </w:r>
    </w:p>
    <w:p w14:paraId="6BEE7946" w14:textId="77777777" w:rsidR="00CC0260" w:rsidRDefault="009A7351" w:rsidP="003A7CA3">
      <w:pPr>
        <w:pStyle w:val="Heading1"/>
      </w:pPr>
      <w:bookmarkStart w:id="224" w:name="_Toc17885706"/>
      <w:r>
        <w:lastRenderedPageBreak/>
        <w:t>Specific a</w:t>
      </w:r>
      <w:r w:rsidR="00CC0260">
        <w:t>natomical category recommendations</w:t>
      </w:r>
      <w:bookmarkEnd w:id="224"/>
    </w:p>
    <w:p w14:paraId="36AF72A2" w14:textId="77777777" w:rsidR="00B62A7E" w:rsidRPr="00C45D4A" w:rsidRDefault="006363E7" w:rsidP="00C45D4A">
      <w:pPr>
        <w:pStyle w:val="Heading2"/>
      </w:pPr>
      <w:bookmarkStart w:id="225" w:name="_Toc17885707"/>
      <w:r w:rsidRPr="00C45D4A">
        <w:t>T</w:t>
      </w:r>
      <w:r w:rsidR="00153AD7" w:rsidRPr="00C45D4A">
        <w:t xml:space="preserve">horacoscopy and </w:t>
      </w:r>
      <w:r w:rsidRPr="00C45D4A">
        <w:t xml:space="preserve">thoracotomy </w:t>
      </w:r>
      <w:r w:rsidR="00EC7B2A" w:rsidRPr="00C45D4A">
        <w:t>procedures</w:t>
      </w:r>
      <w:bookmarkEnd w:id="225"/>
    </w:p>
    <w:p w14:paraId="03CD829A" w14:textId="7145EE40" w:rsidR="00C91F04" w:rsidRPr="00285C8C" w:rsidRDefault="00285C8C" w:rsidP="00285C8C">
      <w:pPr>
        <w:pStyle w:val="Caption"/>
      </w:pPr>
      <w:bookmarkStart w:id="226" w:name="_Toc17885743"/>
      <w:bookmarkStart w:id="227" w:name="Rec1"/>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5</w:t>
      </w:r>
      <w:r w:rsidR="002836E7">
        <w:rPr>
          <w:noProof/>
        </w:rPr>
        <w:fldChar w:fldCharType="end"/>
      </w:r>
      <w:r>
        <w:t>: Existing thoracoscopy and thoracotomy items</w:t>
      </w:r>
      <w:bookmarkEnd w:id="226"/>
      <w:r>
        <w:t xml:space="preserve"> </w:t>
      </w:r>
    </w:p>
    <w:tbl>
      <w:tblPr>
        <w:tblStyle w:val="TableGrid1"/>
        <w:tblW w:w="520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existing thoracoscopy and thoracotomy items 38418, 38436, 38647, 38640, 38656"/>
        <w:tblDescription w:val="Table 5 is a six column table. Column 1 lists the item number. Column 2 lists the item descriptor. Column 3 lists the schedule fee in dollars. Column 4 lists the services provided in the 2016-17 financial year. Column 5 lists the benefits paid in the financial year 2016-17. Column 6 lists the 5-year annual average growth percentage for services. "/>
      </w:tblPr>
      <w:tblGrid>
        <w:gridCol w:w="681"/>
        <w:gridCol w:w="3525"/>
        <w:gridCol w:w="886"/>
        <w:gridCol w:w="1067"/>
        <w:gridCol w:w="1066"/>
        <w:gridCol w:w="1417"/>
      </w:tblGrid>
      <w:tr w:rsidR="00F879E5" w:rsidRPr="00386E44" w14:paraId="6DB65DB8" w14:textId="77777777" w:rsidTr="00F879E5">
        <w:trPr>
          <w:tblHeader/>
        </w:trPr>
        <w:tc>
          <w:tcPr>
            <w:tcW w:w="681" w:type="dxa"/>
            <w:shd w:val="clear" w:color="auto" w:fill="4F6228" w:themeFill="accent3" w:themeFillShade="80"/>
            <w:vAlign w:val="center"/>
          </w:tcPr>
          <w:p w14:paraId="7E1807F0" w14:textId="1F04236E" w:rsidR="00F879E5" w:rsidRPr="00F879E5" w:rsidRDefault="00F879E5" w:rsidP="00F879E5">
            <w:pPr>
              <w:pStyle w:val="Tableheading-white"/>
              <w:jc w:val="center"/>
              <w:rPr>
                <w:szCs w:val="18"/>
                <w:lang w:val="en-AU"/>
              </w:rPr>
            </w:pPr>
            <w:r w:rsidRPr="00F879E5">
              <w:rPr>
                <w:rFonts w:eastAsia="Times New Roman"/>
                <w:b w:val="0"/>
                <w:szCs w:val="18"/>
                <w:lang w:val="en-AU"/>
              </w:rPr>
              <w:t>Item</w:t>
            </w:r>
          </w:p>
        </w:tc>
        <w:tc>
          <w:tcPr>
            <w:tcW w:w="3525" w:type="dxa"/>
            <w:shd w:val="clear" w:color="auto" w:fill="4F6228" w:themeFill="accent3" w:themeFillShade="80"/>
            <w:vAlign w:val="center"/>
          </w:tcPr>
          <w:p w14:paraId="7AF572A7" w14:textId="52CA5A30" w:rsidR="00F879E5" w:rsidRPr="00F879E5" w:rsidRDefault="00F879E5" w:rsidP="00F879E5">
            <w:pPr>
              <w:pStyle w:val="Tableheading-white"/>
              <w:jc w:val="center"/>
              <w:rPr>
                <w:szCs w:val="18"/>
                <w:lang w:val="en-AU"/>
              </w:rPr>
            </w:pPr>
            <w:r w:rsidRPr="00F879E5">
              <w:rPr>
                <w:rFonts w:eastAsia="Times New Roman"/>
                <w:b w:val="0"/>
                <w:szCs w:val="18"/>
                <w:lang w:val="en-AU"/>
              </w:rPr>
              <w:t>Descriptor</w:t>
            </w:r>
          </w:p>
        </w:tc>
        <w:tc>
          <w:tcPr>
            <w:tcW w:w="886" w:type="dxa"/>
            <w:shd w:val="clear" w:color="auto" w:fill="4F6228" w:themeFill="accent3" w:themeFillShade="80"/>
            <w:vAlign w:val="center"/>
          </w:tcPr>
          <w:p w14:paraId="353C633C" w14:textId="7A02F40B" w:rsidR="00F879E5" w:rsidRPr="00F879E5" w:rsidRDefault="00F879E5" w:rsidP="00F879E5">
            <w:pPr>
              <w:pStyle w:val="Tableheading-white"/>
              <w:jc w:val="center"/>
              <w:rPr>
                <w:szCs w:val="18"/>
                <w:lang w:val="en-AU"/>
              </w:rPr>
            </w:pPr>
            <w:r w:rsidRPr="00F879E5">
              <w:rPr>
                <w:rFonts w:eastAsia="Times New Roman"/>
                <w:b w:val="0"/>
                <w:szCs w:val="18"/>
                <w:lang w:val="en-AU"/>
              </w:rPr>
              <w:t>Schedule fee ($)</w:t>
            </w:r>
          </w:p>
        </w:tc>
        <w:tc>
          <w:tcPr>
            <w:tcW w:w="1067" w:type="dxa"/>
            <w:shd w:val="clear" w:color="auto" w:fill="4F6228" w:themeFill="accent3" w:themeFillShade="80"/>
            <w:vAlign w:val="center"/>
          </w:tcPr>
          <w:p w14:paraId="68B7C44B" w14:textId="21162892" w:rsidR="00F879E5" w:rsidRPr="00F879E5" w:rsidRDefault="00F879E5" w:rsidP="00F879E5">
            <w:pPr>
              <w:pStyle w:val="Tableheading-white"/>
              <w:jc w:val="center"/>
              <w:rPr>
                <w:szCs w:val="18"/>
                <w:lang w:val="en-AU"/>
              </w:rPr>
            </w:pPr>
            <w:r w:rsidRPr="00F879E5">
              <w:rPr>
                <w:rFonts w:eastAsia="Times New Roman"/>
                <w:b w:val="0"/>
                <w:szCs w:val="18"/>
              </w:rPr>
              <w:t xml:space="preserve">Services </w:t>
            </w:r>
            <w:r w:rsidRPr="00F879E5">
              <w:rPr>
                <w:rFonts w:eastAsia="Times New Roman"/>
                <w:b w:val="0"/>
                <w:szCs w:val="18"/>
                <w:lang w:val="en-AU"/>
              </w:rPr>
              <w:t>2016/17</w:t>
            </w:r>
          </w:p>
        </w:tc>
        <w:tc>
          <w:tcPr>
            <w:tcW w:w="1066" w:type="dxa"/>
            <w:shd w:val="clear" w:color="auto" w:fill="4F6228" w:themeFill="accent3" w:themeFillShade="80"/>
            <w:vAlign w:val="center"/>
          </w:tcPr>
          <w:p w14:paraId="6CF266BB" w14:textId="4AA376F0" w:rsidR="00F879E5" w:rsidRPr="00F879E5" w:rsidRDefault="00F879E5" w:rsidP="00F879E5">
            <w:pPr>
              <w:pStyle w:val="Tableheading-white"/>
              <w:jc w:val="center"/>
              <w:rPr>
                <w:szCs w:val="18"/>
                <w:lang w:val="en-AU"/>
              </w:rPr>
            </w:pPr>
            <w:r w:rsidRPr="00F879E5">
              <w:rPr>
                <w:rFonts w:eastAsia="Times New Roman"/>
                <w:b w:val="0"/>
                <w:szCs w:val="18"/>
              </w:rPr>
              <w:t xml:space="preserve">Benefits </w:t>
            </w:r>
            <w:r w:rsidRPr="00F879E5">
              <w:rPr>
                <w:rFonts w:eastAsia="Times New Roman"/>
                <w:b w:val="0"/>
                <w:szCs w:val="18"/>
                <w:lang w:val="en-AU"/>
              </w:rPr>
              <w:t>2016/17 ($)</w:t>
            </w:r>
          </w:p>
        </w:tc>
        <w:tc>
          <w:tcPr>
            <w:tcW w:w="1417" w:type="dxa"/>
            <w:shd w:val="clear" w:color="auto" w:fill="4F6228" w:themeFill="accent3" w:themeFillShade="80"/>
            <w:vAlign w:val="center"/>
          </w:tcPr>
          <w:p w14:paraId="286960E1" w14:textId="693E0D7F" w:rsidR="00F879E5" w:rsidRPr="00F879E5" w:rsidRDefault="00F879E5" w:rsidP="00F879E5">
            <w:pPr>
              <w:spacing w:before="40" w:after="40" w:line="240" w:lineRule="auto"/>
              <w:jc w:val="center"/>
              <w:rPr>
                <w:rFonts w:eastAsia="Times New Roman" w:cstheme="minorHAnsi"/>
                <w:b/>
                <w:color w:val="FFFFFF" w:themeColor="background1"/>
                <w:sz w:val="18"/>
                <w:szCs w:val="18"/>
              </w:rPr>
            </w:pPr>
            <w:r w:rsidRPr="00F879E5">
              <w:rPr>
                <w:rFonts w:eastAsia="Times New Roman" w:cstheme="minorHAnsi"/>
                <w:b/>
                <w:color w:val="FFFFFF" w:themeColor="background1"/>
                <w:sz w:val="18"/>
                <w:szCs w:val="18"/>
              </w:rPr>
              <w:t xml:space="preserve">Services </w:t>
            </w:r>
            <w:proofErr w:type="gramStart"/>
            <w:r w:rsidRPr="00F879E5">
              <w:rPr>
                <w:rFonts w:eastAsia="Times New Roman" w:cstheme="minorHAnsi"/>
                <w:b/>
                <w:color w:val="FFFFFF" w:themeColor="background1"/>
                <w:sz w:val="18"/>
                <w:szCs w:val="18"/>
              </w:rPr>
              <w:t>5 year</w:t>
            </w:r>
            <w:proofErr w:type="gramEnd"/>
            <w:r w:rsidRPr="00F879E5">
              <w:rPr>
                <w:rFonts w:eastAsia="Times New Roman" w:cstheme="minorHAnsi"/>
                <w:b/>
                <w:color w:val="FFFFFF" w:themeColor="background1"/>
                <w:sz w:val="18"/>
                <w:szCs w:val="18"/>
              </w:rPr>
              <w:t xml:space="preserve"> annual avg. growth</w:t>
            </w:r>
            <w:r>
              <w:rPr>
                <w:rFonts w:eastAsia="Times New Roman" w:cstheme="minorHAnsi"/>
                <w:b/>
                <w:color w:val="FFFFFF" w:themeColor="background1"/>
                <w:sz w:val="18"/>
                <w:szCs w:val="18"/>
              </w:rPr>
              <w:t xml:space="preserve"> </w:t>
            </w:r>
            <w:r w:rsidRPr="00F879E5">
              <w:rPr>
                <w:rFonts w:eastAsia="Times New Roman" w:cstheme="minorHAnsi"/>
                <w:b/>
                <w:color w:val="FFFFFF" w:themeColor="background1"/>
                <w:sz w:val="18"/>
                <w:szCs w:val="18"/>
              </w:rPr>
              <w:t>%</w:t>
            </w:r>
          </w:p>
        </w:tc>
      </w:tr>
      <w:tr w:rsidR="00C91F04" w:rsidRPr="00386E44" w14:paraId="3A206CD5" w14:textId="77777777" w:rsidTr="00F879E5">
        <w:tc>
          <w:tcPr>
            <w:tcW w:w="681" w:type="dxa"/>
            <w:vAlign w:val="center"/>
          </w:tcPr>
          <w:p w14:paraId="08364EB6" w14:textId="77777777" w:rsidR="00C91F04" w:rsidRPr="00656EAE" w:rsidRDefault="00C91F04" w:rsidP="00CE159B">
            <w:pPr>
              <w:pStyle w:val="Tabletext"/>
              <w:spacing w:before="40"/>
            </w:pPr>
            <w:r w:rsidRPr="00656EAE">
              <w:t>38418</w:t>
            </w:r>
          </w:p>
        </w:tc>
        <w:tc>
          <w:tcPr>
            <w:tcW w:w="3525" w:type="dxa"/>
            <w:vAlign w:val="center"/>
          </w:tcPr>
          <w:p w14:paraId="26766121" w14:textId="77777777" w:rsidR="00C91F04" w:rsidRPr="00386E44" w:rsidRDefault="00C91F04" w:rsidP="00CE159B">
            <w:pPr>
              <w:pStyle w:val="Tabletext"/>
              <w:spacing w:before="40"/>
            </w:pPr>
            <w:r w:rsidRPr="002F312E">
              <w:t>THORACOTOMY, exploratory, with or without biopsy</w:t>
            </w:r>
            <w:r>
              <w:t xml:space="preserve"> (</w:t>
            </w:r>
            <w:proofErr w:type="spellStart"/>
            <w:r>
              <w:t>Anaes</w:t>
            </w:r>
            <w:proofErr w:type="spellEnd"/>
            <w:r>
              <w:t>.) (Assist.)</w:t>
            </w:r>
          </w:p>
        </w:tc>
        <w:tc>
          <w:tcPr>
            <w:tcW w:w="886" w:type="dxa"/>
            <w:vAlign w:val="center"/>
          </w:tcPr>
          <w:p w14:paraId="2678EDA1" w14:textId="77777777" w:rsidR="00C91F04" w:rsidRPr="00386E44" w:rsidRDefault="00C91F04" w:rsidP="00CE159B">
            <w:pPr>
              <w:pStyle w:val="Tabletext"/>
              <w:spacing w:before="40"/>
              <w:jc w:val="center"/>
            </w:pPr>
            <w:r>
              <w:t>$</w:t>
            </w:r>
            <w:r w:rsidRPr="002F312E">
              <w:t>958.40</w:t>
            </w:r>
          </w:p>
        </w:tc>
        <w:tc>
          <w:tcPr>
            <w:tcW w:w="1067" w:type="dxa"/>
            <w:vAlign w:val="center"/>
          </w:tcPr>
          <w:p w14:paraId="08410DA3" w14:textId="77777777" w:rsidR="00C91F04" w:rsidRPr="00386E44" w:rsidRDefault="00C91F04" w:rsidP="00CE159B">
            <w:pPr>
              <w:pStyle w:val="Tabletext"/>
              <w:spacing w:before="40"/>
              <w:jc w:val="center"/>
            </w:pPr>
            <w:r w:rsidRPr="00B85356">
              <w:t>1,869</w:t>
            </w:r>
          </w:p>
        </w:tc>
        <w:tc>
          <w:tcPr>
            <w:tcW w:w="1066" w:type="dxa"/>
            <w:vAlign w:val="center"/>
          </w:tcPr>
          <w:p w14:paraId="42B4D904" w14:textId="77777777" w:rsidR="00C91F04" w:rsidRPr="00386E44" w:rsidRDefault="00C91F04" w:rsidP="00CE159B">
            <w:pPr>
              <w:pStyle w:val="Tabletext"/>
              <w:spacing w:before="40"/>
              <w:jc w:val="center"/>
            </w:pPr>
            <w:r>
              <w:t>$</w:t>
            </w:r>
            <w:r w:rsidRPr="00B85356">
              <w:t>734,734</w:t>
            </w:r>
          </w:p>
        </w:tc>
        <w:tc>
          <w:tcPr>
            <w:tcW w:w="1417" w:type="dxa"/>
            <w:vAlign w:val="center"/>
          </w:tcPr>
          <w:p w14:paraId="2EF64E23" w14:textId="77777777" w:rsidR="00C91F04" w:rsidRPr="00386E44" w:rsidRDefault="00C91F04" w:rsidP="00CE159B">
            <w:pPr>
              <w:pStyle w:val="Tabletext"/>
              <w:spacing w:before="40"/>
              <w:jc w:val="center"/>
            </w:pPr>
            <w:r>
              <w:t>14%</w:t>
            </w:r>
          </w:p>
        </w:tc>
      </w:tr>
      <w:tr w:rsidR="00C91F04" w:rsidRPr="00386E44" w14:paraId="675167B1" w14:textId="77777777" w:rsidTr="00F879E5">
        <w:tc>
          <w:tcPr>
            <w:tcW w:w="681" w:type="dxa"/>
            <w:vAlign w:val="center"/>
          </w:tcPr>
          <w:p w14:paraId="08FBF23C" w14:textId="77777777" w:rsidR="00C91F04" w:rsidRPr="00656EAE" w:rsidRDefault="00C91F04" w:rsidP="00CE159B">
            <w:pPr>
              <w:pStyle w:val="Tabletext"/>
              <w:spacing w:before="40"/>
            </w:pPr>
            <w:r w:rsidRPr="00656EAE">
              <w:t>38436</w:t>
            </w:r>
          </w:p>
        </w:tc>
        <w:tc>
          <w:tcPr>
            <w:tcW w:w="3525" w:type="dxa"/>
            <w:vAlign w:val="center"/>
          </w:tcPr>
          <w:p w14:paraId="4488ACE1" w14:textId="77777777" w:rsidR="00C91F04" w:rsidRPr="00386E44" w:rsidRDefault="00C91F04" w:rsidP="00CE159B">
            <w:pPr>
              <w:pStyle w:val="Tabletext"/>
              <w:spacing w:before="40"/>
            </w:pPr>
            <w:r w:rsidRPr="002F312E">
              <w:t>THORACOSCOPY, with or without division of pleural adhesions, including insertion of intercostal catheter where necessary, with or without biopsy</w:t>
            </w:r>
            <w:r>
              <w:t xml:space="preserve"> (</w:t>
            </w:r>
            <w:proofErr w:type="spellStart"/>
            <w:r>
              <w:t>Anaes</w:t>
            </w:r>
            <w:proofErr w:type="spellEnd"/>
            <w:r>
              <w:t xml:space="preserve">.) </w:t>
            </w:r>
          </w:p>
        </w:tc>
        <w:tc>
          <w:tcPr>
            <w:tcW w:w="886" w:type="dxa"/>
            <w:vAlign w:val="center"/>
          </w:tcPr>
          <w:p w14:paraId="4A5D1FB6" w14:textId="77777777" w:rsidR="00C91F04" w:rsidRPr="00386E44" w:rsidRDefault="00C91F04" w:rsidP="00CE159B">
            <w:pPr>
              <w:pStyle w:val="Tabletext"/>
              <w:spacing w:before="40"/>
              <w:jc w:val="center"/>
            </w:pPr>
            <w:r>
              <w:t>$</w:t>
            </w:r>
            <w:r w:rsidRPr="002F312E">
              <w:t>249.75</w:t>
            </w:r>
          </w:p>
        </w:tc>
        <w:tc>
          <w:tcPr>
            <w:tcW w:w="1067" w:type="dxa"/>
            <w:vAlign w:val="center"/>
          </w:tcPr>
          <w:p w14:paraId="71965923" w14:textId="77777777" w:rsidR="00C91F04" w:rsidRPr="00386E44" w:rsidRDefault="00C91F04" w:rsidP="00CE159B">
            <w:pPr>
              <w:pStyle w:val="Tabletext"/>
              <w:spacing w:before="40"/>
              <w:jc w:val="center"/>
            </w:pPr>
            <w:r w:rsidRPr="00F36095">
              <w:t>2,439</w:t>
            </w:r>
          </w:p>
        </w:tc>
        <w:tc>
          <w:tcPr>
            <w:tcW w:w="1066" w:type="dxa"/>
            <w:vAlign w:val="center"/>
          </w:tcPr>
          <w:p w14:paraId="2FE6939E" w14:textId="77777777" w:rsidR="00C91F04" w:rsidRPr="00386E44" w:rsidRDefault="00C91F04" w:rsidP="00CE159B">
            <w:pPr>
              <w:pStyle w:val="Tabletext"/>
              <w:spacing w:before="40"/>
              <w:jc w:val="center"/>
            </w:pPr>
            <w:r>
              <w:t>$</w:t>
            </w:r>
            <w:r w:rsidRPr="00F36095">
              <w:t>172,353</w:t>
            </w:r>
          </w:p>
        </w:tc>
        <w:tc>
          <w:tcPr>
            <w:tcW w:w="1417" w:type="dxa"/>
            <w:vAlign w:val="center"/>
          </w:tcPr>
          <w:p w14:paraId="3BB9F0A3" w14:textId="77777777" w:rsidR="00C91F04" w:rsidRPr="00386E44" w:rsidRDefault="00C91F04" w:rsidP="00CE159B">
            <w:pPr>
              <w:pStyle w:val="Tabletext"/>
              <w:spacing w:before="40"/>
              <w:jc w:val="center"/>
            </w:pPr>
            <w:r>
              <w:t>13%</w:t>
            </w:r>
          </w:p>
        </w:tc>
      </w:tr>
      <w:tr w:rsidR="00C91F04" w:rsidRPr="002B5166" w14:paraId="20CECA52" w14:textId="77777777" w:rsidTr="00F879E5">
        <w:tc>
          <w:tcPr>
            <w:tcW w:w="681" w:type="dxa"/>
            <w:vAlign w:val="center"/>
          </w:tcPr>
          <w:p w14:paraId="3903E045" w14:textId="77777777" w:rsidR="00C91F04" w:rsidRPr="00BA6F3A" w:rsidRDefault="00C91F04" w:rsidP="00CE159B">
            <w:pPr>
              <w:pStyle w:val="Tabletext"/>
              <w:spacing w:before="40"/>
            </w:pPr>
            <w:r w:rsidRPr="00BA6F3A">
              <w:t>38643</w:t>
            </w:r>
          </w:p>
        </w:tc>
        <w:tc>
          <w:tcPr>
            <w:tcW w:w="3525" w:type="dxa"/>
            <w:vAlign w:val="center"/>
          </w:tcPr>
          <w:p w14:paraId="64BF9147" w14:textId="77777777" w:rsidR="00C91F04" w:rsidRPr="002B5166" w:rsidRDefault="00C91F04" w:rsidP="00CE159B">
            <w:pPr>
              <w:pStyle w:val="Tabletext"/>
              <w:spacing w:before="40"/>
            </w:pPr>
            <w:r w:rsidRPr="002B5166">
              <w:t>THORACOTOMY OR STERNOTOMY involving division of adhesions where the time taken to divide the adhesions exceeds 45 minutes</w:t>
            </w:r>
          </w:p>
        </w:tc>
        <w:tc>
          <w:tcPr>
            <w:tcW w:w="886" w:type="dxa"/>
            <w:vAlign w:val="center"/>
          </w:tcPr>
          <w:p w14:paraId="2435454F" w14:textId="77777777" w:rsidR="00C91F04" w:rsidRPr="002B5166" w:rsidRDefault="00C91F04" w:rsidP="00CE159B">
            <w:pPr>
              <w:pStyle w:val="Tabletext"/>
              <w:spacing w:before="40"/>
              <w:jc w:val="center"/>
            </w:pPr>
            <w:r w:rsidRPr="002B5166">
              <w:t>1,067.40</w:t>
            </w:r>
          </w:p>
        </w:tc>
        <w:tc>
          <w:tcPr>
            <w:tcW w:w="1067" w:type="dxa"/>
            <w:vAlign w:val="center"/>
          </w:tcPr>
          <w:p w14:paraId="2AB0AC7C" w14:textId="77777777" w:rsidR="00C91F04" w:rsidRPr="002B5166" w:rsidRDefault="00C91F04" w:rsidP="00CE159B">
            <w:pPr>
              <w:pStyle w:val="Tabletext"/>
              <w:spacing w:before="40"/>
              <w:jc w:val="center"/>
            </w:pPr>
            <w:r>
              <w:t>1,139</w:t>
            </w:r>
          </w:p>
        </w:tc>
        <w:tc>
          <w:tcPr>
            <w:tcW w:w="1066" w:type="dxa"/>
            <w:vAlign w:val="center"/>
          </w:tcPr>
          <w:p w14:paraId="56D5E125" w14:textId="77777777" w:rsidR="00C91F04" w:rsidRPr="002B5166" w:rsidRDefault="00C91F04" w:rsidP="00CE159B">
            <w:pPr>
              <w:pStyle w:val="Tabletext"/>
              <w:spacing w:before="40"/>
              <w:jc w:val="center"/>
            </w:pPr>
            <w:r>
              <w:t>28,948</w:t>
            </w:r>
          </w:p>
        </w:tc>
        <w:tc>
          <w:tcPr>
            <w:tcW w:w="1417" w:type="dxa"/>
            <w:vAlign w:val="center"/>
          </w:tcPr>
          <w:p w14:paraId="662B28F2" w14:textId="77777777" w:rsidR="00C91F04" w:rsidRPr="002B5166" w:rsidRDefault="00C91F04" w:rsidP="00CE159B">
            <w:pPr>
              <w:pStyle w:val="Tabletext"/>
              <w:spacing w:before="40"/>
              <w:jc w:val="center"/>
            </w:pPr>
            <w:r>
              <w:t>4.6%</w:t>
            </w:r>
          </w:p>
        </w:tc>
      </w:tr>
      <w:tr w:rsidR="00C91F04" w:rsidRPr="002B5166" w14:paraId="2F6BF7B7" w14:textId="77777777" w:rsidTr="00F879E5">
        <w:tc>
          <w:tcPr>
            <w:tcW w:w="681" w:type="dxa"/>
            <w:vAlign w:val="center"/>
          </w:tcPr>
          <w:p w14:paraId="38346FAD" w14:textId="77777777" w:rsidR="00C91F04" w:rsidRPr="00BA6F3A" w:rsidRDefault="00C91F04" w:rsidP="00CE159B">
            <w:pPr>
              <w:pStyle w:val="Tabletext"/>
              <w:spacing w:before="40"/>
            </w:pPr>
            <w:r w:rsidRPr="00BA6F3A">
              <w:t>38647</w:t>
            </w:r>
          </w:p>
        </w:tc>
        <w:tc>
          <w:tcPr>
            <w:tcW w:w="3525" w:type="dxa"/>
            <w:vAlign w:val="center"/>
          </w:tcPr>
          <w:p w14:paraId="4EAD090D" w14:textId="77777777" w:rsidR="00C91F04" w:rsidRPr="002B5166" w:rsidRDefault="00C91F04" w:rsidP="00CE159B">
            <w:pPr>
              <w:pStyle w:val="Tabletext"/>
              <w:spacing w:before="40"/>
            </w:pPr>
            <w:r w:rsidRPr="002B5166">
              <w:t>THORACOTOMY OR STERNOTOMY involving division of extensive adhesions where the time taken to divide the adhesions exceeds 2 hours</w:t>
            </w:r>
          </w:p>
        </w:tc>
        <w:tc>
          <w:tcPr>
            <w:tcW w:w="886" w:type="dxa"/>
            <w:vAlign w:val="center"/>
          </w:tcPr>
          <w:p w14:paraId="5F412351" w14:textId="77777777" w:rsidR="00C91F04" w:rsidRPr="002B5166" w:rsidRDefault="00C91F04" w:rsidP="00CE159B">
            <w:pPr>
              <w:pStyle w:val="Tabletext"/>
              <w:spacing w:before="40"/>
              <w:jc w:val="center"/>
            </w:pPr>
            <w:r w:rsidRPr="002B5166">
              <w:t>2,134.50</w:t>
            </w:r>
          </w:p>
        </w:tc>
        <w:tc>
          <w:tcPr>
            <w:tcW w:w="1067" w:type="dxa"/>
            <w:vAlign w:val="center"/>
          </w:tcPr>
          <w:p w14:paraId="60F4D455" w14:textId="77777777" w:rsidR="00C91F04" w:rsidRPr="002B5166" w:rsidRDefault="00C91F04" w:rsidP="00CE159B">
            <w:pPr>
              <w:pStyle w:val="Tabletext"/>
              <w:spacing w:before="40"/>
              <w:jc w:val="center"/>
            </w:pPr>
            <w:r>
              <w:t>908</w:t>
            </w:r>
          </w:p>
        </w:tc>
        <w:tc>
          <w:tcPr>
            <w:tcW w:w="1066" w:type="dxa"/>
            <w:vAlign w:val="center"/>
          </w:tcPr>
          <w:p w14:paraId="2B82AF06" w14:textId="77777777" w:rsidR="00C91F04" w:rsidRPr="002B5166" w:rsidRDefault="00C91F04" w:rsidP="00CE159B">
            <w:pPr>
              <w:pStyle w:val="Tabletext"/>
              <w:spacing w:before="40"/>
              <w:jc w:val="center"/>
            </w:pPr>
            <w:r>
              <w:t>445,376</w:t>
            </w:r>
          </w:p>
        </w:tc>
        <w:tc>
          <w:tcPr>
            <w:tcW w:w="1417" w:type="dxa"/>
            <w:vAlign w:val="center"/>
          </w:tcPr>
          <w:p w14:paraId="4F815378" w14:textId="77777777" w:rsidR="00C91F04" w:rsidRPr="002B5166" w:rsidRDefault="00C91F04" w:rsidP="00CE159B">
            <w:pPr>
              <w:pStyle w:val="Tabletext"/>
              <w:spacing w:before="40"/>
              <w:jc w:val="center"/>
            </w:pPr>
            <w:r>
              <w:t>6.1%</w:t>
            </w:r>
          </w:p>
        </w:tc>
      </w:tr>
      <w:tr w:rsidR="00C91F04" w:rsidRPr="00386E44" w14:paraId="1656955C" w14:textId="77777777" w:rsidTr="00F879E5">
        <w:tc>
          <w:tcPr>
            <w:tcW w:w="681" w:type="dxa"/>
            <w:vAlign w:val="center"/>
          </w:tcPr>
          <w:p w14:paraId="5C0AE824" w14:textId="77777777" w:rsidR="00C91F04" w:rsidRPr="00BA6F3A" w:rsidRDefault="00C91F04" w:rsidP="00CE159B">
            <w:pPr>
              <w:pStyle w:val="Tabletext"/>
              <w:spacing w:before="40"/>
            </w:pPr>
            <w:r w:rsidRPr="00BA6F3A">
              <w:t>38640</w:t>
            </w:r>
          </w:p>
        </w:tc>
        <w:tc>
          <w:tcPr>
            <w:tcW w:w="3525" w:type="dxa"/>
            <w:vAlign w:val="center"/>
          </w:tcPr>
          <w:p w14:paraId="2978A3EB" w14:textId="77777777" w:rsidR="00C91F04" w:rsidRPr="002B5166" w:rsidRDefault="00C91F04" w:rsidP="00CE159B">
            <w:pPr>
              <w:pStyle w:val="Tabletext"/>
              <w:spacing w:before="40"/>
            </w:pPr>
            <w:r>
              <w:t>Re-operation via median sternotomy, for any procedure, including any divisions of adhesions where the time taken to divide the adhesions is 45 minutes or less</w:t>
            </w:r>
          </w:p>
        </w:tc>
        <w:tc>
          <w:tcPr>
            <w:tcW w:w="886" w:type="dxa"/>
            <w:vAlign w:val="center"/>
          </w:tcPr>
          <w:p w14:paraId="143524FF" w14:textId="77777777" w:rsidR="00C91F04" w:rsidRPr="002B5166" w:rsidRDefault="00C91F04" w:rsidP="00CE159B">
            <w:pPr>
              <w:pStyle w:val="Tabletext"/>
              <w:spacing w:before="40"/>
              <w:jc w:val="center"/>
            </w:pPr>
            <w:r>
              <w:t>958.40</w:t>
            </w:r>
          </w:p>
        </w:tc>
        <w:tc>
          <w:tcPr>
            <w:tcW w:w="1067" w:type="dxa"/>
            <w:vAlign w:val="center"/>
          </w:tcPr>
          <w:p w14:paraId="55D90E12" w14:textId="77777777" w:rsidR="00C91F04" w:rsidRPr="002B5166" w:rsidRDefault="00C91F04" w:rsidP="00CE159B">
            <w:pPr>
              <w:pStyle w:val="Tabletext"/>
              <w:spacing w:before="40"/>
              <w:jc w:val="center"/>
            </w:pPr>
            <w:r>
              <w:t>79</w:t>
            </w:r>
          </w:p>
        </w:tc>
        <w:tc>
          <w:tcPr>
            <w:tcW w:w="1066" w:type="dxa"/>
            <w:vAlign w:val="center"/>
          </w:tcPr>
          <w:p w14:paraId="02FDB4AA" w14:textId="77777777" w:rsidR="00C91F04" w:rsidRPr="002B5166" w:rsidRDefault="00C91F04" w:rsidP="00CE159B">
            <w:pPr>
              <w:pStyle w:val="Tabletext"/>
              <w:spacing w:before="40"/>
              <w:jc w:val="center"/>
            </w:pPr>
            <w:r>
              <w:t>1,192,768</w:t>
            </w:r>
          </w:p>
        </w:tc>
        <w:tc>
          <w:tcPr>
            <w:tcW w:w="1417" w:type="dxa"/>
            <w:vAlign w:val="center"/>
          </w:tcPr>
          <w:p w14:paraId="5A08955A" w14:textId="77777777" w:rsidR="00C91F04" w:rsidRDefault="00C91F04" w:rsidP="00CE159B">
            <w:pPr>
              <w:pStyle w:val="Tabletext"/>
              <w:spacing w:before="40"/>
              <w:jc w:val="center"/>
            </w:pPr>
            <w:r>
              <w:t>-7.4%</w:t>
            </w:r>
          </w:p>
        </w:tc>
      </w:tr>
      <w:tr w:rsidR="00C91F04" w:rsidRPr="00386E44" w14:paraId="5FAF6954" w14:textId="77777777" w:rsidTr="00F879E5">
        <w:tc>
          <w:tcPr>
            <w:tcW w:w="681" w:type="dxa"/>
            <w:vAlign w:val="center"/>
          </w:tcPr>
          <w:p w14:paraId="12ACB7FA" w14:textId="77777777" w:rsidR="00C91F04" w:rsidRPr="002B5166" w:rsidRDefault="00C91F04" w:rsidP="00CE159B">
            <w:pPr>
              <w:pStyle w:val="Tabletext"/>
              <w:spacing w:before="40"/>
            </w:pPr>
            <w:r w:rsidRPr="002B5166">
              <w:t>38656</w:t>
            </w:r>
          </w:p>
        </w:tc>
        <w:tc>
          <w:tcPr>
            <w:tcW w:w="3525" w:type="dxa"/>
            <w:vAlign w:val="center"/>
          </w:tcPr>
          <w:p w14:paraId="071AA53A" w14:textId="77777777" w:rsidR="00C91F04" w:rsidRPr="002B5166" w:rsidRDefault="00C91F04" w:rsidP="00CE159B">
            <w:pPr>
              <w:pStyle w:val="Tabletext"/>
              <w:spacing w:before="40"/>
            </w:pPr>
            <w:r w:rsidRPr="002B5166">
              <w:t>THORACOTOMY or median sternotomy for post-operative bleeding</w:t>
            </w:r>
          </w:p>
        </w:tc>
        <w:tc>
          <w:tcPr>
            <w:tcW w:w="886" w:type="dxa"/>
            <w:vAlign w:val="center"/>
          </w:tcPr>
          <w:p w14:paraId="2441466A" w14:textId="77777777" w:rsidR="00C91F04" w:rsidRPr="002B5166" w:rsidRDefault="00C91F04" w:rsidP="00CE159B">
            <w:pPr>
              <w:pStyle w:val="Tabletext"/>
              <w:spacing w:before="40"/>
              <w:jc w:val="center"/>
            </w:pPr>
            <w:r>
              <w:t>958.40</w:t>
            </w:r>
          </w:p>
        </w:tc>
        <w:tc>
          <w:tcPr>
            <w:tcW w:w="1067" w:type="dxa"/>
            <w:vAlign w:val="center"/>
          </w:tcPr>
          <w:p w14:paraId="773707A7" w14:textId="77777777" w:rsidR="00C91F04" w:rsidRPr="002B5166" w:rsidRDefault="00C91F04" w:rsidP="00CE159B">
            <w:pPr>
              <w:pStyle w:val="Tabletext"/>
              <w:spacing w:before="40"/>
              <w:jc w:val="center"/>
            </w:pPr>
            <w:r>
              <w:t>314</w:t>
            </w:r>
          </w:p>
        </w:tc>
        <w:tc>
          <w:tcPr>
            <w:tcW w:w="1066" w:type="dxa"/>
            <w:vAlign w:val="center"/>
          </w:tcPr>
          <w:p w14:paraId="152D85E2" w14:textId="77777777" w:rsidR="00C91F04" w:rsidRPr="002B5166" w:rsidRDefault="00C91F04" w:rsidP="00CE159B">
            <w:pPr>
              <w:pStyle w:val="Tabletext"/>
              <w:spacing w:before="40"/>
              <w:jc w:val="center"/>
            </w:pPr>
            <w:r>
              <w:t>204,223</w:t>
            </w:r>
          </w:p>
        </w:tc>
        <w:tc>
          <w:tcPr>
            <w:tcW w:w="1417" w:type="dxa"/>
            <w:vAlign w:val="center"/>
          </w:tcPr>
          <w:p w14:paraId="0E75FE74" w14:textId="77777777" w:rsidR="00C91F04" w:rsidRDefault="00C91F04" w:rsidP="00CE159B">
            <w:pPr>
              <w:pStyle w:val="Tabletext"/>
              <w:spacing w:before="40"/>
              <w:jc w:val="center"/>
            </w:pPr>
            <w:r>
              <w:t>0.3%</w:t>
            </w:r>
          </w:p>
        </w:tc>
      </w:tr>
    </w:tbl>
    <w:p w14:paraId="67689667" w14:textId="74E35987" w:rsidR="00985BB3" w:rsidRPr="00B55861" w:rsidRDefault="00756A5C" w:rsidP="00CE159B">
      <w:pPr>
        <w:pStyle w:val="Heading3"/>
        <w:spacing w:before="240"/>
      </w:pPr>
      <w:bookmarkStart w:id="228" w:name="_Toc17885708"/>
      <w:r w:rsidRPr="004341BB">
        <w:t>R</w:t>
      </w:r>
      <w:r w:rsidR="00EF57B6" w:rsidRPr="00B55861">
        <w:t xml:space="preserve">ecommendation </w:t>
      </w:r>
      <w:bookmarkEnd w:id="227"/>
      <w:r w:rsidR="00D34E9E">
        <w:t>4</w:t>
      </w:r>
      <w:r w:rsidR="00D34E9E" w:rsidRPr="00BE139E">
        <w:t xml:space="preserve"> </w:t>
      </w:r>
      <w:r w:rsidR="00637CBF" w:rsidRPr="00BE139E">
        <w:t>–</w:t>
      </w:r>
      <w:r w:rsidR="007E3549" w:rsidRPr="008112AB">
        <w:t xml:space="preserve"> </w:t>
      </w:r>
      <w:r w:rsidR="00A7380F">
        <w:t>T</w:t>
      </w:r>
      <w:r w:rsidR="00637CBF" w:rsidRPr="003A7CA3">
        <w:t>horacoscopy and t</w:t>
      </w:r>
      <w:r w:rsidR="00637CBF" w:rsidRPr="00972080">
        <w:t>horacotomy</w:t>
      </w:r>
      <w:r w:rsidR="00637CBF" w:rsidRPr="004341BB">
        <w:t xml:space="preserve"> </w:t>
      </w:r>
      <w:r w:rsidR="008F54F6">
        <w:t>procedures</w:t>
      </w:r>
      <w:r w:rsidR="00192AA9">
        <w:rPr>
          <w:rStyle w:val="FootnoteReference"/>
        </w:rPr>
        <w:footnoteReference w:id="3"/>
      </w:r>
      <w:bookmarkEnd w:id="228"/>
    </w:p>
    <w:p w14:paraId="325ED3EC" w14:textId="52332350" w:rsidR="001C370D" w:rsidRPr="00CE159B" w:rsidRDefault="006E0C07" w:rsidP="00192AA9">
      <w:pPr>
        <w:pStyle w:val="ListParagraph"/>
        <w:numPr>
          <w:ilvl w:val="0"/>
          <w:numId w:val="30"/>
        </w:numPr>
      </w:pPr>
      <w:r>
        <w:t>I</w:t>
      </w:r>
      <w:r w:rsidRPr="003A7CA3">
        <w:t>tems</w:t>
      </w:r>
      <w:r>
        <w:t xml:space="preserve"> 384</w:t>
      </w:r>
      <w:r w:rsidR="002C7ED0">
        <w:t xml:space="preserve">18 </w:t>
      </w:r>
      <w:r w:rsidR="00FE5177">
        <w:t xml:space="preserve">(xx4) </w:t>
      </w:r>
      <w:r w:rsidR="002C7ED0">
        <w:t>and 38436</w:t>
      </w:r>
      <w:r w:rsidR="00FE5177">
        <w:t xml:space="preserve"> (xx2)</w:t>
      </w:r>
      <w:r>
        <w:t xml:space="preserve">: </w:t>
      </w:r>
      <w:r w:rsidR="002C7ED0">
        <w:t>Introduce co-claiming restrictions.</w:t>
      </w:r>
      <w:r w:rsidR="00192AA9">
        <w:t xml:space="preserve"> </w:t>
      </w:r>
      <w:r w:rsidR="00C3242E">
        <w:rPr>
          <w:szCs w:val="22"/>
        </w:rPr>
        <w:t xml:space="preserve">The proposed </w:t>
      </w:r>
      <w:r w:rsidR="001C370D" w:rsidRPr="00192AA9">
        <w:rPr>
          <w:szCs w:val="22"/>
        </w:rPr>
        <w:t>descriptor</w:t>
      </w:r>
      <w:r w:rsidR="002C7ED0" w:rsidRPr="00192AA9">
        <w:rPr>
          <w:szCs w:val="22"/>
        </w:rPr>
        <w:t>s are</w:t>
      </w:r>
      <w:r w:rsidR="001C370D" w:rsidRPr="00192AA9">
        <w:rPr>
          <w:szCs w:val="22"/>
        </w:rPr>
        <w:t>:</w:t>
      </w:r>
    </w:p>
    <w:p w14:paraId="7AF4CACA" w14:textId="66D508F5" w:rsidR="001C370D" w:rsidRPr="001C370D" w:rsidRDefault="002C7ED0" w:rsidP="00CE159B">
      <w:pPr>
        <w:pStyle w:val="ListParagraph"/>
        <w:numPr>
          <w:ilvl w:val="1"/>
          <w:numId w:val="30"/>
        </w:numPr>
        <w:spacing w:after="120"/>
        <w:ind w:left="709" w:hanging="284"/>
        <w:contextualSpacing w:val="0"/>
        <w:rPr>
          <w:szCs w:val="22"/>
        </w:rPr>
      </w:pPr>
      <w:r w:rsidRPr="0096680A">
        <w:rPr>
          <w:b/>
          <w:szCs w:val="22"/>
          <w:u w:val="single"/>
        </w:rPr>
        <w:t>xx2</w:t>
      </w:r>
      <w:r>
        <w:rPr>
          <w:szCs w:val="22"/>
        </w:rPr>
        <w:t xml:space="preserve"> </w:t>
      </w:r>
      <w:r w:rsidR="001C370D" w:rsidRPr="001C370D">
        <w:rPr>
          <w:szCs w:val="22"/>
        </w:rPr>
        <w:t xml:space="preserve">Thoracoscopy, with or without division of pleural adhesions, with or without biopsy, including insertion of intercostal catheter where necessary, </w:t>
      </w:r>
      <w:r w:rsidR="001C370D" w:rsidRPr="001C370D">
        <w:rPr>
          <w:b/>
          <w:szCs w:val="22"/>
        </w:rPr>
        <w:t>not being a service associated with a service to which</w:t>
      </w:r>
      <w:r w:rsidR="00A611EF">
        <w:rPr>
          <w:b/>
          <w:szCs w:val="22"/>
        </w:rPr>
        <w:t xml:space="preserve"> items </w:t>
      </w:r>
      <w:r w:rsidR="00D2125B">
        <w:rPr>
          <w:b/>
          <w:szCs w:val="22"/>
        </w:rPr>
        <w:t xml:space="preserve">xx4, </w:t>
      </w:r>
      <w:r w:rsidR="00C3242E">
        <w:rPr>
          <w:b/>
          <w:szCs w:val="22"/>
        </w:rPr>
        <w:t>xx20, 18258 and/</w:t>
      </w:r>
      <w:r w:rsidR="001C370D" w:rsidRPr="001C370D">
        <w:rPr>
          <w:b/>
          <w:szCs w:val="22"/>
        </w:rPr>
        <w:t>or 18260 applies</w:t>
      </w:r>
      <w:r w:rsidR="001C370D" w:rsidRPr="001C370D">
        <w:rPr>
          <w:szCs w:val="22"/>
        </w:rPr>
        <w:t xml:space="preserve"> (</w:t>
      </w:r>
      <w:proofErr w:type="spellStart"/>
      <w:r w:rsidR="001C370D" w:rsidRPr="001C370D">
        <w:rPr>
          <w:szCs w:val="22"/>
        </w:rPr>
        <w:t>Anaes</w:t>
      </w:r>
      <w:proofErr w:type="spellEnd"/>
      <w:r w:rsidR="001C370D" w:rsidRPr="001C370D">
        <w:rPr>
          <w:szCs w:val="22"/>
        </w:rPr>
        <w:t>.) (Assist.)</w:t>
      </w:r>
    </w:p>
    <w:p w14:paraId="1C14A138" w14:textId="6F8856A4" w:rsidR="00231C45" w:rsidRPr="00231C45" w:rsidRDefault="001C370D" w:rsidP="00441447">
      <w:pPr>
        <w:pStyle w:val="ListParagraph"/>
        <w:numPr>
          <w:ilvl w:val="1"/>
          <w:numId w:val="30"/>
        </w:numPr>
        <w:spacing w:before="0" w:line="276" w:lineRule="auto"/>
        <w:ind w:left="709" w:right="-193" w:hanging="284"/>
        <w:contextualSpacing w:val="0"/>
        <w:rPr>
          <w:szCs w:val="22"/>
        </w:rPr>
      </w:pPr>
      <w:r w:rsidRPr="0096680A">
        <w:rPr>
          <w:b/>
          <w:szCs w:val="22"/>
          <w:u w:val="single"/>
        </w:rPr>
        <w:lastRenderedPageBreak/>
        <w:t>xx4</w:t>
      </w:r>
      <w:r>
        <w:rPr>
          <w:szCs w:val="22"/>
        </w:rPr>
        <w:t xml:space="preserve"> </w:t>
      </w:r>
      <w:r w:rsidRPr="001C370D">
        <w:rPr>
          <w:szCs w:val="22"/>
        </w:rPr>
        <w:t xml:space="preserve">Thoracotomy, exploratory, with or without biopsy, </w:t>
      </w:r>
      <w:r w:rsidRPr="001C370D">
        <w:rPr>
          <w:b/>
          <w:szCs w:val="22"/>
        </w:rPr>
        <w:t>including insertion of an intercostal catheter where necessary, not being a service associated with a service to which to whi</w:t>
      </w:r>
      <w:r w:rsidR="00A611EF">
        <w:rPr>
          <w:b/>
          <w:szCs w:val="22"/>
        </w:rPr>
        <w:t>ch items</w:t>
      </w:r>
      <w:r w:rsidR="00D2125B">
        <w:rPr>
          <w:b/>
          <w:szCs w:val="22"/>
        </w:rPr>
        <w:t xml:space="preserve"> xx2,</w:t>
      </w:r>
      <w:r w:rsidR="00A611EF">
        <w:rPr>
          <w:b/>
          <w:szCs w:val="22"/>
        </w:rPr>
        <w:t xml:space="preserve"> </w:t>
      </w:r>
      <w:r w:rsidRPr="001C370D">
        <w:rPr>
          <w:b/>
          <w:szCs w:val="22"/>
        </w:rPr>
        <w:t>xx20</w:t>
      </w:r>
      <w:r w:rsidR="007D5B7F">
        <w:rPr>
          <w:b/>
          <w:szCs w:val="22"/>
        </w:rPr>
        <w:t xml:space="preserve">, </w:t>
      </w:r>
      <w:r w:rsidR="00876CD2">
        <w:rPr>
          <w:b/>
          <w:szCs w:val="22"/>
        </w:rPr>
        <w:t>18258 and/</w:t>
      </w:r>
      <w:r w:rsidRPr="001C370D">
        <w:rPr>
          <w:b/>
          <w:szCs w:val="22"/>
        </w:rPr>
        <w:t>or 18260 applies</w:t>
      </w:r>
      <w:r w:rsidRPr="001C370D">
        <w:rPr>
          <w:szCs w:val="22"/>
        </w:rPr>
        <w:t xml:space="preserve"> (</w:t>
      </w:r>
      <w:proofErr w:type="spellStart"/>
      <w:r w:rsidRPr="001C370D">
        <w:rPr>
          <w:szCs w:val="22"/>
        </w:rPr>
        <w:t>Anaes</w:t>
      </w:r>
      <w:proofErr w:type="spellEnd"/>
      <w:r w:rsidRPr="001C370D">
        <w:rPr>
          <w:szCs w:val="22"/>
        </w:rPr>
        <w:t>.) (Assist.)</w:t>
      </w:r>
    </w:p>
    <w:p w14:paraId="5E79A24E" w14:textId="34ADD3E8" w:rsidR="001C370D" w:rsidRPr="00192AA9" w:rsidRDefault="00192AA9" w:rsidP="00441447">
      <w:pPr>
        <w:pStyle w:val="ListParagraph"/>
        <w:numPr>
          <w:ilvl w:val="0"/>
          <w:numId w:val="30"/>
        </w:numPr>
        <w:ind w:left="357" w:hanging="357"/>
        <w:contextualSpacing w:val="0"/>
        <w:rPr>
          <w:szCs w:val="22"/>
        </w:rPr>
      </w:pPr>
      <w:r w:rsidRPr="00192AA9">
        <w:rPr>
          <w:szCs w:val="22"/>
        </w:rPr>
        <w:t xml:space="preserve">Item 38643, 38647 and 38640: Consolidate </w:t>
      </w:r>
      <w:r w:rsidR="008F54F6">
        <w:rPr>
          <w:szCs w:val="22"/>
        </w:rPr>
        <w:t>three</w:t>
      </w:r>
      <w:r w:rsidR="00AD5530">
        <w:rPr>
          <w:szCs w:val="22"/>
        </w:rPr>
        <w:t xml:space="preserve"> existing</w:t>
      </w:r>
      <w:r w:rsidR="008F54F6">
        <w:rPr>
          <w:szCs w:val="22"/>
        </w:rPr>
        <w:t xml:space="preserve"> </w:t>
      </w:r>
      <w:r w:rsidRPr="00192AA9">
        <w:rPr>
          <w:szCs w:val="22"/>
        </w:rPr>
        <w:t>items</w:t>
      </w:r>
      <w:r w:rsidR="008F54F6">
        <w:rPr>
          <w:szCs w:val="22"/>
        </w:rPr>
        <w:t xml:space="preserve"> into one new item (xx6)</w:t>
      </w:r>
      <w:r w:rsidR="00BA6F3A">
        <w:rPr>
          <w:szCs w:val="22"/>
        </w:rPr>
        <w:t>;</w:t>
      </w:r>
      <w:r w:rsidR="00C3242E">
        <w:rPr>
          <w:szCs w:val="22"/>
        </w:rPr>
        <w:t xml:space="preserve"> </w:t>
      </w:r>
      <w:r w:rsidR="00BA6F3A">
        <w:rPr>
          <w:szCs w:val="22"/>
        </w:rPr>
        <w:t xml:space="preserve">include additional surgical approach and </w:t>
      </w:r>
      <w:r w:rsidR="00C3242E">
        <w:rPr>
          <w:szCs w:val="22"/>
        </w:rPr>
        <w:t>introduce co-claiming restrictions</w:t>
      </w:r>
      <w:r w:rsidRPr="00192AA9">
        <w:rPr>
          <w:szCs w:val="22"/>
        </w:rPr>
        <w:t xml:space="preserve">. </w:t>
      </w:r>
      <w:r w:rsidR="001C370D" w:rsidRPr="00192AA9">
        <w:rPr>
          <w:szCs w:val="22"/>
        </w:rPr>
        <w:t>The proposed</w:t>
      </w:r>
      <w:r w:rsidR="00C7256A" w:rsidRPr="00192AA9">
        <w:rPr>
          <w:szCs w:val="22"/>
        </w:rPr>
        <w:t xml:space="preserve"> item </w:t>
      </w:r>
      <w:r w:rsidR="001C370D" w:rsidRPr="00192AA9">
        <w:rPr>
          <w:szCs w:val="22"/>
        </w:rPr>
        <w:t xml:space="preserve">descriptor </w:t>
      </w:r>
      <w:r w:rsidR="002C7ED0" w:rsidRPr="00192AA9">
        <w:rPr>
          <w:szCs w:val="22"/>
        </w:rPr>
        <w:t>is</w:t>
      </w:r>
      <w:r w:rsidR="001C370D" w:rsidRPr="00192AA9">
        <w:rPr>
          <w:szCs w:val="22"/>
        </w:rPr>
        <w:t>:</w:t>
      </w:r>
    </w:p>
    <w:p w14:paraId="7B5476AE" w14:textId="65843B8D" w:rsidR="001C370D" w:rsidRPr="001C370D" w:rsidRDefault="001C370D" w:rsidP="00441447">
      <w:pPr>
        <w:pStyle w:val="ListParagraph"/>
        <w:numPr>
          <w:ilvl w:val="1"/>
          <w:numId w:val="30"/>
        </w:numPr>
        <w:ind w:left="709" w:hanging="284"/>
        <w:contextualSpacing w:val="0"/>
        <w:rPr>
          <w:szCs w:val="22"/>
        </w:rPr>
      </w:pPr>
      <w:r w:rsidRPr="0096680A">
        <w:rPr>
          <w:b/>
          <w:szCs w:val="22"/>
          <w:u w:val="single"/>
        </w:rPr>
        <w:t>xx6</w:t>
      </w:r>
      <w:r>
        <w:rPr>
          <w:szCs w:val="22"/>
        </w:rPr>
        <w:t xml:space="preserve"> </w:t>
      </w:r>
      <w:r w:rsidRPr="00C3242E">
        <w:rPr>
          <w:b/>
          <w:szCs w:val="22"/>
        </w:rPr>
        <w:t>Re-operation via thoracotomy, thoracoscopy or sternotomy involving the division of adhesions, where the time taken to divide the adhesions exceeds 30</w:t>
      </w:r>
      <w:r w:rsidR="00C3242E">
        <w:rPr>
          <w:b/>
          <w:szCs w:val="22"/>
        </w:rPr>
        <w:t> </w:t>
      </w:r>
      <w:r w:rsidRPr="00C3242E">
        <w:rPr>
          <w:b/>
          <w:szCs w:val="22"/>
        </w:rPr>
        <w:t>minutes, may be co-claimed with the item for the primary procedure</w:t>
      </w:r>
      <w:r w:rsidR="00656EAE">
        <w:rPr>
          <w:b/>
          <w:szCs w:val="22"/>
        </w:rPr>
        <w:t xml:space="preserve"> but</w:t>
      </w:r>
      <w:r w:rsidR="00FE5177" w:rsidRPr="00C3242E">
        <w:rPr>
          <w:b/>
          <w:szCs w:val="22"/>
        </w:rPr>
        <w:t xml:space="preserve"> not being a service </w:t>
      </w:r>
      <w:r w:rsidRPr="00C3242E">
        <w:rPr>
          <w:b/>
          <w:szCs w:val="22"/>
        </w:rPr>
        <w:t>associated with a service to which item</w:t>
      </w:r>
      <w:r w:rsidR="00FE5177" w:rsidRPr="00C3242E">
        <w:rPr>
          <w:b/>
          <w:szCs w:val="22"/>
        </w:rPr>
        <w:t>s</w:t>
      </w:r>
      <w:r w:rsidRPr="00C3242E">
        <w:rPr>
          <w:b/>
          <w:szCs w:val="22"/>
        </w:rPr>
        <w:t xml:space="preserve"> </w:t>
      </w:r>
      <w:r w:rsidR="00923BEF" w:rsidRPr="00C3242E">
        <w:rPr>
          <w:b/>
          <w:szCs w:val="22"/>
        </w:rPr>
        <w:t xml:space="preserve">xx2, xx4, </w:t>
      </w:r>
      <w:r w:rsidR="00876CD2" w:rsidRPr="00C3242E">
        <w:rPr>
          <w:b/>
          <w:szCs w:val="22"/>
        </w:rPr>
        <w:t>xx8, xx20, 18258 and/</w:t>
      </w:r>
      <w:r w:rsidR="00FE5177" w:rsidRPr="00C3242E">
        <w:rPr>
          <w:b/>
          <w:szCs w:val="22"/>
        </w:rPr>
        <w:t xml:space="preserve">or 18260 applies </w:t>
      </w:r>
      <w:r w:rsidRPr="00C3242E">
        <w:rPr>
          <w:b/>
          <w:szCs w:val="22"/>
        </w:rPr>
        <w:t>(</w:t>
      </w:r>
      <w:proofErr w:type="spellStart"/>
      <w:r w:rsidRPr="00C3242E">
        <w:rPr>
          <w:b/>
          <w:szCs w:val="22"/>
        </w:rPr>
        <w:t>Anaes</w:t>
      </w:r>
      <w:proofErr w:type="spellEnd"/>
      <w:r w:rsidRPr="00C3242E">
        <w:rPr>
          <w:b/>
          <w:szCs w:val="22"/>
        </w:rPr>
        <w:t>.) (Assist.)</w:t>
      </w:r>
      <w:r w:rsidR="00C3242E">
        <w:rPr>
          <w:szCs w:val="22"/>
        </w:rPr>
        <w:t xml:space="preserve"> </w:t>
      </w:r>
    </w:p>
    <w:p w14:paraId="7259E413" w14:textId="6C1E70D3" w:rsidR="001C370D" w:rsidRPr="001C370D" w:rsidRDefault="00231C45" w:rsidP="00441447">
      <w:pPr>
        <w:pStyle w:val="ListParagraph"/>
        <w:numPr>
          <w:ilvl w:val="0"/>
          <w:numId w:val="30"/>
        </w:numPr>
        <w:ind w:left="357" w:hanging="357"/>
        <w:contextualSpacing w:val="0"/>
        <w:rPr>
          <w:szCs w:val="22"/>
        </w:rPr>
      </w:pPr>
      <w:r>
        <w:rPr>
          <w:szCs w:val="22"/>
        </w:rPr>
        <w:t>I</w:t>
      </w:r>
      <w:r w:rsidR="00C7256A">
        <w:rPr>
          <w:szCs w:val="22"/>
        </w:rPr>
        <w:t xml:space="preserve">tem </w:t>
      </w:r>
      <w:r w:rsidR="00BA6F3A">
        <w:rPr>
          <w:szCs w:val="22"/>
        </w:rPr>
        <w:t>38656 (xx8)</w:t>
      </w:r>
      <w:r>
        <w:rPr>
          <w:szCs w:val="22"/>
        </w:rPr>
        <w:t xml:space="preserve">: Include </w:t>
      </w:r>
      <w:r w:rsidR="00BA6F3A">
        <w:rPr>
          <w:szCs w:val="22"/>
        </w:rPr>
        <w:t xml:space="preserve">additional surgical approach </w:t>
      </w:r>
      <w:r w:rsidR="00C3242E">
        <w:rPr>
          <w:szCs w:val="22"/>
        </w:rPr>
        <w:t>and introduce co</w:t>
      </w:r>
      <w:r w:rsidR="00C3242E">
        <w:rPr>
          <w:szCs w:val="22"/>
        </w:rPr>
        <w:noBreakHyphen/>
      </w:r>
      <w:r>
        <w:rPr>
          <w:szCs w:val="22"/>
        </w:rPr>
        <w:t>claiming restrictions. The proposed item descriptor is:</w:t>
      </w:r>
    </w:p>
    <w:p w14:paraId="7D8F9845" w14:textId="3086CEB8" w:rsidR="001C370D" w:rsidRPr="00663E68" w:rsidRDefault="00C7256A" w:rsidP="00C45D4A">
      <w:pPr>
        <w:pStyle w:val="Bullet-green"/>
        <w:numPr>
          <w:ilvl w:val="1"/>
          <w:numId w:val="30"/>
        </w:numPr>
        <w:ind w:left="709" w:right="-193" w:hanging="283"/>
        <w:rPr>
          <w:szCs w:val="22"/>
        </w:rPr>
      </w:pPr>
      <w:r w:rsidRPr="00CB0FFD">
        <w:rPr>
          <w:b/>
          <w:szCs w:val="22"/>
          <w:u w:val="single"/>
        </w:rPr>
        <w:t>xx8</w:t>
      </w:r>
      <w:r w:rsidRPr="00663E68">
        <w:rPr>
          <w:szCs w:val="22"/>
        </w:rPr>
        <w:t xml:space="preserve"> </w:t>
      </w:r>
      <w:r w:rsidR="001C370D" w:rsidRPr="00BB2985">
        <w:rPr>
          <w:b/>
          <w:szCs w:val="22"/>
        </w:rPr>
        <w:t>Re-</w:t>
      </w:r>
      <w:r w:rsidR="00BB2985" w:rsidRPr="00BB2985">
        <w:rPr>
          <w:b/>
          <w:szCs w:val="22"/>
        </w:rPr>
        <w:t>opening</w:t>
      </w:r>
      <w:r w:rsidR="00BB2985">
        <w:rPr>
          <w:szCs w:val="22"/>
        </w:rPr>
        <w:t xml:space="preserve"> </w:t>
      </w:r>
      <w:r w:rsidR="00D2125B">
        <w:rPr>
          <w:szCs w:val="22"/>
        </w:rPr>
        <w:t xml:space="preserve">via </w:t>
      </w:r>
      <w:r w:rsidR="001C370D" w:rsidRPr="00663E68">
        <w:rPr>
          <w:szCs w:val="22"/>
        </w:rPr>
        <w:t xml:space="preserve">thoracotomy, </w:t>
      </w:r>
      <w:r w:rsidR="001C370D" w:rsidRPr="00663E68">
        <w:rPr>
          <w:b/>
          <w:szCs w:val="22"/>
        </w:rPr>
        <w:t>thoracoscopy</w:t>
      </w:r>
      <w:r w:rsidR="00C3242E">
        <w:rPr>
          <w:szCs w:val="22"/>
        </w:rPr>
        <w:t xml:space="preserve"> or median sternotomy for post</w:t>
      </w:r>
      <w:r w:rsidR="00C3242E">
        <w:rPr>
          <w:szCs w:val="22"/>
        </w:rPr>
        <w:noBreakHyphen/>
      </w:r>
      <w:r w:rsidR="001C370D" w:rsidRPr="00663E68">
        <w:rPr>
          <w:szCs w:val="22"/>
        </w:rPr>
        <w:t xml:space="preserve">operative bleeding, </w:t>
      </w:r>
      <w:r w:rsidR="00656EAE">
        <w:rPr>
          <w:b/>
          <w:szCs w:val="22"/>
        </w:rPr>
        <w:t>n</w:t>
      </w:r>
      <w:r w:rsidR="001C370D" w:rsidRPr="00663E68">
        <w:rPr>
          <w:b/>
          <w:szCs w:val="22"/>
        </w:rPr>
        <w:t xml:space="preserve">ot being a service associated with a service to which items </w:t>
      </w:r>
      <w:r w:rsidR="00923BEF">
        <w:rPr>
          <w:b/>
          <w:szCs w:val="22"/>
        </w:rPr>
        <w:t xml:space="preserve">xx2, xx4, </w:t>
      </w:r>
      <w:r w:rsidR="001C370D" w:rsidRPr="00663E68">
        <w:rPr>
          <w:b/>
          <w:szCs w:val="22"/>
        </w:rPr>
        <w:t>xx6</w:t>
      </w:r>
      <w:r w:rsidR="00C3242E">
        <w:rPr>
          <w:b/>
          <w:szCs w:val="22"/>
        </w:rPr>
        <w:t>, xx20, 18258 and/or</w:t>
      </w:r>
      <w:r w:rsidR="00FE5177">
        <w:rPr>
          <w:b/>
          <w:szCs w:val="22"/>
        </w:rPr>
        <w:t xml:space="preserve"> 18260</w:t>
      </w:r>
      <w:r w:rsidR="00C3242E">
        <w:rPr>
          <w:b/>
          <w:szCs w:val="22"/>
        </w:rPr>
        <w:t xml:space="preserve"> </w:t>
      </w:r>
      <w:r w:rsidR="001C370D" w:rsidRPr="00663E68">
        <w:rPr>
          <w:b/>
          <w:szCs w:val="22"/>
        </w:rPr>
        <w:t>applies</w:t>
      </w:r>
      <w:r w:rsidR="001C370D" w:rsidRPr="00663E68">
        <w:rPr>
          <w:szCs w:val="22"/>
        </w:rPr>
        <w:t xml:space="preserve"> (</w:t>
      </w:r>
      <w:proofErr w:type="spellStart"/>
      <w:r w:rsidR="001C370D" w:rsidRPr="00663E68">
        <w:rPr>
          <w:szCs w:val="22"/>
        </w:rPr>
        <w:t>Anaes</w:t>
      </w:r>
      <w:proofErr w:type="spellEnd"/>
      <w:r w:rsidR="001C370D" w:rsidRPr="00663E68">
        <w:rPr>
          <w:szCs w:val="22"/>
        </w:rPr>
        <w:t>.) (Assist.)</w:t>
      </w:r>
      <w:r w:rsidR="00663E68" w:rsidRPr="00663E68">
        <w:rPr>
          <w:szCs w:val="22"/>
        </w:rPr>
        <w:t xml:space="preserve"> </w:t>
      </w:r>
    </w:p>
    <w:p w14:paraId="08D19A83" w14:textId="77777777" w:rsidR="008C28AB" w:rsidRPr="004341BB" w:rsidRDefault="008C28AB" w:rsidP="00972080">
      <w:pPr>
        <w:pStyle w:val="Heading3"/>
      </w:pPr>
      <w:bookmarkStart w:id="229" w:name="_Toc529972087"/>
      <w:bookmarkStart w:id="230" w:name="_Toc529972960"/>
      <w:bookmarkStart w:id="231" w:name="_Toc529973815"/>
      <w:bookmarkStart w:id="232" w:name="_Toc529972088"/>
      <w:bookmarkStart w:id="233" w:name="_Toc529972961"/>
      <w:bookmarkStart w:id="234" w:name="_Toc529973816"/>
      <w:bookmarkStart w:id="235" w:name="_Toc529972089"/>
      <w:bookmarkStart w:id="236" w:name="_Toc529972962"/>
      <w:bookmarkStart w:id="237" w:name="_Toc529973817"/>
      <w:bookmarkStart w:id="238" w:name="_Toc529972090"/>
      <w:bookmarkStart w:id="239" w:name="_Toc529972963"/>
      <w:bookmarkStart w:id="240" w:name="_Toc529973818"/>
      <w:bookmarkStart w:id="241" w:name="_Toc17885709"/>
      <w:bookmarkEnd w:id="229"/>
      <w:bookmarkEnd w:id="230"/>
      <w:bookmarkEnd w:id="231"/>
      <w:bookmarkEnd w:id="232"/>
      <w:bookmarkEnd w:id="233"/>
      <w:bookmarkEnd w:id="234"/>
      <w:bookmarkEnd w:id="235"/>
      <w:bookmarkEnd w:id="236"/>
      <w:bookmarkEnd w:id="237"/>
      <w:bookmarkEnd w:id="238"/>
      <w:bookmarkEnd w:id="239"/>
      <w:bookmarkEnd w:id="240"/>
      <w:r w:rsidRPr="004341BB">
        <w:t>Rationale</w:t>
      </w:r>
      <w:r w:rsidR="00C7256A">
        <w:t xml:space="preserve"> </w:t>
      </w:r>
      <w:r w:rsidR="00A7380F">
        <w:t>4</w:t>
      </w:r>
      <w:bookmarkEnd w:id="241"/>
    </w:p>
    <w:p w14:paraId="6C214869" w14:textId="72259EE5" w:rsidR="00DC41CF" w:rsidRPr="00074E72" w:rsidRDefault="00DC41CF" w:rsidP="00DC41CF">
      <w:pPr>
        <w:rPr>
          <w:lang w:val="en-GB"/>
        </w:rPr>
      </w:pPr>
      <w:r w:rsidRPr="00074E72">
        <w:rPr>
          <w:lang w:val="en-GB"/>
        </w:rPr>
        <w:t>This recommendation foc</w:t>
      </w:r>
      <w:r w:rsidR="001433DB">
        <w:rPr>
          <w:lang w:val="en-GB"/>
        </w:rPr>
        <w:t>uses on providing a clear, best-</w:t>
      </w:r>
      <w:r w:rsidRPr="00074E72">
        <w:rPr>
          <w:lang w:val="en-GB"/>
        </w:rPr>
        <w:t xml:space="preserve">practice framework for </w:t>
      </w:r>
      <w:r w:rsidRPr="00074E72">
        <w:t>thoracoscopy and thoracotomy items within the thoracic section of the MBS</w:t>
      </w:r>
      <w:r w:rsidR="00962376">
        <w:t xml:space="preserve"> and addresses inappropriate co</w:t>
      </w:r>
      <w:r w:rsidR="00962376">
        <w:noBreakHyphen/>
        <w:t>claiming</w:t>
      </w:r>
      <w:r w:rsidR="00F574D6">
        <w:t xml:space="preserve">. </w:t>
      </w:r>
    </w:p>
    <w:p w14:paraId="53E3E685" w14:textId="4718A434" w:rsidR="003E2EAB" w:rsidRPr="001433DB" w:rsidRDefault="00F574D6" w:rsidP="00CE159B">
      <w:pPr>
        <w:pStyle w:val="ListParagraph"/>
        <w:numPr>
          <w:ilvl w:val="0"/>
          <w:numId w:val="30"/>
        </w:numPr>
        <w:spacing w:after="120"/>
        <w:ind w:left="357" w:hanging="357"/>
        <w:contextualSpacing w:val="0"/>
        <w:rPr>
          <w:szCs w:val="22"/>
        </w:rPr>
      </w:pPr>
      <w:r w:rsidRPr="00C45D4A">
        <w:rPr>
          <w:szCs w:val="22"/>
        </w:rPr>
        <w:t>E</w:t>
      </w:r>
      <w:r w:rsidR="00A4051D" w:rsidRPr="00C45D4A">
        <w:rPr>
          <w:szCs w:val="22"/>
        </w:rPr>
        <w:t xml:space="preserve">xisting items 38643 and 38647 are currently </w:t>
      </w:r>
      <w:r w:rsidRPr="00C45D4A">
        <w:rPr>
          <w:szCs w:val="22"/>
        </w:rPr>
        <w:t>claimed</w:t>
      </w:r>
      <w:r w:rsidR="00A4051D" w:rsidRPr="00C45D4A">
        <w:rPr>
          <w:szCs w:val="22"/>
        </w:rPr>
        <w:t xml:space="preserve"> for revision surgery for thoracotomy or thoracoscopy involving division of adhesions.</w:t>
      </w:r>
      <w:r w:rsidR="0048419D" w:rsidRPr="00C45D4A">
        <w:rPr>
          <w:szCs w:val="22"/>
        </w:rPr>
        <w:t xml:space="preserve"> </w:t>
      </w:r>
      <w:r>
        <w:t xml:space="preserve">The </w:t>
      </w:r>
      <w:r w:rsidR="00D2125B">
        <w:t>Committee</w:t>
      </w:r>
      <w:r w:rsidR="00D2125B" w:rsidRPr="00074E72">
        <w:t xml:space="preserve"> </w:t>
      </w:r>
      <w:r w:rsidR="003E2EAB">
        <w:t xml:space="preserve">reviewed these items and </w:t>
      </w:r>
      <w:r>
        <w:t xml:space="preserve">recommended consolidating </w:t>
      </w:r>
      <w:r w:rsidR="00653420" w:rsidRPr="00074E72">
        <w:t>items 38640, 38643 and 38647 into a single item</w:t>
      </w:r>
      <w:r w:rsidR="00FE5177">
        <w:t xml:space="preserve"> (xx6)</w:t>
      </w:r>
      <w:r w:rsidR="00653420" w:rsidRPr="00074E72">
        <w:t xml:space="preserve">. </w:t>
      </w:r>
    </w:p>
    <w:p w14:paraId="690F5840" w14:textId="5D8FCAA5" w:rsidR="00CE159B" w:rsidRDefault="00F574D6" w:rsidP="00CE159B">
      <w:pPr>
        <w:pStyle w:val="ListParagraph"/>
        <w:numPr>
          <w:ilvl w:val="0"/>
          <w:numId w:val="30"/>
        </w:numPr>
        <w:spacing w:before="0" w:after="120"/>
        <w:ind w:left="357" w:hanging="357"/>
        <w:contextualSpacing w:val="0"/>
        <w:rPr>
          <w:szCs w:val="22"/>
        </w:rPr>
      </w:pPr>
      <w:r w:rsidRPr="00C45D4A">
        <w:rPr>
          <w:szCs w:val="22"/>
        </w:rPr>
        <w:t>T</w:t>
      </w:r>
      <w:r w:rsidR="00CE7099" w:rsidRPr="00C45D4A">
        <w:rPr>
          <w:szCs w:val="22"/>
        </w:rPr>
        <w:t xml:space="preserve">o </w:t>
      </w:r>
      <w:r w:rsidR="00904F4C" w:rsidRPr="00C45D4A">
        <w:rPr>
          <w:szCs w:val="22"/>
        </w:rPr>
        <w:t>align with the principle that MBS items should reflect the procedure rather than the technique</w:t>
      </w:r>
      <w:r w:rsidRPr="00C45D4A">
        <w:rPr>
          <w:szCs w:val="22"/>
        </w:rPr>
        <w:t xml:space="preserve">, </w:t>
      </w:r>
      <w:r w:rsidR="00AE3E92" w:rsidRPr="00C45D4A">
        <w:rPr>
          <w:szCs w:val="22"/>
        </w:rPr>
        <w:t xml:space="preserve">the Committee </w:t>
      </w:r>
      <w:r w:rsidRPr="00C45D4A">
        <w:rPr>
          <w:szCs w:val="22"/>
        </w:rPr>
        <w:t xml:space="preserve">has </w:t>
      </w:r>
      <w:r w:rsidR="00653420" w:rsidRPr="00C45D4A">
        <w:rPr>
          <w:szCs w:val="22"/>
        </w:rPr>
        <w:t xml:space="preserve">recommended </w:t>
      </w:r>
      <w:r w:rsidRPr="00C45D4A">
        <w:rPr>
          <w:szCs w:val="22"/>
        </w:rPr>
        <w:t>the inclusion of</w:t>
      </w:r>
      <w:r w:rsidR="00653420" w:rsidRPr="00C45D4A">
        <w:rPr>
          <w:szCs w:val="22"/>
        </w:rPr>
        <w:t xml:space="preserve"> thoracoscopy</w:t>
      </w:r>
      <w:r w:rsidR="00D2125B">
        <w:rPr>
          <w:szCs w:val="22"/>
        </w:rPr>
        <w:t>,</w:t>
      </w:r>
      <w:r w:rsidRPr="00C45D4A">
        <w:rPr>
          <w:szCs w:val="22"/>
        </w:rPr>
        <w:t xml:space="preserve"> to </w:t>
      </w:r>
      <w:r w:rsidR="00BB2985">
        <w:rPr>
          <w:szCs w:val="22"/>
        </w:rPr>
        <w:t xml:space="preserve">ensure item descriptors </w:t>
      </w:r>
      <w:r w:rsidRPr="00C45D4A">
        <w:rPr>
          <w:szCs w:val="22"/>
        </w:rPr>
        <w:t>encompass all surgical approaches.</w:t>
      </w:r>
    </w:p>
    <w:p w14:paraId="0CB98A96" w14:textId="77777777" w:rsidR="00285C8C" w:rsidRPr="00285C8C" w:rsidRDefault="00285C8C" w:rsidP="00285C8C">
      <w:pPr>
        <w:spacing w:before="0" w:after="120"/>
        <w:rPr>
          <w:szCs w:val="22"/>
        </w:rPr>
      </w:pPr>
    </w:p>
    <w:p w14:paraId="45064F38" w14:textId="77777777" w:rsidR="00E531E8" w:rsidRPr="001433DB" w:rsidRDefault="00E531E8" w:rsidP="001433DB">
      <w:pPr>
        <w:pStyle w:val="Heading2"/>
      </w:pPr>
      <w:bookmarkStart w:id="242" w:name="_Toc17885710"/>
      <w:bookmarkStart w:id="243" w:name="_Hlk506896010"/>
      <w:bookmarkStart w:id="244" w:name="Section6"/>
      <w:r w:rsidRPr="001433DB">
        <w:lastRenderedPageBreak/>
        <w:t xml:space="preserve">Lung </w:t>
      </w:r>
      <w:r w:rsidR="008C4A9E" w:rsidRPr="001433DB">
        <w:t>r</w:t>
      </w:r>
      <w:r w:rsidRPr="001433DB">
        <w:t>esection</w:t>
      </w:r>
      <w:r w:rsidR="004275B8" w:rsidRPr="001433DB">
        <w:t xml:space="preserve"> </w:t>
      </w:r>
      <w:r w:rsidR="008C4A9E" w:rsidRPr="001433DB">
        <w:t>p</w:t>
      </w:r>
      <w:r w:rsidR="004275B8" w:rsidRPr="001433DB">
        <w:t>rocedures</w:t>
      </w:r>
      <w:bookmarkEnd w:id="242"/>
    </w:p>
    <w:p w14:paraId="1E19F010" w14:textId="0DC583BC" w:rsidR="00CE7099" w:rsidRPr="00E862B5" w:rsidRDefault="00E862B5" w:rsidP="00E862B5">
      <w:pPr>
        <w:pStyle w:val="Caption"/>
      </w:pPr>
      <w:bookmarkStart w:id="245" w:name="_Toc17885744"/>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6</w:t>
      </w:r>
      <w:r w:rsidR="002836E7">
        <w:rPr>
          <w:noProof/>
        </w:rPr>
        <w:fldChar w:fldCharType="end"/>
      </w:r>
      <w:r>
        <w:t xml:space="preserve">: </w:t>
      </w:r>
      <w:r w:rsidR="0019628C">
        <w:t>Exi</w:t>
      </w:r>
      <w:r w:rsidR="00D2125B">
        <w:t xml:space="preserve">sting </w:t>
      </w:r>
      <w:r>
        <w:t>lung resection items</w:t>
      </w:r>
      <w:bookmarkEnd w:id="245"/>
      <w:r>
        <w:t xml:space="preserve"> </w:t>
      </w:r>
    </w:p>
    <w:tbl>
      <w:tblPr>
        <w:tblW w:w="5122"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for existing lung resection items 38438 to 38441"/>
        <w:tblDescription w:val="Table 6 is a six column table. Column 1 lists the item number. Column 2 lists the item descriptor. Column 3 lists the schedule fee in dollars. Column 4 lists the services provided in the 2016-17 financial year. Column 5 lists the benefits paid in the financial year 2016-17. Column 6 lists the 5-year annual average growth percentage for services. "/>
      </w:tblPr>
      <w:tblGrid>
        <w:gridCol w:w="682"/>
        <w:gridCol w:w="3525"/>
        <w:gridCol w:w="888"/>
        <w:gridCol w:w="1066"/>
        <w:gridCol w:w="1046"/>
        <w:gridCol w:w="1298"/>
      </w:tblGrid>
      <w:tr w:rsidR="00F879E5" w:rsidRPr="00386E44" w14:paraId="6561057E" w14:textId="77777777" w:rsidTr="00962376">
        <w:trPr>
          <w:tblHeader/>
        </w:trPr>
        <w:tc>
          <w:tcPr>
            <w:tcW w:w="682" w:type="dxa"/>
            <w:shd w:val="clear" w:color="auto" w:fill="4F6228" w:themeFill="accent3" w:themeFillShade="80"/>
            <w:vAlign w:val="center"/>
          </w:tcPr>
          <w:p w14:paraId="641B4BAF" w14:textId="56F7607E" w:rsidR="00F879E5" w:rsidRPr="00F879E5" w:rsidRDefault="00F879E5" w:rsidP="00F879E5">
            <w:pPr>
              <w:pStyle w:val="Tableheading-white"/>
              <w:jc w:val="center"/>
              <w:rPr>
                <w:szCs w:val="18"/>
                <w:lang w:val="en-AU"/>
              </w:rPr>
            </w:pPr>
            <w:r w:rsidRPr="00F879E5">
              <w:rPr>
                <w:rFonts w:eastAsia="Times New Roman"/>
                <w:b w:val="0"/>
                <w:szCs w:val="18"/>
                <w:lang w:val="en-AU"/>
              </w:rPr>
              <w:t>Item</w:t>
            </w:r>
          </w:p>
        </w:tc>
        <w:tc>
          <w:tcPr>
            <w:tcW w:w="3525" w:type="dxa"/>
            <w:shd w:val="clear" w:color="auto" w:fill="4F6228" w:themeFill="accent3" w:themeFillShade="80"/>
            <w:vAlign w:val="center"/>
          </w:tcPr>
          <w:p w14:paraId="0633696C" w14:textId="35372B54" w:rsidR="00F879E5" w:rsidRPr="00F879E5" w:rsidRDefault="00F879E5" w:rsidP="00F879E5">
            <w:pPr>
              <w:pStyle w:val="Tableheading-white"/>
              <w:jc w:val="center"/>
              <w:rPr>
                <w:szCs w:val="18"/>
                <w:lang w:val="en-AU"/>
              </w:rPr>
            </w:pPr>
            <w:r w:rsidRPr="00F879E5">
              <w:rPr>
                <w:rFonts w:eastAsia="Times New Roman"/>
                <w:b w:val="0"/>
                <w:szCs w:val="18"/>
                <w:lang w:val="en-AU"/>
              </w:rPr>
              <w:t>Descriptor</w:t>
            </w:r>
          </w:p>
        </w:tc>
        <w:tc>
          <w:tcPr>
            <w:tcW w:w="888" w:type="dxa"/>
            <w:shd w:val="clear" w:color="auto" w:fill="4F6228" w:themeFill="accent3" w:themeFillShade="80"/>
            <w:vAlign w:val="center"/>
          </w:tcPr>
          <w:p w14:paraId="7D5FF679" w14:textId="5207E7BB" w:rsidR="00F879E5" w:rsidRPr="00F879E5" w:rsidRDefault="00F879E5" w:rsidP="00F879E5">
            <w:pPr>
              <w:pStyle w:val="Tableheading-white"/>
              <w:jc w:val="center"/>
              <w:rPr>
                <w:szCs w:val="18"/>
                <w:lang w:val="en-AU"/>
              </w:rPr>
            </w:pPr>
            <w:r w:rsidRPr="00F879E5">
              <w:rPr>
                <w:rFonts w:eastAsia="Times New Roman"/>
                <w:b w:val="0"/>
                <w:szCs w:val="18"/>
                <w:lang w:val="en-AU"/>
              </w:rPr>
              <w:t>Schedule fee ($)</w:t>
            </w:r>
          </w:p>
        </w:tc>
        <w:tc>
          <w:tcPr>
            <w:tcW w:w="1066" w:type="dxa"/>
            <w:shd w:val="clear" w:color="auto" w:fill="4F6228" w:themeFill="accent3" w:themeFillShade="80"/>
            <w:vAlign w:val="center"/>
          </w:tcPr>
          <w:p w14:paraId="657F8088" w14:textId="20CBA061" w:rsidR="00F879E5" w:rsidRPr="00F879E5" w:rsidRDefault="00F879E5" w:rsidP="00F879E5">
            <w:pPr>
              <w:pStyle w:val="Tableheading-white"/>
              <w:jc w:val="center"/>
              <w:rPr>
                <w:szCs w:val="18"/>
                <w:lang w:val="en-AU"/>
              </w:rPr>
            </w:pPr>
            <w:r w:rsidRPr="00F879E5">
              <w:rPr>
                <w:rFonts w:eastAsia="Times New Roman"/>
                <w:b w:val="0"/>
                <w:szCs w:val="18"/>
              </w:rPr>
              <w:t xml:space="preserve">Services </w:t>
            </w:r>
            <w:r w:rsidRPr="00F879E5">
              <w:rPr>
                <w:rFonts w:eastAsia="Times New Roman"/>
                <w:b w:val="0"/>
                <w:szCs w:val="18"/>
                <w:lang w:val="en-AU"/>
              </w:rPr>
              <w:t>2016/17</w:t>
            </w:r>
          </w:p>
        </w:tc>
        <w:tc>
          <w:tcPr>
            <w:tcW w:w="1046" w:type="dxa"/>
            <w:shd w:val="clear" w:color="auto" w:fill="4F6228" w:themeFill="accent3" w:themeFillShade="80"/>
            <w:vAlign w:val="center"/>
          </w:tcPr>
          <w:p w14:paraId="3B858385" w14:textId="7799003F" w:rsidR="00F879E5" w:rsidRPr="00F879E5" w:rsidRDefault="00F879E5" w:rsidP="00F879E5">
            <w:pPr>
              <w:pStyle w:val="Tableheading-white"/>
              <w:jc w:val="center"/>
              <w:rPr>
                <w:szCs w:val="18"/>
                <w:lang w:val="en-AU"/>
              </w:rPr>
            </w:pPr>
            <w:r w:rsidRPr="00F879E5">
              <w:rPr>
                <w:rFonts w:eastAsia="Times New Roman"/>
                <w:b w:val="0"/>
                <w:szCs w:val="18"/>
              </w:rPr>
              <w:t xml:space="preserve">Benefits </w:t>
            </w:r>
            <w:r w:rsidRPr="00F879E5">
              <w:rPr>
                <w:rFonts w:eastAsia="Times New Roman"/>
                <w:b w:val="0"/>
                <w:szCs w:val="18"/>
                <w:lang w:val="en-AU"/>
              </w:rPr>
              <w:t>2016/17 ($)</w:t>
            </w:r>
          </w:p>
        </w:tc>
        <w:tc>
          <w:tcPr>
            <w:tcW w:w="1298" w:type="dxa"/>
            <w:shd w:val="clear" w:color="auto" w:fill="4F6228" w:themeFill="accent3" w:themeFillShade="80"/>
            <w:vAlign w:val="center"/>
          </w:tcPr>
          <w:p w14:paraId="5CC0A404" w14:textId="242C84F3" w:rsidR="00F879E5" w:rsidRPr="00F879E5" w:rsidRDefault="00F879E5" w:rsidP="00F879E5">
            <w:pPr>
              <w:pStyle w:val="Tableheading-white"/>
              <w:jc w:val="center"/>
              <w:rPr>
                <w:szCs w:val="18"/>
                <w:lang w:val="en-AU"/>
              </w:rPr>
            </w:pPr>
            <w:r w:rsidRPr="00F879E5">
              <w:rPr>
                <w:rFonts w:eastAsia="Times New Roman"/>
                <w:b w:val="0"/>
                <w:szCs w:val="18"/>
              </w:rPr>
              <w:t xml:space="preserve">Services </w:t>
            </w:r>
            <w:proofErr w:type="gramStart"/>
            <w:r w:rsidRPr="00F879E5">
              <w:rPr>
                <w:rFonts w:eastAsia="Times New Roman"/>
                <w:b w:val="0"/>
                <w:szCs w:val="18"/>
              </w:rPr>
              <w:t xml:space="preserve">5 </w:t>
            </w:r>
            <w:r w:rsidRPr="00F879E5">
              <w:rPr>
                <w:rFonts w:eastAsia="Times New Roman"/>
                <w:b w:val="0"/>
                <w:szCs w:val="18"/>
                <w:lang w:val="en-AU"/>
              </w:rPr>
              <w:t>year</w:t>
            </w:r>
            <w:proofErr w:type="gramEnd"/>
            <w:r w:rsidRPr="00F879E5">
              <w:rPr>
                <w:rFonts w:eastAsia="Times New Roman"/>
                <w:b w:val="0"/>
                <w:szCs w:val="18"/>
                <w:lang w:val="en-AU"/>
              </w:rPr>
              <w:t xml:space="preserve"> annual avg. growth</w:t>
            </w:r>
            <w:r>
              <w:rPr>
                <w:rFonts w:eastAsia="Times New Roman"/>
                <w:b w:val="0"/>
                <w:szCs w:val="18"/>
              </w:rPr>
              <w:t xml:space="preserve"> </w:t>
            </w:r>
            <w:r w:rsidRPr="00F879E5">
              <w:rPr>
                <w:rFonts w:eastAsia="Times New Roman"/>
                <w:b w:val="0"/>
                <w:szCs w:val="18"/>
                <w:lang w:val="en-AU"/>
              </w:rPr>
              <w:t>%</w:t>
            </w:r>
          </w:p>
        </w:tc>
      </w:tr>
      <w:tr w:rsidR="00CE7099" w:rsidRPr="00386E44" w14:paraId="3B2DB568" w14:textId="77777777" w:rsidTr="00962376">
        <w:tc>
          <w:tcPr>
            <w:tcW w:w="682" w:type="dxa"/>
            <w:vAlign w:val="center"/>
          </w:tcPr>
          <w:p w14:paraId="561C9D05" w14:textId="77777777" w:rsidR="00CE7099" w:rsidRPr="00386E44" w:rsidRDefault="00CE7099" w:rsidP="00CE159B">
            <w:pPr>
              <w:pStyle w:val="Tabletext"/>
              <w:spacing w:before="40"/>
            </w:pPr>
            <w:r w:rsidRPr="00E531E8">
              <w:t>38438</w:t>
            </w:r>
          </w:p>
        </w:tc>
        <w:tc>
          <w:tcPr>
            <w:tcW w:w="3525" w:type="dxa"/>
            <w:vAlign w:val="center"/>
          </w:tcPr>
          <w:p w14:paraId="22C0B863" w14:textId="77777777" w:rsidR="00CE7099" w:rsidRPr="00386E44" w:rsidRDefault="00CE7099" w:rsidP="00CE159B">
            <w:pPr>
              <w:pStyle w:val="Tabletext"/>
              <w:spacing w:before="40"/>
            </w:pPr>
            <w:r w:rsidRPr="00E531E8">
              <w:t>Pneumonectomy or lobectomy or segmentectomy not being a service associated with a service to which Item 38418 applies (</w:t>
            </w:r>
            <w:proofErr w:type="spellStart"/>
            <w:r w:rsidRPr="00E531E8">
              <w:t>Anaes</w:t>
            </w:r>
            <w:proofErr w:type="spellEnd"/>
            <w:r w:rsidRPr="00E531E8">
              <w:t>.) (Assist.)</w:t>
            </w:r>
          </w:p>
        </w:tc>
        <w:tc>
          <w:tcPr>
            <w:tcW w:w="888" w:type="dxa"/>
            <w:vAlign w:val="center"/>
          </w:tcPr>
          <w:p w14:paraId="566E7333" w14:textId="77777777" w:rsidR="00CE7099" w:rsidRPr="00386E44" w:rsidRDefault="00CE7099" w:rsidP="00CE159B">
            <w:pPr>
              <w:pStyle w:val="Tabletext"/>
              <w:spacing w:before="40"/>
              <w:jc w:val="center"/>
            </w:pPr>
            <w:r w:rsidRPr="00E03CB8">
              <w:t>1,147.20</w:t>
            </w:r>
          </w:p>
        </w:tc>
        <w:tc>
          <w:tcPr>
            <w:tcW w:w="1066" w:type="dxa"/>
            <w:vAlign w:val="center"/>
          </w:tcPr>
          <w:p w14:paraId="66463F12" w14:textId="77777777" w:rsidR="00CE7099" w:rsidRPr="00386E44" w:rsidRDefault="00CE7099" w:rsidP="00CE159B">
            <w:pPr>
              <w:pStyle w:val="Tabletext"/>
              <w:spacing w:before="40"/>
              <w:jc w:val="center"/>
            </w:pPr>
            <w:r>
              <w:rPr>
                <w:rFonts w:ascii="Calibri" w:hAnsi="Calibri" w:cs="Calibri"/>
                <w:color w:val="000000"/>
                <w:sz w:val="20"/>
                <w:szCs w:val="20"/>
              </w:rPr>
              <w:t>291</w:t>
            </w:r>
          </w:p>
        </w:tc>
        <w:tc>
          <w:tcPr>
            <w:tcW w:w="1046" w:type="dxa"/>
            <w:vAlign w:val="center"/>
          </w:tcPr>
          <w:p w14:paraId="2FEE83AF" w14:textId="77777777" w:rsidR="00CE7099" w:rsidRPr="00386E44" w:rsidRDefault="00CE7099" w:rsidP="00CE159B">
            <w:pPr>
              <w:pStyle w:val="Tabletext"/>
              <w:spacing w:before="40"/>
              <w:jc w:val="center"/>
            </w:pPr>
            <w:r>
              <w:rPr>
                <w:rFonts w:ascii="Calibri" w:hAnsi="Calibri" w:cs="Calibri"/>
                <w:color w:val="000000"/>
                <w:sz w:val="20"/>
                <w:szCs w:val="20"/>
              </w:rPr>
              <w:t>311,098</w:t>
            </w:r>
          </w:p>
        </w:tc>
        <w:tc>
          <w:tcPr>
            <w:tcW w:w="1298" w:type="dxa"/>
            <w:vAlign w:val="center"/>
          </w:tcPr>
          <w:p w14:paraId="6C3EAADC" w14:textId="77777777" w:rsidR="00CE7099" w:rsidRPr="00386E44" w:rsidRDefault="00CE7099" w:rsidP="00CE159B">
            <w:pPr>
              <w:pStyle w:val="Tabletext"/>
              <w:spacing w:before="40"/>
              <w:jc w:val="center"/>
            </w:pPr>
            <w:r>
              <w:rPr>
                <w:rFonts w:ascii="Calibri" w:hAnsi="Calibri" w:cs="Calibri"/>
                <w:color w:val="000000"/>
                <w:sz w:val="20"/>
                <w:szCs w:val="20"/>
              </w:rPr>
              <w:t>-1</w:t>
            </w:r>
          </w:p>
        </w:tc>
      </w:tr>
      <w:tr w:rsidR="00CE7099" w:rsidRPr="00386E44" w14:paraId="0844C3E1" w14:textId="77777777" w:rsidTr="00962376">
        <w:tc>
          <w:tcPr>
            <w:tcW w:w="682" w:type="dxa"/>
            <w:vAlign w:val="center"/>
          </w:tcPr>
          <w:p w14:paraId="63951771" w14:textId="77777777" w:rsidR="00CE7099" w:rsidRPr="00386E44" w:rsidRDefault="00CE7099" w:rsidP="00CE159B">
            <w:pPr>
              <w:pStyle w:val="Tabletext"/>
              <w:spacing w:before="40"/>
            </w:pPr>
            <w:r w:rsidRPr="00E531E8">
              <w:t>38440</w:t>
            </w:r>
          </w:p>
        </w:tc>
        <w:tc>
          <w:tcPr>
            <w:tcW w:w="3525" w:type="dxa"/>
            <w:vAlign w:val="center"/>
          </w:tcPr>
          <w:p w14:paraId="69B140E3" w14:textId="77777777" w:rsidR="00CE7099" w:rsidRPr="00386E44" w:rsidRDefault="00CE7099" w:rsidP="00CE159B">
            <w:pPr>
              <w:pStyle w:val="Tabletext"/>
              <w:spacing w:before="40"/>
            </w:pPr>
            <w:r w:rsidRPr="00E531E8">
              <w:t>Lung, wedge resection of (</w:t>
            </w:r>
            <w:proofErr w:type="spellStart"/>
            <w:r w:rsidRPr="00E531E8">
              <w:t>Anaes</w:t>
            </w:r>
            <w:proofErr w:type="spellEnd"/>
            <w:r w:rsidRPr="00E531E8">
              <w:t>.) (Assist.)</w:t>
            </w:r>
          </w:p>
        </w:tc>
        <w:tc>
          <w:tcPr>
            <w:tcW w:w="888" w:type="dxa"/>
            <w:vAlign w:val="center"/>
          </w:tcPr>
          <w:p w14:paraId="50132173" w14:textId="77777777" w:rsidR="00CE7099" w:rsidRPr="00386E44" w:rsidRDefault="00CE7099" w:rsidP="00CE159B">
            <w:pPr>
              <w:pStyle w:val="Tabletext"/>
              <w:spacing w:before="40"/>
              <w:jc w:val="center"/>
            </w:pPr>
            <w:r w:rsidRPr="00E03CB8">
              <w:t>1,532.00</w:t>
            </w:r>
          </w:p>
        </w:tc>
        <w:tc>
          <w:tcPr>
            <w:tcW w:w="1066" w:type="dxa"/>
            <w:vAlign w:val="center"/>
          </w:tcPr>
          <w:p w14:paraId="08F72294" w14:textId="77777777" w:rsidR="00CE7099" w:rsidRPr="00386E44" w:rsidRDefault="00CE7099" w:rsidP="00CE159B">
            <w:pPr>
              <w:pStyle w:val="Tabletext"/>
              <w:spacing w:before="40"/>
              <w:jc w:val="center"/>
            </w:pPr>
            <w:r>
              <w:rPr>
                <w:rFonts w:ascii="Calibri" w:hAnsi="Calibri" w:cs="Calibri"/>
                <w:color w:val="000000"/>
                <w:sz w:val="20"/>
                <w:szCs w:val="20"/>
              </w:rPr>
              <w:t>1,797</w:t>
            </w:r>
          </w:p>
        </w:tc>
        <w:tc>
          <w:tcPr>
            <w:tcW w:w="1046" w:type="dxa"/>
            <w:vAlign w:val="center"/>
          </w:tcPr>
          <w:p w14:paraId="0BF64D87" w14:textId="77777777" w:rsidR="00CE7099" w:rsidRPr="00386E44" w:rsidRDefault="00CE7099" w:rsidP="00CE159B">
            <w:pPr>
              <w:pStyle w:val="Tabletext"/>
              <w:spacing w:before="40"/>
              <w:jc w:val="center"/>
            </w:pPr>
            <w:r>
              <w:rPr>
                <w:rFonts w:ascii="Calibri" w:hAnsi="Calibri" w:cs="Calibri"/>
                <w:color w:val="000000"/>
                <w:sz w:val="20"/>
                <w:szCs w:val="20"/>
              </w:rPr>
              <w:t>1,171,412</w:t>
            </w:r>
          </w:p>
        </w:tc>
        <w:tc>
          <w:tcPr>
            <w:tcW w:w="1298" w:type="dxa"/>
            <w:vAlign w:val="center"/>
          </w:tcPr>
          <w:p w14:paraId="0308EBA5" w14:textId="77777777" w:rsidR="00CE7099" w:rsidRPr="00386E44" w:rsidRDefault="00CE7099" w:rsidP="00CE159B">
            <w:pPr>
              <w:pStyle w:val="Tabletext"/>
              <w:spacing w:before="40"/>
              <w:jc w:val="center"/>
            </w:pPr>
            <w:r>
              <w:rPr>
                <w:rFonts w:ascii="Calibri" w:hAnsi="Calibri" w:cs="Calibri"/>
                <w:color w:val="000000"/>
                <w:sz w:val="20"/>
                <w:szCs w:val="20"/>
              </w:rPr>
              <w:t>9</w:t>
            </w:r>
          </w:p>
        </w:tc>
      </w:tr>
      <w:tr w:rsidR="00CE7099" w:rsidRPr="00386E44" w14:paraId="3548191A" w14:textId="77777777" w:rsidTr="00962376">
        <w:tc>
          <w:tcPr>
            <w:tcW w:w="682" w:type="dxa"/>
            <w:vAlign w:val="center"/>
          </w:tcPr>
          <w:p w14:paraId="511B454A" w14:textId="77777777" w:rsidR="00CE7099" w:rsidRDefault="00CE7099" w:rsidP="00CE159B">
            <w:pPr>
              <w:pStyle w:val="Tabletext"/>
              <w:spacing w:before="40"/>
            </w:pPr>
            <w:r w:rsidRPr="00E531E8">
              <w:t>38441</w:t>
            </w:r>
          </w:p>
        </w:tc>
        <w:tc>
          <w:tcPr>
            <w:tcW w:w="3525" w:type="dxa"/>
            <w:vAlign w:val="center"/>
          </w:tcPr>
          <w:p w14:paraId="1E3DFB59" w14:textId="77777777" w:rsidR="00CE7099" w:rsidRPr="001B0192" w:rsidRDefault="00CE7099" w:rsidP="00CE159B">
            <w:pPr>
              <w:pStyle w:val="Tabletext"/>
              <w:spacing w:before="40"/>
            </w:pPr>
            <w:r w:rsidRPr="00E531E8">
              <w:t>Radical lobectomy or pneumonectomy including resection of chest wall, diaphragm, pericardium, or formal mediastinal node dissection (</w:t>
            </w:r>
            <w:proofErr w:type="spellStart"/>
            <w:r w:rsidRPr="00E531E8">
              <w:t>Anaes</w:t>
            </w:r>
            <w:proofErr w:type="spellEnd"/>
            <w:r w:rsidRPr="00E531E8">
              <w:t>.) (Assist.)</w:t>
            </w:r>
          </w:p>
        </w:tc>
        <w:tc>
          <w:tcPr>
            <w:tcW w:w="888" w:type="dxa"/>
            <w:vAlign w:val="center"/>
          </w:tcPr>
          <w:p w14:paraId="4AE036DC" w14:textId="77777777" w:rsidR="00CE7099" w:rsidRPr="001B0192" w:rsidRDefault="00CE7099" w:rsidP="00CE159B">
            <w:pPr>
              <w:pStyle w:val="Tabletext"/>
              <w:spacing w:before="40"/>
              <w:jc w:val="center"/>
            </w:pPr>
            <w:r w:rsidRPr="00E03CB8">
              <w:t>1,815.20</w:t>
            </w:r>
          </w:p>
        </w:tc>
        <w:tc>
          <w:tcPr>
            <w:tcW w:w="1066" w:type="dxa"/>
            <w:vAlign w:val="center"/>
          </w:tcPr>
          <w:p w14:paraId="16A5723D" w14:textId="77777777" w:rsidR="00CE7099" w:rsidRDefault="00CE7099" w:rsidP="00CE159B">
            <w:pPr>
              <w:pStyle w:val="Tabletext"/>
              <w:spacing w:before="40"/>
              <w:jc w:val="center"/>
            </w:pPr>
            <w:r>
              <w:rPr>
                <w:rFonts w:ascii="Calibri" w:hAnsi="Calibri" w:cs="Calibri"/>
                <w:color w:val="000000"/>
                <w:sz w:val="20"/>
                <w:szCs w:val="20"/>
              </w:rPr>
              <w:t>1,242</w:t>
            </w:r>
          </w:p>
        </w:tc>
        <w:tc>
          <w:tcPr>
            <w:tcW w:w="1046" w:type="dxa"/>
            <w:vAlign w:val="center"/>
          </w:tcPr>
          <w:p w14:paraId="641C393E" w14:textId="77777777" w:rsidR="00CE7099" w:rsidRDefault="00CE7099" w:rsidP="00CE159B">
            <w:pPr>
              <w:pStyle w:val="Tabletext"/>
              <w:spacing w:before="40"/>
              <w:jc w:val="center"/>
            </w:pPr>
            <w:r>
              <w:rPr>
                <w:rFonts w:ascii="Calibri" w:hAnsi="Calibri" w:cs="Calibri"/>
                <w:color w:val="000000"/>
                <w:sz w:val="20"/>
                <w:szCs w:val="20"/>
              </w:rPr>
              <w:t>1,556,598</w:t>
            </w:r>
          </w:p>
        </w:tc>
        <w:tc>
          <w:tcPr>
            <w:tcW w:w="1298" w:type="dxa"/>
            <w:vAlign w:val="center"/>
          </w:tcPr>
          <w:p w14:paraId="29CCEA5F" w14:textId="77777777" w:rsidR="00CE7099" w:rsidRDefault="00CE7099" w:rsidP="00CE159B">
            <w:pPr>
              <w:pStyle w:val="Tabletext"/>
              <w:spacing w:before="40"/>
              <w:jc w:val="center"/>
            </w:pPr>
            <w:r>
              <w:rPr>
                <w:rFonts w:ascii="Calibri" w:hAnsi="Calibri" w:cs="Calibri"/>
                <w:color w:val="000000"/>
                <w:sz w:val="20"/>
                <w:szCs w:val="20"/>
              </w:rPr>
              <w:t>11</w:t>
            </w:r>
          </w:p>
        </w:tc>
      </w:tr>
    </w:tbl>
    <w:p w14:paraId="29F7C513" w14:textId="185026C5" w:rsidR="00A47892" w:rsidRDefault="00A47892" w:rsidP="00CE159B">
      <w:pPr>
        <w:pStyle w:val="Heading3"/>
        <w:spacing w:before="240"/>
      </w:pPr>
      <w:bookmarkStart w:id="246" w:name="_Toc529972093"/>
      <w:bookmarkStart w:id="247" w:name="_Toc529972966"/>
      <w:bookmarkStart w:id="248" w:name="_Toc529973821"/>
      <w:bookmarkStart w:id="249" w:name="Rec3"/>
      <w:bookmarkStart w:id="250" w:name="_Toc17885711"/>
      <w:bookmarkEnd w:id="246"/>
      <w:bookmarkEnd w:id="247"/>
      <w:bookmarkEnd w:id="248"/>
      <w:r w:rsidRPr="00386E44">
        <w:t>Recommendation</w:t>
      </w:r>
      <w:bookmarkEnd w:id="249"/>
      <w:r w:rsidR="008C4A9E">
        <w:t xml:space="preserve"> 5 – Lung resection </w:t>
      </w:r>
      <w:r w:rsidR="001F59C8">
        <w:t>procedures</w:t>
      </w:r>
      <w:bookmarkEnd w:id="250"/>
    </w:p>
    <w:p w14:paraId="21504072" w14:textId="7FBEEBDD" w:rsidR="008C4A9E" w:rsidRPr="00515831" w:rsidRDefault="00663E68" w:rsidP="00663E68">
      <w:pPr>
        <w:pStyle w:val="ListParagraph"/>
        <w:numPr>
          <w:ilvl w:val="0"/>
          <w:numId w:val="32"/>
        </w:numPr>
        <w:rPr>
          <w:szCs w:val="22"/>
        </w:rPr>
      </w:pPr>
      <w:r w:rsidRPr="00515831">
        <w:rPr>
          <w:szCs w:val="22"/>
        </w:rPr>
        <w:t>Item 38440</w:t>
      </w:r>
      <w:r w:rsidR="00ED5564">
        <w:rPr>
          <w:szCs w:val="22"/>
        </w:rPr>
        <w:t xml:space="preserve"> (xx10)</w:t>
      </w:r>
      <w:r w:rsidRPr="00515831">
        <w:rPr>
          <w:szCs w:val="22"/>
        </w:rPr>
        <w:t xml:space="preserve">: Introduce co-claiming restrictions. </w:t>
      </w:r>
      <w:r w:rsidR="00E55DE0" w:rsidRPr="00515831">
        <w:rPr>
          <w:szCs w:val="22"/>
        </w:rPr>
        <w:t xml:space="preserve">The </w:t>
      </w:r>
      <w:r w:rsidRPr="00515831">
        <w:rPr>
          <w:szCs w:val="22"/>
        </w:rPr>
        <w:t xml:space="preserve">proposed </w:t>
      </w:r>
      <w:r w:rsidR="00BB2985">
        <w:rPr>
          <w:szCs w:val="22"/>
        </w:rPr>
        <w:t xml:space="preserve">item </w:t>
      </w:r>
      <w:r w:rsidRPr="00515831">
        <w:rPr>
          <w:szCs w:val="22"/>
        </w:rPr>
        <w:t>descriptor is:</w:t>
      </w:r>
    </w:p>
    <w:p w14:paraId="1EC52763" w14:textId="785ACB3F" w:rsidR="00663E68" w:rsidRDefault="00663E68" w:rsidP="00AA1DC6">
      <w:pPr>
        <w:pStyle w:val="ListParagraph"/>
        <w:numPr>
          <w:ilvl w:val="1"/>
          <w:numId w:val="32"/>
        </w:numPr>
        <w:spacing w:after="120"/>
        <w:ind w:left="709" w:hanging="284"/>
        <w:contextualSpacing w:val="0"/>
        <w:rPr>
          <w:szCs w:val="22"/>
        </w:rPr>
      </w:pPr>
      <w:r w:rsidRPr="00CB0FFD">
        <w:rPr>
          <w:b/>
          <w:szCs w:val="22"/>
          <w:u w:val="single"/>
        </w:rPr>
        <w:t>xx10</w:t>
      </w:r>
      <w:r w:rsidRPr="00515831">
        <w:rPr>
          <w:szCs w:val="22"/>
        </w:rPr>
        <w:t xml:space="preserve"> Lung, wedge resection of, </w:t>
      </w:r>
      <w:r w:rsidRPr="00515831">
        <w:rPr>
          <w:b/>
          <w:szCs w:val="22"/>
        </w:rPr>
        <w:t>not being a service associated with a service to which items</w:t>
      </w:r>
      <w:r w:rsidR="00ED5564">
        <w:rPr>
          <w:b/>
          <w:szCs w:val="22"/>
        </w:rPr>
        <w:t xml:space="preserve"> xx2,</w:t>
      </w:r>
      <w:r w:rsidR="000F0D23">
        <w:rPr>
          <w:b/>
          <w:szCs w:val="22"/>
        </w:rPr>
        <w:t xml:space="preserve"> xx4,</w:t>
      </w:r>
      <w:r w:rsidR="00923BEF">
        <w:rPr>
          <w:b/>
          <w:szCs w:val="22"/>
        </w:rPr>
        <w:t xml:space="preserve"> </w:t>
      </w:r>
      <w:r w:rsidRPr="00515831">
        <w:rPr>
          <w:b/>
          <w:szCs w:val="22"/>
        </w:rPr>
        <w:t>xx12</w:t>
      </w:r>
      <w:r w:rsidR="00ED5564">
        <w:rPr>
          <w:b/>
          <w:szCs w:val="22"/>
        </w:rPr>
        <w:t>,</w:t>
      </w:r>
      <w:r w:rsidR="00923BEF">
        <w:rPr>
          <w:b/>
          <w:szCs w:val="22"/>
        </w:rPr>
        <w:t xml:space="preserve"> xx20</w:t>
      </w:r>
      <w:r w:rsidR="00ED5564">
        <w:rPr>
          <w:b/>
          <w:szCs w:val="22"/>
        </w:rPr>
        <w:t>,</w:t>
      </w:r>
      <w:r w:rsidR="00962376">
        <w:rPr>
          <w:b/>
          <w:szCs w:val="22"/>
        </w:rPr>
        <w:t xml:space="preserve"> </w:t>
      </w:r>
      <w:r w:rsidR="00A302F5">
        <w:rPr>
          <w:b/>
          <w:szCs w:val="22"/>
        </w:rPr>
        <w:t>18258 and/</w:t>
      </w:r>
      <w:r w:rsidRPr="00515831">
        <w:rPr>
          <w:b/>
          <w:szCs w:val="22"/>
        </w:rPr>
        <w:t>or 18260 applie</w:t>
      </w:r>
      <w:r w:rsidRPr="00515831">
        <w:rPr>
          <w:szCs w:val="22"/>
        </w:rPr>
        <w:t>s (</w:t>
      </w:r>
      <w:proofErr w:type="spellStart"/>
      <w:r w:rsidRPr="00515831">
        <w:rPr>
          <w:szCs w:val="22"/>
        </w:rPr>
        <w:t>Anaes</w:t>
      </w:r>
      <w:proofErr w:type="spellEnd"/>
      <w:r w:rsidRPr="00515831">
        <w:rPr>
          <w:szCs w:val="22"/>
        </w:rPr>
        <w:t>.) (Assist.)</w:t>
      </w:r>
    </w:p>
    <w:p w14:paraId="0C84CFDE" w14:textId="77777777" w:rsidR="00663E68" w:rsidRPr="00515831" w:rsidRDefault="00663E68" w:rsidP="00515831">
      <w:pPr>
        <w:pStyle w:val="ListParagraph"/>
        <w:numPr>
          <w:ilvl w:val="0"/>
          <w:numId w:val="32"/>
        </w:numPr>
        <w:spacing w:before="0"/>
        <w:rPr>
          <w:szCs w:val="22"/>
        </w:rPr>
      </w:pPr>
      <w:r w:rsidRPr="00515831">
        <w:rPr>
          <w:szCs w:val="22"/>
        </w:rPr>
        <w:t>Introduce a new item for multiple wedge resection. The proposed item descriptor is:</w:t>
      </w:r>
    </w:p>
    <w:p w14:paraId="5E273563" w14:textId="49C6FD3E" w:rsidR="00663E68" w:rsidRPr="00515831" w:rsidRDefault="00663E68" w:rsidP="00AA1DC6">
      <w:pPr>
        <w:pStyle w:val="ListParagraph"/>
        <w:numPr>
          <w:ilvl w:val="1"/>
          <w:numId w:val="32"/>
        </w:numPr>
        <w:ind w:left="709" w:right="-476" w:hanging="284"/>
        <w:contextualSpacing w:val="0"/>
        <w:rPr>
          <w:szCs w:val="22"/>
        </w:rPr>
      </w:pPr>
      <w:r w:rsidRPr="000E4247">
        <w:rPr>
          <w:b/>
          <w:szCs w:val="22"/>
          <w:u w:val="single"/>
        </w:rPr>
        <w:t>xx12</w:t>
      </w:r>
      <w:r w:rsidRPr="00515831">
        <w:rPr>
          <w:b/>
          <w:szCs w:val="22"/>
        </w:rPr>
        <w:t xml:space="preserve"> Multiple wedge resection of lung for metastatic disease, not being a service associated with a service to which items</w:t>
      </w:r>
      <w:r w:rsidR="00ED5564">
        <w:rPr>
          <w:b/>
          <w:szCs w:val="22"/>
        </w:rPr>
        <w:t xml:space="preserve"> xx2, xx4, </w:t>
      </w:r>
      <w:r w:rsidR="00756BA4">
        <w:rPr>
          <w:b/>
          <w:szCs w:val="22"/>
        </w:rPr>
        <w:t xml:space="preserve">xx10, </w:t>
      </w:r>
      <w:r w:rsidR="00ED5564">
        <w:rPr>
          <w:b/>
          <w:szCs w:val="22"/>
        </w:rPr>
        <w:t>xx20,</w:t>
      </w:r>
      <w:r w:rsidR="00A302F5">
        <w:rPr>
          <w:b/>
          <w:szCs w:val="22"/>
        </w:rPr>
        <w:t xml:space="preserve"> 18258 and/</w:t>
      </w:r>
      <w:r w:rsidRPr="00515831">
        <w:rPr>
          <w:b/>
          <w:szCs w:val="22"/>
        </w:rPr>
        <w:t>or 18260 applies (</w:t>
      </w:r>
      <w:proofErr w:type="spellStart"/>
      <w:r w:rsidRPr="00515831">
        <w:rPr>
          <w:b/>
          <w:szCs w:val="22"/>
        </w:rPr>
        <w:t>Anaes</w:t>
      </w:r>
      <w:proofErr w:type="spellEnd"/>
      <w:r w:rsidRPr="00515831">
        <w:rPr>
          <w:b/>
          <w:szCs w:val="22"/>
        </w:rPr>
        <w:t>.) (Assist.)</w:t>
      </w:r>
    </w:p>
    <w:p w14:paraId="21380A95" w14:textId="57E7362F" w:rsidR="00663E68" w:rsidRPr="00515831" w:rsidRDefault="00515831" w:rsidP="00515831">
      <w:pPr>
        <w:pStyle w:val="ListParagraph"/>
        <w:numPr>
          <w:ilvl w:val="0"/>
          <w:numId w:val="32"/>
        </w:numPr>
        <w:spacing w:before="0"/>
        <w:rPr>
          <w:szCs w:val="22"/>
        </w:rPr>
      </w:pPr>
      <w:r w:rsidRPr="00CB0FFD">
        <w:rPr>
          <w:szCs w:val="22"/>
        </w:rPr>
        <w:t xml:space="preserve">Items </w:t>
      </w:r>
      <w:r w:rsidR="0004275A">
        <w:rPr>
          <w:szCs w:val="22"/>
        </w:rPr>
        <w:t>38438</w:t>
      </w:r>
      <w:r w:rsidR="0004275A" w:rsidRPr="00CB0FFD">
        <w:rPr>
          <w:szCs w:val="22"/>
        </w:rPr>
        <w:t xml:space="preserve"> </w:t>
      </w:r>
      <w:r w:rsidR="00617F8F">
        <w:rPr>
          <w:szCs w:val="22"/>
        </w:rPr>
        <w:t>(xx</w:t>
      </w:r>
      <w:r w:rsidR="0004275A">
        <w:rPr>
          <w:szCs w:val="22"/>
        </w:rPr>
        <w:t xml:space="preserve">14) </w:t>
      </w:r>
      <w:r w:rsidRPr="00CB0FFD">
        <w:rPr>
          <w:szCs w:val="22"/>
        </w:rPr>
        <w:t>and 38441</w:t>
      </w:r>
      <w:r w:rsidR="0004275A">
        <w:rPr>
          <w:szCs w:val="22"/>
        </w:rPr>
        <w:t xml:space="preserve"> (xx16)</w:t>
      </w:r>
      <w:r w:rsidRPr="00CB0FFD">
        <w:rPr>
          <w:szCs w:val="22"/>
        </w:rPr>
        <w:t>: Include additional surgical approaches and introduce co-claiming restrictions.</w:t>
      </w:r>
      <w:r w:rsidRPr="00515831">
        <w:rPr>
          <w:b/>
          <w:szCs w:val="22"/>
        </w:rPr>
        <w:t xml:space="preserve"> </w:t>
      </w:r>
      <w:r w:rsidRPr="00515831">
        <w:rPr>
          <w:szCs w:val="22"/>
        </w:rPr>
        <w:t>The proposed item descriptor</w:t>
      </w:r>
      <w:r>
        <w:rPr>
          <w:szCs w:val="22"/>
        </w:rPr>
        <w:t>s are</w:t>
      </w:r>
      <w:r w:rsidRPr="00515831">
        <w:rPr>
          <w:szCs w:val="22"/>
        </w:rPr>
        <w:t>:</w:t>
      </w:r>
    </w:p>
    <w:p w14:paraId="7DFAB404" w14:textId="0CD225F9" w:rsidR="00515831" w:rsidRDefault="00515831" w:rsidP="00441447">
      <w:pPr>
        <w:pStyle w:val="ListParagraph"/>
        <w:numPr>
          <w:ilvl w:val="1"/>
          <w:numId w:val="32"/>
        </w:numPr>
        <w:ind w:left="709" w:hanging="284"/>
        <w:contextualSpacing w:val="0"/>
        <w:rPr>
          <w:szCs w:val="22"/>
        </w:rPr>
      </w:pPr>
      <w:r w:rsidRPr="00CB0FFD">
        <w:rPr>
          <w:b/>
          <w:szCs w:val="22"/>
          <w:u w:val="single"/>
        </w:rPr>
        <w:t>xx14</w:t>
      </w:r>
      <w:r>
        <w:rPr>
          <w:szCs w:val="22"/>
        </w:rPr>
        <w:t xml:space="preserve"> </w:t>
      </w:r>
      <w:r w:rsidRPr="00515831">
        <w:rPr>
          <w:szCs w:val="22"/>
        </w:rPr>
        <w:t xml:space="preserve">Pneumonectomy or lobectomy, </w:t>
      </w:r>
      <w:proofErr w:type="spellStart"/>
      <w:r w:rsidRPr="00515831">
        <w:rPr>
          <w:b/>
          <w:szCs w:val="22"/>
        </w:rPr>
        <w:t>bilobectomy</w:t>
      </w:r>
      <w:proofErr w:type="spellEnd"/>
      <w:r w:rsidRPr="00515831">
        <w:rPr>
          <w:szCs w:val="22"/>
        </w:rPr>
        <w:t xml:space="preserve"> or se</w:t>
      </w:r>
      <w:r w:rsidR="002B6643">
        <w:rPr>
          <w:szCs w:val="22"/>
        </w:rPr>
        <w:t xml:space="preserve">gmentectomy, </w:t>
      </w:r>
      <w:r w:rsidRPr="002B6643">
        <w:rPr>
          <w:szCs w:val="22"/>
        </w:rPr>
        <w:t>not being a service associated with a service to which item</w:t>
      </w:r>
      <w:r w:rsidRPr="002B6643">
        <w:rPr>
          <w:b/>
          <w:szCs w:val="22"/>
        </w:rPr>
        <w:t xml:space="preserve">s </w:t>
      </w:r>
      <w:r w:rsidR="0004275A" w:rsidRPr="002B6643">
        <w:rPr>
          <w:b/>
          <w:szCs w:val="22"/>
        </w:rPr>
        <w:t>xx2,</w:t>
      </w:r>
      <w:r w:rsidR="0004275A">
        <w:rPr>
          <w:szCs w:val="22"/>
        </w:rPr>
        <w:t xml:space="preserve"> </w:t>
      </w:r>
      <w:r w:rsidR="000E4247" w:rsidRPr="000E4247">
        <w:rPr>
          <w:b/>
          <w:szCs w:val="22"/>
        </w:rPr>
        <w:t>xx4</w:t>
      </w:r>
      <w:r w:rsidR="0004275A">
        <w:rPr>
          <w:szCs w:val="22"/>
        </w:rPr>
        <w:t xml:space="preserve">, </w:t>
      </w:r>
      <w:r w:rsidR="00756BA4" w:rsidRPr="00A302F5">
        <w:rPr>
          <w:b/>
          <w:szCs w:val="22"/>
        </w:rPr>
        <w:t xml:space="preserve">xx16, </w:t>
      </w:r>
      <w:r w:rsidR="00F04D94" w:rsidRPr="00A302F5">
        <w:rPr>
          <w:b/>
          <w:szCs w:val="22"/>
        </w:rPr>
        <w:t xml:space="preserve">xx18, </w:t>
      </w:r>
      <w:r w:rsidR="0004275A" w:rsidRPr="00A302F5">
        <w:rPr>
          <w:b/>
          <w:szCs w:val="22"/>
        </w:rPr>
        <w:t>xx20,</w:t>
      </w:r>
      <w:r w:rsidR="0004275A">
        <w:rPr>
          <w:szCs w:val="22"/>
        </w:rPr>
        <w:t xml:space="preserve"> </w:t>
      </w:r>
      <w:r w:rsidR="008916C0">
        <w:rPr>
          <w:b/>
          <w:szCs w:val="22"/>
        </w:rPr>
        <w:t>18258 and/</w:t>
      </w:r>
      <w:r w:rsidRPr="00515831">
        <w:rPr>
          <w:b/>
          <w:szCs w:val="22"/>
        </w:rPr>
        <w:t xml:space="preserve">or 18260 </w:t>
      </w:r>
      <w:r w:rsidRPr="002B6643">
        <w:rPr>
          <w:szCs w:val="22"/>
        </w:rPr>
        <w:t>applies</w:t>
      </w:r>
      <w:r w:rsidRPr="00515831">
        <w:rPr>
          <w:szCs w:val="22"/>
        </w:rPr>
        <w:t xml:space="preserve"> (</w:t>
      </w:r>
      <w:proofErr w:type="spellStart"/>
      <w:r w:rsidRPr="00515831">
        <w:rPr>
          <w:szCs w:val="22"/>
        </w:rPr>
        <w:t>Anaes</w:t>
      </w:r>
      <w:proofErr w:type="spellEnd"/>
      <w:r w:rsidRPr="00515831">
        <w:rPr>
          <w:szCs w:val="22"/>
        </w:rPr>
        <w:t>.) (Assist.)</w:t>
      </w:r>
    </w:p>
    <w:p w14:paraId="40BBA573" w14:textId="0B9E01AD" w:rsidR="00592651" w:rsidRPr="002B6643" w:rsidRDefault="00592651" w:rsidP="002B6643">
      <w:pPr>
        <w:pStyle w:val="ListParagraph"/>
        <w:numPr>
          <w:ilvl w:val="1"/>
          <w:numId w:val="32"/>
        </w:numPr>
        <w:ind w:left="709" w:hanging="284"/>
        <w:contextualSpacing w:val="0"/>
        <w:rPr>
          <w:szCs w:val="22"/>
        </w:rPr>
      </w:pPr>
      <w:r w:rsidRPr="00B6630A">
        <w:rPr>
          <w:b/>
          <w:szCs w:val="22"/>
          <w:u w:val="single"/>
        </w:rPr>
        <w:t>xx16</w:t>
      </w:r>
      <w:r w:rsidRPr="00592651">
        <w:rPr>
          <w:szCs w:val="22"/>
        </w:rPr>
        <w:t xml:space="preserve"> </w:t>
      </w:r>
      <w:r w:rsidR="00515831" w:rsidRPr="00592651">
        <w:rPr>
          <w:szCs w:val="22"/>
        </w:rPr>
        <w:t>Radical lobectomy, pneumonectomy</w:t>
      </w:r>
      <w:r w:rsidR="00515831" w:rsidRPr="00592651">
        <w:rPr>
          <w:b/>
          <w:szCs w:val="22"/>
        </w:rPr>
        <w:t xml:space="preserve">, </w:t>
      </w:r>
      <w:proofErr w:type="spellStart"/>
      <w:r w:rsidR="00515831" w:rsidRPr="00592651">
        <w:rPr>
          <w:b/>
          <w:szCs w:val="22"/>
        </w:rPr>
        <w:t>bilobectomy</w:t>
      </w:r>
      <w:proofErr w:type="spellEnd"/>
      <w:r w:rsidR="00515831" w:rsidRPr="00592651">
        <w:rPr>
          <w:b/>
          <w:szCs w:val="22"/>
        </w:rPr>
        <w:t xml:space="preserve"> or segmentectomy</w:t>
      </w:r>
      <w:r w:rsidR="00BB2985">
        <w:rPr>
          <w:szCs w:val="22"/>
        </w:rPr>
        <w:t xml:space="preserve"> or</w:t>
      </w:r>
      <w:r w:rsidR="00515831" w:rsidRPr="00592651">
        <w:rPr>
          <w:szCs w:val="22"/>
        </w:rPr>
        <w:t xml:space="preserve"> formal mediastinal node dissection </w:t>
      </w:r>
      <w:r w:rsidR="00515831" w:rsidRPr="00592651">
        <w:rPr>
          <w:b/>
          <w:szCs w:val="22"/>
        </w:rPr>
        <w:t>greater than 4 nodes</w:t>
      </w:r>
      <w:r w:rsidR="00515831" w:rsidRPr="00592651">
        <w:rPr>
          <w:szCs w:val="22"/>
        </w:rPr>
        <w:t xml:space="preserve">, </w:t>
      </w:r>
      <w:r w:rsidR="00515831" w:rsidRPr="00592651">
        <w:rPr>
          <w:b/>
          <w:szCs w:val="22"/>
        </w:rPr>
        <w:t>not being a service associated with a service to which items xx2</w:t>
      </w:r>
      <w:r w:rsidR="0004275A">
        <w:rPr>
          <w:b/>
          <w:szCs w:val="22"/>
        </w:rPr>
        <w:t xml:space="preserve">, </w:t>
      </w:r>
      <w:r w:rsidR="00515831" w:rsidRPr="00592651">
        <w:rPr>
          <w:b/>
          <w:szCs w:val="22"/>
        </w:rPr>
        <w:t>xx4</w:t>
      </w:r>
      <w:r w:rsidR="0004275A">
        <w:rPr>
          <w:b/>
          <w:szCs w:val="22"/>
        </w:rPr>
        <w:t>,</w:t>
      </w:r>
      <w:r w:rsidR="00756BA4">
        <w:rPr>
          <w:b/>
          <w:szCs w:val="22"/>
        </w:rPr>
        <w:t xml:space="preserve"> xx14,</w:t>
      </w:r>
      <w:r w:rsidR="0004275A">
        <w:rPr>
          <w:b/>
          <w:szCs w:val="22"/>
        </w:rPr>
        <w:t xml:space="preserve"> </w:t>
      </w:r>
      <w:r w:rsidR="00F04D94">
        <w:rPr>
          <w:b/>
          <w:szCs w:val="22"/>
        </w:rPr>
        <w:t xml:space="preserve">xx18, </w:t>
      </w:r>
      <w:r w:rsidR="0004275A">
        <w:rPr>
          <w:b/>
          <w:szCs w:val="22"/>
        </w:rPr>
        <w:t xml:space="preserve">xx20, </w:t>
      </w:r>
      <w:r w:rsidR="00A302F5">
        <w:rPr>
          <w:b/>
          <w:szCs w:val="22"/>
        </w:rPr>
        <w:t>18258 and/</w:t>
      </w:r>
      <w:r w:rsidR="00515831" w:rsidRPr="00592651">
        <w:rPr>
          <w:b/>
          <w:szCs w:val="22"/>
        </w:rPr>
        <w:t>or 18260 applies</w:t>
      </w:r>
      <w:r w:rsidR="00515831" w:rsidRPr="00592651">
        <w:rPr>
          <w:szCs w:val="22"/>
        </w:rPr>
        <w:t xml:space="preserve"> (</w:t>
      </w:r>
      <w:proofErr w:type="spellStart"/>
      <w:r w:rsidR="00515831" w:rsidRPr="00592651">
        <w:rPr>
          <w:szCs w:val="22"/>
        </w:rPr>
        <w:t>Anaes</w:t>
      </w:r>
      <w:proofErr w:type="spellEnd"/>
      <w:r w:rsidR="00515831" w:rsidRPr="00592651">
        <w:rPr>
          <w:szCs w:val="22"/>
        </w:rPr>
        <w:t>.) (Assist.)</w:t>
      </w:r>
    </w:p>
    <w:p w14:paraId="46BEB71F" w14:textId="77777777" w:rsidR="002B6643" w:rsidRDefault="002B6643">
      <w:pPr>
        <w:spacing w:before="0" w:after="0" w:line="240" w:lineRule="auto"/>
        <w:rPr>
          <w:szCs w:val="22"/>
        </w:rPr>
      </w:pPr>
      <w:r>
        <w:rPr>
          <w:szCs w:val="22"/>
        </w:rPr>
        <w:br w:type="page"/>
      </w:r>
    </w:p>
    <w:p w14:paraId="79C70FAE" w14:textId="75C755E3" w:rsidR="00592651" w:rsidRPr="00592651" w:rsidRDefault="00592651" w:rsidP="00592651">
      <w:pPr>
        <w:pStyle w:val="ListParagraph"/>
        <w:numPr>
          <w:ilvl w:val="0"/>
          <w:numId w:val="32"/>
        </w:numPr>
        <w:spacing w:before="0"/>
        <w:rPr>
          <w:szCs w:val="22"/>
        </w:rPr>
      </w:pPr>
      <w:r w:rsidRPr="00592651">
        <w:rPr>
          <w:szCs w:val="22"/>
        </w:rPr>
        <w:lastRenderedPageBreak/>
        <w:t xml:space="preserve">Introduce a new item </w:t>
      </w:r>
      <w:r w:rsidR="002B6643">
        <w:rPr>
          <w:szCs w:val="22"/>
        </w:rPr>
        <w:t xml:space="preserve">(xx18). </w:t>
      </w:r>
      <w:r w:rsidRPr="00592651">
        <w:rPr>
          <w:szCs w:val="22"/>
        </w:rPr>
        <w:t>The proposed item descriptor is:</w:t>
      </w:r>
    </w:p>
    <w:p w14:paraId="64B17D6C" w14:textId="51FB3434" w:rsidR="00592651" w:rsidRPr="00592651" w:rsidRDefault="000E4247" w:rsidP="00BC77B1">
      <w:pPr>
        <w:pStyle w:val="ListParagraph"/>
        <w:numPr>
          <w:ilvl w:val="1"/>
          <w:numId w:val="32"/>
        </w:numPr>
        <w:spacing w:before="0"/>
        <w:ind w:left="709" w:hanging="284"/>
        <w:rPr>
          <w:b/>
          <w:szCs w:val="22"/>
        </w:rPr>
      </w:pPr>
      <w:r w:rsidRPr="000E4247">
        <w:rPr>
          <w:b/>
          <w:szCs w:val="22"/>
          <w:u w:val="single"/>
        </w:rPr>
        <w:t>xx</w:t>
      </w:r>
      <w:r w:rsidR="004D66F2" w:rsidRPr="000E4247">
        <w:rPr>
          <w:b/>
          <w:szCs w:val="22"/>
          <w:u w:val="single"/>
        </w:rPr>
        <w:t>18</w:t>
      </w:r>
      <w:r w:rsidR="004D66F2">
        <w:rPr>
          <w:b/>
          <w:szCs w:val="22"/>
        </w:rPr>
        <w:t xml:space="preserve"> S</w:t>
      </w:r>
      <w:r w:rsidR="00592651" w:rsidRPr="00592651">
        <w:rPr>
          <w:b/>
          <w:szCs w:val="22"/>
        </w:rPr>
        <w:t xml:space="preserve">egmentectomy, lobectomy, </w:t>
      </w:r>
      <w:proofErr w:type="spellStart"/>
      <w:r w:rsidR="00592651" w:rsidRPr="00592651">
        <w:rPr>
          <w:b/>
          <w:szCs w:val="22"/>
        </w:rPr>
        <w:t>bilobectomy</w:t>
      </w:r>
      <w:proofErr w:type="spellEnd"/>
      <w:r w:rsidR="00592651" w:rsidRPr="00592651">
        <w:rPr>
          <w:b/>
          <w:szCs w:val="22"/>
        </w:rPr>
        <w:t xml:space="preserve"> or pneumonectomy including resection of chest wall, diaphragm, pericardium, and formal mediastinal node dissection</w:t>
      </w:r>
      <w:r w:rsidR="00F558DD">
        <w:rPr>
          <w:b/>
          <w:szCs w:val="22"/>
        </w:rPr>
        <w:t>, greater than 4 nodes</w:t>
      </w:r>
      <w:r w:rsidR="00592651" w:rsidRPr="00592651">
        <w:rPr>
          <w:b/>
          <w:szCs w:val="22"/>
        </w:rPr>
        <w:t>, not being a service associated with a service to which items xx2</w:t>
      </w:r>
      <w:r w:rsidR="00EA58FC">
        <w:rPr>
          <w:b/>
          <w:szCs w:val="22"/>
        </w:rPr>
        <w:t xml:space="preserve">, </w:t>
      </w:r>
      <w:r w:rsidR="00592651" w:rsidRPr="00592651">
        <w:rPr>
          <w:b/>
          <w:szCs w:val="22"/>
        </w:rPr>
        <w:t>xx4</w:t>
      </w:r>
      <w:r w:rsidR="00EA58FC">
        <w:rPr>
          <w:b/>
          <w:szCs w:val="22"/>
        </w:rPr>
        <w:t xml:space="preserve">, </w:t>
      </w:r>
      <w:r w:rsidR="00F04D94">
        <w:rPr>
          <w:b/>
          <w:szCs w:val="22"/>
        </w:rPr>
        <w:t xml:space="preserve">xx14, xx16, </w:t>
      </w:r>
      <w:r w:rsidR="00A302F5">
        <w:rPr>
          <w:b/>
          <w:szCs w:val="22"/>
        </w:rPr>
        <w:t>xx20</w:t>
      </w:r>
      <w:r w:rsidR="00EA58FC">
        <w:rPr>
          <w:b/>
          <w:szCs w:val="22"/>
        </w:rPr>
        <w:t xml:space="preserve">, </w:t>
      </w:r>
      <w:r w:rsidR="008916C0">
        <w:rPr>
          <w:b/>
          <w:szCs w:val="22"/>
        </w:rPr>
        <w:t>18258 and/</w:t>
      </w:r>
      <w:r w:rsidR="00592651" w:rsidRPr="00592651">
        <w:rPr>
          <w:b/>
          <w:szCs w:val="22"/>
        </w:rPr>
        <w:t>or 18260 applies (</w:t>
      </w:r>
      <w:proofErr w:type="spellStart"/>
      <w:r w:rsidR="00592651" w:rsidRPr="00592651">
        <w:rPr>
          <w:b/>
          <w:szCs w:val="22"/>
        </w:rPr>
        <w:t>Anaes</w:t>
      </w:r>
      <w:proofErr w:type="spellEnd"/>
      <w:r w:rsidR="00592651" w:rsidRPr="00592651">
        <w:rPr>
          <w:b/>
          <w:szCs w:val="22"/>
        </w:rPr>
        <w:t>.) (Assist.)</w:t>
      </w:r>
    </w:p>
    <w:p w14:paraId="082571C7" w14:textId="77777777" w:rsidR="00A47892" w:rsidRDefault="007B2F83" w:rsidP="003A7CA3">
      <w:pPr>
        <w:pStyle w:val="Heading3"/>
      </w:pPr>
      <w:bookmarkStart w:id="251" w:name="_Toc529972095"/>
      <w:bookmarkStart w:id="252" w:name="_Toc529972968"/>
      <w:bookmarkStart w:id="253" w:name="_Toc529973823"/>
      <w:bookmarkStart w:id="254" w:name="_Toc529972107"/>
      <w:bookmarkStart w:id="255" w:name="_Toc529972980"/>
      <w:bookmarkStart w:id="256" w:name="_Toc529973835"/>
      <w:bookmarkStart w:id="257" w:name="_Toc17885712"/>
      <w:bookmarkEnd w:id="251"/>
      <w:bookmarkEnd w:id="252"/>
      <w:bookmarkEnd w:id="253"/>
      <w:bookmarkEnd w:id="254"/>
      <w:bookmarkEnd w:id="255"/>
      <w:bookmarkEnd w:id="256"/>
      <w:r>
        <w:t>Rationale</w:t>
      </w:r>
      <w:r w:rsidR="00592651">
        <w:t xml:space="preserve"> 5</w:t>
      </w:r>
      <w:bookmarkEnd w:id="257"/>
    </w:p>
    <w:p w14:paraId="1F8A9518" w14:textId="28AF27C2" w:rsidR="00B13988" w:rsidRDefault="00B13988" w:rsidP="002B6643">
      <w:r>
        <w:t xml:space="preserve">This recommendation </w:t>
      </w:r>
      <w:r w:rsidR="00725721">
        <w:t>provides practitioners with items that more accurately reflect the operation performed</w:t>
      </w:r>
      <w:r w:rsidR="002B6643">
        <w:t xml:space="preserve">, </w:t>
      </w:r>
      <w:r w:rsidR="00755E90">
        <w:t>improving</w:t>
      </w:r>
      <w:r>
        <w:t xml:space="preserve"> understanding of the items and improving efficiency and effectiveness. </w:t>
      </w:r>
      <w:r w:rsidR="002B6643">
        <w:t>It also addresses inappropriate co</w:t>
      </w:r>
      <w:r w:rsidR="002B6643">
        <w:noBreakHyphen/>
        <w:t>claiming.</w:t>
      </w:r>
      <w:r w:rsidR="00D6276F">
        <w:t xml:space="preserve"> It is based on the following: </w:t>
      </w:r>
    </w:p>
    <w:p w14:paraId="36B40D23" w14:textId="7CC2B5D3" w:rsidR="007A3934" w:rsidRDefault="00BB2985" w:rsidP="007A3934">
      <w:pPr>
        <w:pStyle w:val="Bullet-green"/>
        <w:numPr>
          <w:ilvl w:val="0"/>
          <w:numId w:val="33"/>
        </w:numPr>
      </w:pPr>
      <w:r>
        <w:t xml:space="preserve">The Committee were concerned that when a clinician performs a </w:t>
      </w:r>
      <w:r w:rsidR="002B6643">
        <w:t>multiple wedge resection</w:t>
      </w:r>
      <w:r>
        <w:t xml:space="preserve"> that they may </w:t>
      </w:r>
      <w:r w:rsidR="007A3934">
        <w:t xml:space="preserve">claim for each wedge resected using the </w:t>
      </w:r>
      <w:r w:rsidR="001B7311">
        <w:t>existing item 38440 (xx10)</w:t>
      </w:r>
      <w:r w:rsidR="007A3934">
        <w:t xml:space="preserve">, increasing the patient out of pocket costs. </w:t>
      </w:r>
      <w:r>
        <w:t>The Committee agreed that the c</w:t>
      </w:r>
      <w:r w:rsidR="007A3934">
        <w:t xml:space="preserve">reation of the new multiple wedge item (xx12) will provide greater fee transparency and clarity for both patient and practitioner. </w:t>
      </w:r>
    </w:p>
    <w:p w14:paraId="4817C58C" w14:textId="62377BFF" w:rsidR="007A3934" w:rsidRDefault="00BB2985" w:rsidP="007A3934">
      <w:pPr>
        <w:pStyle w:val="Bullet-green"/>
        <w:numPr>
          <w:ilvl w:val="0"/>
          <w:numId w:val="33"/>
        </w:numPr>
      </w:pPr>
      <w:r>
        <w:t xml:space="preserve">The Committee recommended that item descriptors include </w:t>
      </w:r>
      <w:r w:rsidR="007A3934">
        <w:t>all surgical approaches.</w:t>
      </w:r>
    </w:p>
    <w:p w14:paraId="71698BA2" w14:textId="03B3ED2A" w:rsidR="007A3934" w:rsidRDefault="00E46327" w:rsidP="007A3934">
      <w:pPr>
        <w:pStyle w:val="Bullet-green"/>
        <w:numPr>
          <w:ilvl w:val="0"/>
          <w:numId w:val="33"/>
        </w:numPr>
      </w:pPr>
      <w:r>
        <w:t>R</w:t>
      </w:r>
      <w:r w:rsidR="00E12DF1">
        <w:t>esection of the chest wall and/or diaphragm and/or pericardium</w:t>
      </w:r>
      <w:r>
        <w:t xml:space="preserve"> is currently prov</w:t>
      </w:r>
      <w:r w:rsidR="009F0E7A">
        <w:t>id</w:t>
      </w:r>
      <w:r>
        <w:t xml:space="preserve">ed under MBS item </w:t>
      </w:r>
      <w:r w:rsidR="00DD63B6">
        <w:t>38441</w:t>
      </w:r>
      <w:r w:rsidR="00293AEE">
        <w:t xml:space="preserve"> (xx16)</w:t>
      </w:r>
      <w:r>
        <w:t xml:space="preserve">. </w:t>
      </w:r>
      <w:r w:rsidR="009F0E7A">
        <w:t>However, the</w:t>
      </w:r>
      <w:r w:rsidR="00841B4E" w:rsidRPr="00A20598">
        <w:t xml:space="preserve"> Committee </w:t>
      </w:r>
      <w:r w:rsidR="00EE45BE">
        <w:t xml:space="preserve">agreed that a new item should be created (xx18) to better reflect all clinical situations of differing </w:t>
      </w:r>
      <w:r>
        <w:t>complexity.</w:t>
      </w:r>
    </w:p>
    <w:p w14:paraId="7B77B245" w14:textId="76C2363B" w:rsidR="00C51B74" w:rsidRDefault="00C51B74" w:rsidP="007A3934">
      <w:pPr>
        <w:pStyle w:val="Bullet-green"/>
        <w:numPr>
          <w:ilvl w:val="0"/>
          <w:numId w:val="33"/>
        </w:numPr>
      </w:pPr>
      <w:r>
        <w:t xml:space="preserve">The Committee agreed that </w:t>
      </w:r>
      <w:r w:rsidR="00BB2985">
        <w:t>the highly complex services provided under items xx16 and xx18 should be reflected in the item fee</w:t>
      </w:r>
      <w:r w:rsidR="00293AEE">
        <w:rPr>
          <w:rStyle w:val="FootnoteReference"/>
        </w:rPr>
        <w:footnoteReference w:id="4"/>
      </w:r>
      <w:r>
        <w:t xml:space="preserve">. </w:t>
      </w:r>
    </w:p>
    <w:p w14:paraId="39FEF32F" w14:textId="77777777" w:rsidR="00AE3796" w:rsidRDefault="00AE3796">
      <w:pPr>
        <w:spacing w:before="0" w:after="0" w:line="240" w:lineRule="auto"/>
      </w:pPr>
      <w:r>
        <w:br w:type="page"/>
      </w:r>
    </w:p>
    <w:p w14:paraId="04C41E21" w14:textId="77777777" w:rsidR="00E531E8" w:rsidRPr="00CE159B" w:rsidRDefault="00BE3C31" w:rsidP="00CE159B">
      <w:pPr>
        <w:pStyle w:val="Heading2"/>
      </w:pPr>
      <w:bookmarkStart w:id="258" w:name="_Toc529972163"/>
      <w:bookmarkStart w:id="259" w:name="_Toc529973036"/>
      <w:bookmarkStart w:id="260" w:name="_Toc529973891"/>
      <w:bookmarkStart w:id="261" w:name="_Toc17885713"/>
      <w:bookmarkEnd w:id="258"/>
      <w:bookmarkEnd w:id="259"/>
      <w:bookmarkEnd w:id="260"/>
      <w:r w:rsidRPr="00CE159B">
        <w:lastRenderedPageBreak/>
        <w:t>Pleur</w:t>
      </w:r>
      <w:r w:rsidR="00E531E8" w:rsidRPr="00CE159B">
        <w:t xml:space="preserve">al </w:t>
      </w:r>
      <w:r w:rsidR="00022CBB" w:rsidRPr="00CE159B">
        <w:t>p</w:t>
      </w:r>
      <w:r w:rsidR="00E531E8" w:rsidRPr="00CE159B">
        <w:t>rocedures (</w:t>
      </w:r>
      <w:r w:rsidR="009E366F" w:rsidRPr="00CE159B">
        <w:t>i</w:t>
      </w:r>
      <w:r w:rsidR="00E531E8" w:rsidRPr="00CE159B">
        <w:t>ncl</w:t>
      </w:r>
      <w:r w:rsidR="00022CBB" w:rsidRPr="00CE159B">
        <w:t>uding</w:t>
      </w:r>
      <w:r w:rsidR="00E531E8" w:rsidRPr="00CE159B">
        <w:t xml:space="preserve"> </w:t>
      </w:r>
      <w:r w:rsidR="00022CBB" w:rsidRPr="00CE159B">
        <w:t>e</w:t>
      </w:r>
      <w:r w:rsidR="00E531E8" w:rsidRPr="00CE159B">
        <w:t>mpyema)</w:t>
      </w:r>
      <w:bookmarkEnd w:id="261"/>
    </w:p>
    <w:p w14:paraId="72C49979" w14:textId="5EF6A917" w:rsidR="00D334C7" w:rsidRPr="00E862B5" w:rsidRDefault="00E862B5" w:rsidP="00E862B5">
      <w:pPr>
        <w:pStyle w:val="Caption"/>
      </w:pPr>
      <w:bookmarkStart w:id="262" w:name="_Toc17885745"/>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7</w:t>
      </w:r>
      <w:r w:rsidR="002836E7">
        <w:rPr>
          <w:noProof/>
        </w:rPr>
        <w:fldChar w:fldCharType="end"/>
      </w:r>
      <w:r>
        <w:t>: Existing pleural items</w:t>
      </w:r>
      <w:bookmarkEnd w:id="262"/>
      <w:r>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existing pleural items 38806, 38809, 38415, 38421, 38424"/>
        <w:tblDescription w:val="Table 7 is a six column table. Column 1 lists the item number. Column 2 lists the item descriptor. Column 3 lists the schedule fee in dollars. Column 4 lists the services provided in the 2016-17 financial year. Column 5 lists the benefits paid in the financial year 2016-17. Column 6 lists the 5-year annual average growth percentage for services. "/>
      </w:tblPr>
      <w:tblGrid>
        <w:gridCol w:w="684"/>
        <w:gridCol w:w="3533"/>
        <w:gridCol w:w="888"/>
        <w:gridCol w:w="1064"/>
        <w:gridCol w:w="1043"/>
        <w:gridCol w:w="1100"/>
      </w:tblGrid>
      <w:tr w:rsidR="00F879E5" w:rsidRPr="00A06BD9" w14:paraId="713EB7DF" w14:textId="77777777" w:rsidTr="00F879E5">
        <w:tc>
          <w:tcPr>
            <w:tcW w:w="684" w:type="dxa"/>
            <w:shd w:val="clear" w:color="auto" w:fill="4F6228" w:themeFill="accent3" w:themeFillShade="80"/>
            <w:vAlign w:val="center"/>
          </w:tcPr>
          <w:p w14:paraId="0633DEEE" w14:textId="4CFB8329" w:rsidR="00F879E5" w:rsidRPr="00A06BD9" w:rsidRDefault="00F879E5" w:rsidP="00F879E5">
            <w:pPr>
              <w:pStyle w:val="Tabletext"/>
              <w:spacing w:before="40"/>
            </w:pPr>
            <w:r w:rsidRPr="00F879E5">
              <w:rPr>
                <w:rFonts w:eastAsia="Times New Roman" w:cstheme="minorHAnsi"/>
                <w:b/>
                <w:color w:val="FFFFFF" w:themeColor="background1"/>
              </w:rPr>
              <w:t>Item</w:t>
            </w:r>
          </w:p>
        </w:tc>
        <w:tc>
          <w:tcPr>
            <w:tcW w:w="3533" w:type="dxa"/>
            <w:shd w:val="clear" w:color="auto" w:fill="4F6228" w:themeFill="accent3" w:themeFillShade="80"/>
            <w:vAlign w:val="center"/>
          </w:tcPr>
          <w:p w14:paraId="0EFC1420" w14:textId="23F0BC92" w:rsidR="00F879E5" w:rsidRPr="00A06BD9" w:rsidRDefault="00F879E5" w:rsidP="00F879E5">
            <w:pPr>
              <w:pStyle w:val="Tabletext"/>
              <w:spacing w:before="40"/>
            </w:pPr>
            <w:r w:rsidRPr="00F879E5">
              <w:rPr>
                <w:rFonts w:eastAsia="Times New Roman" w:cstheme="minorHAnsi"/>
                <w:b/>
                <w:color w:val="FFFFFF" w:themeColor="background1"/>
              </w:rPr>
              <w:t>Descriptor</w:t>
            </w:r>
          </w:p>
        </w:tc>
        <w:tc>
          <w:tcPr>
            <w:tcW w:w="888" w:type="dxa"/>
            <w:shd w:val="clear" w:color="auto" w:fill="4F6228" w:themeFill="accent3" w:themeFillShade="80"/>
            <w:vAlign w:val="center"/>
          </w:tcPr>
          <w:p w14:paraId="779CC3EC" w14:textId="51D95E35" w:rsidR="00F879E5" w:rsidRPr="00A06BD9" w:rsidRDefault="00F879E5" w:rsidP="00F879E5">
            <w:pPr>
              <w:pStyle w:val="Tabletext"/>
              <w:spacing w:before="40"/>
              <w:jc w:val="center"/>
            </w:pPr>
            <w:r w:rsidRPr="00F879E5">
              <w:rPr>
                <w:rFonts w:eastAsia="Times New Roman" w:cstheme="minorHAnsi"/>
                <w:b/>
                <w:color w:val="FFFFFF" w:themeColor="background1"/>
              </w:rPr>
              <w:t>Schedule fee ($)</w:t>
            </w:r>
          </w:p>
        </w:tc>
        <w:tc>
          <w:tcPr>
            <w:tcW w:w="1064" w:type="dxa"/>
            <w:shd w:val="clear" w:color="auto" w:fill="4F6228" w:themeFill="accent3" w:themeFillShade="80"/>
            <w:vAlign w:val="center"/>
          </w:tcPr>
          <w:p w14:paraId="54152CB2" w14:textId="690D292A" w:rsidR="00F879E5" w:rsidRPr="009D0CAB" w:rsidRDefault="00F879E5" w:rsidP="00F879E5">
            <w:pPr>
              <w:pStyle w:val="Tabletext"/>
              <w:spacing w:before="40"/>
              <w:jc w:val="center"/>
            </w:pPr>
            <w:r w:rsidRPr="00F879E5">
              <w:rPr>
                <w:rFonts w:eastAsia="Times New Roman" w:cstheme="minorHAnsi"/>
                <w:b/>
                <w:color w:val="FFFFFF" w:themeColor="background1"/>
              </w:rPr>
              <w:t>Services 2016/17</w:t>
            </w:r>
          </w:p>
        </w:tc>
        <w:tc>
          <w:tcPr>
            <w:tcW w:w="1043" w:type="dxa"/>
            <w:shd w:val="clear" w:color="auto" w:fill="4F6228" w:themeFill="accent3" w:themeFillShade="80"/>
            <w:vAlign w:val="center"/>
          </w:tcPr>
          <w:p w14:paraId="4B607B29" w14:textId="131A2760" w:rsidR="00F879E5" w:rsidRPr="009D0CAB" w:rsidRDefault="00F879E5" w:rsidP="00F879E5">
            <w:pPr>
              <w:pStyle w:val="Tabletext"/>
              <w:spacing w:before="40"/>
              <w:jc w:val="center"/>
            </w:pPr>
            <w:r w:rsidRPr="00F879E5">
              <w:rPr>
                <w:rFonts w:eastAsia="Times New Roman" w:cstheme="minorHAnsi"/>
                <w:b/>
                <w:color w:val="FFFFFF" w:themeColor="background1"/>
              </w:rPr>
              <w:t>Benefits 2016/17 ($)</w:t>
            </w:r>
          </w:p>
        </w:tc>
        <w:tc>
          <w:tcPr>
            <w:tcW w:w="1100" w:type="dxa"/>
            <w:shd w:val="clear" w:color="auto" w:fill="4F6228" w:themeFill="accent3" w:themeFillShade="80"/>
            <w:vAlign w:val="center"/>
          </w:tcPr>
          <w:p w14:paraId="4F61AD35" w14:textId="639C87EE" w:rsidR="00F879E5" w:rsidRPr="009D0CAB" w:rsidRDefault="00F879E5" w:rsidP="00F879E5">
            <w:pPr>
              <w:pStyle w:val="Tabletext"/>
              <w:spacing w:before="40"/>
              <w:jc w:val="center"/>
            </w:pPr>
            <w:r w:rsidRPr="00F879E5">
              <w:rPr>
                <w:rFonts w:eastAsia="Times New Roman" w:cstheme="minorHAnsi"/>
                <w:b/>
                <w:color w:val="FFFFFF" w:themeColor="background1"/>
              </w:rPr>
              <w:t xml:space="preserve">Services </w:t>
            </w:r>
            <w:proofErr w:type="gramStart"/>
            <w:r w:rsidRPr="00F879E5">
              <w:rPr>
                <w:rFonts w:eastAsia="Times New Roman" w:cstheme="minorHAnsi"/>
                <w:b/>
                <w:color w:val="FFFFFF" w:themeColor="background1"/>
              </w:rPr>
              <w:t>5 year</w:t>
            </w:r>
            <w:proofErr w:type="gramEnd"/>
            <w:r w:rsidRPr="00F879E5">
              <w:rPr>
                <w:rFonts w:eastAsia="Times New Roman" w:cstheme="minorHAnsi"/>
                <w:b/>
                <w:color w:val="FFFFFF" w:themeColor="background1"/>
              </w:rPr>
              <w:t xml:space="preserve"> annual avg. growth</w:t>
            </w:r>
            <w:r>
              <w:rPr>
                <w:rFonts w:eastAsia="Times New Roman" w:cstheme="minorHAnsi"/>
                <w:b/>
                <w:color w:val="FFFFFF" w:themeColor="background1"/>
              </w:rPr>
              <w:t xml:space="preserve"> </w:t>
            </w:r>
            <w:r w:rsidRPr="00F879E5">
              <w:rPr>
                <w:rFonts w:eastAsia="Times New Roman" w:cstheme="minorHAnsi"/>
                <w:b/>
                <w:color w:val="FFFFFF" w:themeColor="background1"/>
              </w:rPr>
              <w:t>%</w:t>
            </w:r>
          </w:p>
        </w:tc>
      </w:tr>
      <w:tr w:rsidR="00022CBB" w:rsidRPr="00A06BD9" w14:paraId="22BD6F5A" w14:textId="77777777" w:rsidTr="00F879E5">
        <w:tc>
          <w:tcPr>
            <w:tcW w:w="684" w:type="dxa"/>
            <w:vAlign w:val="center"/>
          </w:tcPr>
          <w:p w14:paraId="415B22AB" w14:textId="77777777" w:rsidR="00022CBB" w:rsidRPr="00A06BD9" w:rsidRDefault="00022CBB" w:rsidP="00A302F5">
            <w:pPr>
              <w:pStyle w:val="Tabletext"/>
              <w:spacing w:before="40"/>
            </w:pPr>
            <w:r w:rsidRPr="00A06BD9">
              <w:t>38806</w:t>
            </w:r>
          </w:p>
        </w:tc>
        <w:tc>
          <w:tcPr>
            <w:tcW w:w="3533" w:type="dxa"/>
            <w:vAlign w:val="center"/>
          </w:tcPr>
          <w:p w14:paraId="604DCAAB" w14:textId="329559E3" w:rsidR="00022CBB" w:rsidRPr="00A06BD9" w:rsidRDefault="00022CBB" w:rsidP="00A302F5">
            <w:pPr>
              <w:pStyle w:val="Tabletext"/>
              <w:spacing w:before="40"/>
            </w:pPr>
            <w:r w:rsidRPr="00A06BD9">
              <w:t>INTERCOSTAL DRAIN, insertion of, not involving resection of rib (excluding aftercare)</w:t>
            </w:r>
            <w:r w:rsidR="00352DEB">
              <w:t xml:space="preserve"> (</w:t>
            </w:r>
            <w:proofErr w:type="spellStart"/>
            <w:r w:rsidR="00352DEB">
              <w:t>Anaes</w:t>
            </w:r>
            <w:proofErr w:type="spellEnd"/>
            <w:r w:rsidR="00352DEB">
              <w:t>.)</w:t>
            </w:r>
          </w:p>
        </w:tc>
        <w:tc>
          <w:tcPr>
            <w:tcW w:w="888" w:type="dxa"/>
            <w:vAlign w:val="center"/>
          </w:tcPr>
          <w:p w14:paraId="2364E614" w14:textId="77777777" w:rsidR="00022CBB" w:rsidRPr="00A06BD9" w:rsidRDefault="00022CBB" w:rsidP="009D0CAB">
            <w:pPr>
              <w:pStyle w:val="Tabletext"/>
              <w:spacing w:before="40"/>
              <w:jc w:val="center"/>
            </w:pPr>
            <w:r w:rsidRPr="00A06BD9">
              <w:t>133.55</w:t>
            </w:r>
          </w:p>
        </w:tc>
        <w:tc>
          <w:tcPr>
            <w:tcW w:w="1064" w:type="dxa"/>
            <w:vAlign w:val="center"/>
          </w:tcPr>
          <w:p w14:paraId="70DB4C94" w14:textId="77777777" w:rsidR="00022CBB" w:rsidRPr="00A06BD9" w:rsidRDefault="00022CBB" w:rsidP="009D0CAB">
            <w:pPr>
              <w:pStyle w:val="Tabletext"/>
              <w:spacing w:before="40"/>
              <w:jc w:val="center"/>
            </w:pPr>
            <w:r w:rsidRPr="009D0CAB">
              <w:t>9,340</w:t>
            </w:r>
          </w:p>
        </w:tc>
        <w:tc>
          <w:tcPr>
            <w:tcW w:w="1043" w:type="dxa"/>
            <w:vAlign w:val="center"/>
          </w:tcPr>
          <w:p w14:paraId="2815B643" w14:textId="77777777" w:rsidR="00022CBB" w:rsidRPr="00A06BD9" w:rsidRDefault="00022CBB" w:rsidP="009D0CAB">
            <w:pPr>
              <w:pStyle w:val="Tabletext"/>
              <w:spacing w:before="40"/>
              <w:jc w:val="center"/>
            </w:pPr>
            <w:r w:rsidRPr="009D0CAB">
              <w:t>471,074</w:t>
            </w:r>
          </w:p>
        </w:tc>
        <w:tc>
          <w:tcPr>
            <w:tcW w:w="1100" w:type="dxa"/>
            <w:vAlign w:val="center"/>
          </w:tcPr>
          <w:p w14:paraId="63FE02C7" w14:textId="77777777" w:rsidR="00022CBB" w:rsidRPr="00A06BD9" w:rsidRDefault="00022CBB" w:rsidP="009D0CAB">
            <w:pPr>
              <w:pStyle w:val="Tabletext"/>
              <w:spacing w:before="40"/>
              <w:jc w:val="center"/>
            </w:pPr>
            <w:r w:rsidRPr="009D0CAB">
              <w:t>13</w:t>
            </w:r>
          </w:p>
        </w:tc>
      </w:tr>
      <w:tr w:rsidR="00022CBB" w:rsidRPr="00A06BD9" w14:paraId="398621BD" w14:textId="77777777" w:rsidTr="00F879E5">
        <w:tc>
          <w:tcPr>
            <w:tcW w:w="684" w:type="dxa"/>
            <w:vAlign w:val="center"/>
          </w:tcPr>
          <w:p w14:paraId="5865881D" w14:textId="77777777" w:rsidR="00022CBB" w:rsidRPr="00A06BD9" w:rsidRDefault="00022CBB" w:rsidP="00A302F5">
            <w:pPr>
              <w:pStyle w:val="Tabletext"/>
              <w:spacing w:before="40"/>
            </w:pPr>
            <w:r w:rsidRPr="00A06BD9">
              <w:t>38809</w:t>
            </w:r>
          </w:p>
        </w:tc>
        <w:tc>
          <w:tcPr>
            <w:tcW w:w="3533" w:type="dxa"/>
            <w:vAlign w:val="center"/>
          </w:tcPr>
          <w:p w14:paraId="4A23B81F" w14:textId="2D914167" w:rsidR="00022CBB" w:rsidRPr="00A06BD9" w:rsidRDefault="00022CBB" w:rsidP="00A302F5">
            <w:pPr>
              <w:pStyle w:val="Tabletext"/>
              <w:spacing w:before="40"/>
            </w:pPr>
            <w:r w:rsidRPr="00A06BD9">
              <w:t>INTERCOSTAL DRAIN, insertion of, with pleurodesis and not involving resection of rib (excluding aftercare)</w:t>
            </w:r>
            <w:r w:rsidR="00352DEB">
              <w:t xml:space="preserve"> (</w:t>
            </w:r>
            <w:proofErr w:type="spellStart"/>
            <w:r w:rsidR="00352DEB">
              <w:t>Anaes</w:t>
            </w:r>
            <w:proofErr w:type="spellEnd"/>
            <w:r w:rsidR="00352DEB">
              <w:t>.)</w:t>
            </w:r>
          </w:p>
        </w:tc>
        <w:tc>
          <w:tcPr>
            <w:tcW w:w="888" w:type="dxa"/>
            <w:vAlign w:val="center"/>
          </w:tcPr>
          <w:p w14:paraId="575B5334" w14:textId="77777777" w:rsidR="00022CBB" w:rsidRPr="00A06BD9" w:rsidRDefault="00022CBB" w:rsidP="009D0CAB">
            <w:pPr>
              <w:pStyle w:val="Tabletext"/>
              <w:spacing w:before="40"/>
              <w:jc w:val="center"/>
            </w:pPr>
            <w:r w:rsidRPr="00A06BD9">
              <w:t>164.55</w:t>
            </w:r>
          </w:p>
        </w:tc>
        <w:tc>
          <w:tcPr>
            <w:tcW w:w="1064" w:type="dxa"/>
            <w:vAlign w:val="center"/>
          </w:tcPr>
          <w:p w14:paraId="6593D8D7" w14:textId="77777777" w:rsidR="00022CBB" w:rsidRPr="00A06BD9" w:rsidRDefault="00022CBB" w:rsidP="009D0CAB">
            <w:pPr>
              <w:pStyle w:val="Tabletext"/>
              <w:spacing w:before="40"/>
              <w:jc w:val="center"/>
            </w:pPr>
            <w:r w:rsidRPr="009D0CAB">
              <w:t>346</w:t>
            </w:r>
          </w:p>
        </w:tc>
        <w:tc>
          <w:tcPr>
            <w:tcW w:w="1043" w:type="dxa"/>
            <w:vAlign w:val="center"/>
          </w:tcPr>
          <w:p w14:paraId="73F29FF8" w14:textId="77777777" w:rsidR="00022CBB" w:rsidRPr="00A06BD9" w:rsidRDefault="00022CBB" w:rsidP="009D0CAB">
            <w:pPr>
              <w:pStyle w:val="Tabletext"/>
              <w:spacing w:before="40"/>
              <w:jc w:val="center"/>
            </w:pPr>
            <w:r w:rsidRPr="009D0CAB">
              <w:t>29,085</w:t>
            </w:r>
          </w:p>
        </w:tc>
        <w:tc>
          <w:tcPr>
            <w:tcW w:w="1100" w:type="dxa"/>
            <w:vAlign w:val="center"/>
          </w:tcPr>
          <w:p w14:paraId="3DEFF491" w14:textId="77777777" w:rsidR="00022CBB" w:rsidRPr="00A06BD9" w:rsidRDefault="00022CBB" w:rsidP="009D0CAB">
            <w:pPr>
              <w:pStyle w:val="Tabletext"/>
              <w:spacing w:before="40"/>
              <w:jc w:val="center"/>
            </w:pPr>
            <w:r w:rsidRPr="009D0CAB">
              <w:t>17</w:t>
            </w:r>
          </w:p>
        </w:tc>
      </w:tr>
      <w:tr w:rsidR="00022CBB" w:rsidRPr="00A06BD9" w14:paraId="40CBF35A" w14:textId="77777777" w:rsidTr="00F879E5">
        <w:tc>
          <w:tcPr>
            <w:tcW w:w="684" w:type="dxa"/>
            <w:vAlign w:val="center"/>
          </w:tcPr>
          <w:p w14:paraId="69C918F0" w14:textId="77777777" w:rsidR="00022CBB" w:rsidRPr="00A06BD9" w:rsidRDefault="00022CBB" w:rsidP="00A302F5">
            <w:pPr>
              <w:pStyle w:val="Tabletext"/>
              <w:spacing w:before="40"/>
            </w:pPr>
            <w:r w:rsidRPr="00A06BD9">
              <w:t>38415</w:t>
            </w:r>
          </w:p>
        </w:tc>
        <w:tc>
          <w:tcPr>
            <w:tcW w:w="3533" w:type="dxa"/>
            <w:vAlign w:val="center"/>
          </w:tcPr>
          <w:p w14:paraId="62CEA1C0" w14:textId="5D7B6985" w:rsidR="00022CBB" w:rsidRPr="00A06BD9" w:rsidRDefault="00022CBB" w:rsidP="00A302F5">
            <w:pPr>
              <w:pStyle w:val="Tabletext"/>
              <w:spacing w:before="40"/>
            </w:pPr>
            <w:r w:rsidRPr="00A06BD9">
              <w:t>EMPYEMA, radical operation for, involving resection of rib</w:t>
            </w:r>
            <w:r w:rsidR="00352DEB">
              <w:t xml:space="preserve"> (</w:t>
            </w:r>
            <w:proofErr w:type="spellStart"/>
            <w:r w:rsidR="00352DEB">
              <w:t>Anaes</w:t>
            </w:r>
            <w:proofErr w:type="spellEnd"/>
            <w:r w:rsidR="00352DEB">
              <w:t>.) (Assist.)</w:t>
            </w:r>
          </w:p>
        </w:tc>
        <w:tc>
          <w:tcPr>
            <w:tcW w:w="888" w:type="dxa"/>
            <w:vAlign w:val="center"/>
          </w:tcPr>
          <w:p w14:paraId="2C20388A" w14:textId="77777777" w:rsidR="00022CBB" w:rsidRPr="00A06BD9" w:rsidRDefault="00022CBB" w:rsidP="009D0CAB">
            <w:pPr>
              <w:pStyle w:val="Tabletext"/>
              <w:spacing w:before="40"/>
              <w:jc w:val="center"/>
            </w:pPr>
            <w:r w:rsidRPr="00A06BD9">
              <w:t>399.35</w:t>
            </w:r>
          </w:p>
        </w:tc>
        <w:tc>
          <w:tcPr>
            <w:tcW w:w="1064" w:type="dxa"/>
            <w:vAlign w:val="center"/>
          </w:tcPr>
          <w:p w14:paraId="6B25CE49" w14:textId="77777777" w:rsidR="00022CBB" w:rsidRPr="00A06BD9" w:rsidRDefault="00022CBB" w:rsidP="009D0CAB">
            <w:pPr>
              <w:pStyle w:val="Tabletext"/>
              <w:spacing w:before="40"/>
              <w:jc w:val="center"/>
            </w:pPr>
            <w:r w:rsidRPr="00A06BD9">
              <w:t>12</w:t>
            </w:r>
          </w:p>
        </w:tc>
        <w:tc>
          <w:tcPr>
            <w:tcW w:w="1043" w:type="dxa"/>
            <w:vAlign w:val="center"/>
          </w:tcPr>
          <w:p w14:paraId="2467C3A7" w14:textId="77777777" w:rsidR="00022CBB" w:rsidRPr="00A06BD9" w:rsidRDefault="00022CBB" w:rsidP="009D0CAB">
            <w:pPr>
              <w:pStyle w:val="Tabletext"/>
              <w:spacing w:before="40"/>
              <w:jc w:val="center"/>
            </w:pPr>
            <w:r w:rsidRPr="00A06BD9">
              <w:t>3,295</w:t>
            </w:r>
          </w:p>
        </w:tc>
        <w:tc>
          <w:tcPr>
            <w:tcW w:w="1100" w:type="dxa"/>
            <w:vAlign w:val="center"/>
          </w:tcPr>
          <w:p w14:paraId="3BC99E55" w14:textId="77777777" w:rsidR="00022CBB" w:rsidRPr="00A06BD9" w:rsidRDefault="00022CBB" w:rsidP="009D0CAB">
            <w:pPr>
              <w:pStyle w:val="Tabletext"/>
              <w:spacing w:before="40"/>
              <w:jc w:val="center"/>
            </w:pPr>
            <w:r w:rsidRPr="00A06BD9">
              <w:t>10</w:t>
            </w:r>
          </w:p>
        </w:tc>
      </w:tr>
      <w:tr w:rsidR="00022CBB" w:rsidRPr="00386E44" w14:paraId="4B01411C" w14:textId="77777777" w:rsidTr="00F879E5">
        <w:tc>
          <w:tcPr>
            <w:tcW w:w="684" w:type="dxa"/>
            <w:vAlign w:val="center"/>
          </w:tcPr>
          <w:p w14:paraId="6B43A0AE" w14:textId="77777777" w:rsidR="00022CBB" w:rsidRDefault="00022CBB" w:rsidP="00A302F5">
            <w:pPr>
              <w:pStyle w:val="Tabletext"/>
              <w:spacing w:before="40"/>
            </w:pPr>
            <w:r w:rsidRPr="00AE5F1C">
              <w:t>38421</w:t>
            </w:r>
          </w:p>
        </w:tc>
        <w:tc>
          <w:tcPr>
            <w:tcW w:w="3533" w:type="dxa"/>
            <w:vAlign w:val="center"/>
          </w:tcPr>
          <w:p w14:paraId="1C781D03" w14:textId="6B6960B8" w:rsidR="00022CBB" w:rsidRPr="00804372" w:rsidRDefault="00022CBB" w:rsidP="00A302F5">
            <w:pPr>
              <w:pStyle w:val="Tabletext"/>
              <w:spacing w:before="40"/>
            </w:pPr>
            <w:r w:rsidRPr="00AE5F1C">
              <w:t>THORACOTOMY, with pulmonary decortication</w:t>
            </w:r>
            <w:r w:rsidR="00352DEB">
              <w:t xml:space="preserve"> (</w:t>
            </w:r>
            <w:proofErr w:type="spellStart"/>
            <w:r w:rsidR="00352DEB">
              <w:t>Anaes</w:t>
            </w:r>
            <w:proofErr w:type="spellEnd"/>
            <w:r w:rsidR="00352DEB">
              <w:t>.) (Assist.)</w:t>
            </w:r>
          </w:p>
        </w:tc>
        <w:tc>
          <w:tcPr>
            <w:tcW w:w="888" w:type="dxa"/>
            <w:vAlign w:val="center"/>
          </w:tcPr>
          <w:p w14:paraId="46FDC1D9" w14:textId="77777777" w:rsidR="00022CBB" w:rsidRPr="00804372" w:rsidRDefault="00022CBB" w:rsidP="009D0CAB">
            <w:pPr>
              <w:pStyle w:val="Tabletext"/>
              <w:spacing w:before="40"/>
              <w:jc w:val="center"/>
            </w:pPr>
            <w:r w:rsidRPr="00AE5F1C">
              <w:t>1,532.00</w:t>
            </w:r>
          </w:p>
        </w:tc>
        <w:tc>
          <w:tcPr>
            <w:tcW w:w="1064" w:type="dxa"/>
            <w:vAlign w:val="center"/>
          </w:tcPr>
          <w:p w14:paraId="10027FCC" w14:textId="77777777" w:rsidR="00022CBB" w:rsidRPr="00386E44" w:rsidRDefault="00022CBB" w:rsidP="009D0CAB">
            <w:pPr>
              <w:pStyle w:val="Tabletext"/>
              <w:spacing w:before="40"/>
              <w:jc w:val="center"/>
            </w:pPr>
            <w:r w:rsidRPr="009D0CAB">
              <w:t>663</w:t>
            </w:r>
          </w:p>
        </w:tc>
        <w:tc>
          <w:tcPr>
            <w:tcW w:w="1043" w:type="dxa"/>
            <w:vAlign w:val="center"/>
          </w:tcPr>
          <w:p w14:paraId="4AED600B" w14:textId="77777777" w:rsidR="00022CBB" w:rsidRPr="00386E44" w:rsidRDefault="00022CBB" w:rsidP="009D0CAB">
            <w:pPr>
              <w:pStyle w:val="Tabletext"/>
              <w:spacing w:before="40"/>
              <w:jc w:val="center"/>
            </w:pPr>
            <w:r w:rsidRPr="009D0CAB">
              <w:t>697,591</w:t>
            </w:r>
          </w:p>
        </w:tc>
        <w:tc>
          <w:tcPr>
            <w:tcW w:w="1100" w:type="dxa"/>
            <w:vAlign w:val="center"/>
          </w:tcPr>
          <w:p w14:paraId="0F8A62E9" w14:textId="77777777" w:rsidR="00022CBB" w:rsidRPr="00386E44" w:rsidRDefault="00022CBB" w:rsidP="009D0CAB">
            <w:pPr>
              <w:pStyle w:val="Tabletext"/>
              <w:spacing w:before="40"/>
              <w:jc w:val="center"/>
            </w:pPr>
            <w:r w:rsidRPr="009D0CAB">
              <w:t>7</w:t>
            </w:r>
          </w:p>
        </w:tc>
      </w:tr>
      <w:tr w:rsidR="00022CBB" w:rsidRPr="00386E44" w14:paraId="1AA9BFE4" w14:textId="77777777" w:rsidTr="00F879E5">
        <w:tc>
          <w:tcPr>
            <w:tcW w:w="684" w:type="dxa"/>
            <w:vAlign w:val="center"/>
          </w:tcPr>
          <w:p w14:paraId="0A2BBF6B" w14:textId="77777777" w:rsidR="00022CBB" w:rsidRDefault="00022CBB" w:rsidP="00A302F5">
            <w:pPr>
              <w:pStyle w:val="Tabletext"/>
              <w:spacing w:before="40"/>
            </w:pPr>
            <w:r w:rsidRPr="00AE5F1C">
              <w:t>38424</w:t>
            </w:r>
          </w:p>
        </w:tc>
        <w:tc>
          <w:tcPr>
            <w:tcW w:w="3533" w:type="dxa"/>
            <w:vAlign w:val="center"/>
          </w:tcPr>
          <w:p w14:paraId="4B5B2318" w14:textId="2F39971C" w:rsidR="00022CBB" w:rsidRPr="00386E44" w:rsidRDefault="00022CBB" w:rsidP="00A302F5">
            <w:pPr>
              <w:pStyle w:val="Tabletext"/>
              <w:spacing w:before="40"/>
            </w:pPr>
            <w:r w:rsidRPr="00AE5F1C">
              <w:t>THORACOTOMY, with pleurectomy or pleurodesis, OR ENUCLEATION OF HYDATID cysts</w:t>
            </w:r>
            <w:r w:rsidR="00352DEB">
              <w:t xml:space="preserve"> (</w:t>
            </w:r>
            <w:proofErr w:type="spellStart"/>
            <w:r w:rsidR="00352DEB">
              <w:t>Anaes</w:t>
            </w:r>
            <w:proofErr w:type="spellEnd"/>
            <w:r w:rsidR="00352DEB">
              <w:t>.) (Assist.)</w:t>
            </w:r>
          </w:p>
        </w:tc>
        <w:tc>
          <w:tcPr>
            <w:tcW w:w="888" w:type="dxa"/>
            <w:vAlign w:val="center"/>
          </w:tcPr>
          <w:p w14:paraId="025E248B" w14:textId="77777777" w:rsidR="00022CBB" w:rsidRPr="00386E44" w:rsidRDefault="00022CBB" w:rsidP="009D0CAB">
            <w:pPr>
              <w:pStyle w:val="Tabletext"/>
              <w:spacing w:before="40"/>
              <w:jc w:val="center"/>
            </w:pPr>
            <w:r w:rsidRPr="00AE5F1C">
              <w:t>958.40</w:t>
            </w:r>
          </w:p>
        </w:tc>
        <w:tc>
          <w:tcPr>
            <w:tcW w:w="1064" w:type="dxa"/>
            <w:vAlign w:val="center"/>
          </w:tcPr>
          <w:p w14:paraId="70AC8D49" w14:textId="77777777" w:rsidR="00022CBB" w:rsidRPr="00386E44" w:rsidRDefault="00022CBB" w:rsidP="009D0CAB">
            <w:pPr>
              <w:pStyle w:val="Tabletext"/>
              <w:spacing w:before="40"/>
              <w:jc w:val="center"/>
            </w:pPr>
            <w:r w:rsidRPr="009D0CAB">
              <w:t>1,363</w:t>
            </w:r>
          </w:p>
        </w:tc>
        <w:tc>
          <w:tcPr>
            <w:tcW w:w="1043" w:type="dxa"/>
            <w:vAlign w:val="center"/>
          </w:tcPr>
          <w:p w14:paraId="26B50A7B" w14:textId="77777777" w:rsidR="00022CBB" w:rsidRPr="00386E44" w:rsidRDefault="00022CBB" w:rsidP="009D0CAB">
            <w:pPr>
              <w:pStyle w:val="Tabletext"/>
              <w:spacing w:before="40"/>
              <w:jc w:val="center"/>
            </w:pPr>
            <w:r w:rsidRPr="009D0CAB">
              <w:t>618,094</w:t>
            </w:r>
          </w:p>
        </w:tc>
        <w:tc>
          <w:tcPr>
            <w:tcW w:w="1100" w:type="dxa"/>
            <w:vAlign w:val="center"/>
          </w:tcPr>
          <w:p w14:paraId="0A5FDCE4" w14:textId="77777777" w:rsidR="00022CBB" w:rsidRPr="00386E44" w:rsidRDefault="00022CBB" w:rsidP="009D0CAB">
            <w:pPr>
              <w:pStyle w:val="Tabletext"/>
              <w:spacing w:before="40"/>
              <w:jc w:val="center"/>
            </w:pPr>
            <w:r w:rsidRPr="009D0CAB">
              <w:t>2</w:t>
            </w:r>
          </w:p>
        </w:tc>
      </w:tr>
    </w:tbl>
    <w:p w14:paraId="7D3355FB" w14:textId="00D5468B" w:rsidR="00A47892" w:rsidRDefault="00A47892" w:rsidP="00BE163A">
      <w:pPr>
        <w:pStyle w:val="Heading3"/>
        <w:spacing w:before="240"/>
      </w:pPr>
      <w:bookmarkStart w:id="263" w:name="_Toc17885714"/>
      <w:r w:rsidRPr="00386E44">
        <w:t xml:space="preserve">Recommendation </w:t>
      </w:r>
      <w:r w:rsidR="00022CBB">
        <w:t>6 – Pleural procedures</w:t>
      </w:r>
      <w:bookmarkEnd w:id="263"/>
      <w:r w:rsidR="00022CBB">
        <w:t xml:space="preserve"> </w:t>
      </w:r>
    </w:p>
    <w:p w14:paraId="35767B51" w14:textId="797824D6" w:rsidR="00D334C7" w:rsidRPr="004D66F2" w:rsidRDefault="00D334C7" w:rsidP="00EC7906">
      <w:pPr>
        <w:pStyle w:val="Bullet-green"/>
        <w:rPr>
          <w:szCs w:val="22"/>
        </w:rPr>
      </w:pPr>
      <w:r w:rsidRPr="004D66F2">
        <w:rPr>
          <w:szCs w:val="22"/>
        </w:rPr>
        <w:t>Items 38806</w:t>
      </w:r>
      <w:r w:rsidR="00F554FE">
        <w:rPr>
          <w:szCs w:val="22"/>
        </w:rPr>
        <w:t xml:space="preserve"> (xx20)</w:t>
      </w:r>
      <w:r w:rsidRPr="004D66F2">
        <w:rPr>
          <w:szCs w:val="22"/>
        </w:rPr>
        <w:t>, 38809</w:t>
      </w:r>
      <w:r w:rsidR="00F554FE">
        <w:rPr>
          <w:szCs w:val="22"/>
        </w:rPr>
        <w:t xml:space="preserve"> (xx22)</w:t>
      </w:r>
      <w:r w:rsidRPr="004D66F2">
        <w:rPr>
          <w:szCs w:val="22"/>
        </w:rPr>
        <w:t>, 38415</w:t>
      </w:r>
      <w:r w:rsidR="00F554FE">
        <w:rPr>
          <w:szCs w:val="22"/>
        </w:rPr>
        <w:t xml:space="preserve"> (xx24)</w:t>
      </w:r>
      <w:r w:rsidRPr="004D66F2">
        <w:rPr>
          <w:szCs w:val="22"/>
        </w:rPr>
        <w:t>: Introduc</w:t>
      </w:r>
      <w:r w:rsidR="007D5B7F">
        <w:rPr>
          <w:szCs w:val="22"/>
        </w:rPr>
        <w:t xml:space="preserve">e </w:t>
      </w:r>
      <w:r w:rsidRPr="004D66F2">
        <w:rPr>
          <w:szCs w:val="22"/>
        </w:rPr>
        <w:t xml:space="preserve">co-claiming restrictions with </w:t>
      </w:r>
      <w:r w:rsidR="004D66F2" w:rsidRPr="004D66F2">
        <w:rPr>
          <w:szCs w:val="22"/>
        </w:rPr>
        <w:t xml:space="preserve">all </w:t>
      </w:r>
      <w:r w:rsidRPr="004D66F2">
        <w:rPr>
          <w:szCs w:val="22"/>
        </w:rPr>
        <w:t xml:space="preserve">other items in the pleural procedures sub-section. </w:t>
      </w:r>
      <w:r w:rsidR="00EC7906" w:rsidRPr="004D66F2">
        <w:rPr>
          <w:szCs w:val="22"/>
        </w:rPr>
        <w:t>The proposed item descriptors are:</w:t>
      </w:r>
    </w:p>
    <w:p w14:paraId="1D659317" w14:textId="465DBFDC" w:rsidR="00EC7906" w:rsidRPr="004D66F2" w:rsidRDefault="00EC7906" w:rsidP="00BC77B1">
      <w:pPr>
        <w:pStyle w:val="Bullet-green"/>
        <w:numPr>
          <w:ilvl w:val="1"/>
          <w:numId w:val="7"/>
        </w:numPr>
        <w:ind w:left="709" w:hanging="284"/>
        <w:rPr>
          <w:szCs w:val="22"/>
        </w:rPr>
      </w:pPr>
      <w:r w:rsidRPr="00CB0FFD">
        <w:rPr>
          <w:b/>
          <w:szCs w:val="22"/>
          <w:u w:val="single"/>
        </w:rPr>
        <w:t>xx20</w:t>
      </w:r>
      <w:r w:rsidRPr="004D66F2">
        <w:rPr>
          <w:szCs w:val="22"/>
        </w:rPr>
        <w:t xml:space="preserve"> Intercostal drain, insertion of, not involving resection of rib (excluding aftercare) </w:t>
      </w:r>
      <w:r w:rsidRPr="004D66F2">
        <w:rPr>
          <w:b/>
          <w:szCs w:val="22"/>
        </w:rPr>
        <w:t xml:space="preserve">not being a service to which items </w:t>
      </w:r>
      <w:r w:rsidR="00706B73">
        <w:rPr>
          <w:b/>
          <w:szCs w:val="22"/>
        </w:rPr>
        <w:t xml:space="preserve">xx2, xx4, </w:t>
      </w:r>
      <w:r w:rsidRPr="004D66F2">
        <w:rPr>
          <w:rFonts w:cstheme="minorHAnsi"/>
          <w:b/>
          <w:bCs/>
          <w:szCs w:val="22"/>
        </w:rPr>
        <w:t>xx22</w:t>
      </w:r>
      <w:r w:rsidR="00FB15E8">
        <w:rPr>
          <w:rFonts w:cstheme="minorHAnsi"/>
          <w:b/>
          <w:bCs/>
          <w:szCs w:val="22"/>
        </w:rPr>
        <w:t>,</w:t>
      </w:r>
      <w:r w:rsidRPr="004D66F2">
        <w:rPr>
          <w:rFonts w:cstheme="minorHAnsi"/>
          <w:b/>
          <w:bCs/>
          <w:szCs w:val="22"/>
        </w:rPr>
        <w:t xml:space="preserve"> xx24</w:t>
      </w:r>
      <w:r w:rsidR="00FB15E8">
        <w:rPr>
          <w:rFonts w:cstheme="minorHAnsi"/>
          <w:b/>
          <w:bCs/>
          <w:szCs w:val="22"/>
        </w:rPr>
        <w:t>,</w:t>
      </w:r>
      <w:r w:rsidRPr="004D66F2">
        <w:rPr>
          <w:rFonts w:cstheme="minorHAnsi"/>
          <w:b/>
          <w:bCs/>
          <w:szCs w:val="22"/>
        </w:rPr>
        <w:t xml:space="preserve"> xx26</w:t>
      </w:r>
      <w:r w:rsidR="00FB15E8">
        <w:rPr>
          <w:rFonts w:cstheme="minorHAnsi"/>
          <w:b/>
          <w:bCs/>
          <w:szCs w:val="22"/>
        </w:rPr>
        <w:t>,</w:t>
      </w:r>
      <w:r w:rsidRPr="004D66F2">
        <w:rPr>
          <w:rFonts w:cstheme="minorHAnsi"/>
          <w:b/>
          <w:bCs/>
          <w:szCs w:val="22"/>
        </w:rPr>
        <w:t xml:space="preserve"> xx28</w:t>
      </w:r>
      <w:r w:rsidR="00FB15E8">
        <w:rPr>
          <w:rFonts w:cstheme="minorHAnsi"/>
          <w:b/>
          <w:bCs/>
          <w:szCs w:val="22"/>
        </w:rPr>
        <w:t>,</w:t>
      </w:r>
      <w:r w:rsidRPr="004D66F2">
        <w:rPr>
          <w:rFonts w:cstheme="minorHAnsi"/>
          <w:b/>
          <w:bCs/>
          <w:szCs w:val="22"/>
        </w:rPr>
        <w:t xml:space="preserve"> xx30</w:t>
      </w:r>
      <w:r w:rsidR="00755E90">
        <w:rPr>
          <w:rFonts w:cstheme="minorHAnsi"/>
          <w:b/>
          <w:bCs/>
          <w:szCs w:val="22"/>
        </w:rPr>
        <w:t xml:space="preserve"> and/or</w:t>
      </w:r>
      <w:r w:rsidRPr="004D66F2">
        <w:rPr>
          <w:rFonts w:cstheme="minorHAnsi"/>
          <w:b/>
          <w:bCs/>
          <w:szCs w:val="22"/>
        </w:rPr>
        <w:t xml:space="preserve"> xx32</w:t>
      </w:r>
      <w:r w:rsidR="00725721">
        <w:rPr>
          <w:rFonts w:cstheme="minorHAnsi"/>
          <w:b/>
          <w:bCs/>
          <w:szCs w:val="22"/>
        </w:rPr>
        <w:t xml:space="preserve"> </w:t>
      </w:r>
      <w:r w:rsidRPr="004D66F2">
        <w:rPr>
          <w:b/>
          <w:szCs w:val="22"/>
        </w:rPr>
        <w:t>applies</w:t>
      </w:r>
      <w:r w:rsidRPr="004D66F2">
        <w:rPr>
          <w:szCs w:val="22"/>
        </w:rPr>
        <w:t xml:space="preserve"> (</w:t>
      </w:r>
      <w:proofErr w:type="spellStart"/>
      <w:r w:rsidRPr="004D66F2">
        <w:rPr>
          <w:szCs w:val="22"/>
        </w:rPr>
        <w:t>Anaes</w:t>
      </w:r>
      <w:proofErr w:type="spellEnd"/>
      <w:r w:rsidRPr="004D66F2">
        <w:rPr>
          <w:szCs w:val="22"/>
        </w:rPr>
        <w:t>.)</w:t>
      </w:r>
    </w:p>
    <w:p w14:paraId="5CC8A9D4" w14:textId="768F21CE" w:rsidR="00EC7906" w:rsidRPr="004D66F2" w:rsidRDefault="00EC7906" w:rsidP="00BC77B1">
      <w:pPr>
        <w:pStyle w:val="Bullet-green"/>
        <w:numPr>
          <w:ilvl w:val="1"/>
          <w:numId w:val="7"/>
        </w:numPr>
        <w:ind w:left="709" w:hanging="284"/>
        <w:rPr>
          <w:szCs w:val="22"/>
        </w:rPr>
      </w:pPr>
      <w:r w:rsidRPr="00CB0FFD">
        <w:rPr>
          <w:b/>
          <w:szCs w:val="22"/>
          <w:u w:val="single"/>
        </w:rPr>
        <w:t>xx22</w:t>
      </w:r>
      <w:r w:rsidRPr="004D66F2">
        <w:rPr>
          <w:szCs w:val="22"/>
        </w:rPr>
        <w:t xml:space="preserve"> Intercostal drain, insertion of, with pleurodesis and not involving resection of rib (excluding aftercare) </w:t>
      </w:r>
      <w:r w:rsidRPr="004D66F2">
        <w:rPr>
          <w:b/>
          <w:szCs w:val="22"/>
        </w:rPr>
        <w:t>not being a service to which items</w:t>
      </w:r>
      <w:r w:rsidR="00706B73">
        <w:rPr>
          <w:b/>
          <w:szCs w:val="22"/>
        </w:rPr>
        <w:t xml:space="preserve"> xx2, xx4,</w:t>
      </w:r>
      <w:r w:rsidRPr="004D66F2">
        <w:rPr>
          <w:b/>
          <w:szCs w:val="22"/>
        </w:rPr>
        <w:t xml:space="preserve"> </w:t>
      </w:r>
      <w:r w:rsidRPr="004D66F2">
        <w:rPr>
          <w:rFonts w:cstheme="minorHAnsi"/>
          <w:b/>
          <w:bCs/>
          <w:szCs w:val="22"/>
        </w:rPr>
        <w:t>xx20</w:t>
      </w:r>
      <w:r w:rsidR="00FB15E8">
        <w:rPr>
          <w:rFonts w:cstheme="minorHAnsi"/>
          <w:b/>
          <w:bCs/>
          <w:szCs w:val="22"/>
        </w:rPr>
        <w:t>,</w:t>
      </w:r>
      <w:r w:rsidRPr="004D66F2">
        <w:rPr>
          <w:rFonts w:cstheme="minorHAnsi"/>
          <w:b/>
          <w:bCs/>
          <w:szCs w:val="22"/>
        </w:rPr>
        <w:t xml:space="preserve"> xx24</w:t>
      </w:r>
      <w:r w:rsidR="00FB15E8">
        <w:rPr>
          <w:rFonts w:cstheme="minorHAnsi"/>
          <w:b/>
          <w:bCs/>
          <w:szCs w:val="22"/>
        </w:rPr>
        <w:t>,</w:t>
      </w:r>
      <w:r w:rsidRPr="004D66F2">
        <w:rPr>
          <w:rFonts w:cstheme="minorHAnsi"/>
          <w:b/>
          <w:bCs/>
          <w:szCs w:val="22"/>
        </w:rPr>
        <w:t xml:space="preserve"> xx26</w:t>
      </w:r>
      <w:r w:rsidR="00FB15E8">
        <w:rPr>
          <w:rFonts w:cstheme="minorHAnsi"/>
          <w:b/>
          <w:bCs/>
          <w:szCs w:val="22"/>
        </w:rPr>
        <w:t>,</w:t>
      </w:r>
      <w:r w:rsidRPr="004D66F2">
        <w:rPr>
          <w:rFonts w:cstheme="minorHAnsi"/>
          <w:b/>
          <w:bCs/>
          <w:szCs w:val="22"/>
        </w:rPr>
        <w:t xml:space="preserve"> xx28</w:t>
      </w:r>
      <w:r w:rsidR="00FB15E8">
        <w:rPr>
          <w:rFonts w:cstheme="minorHAnsi"/>
          <w:b/>
          <w:bCs/>
          <w:szCs w:val="22"/>
        </w:rPr>
        <w:t xml:space="preserve">, </w:t>
      </w:r>
      <w:r w:rsidRPr="004D66F2">
        <w:rPr>
          <w:rFonts w:cstheme="minorHAnsi"/>
          <w:b/>
          <w:bCs/>
          <w:szCs w:val="22"/>
        </w:rPr>
        <w:t>xx30</w:t>
      </w:r>
      <w:r w:rsidR="00755E90">
        <w:rPr>
          <w:rFonts w:cstheme="minorHAnsi"/>
          <w:b/>
          <w:bCs/>
          <w:szCs w:val="22"/>
        </w:rPr>
        <w:t xml:space="preserve"> and/or</w:t>
      </w:r>
      <w:r w:rsidRPr="004D66F2">
        <w:rPr>
          <w:rFonts w:cstheme="minorHAnsi"/>
          <w:b/>
          <w:bCs/>
          <w:szCs w:val="22"/>
        </w:rPr>
        <w:t xml:space="preserve"> xx32</w:t>
      </w:r>
      <w:r w:rsidR="00725721">
        <w:rPr>
          <w:rFonts w:cstheme="minorHAnsi"/>
          <w:b/>
          <w:bCs/>
          <w:szCs w:val="22"/>
        </w:rPr>
        <w:t xml:space="preserve"> </w:t>
      </w:r>
      <w:r w:rsidRPr="004D66F2">
        <w:rPr>
          <w:b/>
          <w:szCs w:val="22"/>
        </w:rPr>
        <w:t>applies</w:t>
      </w:r>
      <w:r w:rsidRPr="004D66F2">
        <w:rPr>
          <w:szCs w:val="22"/>
        </w:rPr>
        <w:t xml:space="preserve"> (</w:t>
      </w:r>
      <w:proofErr w:type="spellStart"/>
      <w:r w:rsidRPr="004D66F2">
        <w:rPr>
          <w:szCs w:val="22"/>
        </w:rPr>
        <w:t>Anaes</w:t>
      </w:r>
      <w:proofErr w:type="spellEnd"/>
      <w:r w:rsidRPr="004D66F2">
        <w:rPr>
          <w:szCs w:val="22"/>
        </w:rPr>
        <w:t>.)</w:t>
      </w:r>
    </w:p>
    <w:p w14:paraId="19280701" w14:textId="39D33289" w:rsidR="00EC7906" w:rsidRPr="004D66F2" w:rsidRDefault="00EC7906" w:rsidP="00BC77B1">
      <w:pPr>
        <w:pStyle w:val="Bullet-green"/>
        <w:numPr>
          <w:ilvl w:val="1"/>
          <w:numId w:val="7"/>
        </w:numPr>
        <w:ind w:left="709" w:hanging="284"/>
        <w:rPr>
          <w:szCs w:val="22"/>
        </w:rPr>
      </w:pPr>
      <w:r w:rsidRPr="00CB0FFD">
        <w:rPr>
          <w:b/>
          <w:szCs w:val="22"/>
          <w:u w:val="single"/>
        </w:rPr>
        <w:t>xx24</w:t>
      </w:r>
      <w:r w:rsidRPr="004D66F2">
        <w:rPr>
          <w:szCs w:val="22"/>
        </w:rPr>
        <w:t xml:space="preserve"> Empyema, radical operation for, involving resection of rib </w:t>
      </w:r>
      <w:r w:rsidRPr="004D66F2">
        <w:rPr>
          <w:b/>
          <w:szCs w:val="22"/>
        </w:rPr>
        <w:t xml:space="preserve">not being a service to which items </w:t>
      </w:r>
      <w:r w:rsidRPr="004D66F2">
        <w:rPr>
          <w:rFonts w:cstheme="minorHAnsi"/>
          <w:b/>
          <w:bCs/>
          <w:szCs w:val="22"/>
        </w:rPr>
        <w:t>xx20</w:t>
      </w:r>
      <w:r w:rsidR="00FB15E8">
        <w:rPr>
          <w:rFonts w:cstheme="minorHAnsi"/>
          <w:b/>
          <w:bCs/>
          <w:szCs w:val="22"/>
        </w:rPr>
        <w:t>,</w:t>
      </w:r>
      <w:r w:rsidRPr="004D66F2">
        <w:rPr>
          <w:rFonts w:cstheme="minorHAnsi"/>
          <w:b/>
          <w:bCs/>
          <w:szCs w:val="22"/>
        </w:rPr>
        <w:t xml:space="preserve"> xx22</w:t>
      </w:r>
      <w:r w:rsidR="00FB15E8">
        <w:rPr>
          <w:rFonts w:cstheme="minorHAnsi"/>
          <w:b/>
          <w:bCs/>
          <w:szCs w:val="22"/>
        </w:rPr>
        <w:t>,</w:t>
      </w:r>
      <w:r w:rsidRPr="004D66F2">
        <w:rPr>
          <w:rFonts w:cstheme="minorHAnsi"/>
          <w:b/>
          <w:bCs/>
          <w:szCs w:val="22"/>
        </w:rPr>
        <w:t xml:space="preserve"> xx26</w:t>
      </w:r>
      <w:r w:rsidR="00FB15E8">
        <w:rPr>
          <w:rFonts w:cstheme="minorHAnsi"/>
          <w:b/>
          <w:bCs/>
          <w:szCs w:val="22"/>
        </w:rPr>
        <w:t>,</w:t>
      </w:r>
      <w:r w:rsidRPr="004D66F2">
        <w:rPr>
          <w:rFonts w:cstheme="minorHAnsi"/>
          <w:b/>
          <w:bCs/>
          <w:szCs w:val="22"/>
        </w:rPr>
        <w:t xml:space="preserve"> xx28</w:t>
      </w:r>
      <w:r w:rsidR="00FB15E8">
        <w:rPr>
          <w:rFonts w:cstheme="minorHAnsi"/>
          <w:b/>
          <w:bCs/>
          <w:szCs w:val="22"/>
        </w:rPr>
        <w:t>,</w:t>
      </w:r>
      <w:r w:rsidRPr="004D66F2">
        <w:rPr>
          <w:rFonts w:cstheme="minorHAnsi"/>
          <w:b/>
          <w:bCs/>
          <w:szCs w:val="22"/>
        </w:rPr>
        <w:t xml:space="preserve"> xx30</w:t>
      </w:r>
      <w:r w:rsidR="00755E90">
        <w:rPr>
          <w:rFonts w:cstheme="minorHAnsi"/>
          <w:b/>
          <w:bCs/>
          <w:szCs w:val="22"/>
        </w:rPr>
        <w:t xml:space="preserve"> and/or</w:t>
      </w:r>
      <w:r w:rsidRPr="004D66F2">
        <w:rPr>
          <w:rFonts w:cstheme="minorHAnsi"/>
          <w:b/>
          <w:bCs/>
          <w:szCs w:val="22"/>
        </w:rPr>
        <w:t xml:space="preserve"> xx32</w:t>
      </w:r>
      <w:r w:rsidR="00725721">
        <w:rPr>
          <w:rFonts w:cstheme="minorHAnsi"/>
          <w:b/>
          <w:bCs/>
          <w:szCs w:val="22"/>
        </w:rPr>
        <w:t xml:space="preserve"> </w:t>
      </w:r>
      <w:r w:rsidRPr="004D66F2">
        <w:rPr>
          <w:b/>
          <w:szCs w:val="22"/>
        </w:rPr>
        <w:t>applies</w:t>
      </w:r>
      <w:r w:rsidRPr="004D66F2">
        <w:rPr>
          <w:szCs w:val="22"/>
        </w:rPr>
        <w:t xml:space="preserve"> (</w:t>
      </w:r>
      <w:proofErr w:type="spellStart"/>
      <w:r w:rsidRPr="004D66F2">
        <w:rPr>
          <w:szCs w:val="22"/>
        </w:rPr>
        <w:t>Anaes</w:t>
      </w:r>
      <w:proofErr w:type="spellEnd"/>
      <w:r w:rsidRPr="004D66F2">
        <w:rPr>
          <w:szCs w:val="22"/>
        </w:rPr>
        <w:t>.) (Assist.)</w:t>
      </w:r>
    </w:p>
    <w:p w14:paraId="2FA174CD" w14:textId="0E985F37" w:rsidR="004D66F2" w:rsidRPr="004D66F2" w:rsidRDefault="004D66F2" w:rsidP="004D66F2">
      <w:pPr>
        <w:pStyle w:val="Bullet-green"/>
        <w:rPr>
          <w:szCs w:val="22"/>
        </w:rPr>
      </w:pPr>
      <w:r w:rsidRPr="00A522CD">
        <w:rPr>
          <w:szCs w:val="22"/>
        </w:rPr>
        <w:t xml:space="preserve">Introduction of </w:t>
      </w:r>
      <w:r w:rsidR="00A522CD" w:rsidRPr="00A522CD">
        <w:rPr>
          <w:szCs w:val="22"/>
        </w:rPr>
        <w:t xml:space="preserve">a </w:t>
      </w:r>
      <w:r w:rsidRPr="00A522CD">
        <w:rPr>
          <w:szCs w:val="22"/>
        </w:rPr>
        <w:t>new item</w:t>
      </w:r>
      <w:r w:rsidR="00A522CD" w:rsidRPr="00A522CD">
        <w:rPr>
          <w:szCs w:val="22"/>
        </w:rPr>
        <w:t xml:space="preserve"> </w:t>
      </w:r>
      <w:r w:rsidR="00F554FE">
        <w:rPr>
          <w:szCs w:val="22"/>
        </w:rPr>
        <w:t>(xx26)</w:t>
      </w:r>
      <w:r w:rsidRPr="00A522CD">
        <w:rPr>
          <w:szCs w:val="22"/>
        </w:rPr>
        <w:t>. The</w:t>
      </w:r>
      <w:r w:rsidRPr="004D66F2">
        <w:rPr>
          <w:szCs w:val="22"/>
        </w:rPr>
        <w:t xml:space="preserve"> proposed item descriptor</w:t>
      </w:r>
      <w:r w:rsidR="00A522CD">
        <w:rPr>
          <w:szCs w:val="22"/>
        </w:rPr>
        <w:t xml:space="preserve"> is</w:t>
      </w:r>
      <w:r w:rsidRPr="004D66F2">
        <w:rPr>
          <w:szCs w:val="22"/>
        </w:rPr>
        <w:t>:</w:t>
      </w:r>
    </w:p>
    <w:p w14:paraId="600AA23B" w14:textId="18B5D92F" w:rsidR="004D66F2" w:rsidRPr="004D66F2" w:rsidRDefault="004D66F2" w:rsidP="00BC77B1">
      <w:pPr>
        <w:pStyle w:val="Bullet-green"/>
        <w:numPr>
          <w:ilvl w:val="1"/>
          <w:numId w:val="7"/>
        </w:numPr>
        <w:ind w:left="709" w:hanging="284"/>
        <w:rPr>
          <w:szCs w:val="22"/>
        </w:rPr>
      </w:pPr>
      <w:r w:rsidRPr="00086612">
        <w:rPr>
          <w:b/>
          <w:szCs w:val="22"/>
          <w:u w:val="single"/>
        </w:rPr>
        <w:t>xx26</w:t>
      </w:r>
      <w:r w:rsidRPr="004D66F2">
        <w:rPr>
          <w:b/>
          <w:szCs w:val="22"/>
        </w:rPr>
        <w:t xml:space="preserve"> Thoracoscopy or thoracotomy and drainage of </w:t>
      </w:r>
      <w:proofErr w:type="spellStart"/>
      <w:r w:rsidRPr="004D66F2">
        <w:rPr>
          <w:b/>
          <w:szCs w:val="22"/>
        </w:rPr>
        <w:t>paraneumonic</w:t>
      </w:r>
      <w:proofErr w:type="spellEnd"/>
      <w:r w:rsidRPr="004D66F2">
        <w:rPr>
          <w:b/>
          <w:szCs w:val="22"/>
        </w:rPr>
        <w:t xml:space="preserve"> effusion and empyema, </w:t>
      </w:r>
      <w:r w:rsidRPr="008711F7">
        <w:rPr>
          <w:b/>
          <w:szCs w:val="22"/>
        </w:rPr>
        <w:t>exploratory, with or without biopsy</w:t>
      </w:r>
      <w:r w:rsidR="0091006F" w:rsidRPr="008711F7">
        <w:rPr>
          <w:b/>
          <w:szCs w:val="22"/>
        </w:rPr>
        <w:t>,</w:t>
      </w:r>
      <w:r w:rsidRPr="004D66F2">
        <w:rPr>
          <w:b/>
          <w:szCs w:val="22"/>
        </w:rPr>
        <w:t xml:space="preserve"> not being a service to which items </w:t>
      </w:r>
      <w:r w:rsidR="00FB15E8">
        <w:rPr>
          <w:b/>
          <w:szCs w:val="22"/>
        </w:rPr>
        <w:t xml:space="preserve">xx2, </w:t>
      </w:r>
      <w:r w:rsidR="00F554FE">
        <w:rPr>
          <w:b/>
          <w:szCs w:val="22"/>
        </w:rPr>
        <w:t xml:space="preserve">xx4, </w:t>
      </w:r>
      <w:r w:rsidRPr="004D66F2">
        <w:rPr>
          <w:rFonts w:cstheme="minorHAnsi"/>
          <w:b/>
          <w:bCs/>
          <w:szCs w:val="22"/>
        </w:rPr>
        <w:t>xx20</w:t>
      </w:r>
      <w:r w:rsidR="00FB15E8">
        <w:rPr>
          <w:rFonts w:cstheme="minorHAnsi"/>
          <w:b/>
          <w:bCs/>
          <w:szCs w:val="22"/>
        </w:rPr>
        <w:t>,</w:t>
      </w:r>
      <w:r w:rsidRPr="004D66F2">
        <w:rPr>
          <w:rFonts w:cstheme="minorHAnsi"/>
          <w:b/>
          <w:bCs/>
          <w:szCs w:val="22"/>
        </w:rPr>
        <w:t xml:space="preserve"> xx22</w:t>
      </w:r>
      <w:r w:rsidR="00FB15E8">
        <w:rPr>
          <w:rFonts w:cstheme="minorHAnsi"/>
          <w:b/>
          <w:bCs/>
          <w:szCs w:val="22"/>
        </w:rPr>
        <w:t>,</w:t>
      </w:r>
      <w:r w:rsidRPr="004D66F2">
        <w:rPr>
          <w:rFonts w:cstheme="minorHAnsi"/>
          <w:b/>
          <w:bCs/>
          <w:szCs w:val="22"/>
        </w:rPr>
        <w:t xml:space="preserve"> xx24</w:t>
      </w:r>
      <w:r w:rsidR="00FB15E8">
        <w:rPr>
          <w:rFonts w:cstheme="minorHAnsi"/>
          <w:b/>
          <w:bCs/>
          <w:szCs w:val="22"/>
        </w:rPr>
        <w:t>,</w:t>
      </w:r>
      <w:r w:rsidRPr="004D66F2">
        <w:rPr>
          <w:rFonts w:cstheme="minorHAnsi"/>
          <w:b/>
          <w:bCs/>
          <w:szCs w:val="22"/>
        </w:rPr>
        <w:t xml:space="preserve"> xx28</w:t>
      </w:r>
      <w:r w:rsidR="00FB15E8">
        <w:rPr>
          <w:rFonts w:cstheme="minorHAnsi"/>
          <w:b/>
          <w:bCs/>
          <w:szCs w:val="22"/>
        </w:rPr>
        <w:t>,</w:t>
      </w:r>
      <w:r w:rsidRPr="004D66F2">
        <w:rPr>
          <w:rFonts w:cstheme="minorHAnsi"/>
          <w:b/>
          <w:bCs/>
          <w:szCs w:val="22"/>
        </w:rPr>
        <w:t xml:space="preserve"> xx32</w:t>
      </w:r>
      <w:r w:rsidR="00352DEB">
        <w:rPr>
          <w:b/>
          <w:szCs w:val="22"/>
        </w:rPr>
        <w:t xml:space="preserve">, </w:t>
      </w:r>
      <w:r w:rsidR="008916C0">
        <w:rPr>
          <w:b/>
          <w:szCs w:val="22"/>
        </w:rPr>
        <w:t>18258 and/</w:t>
      </w:r>
      <w:r w:rsidR="00F554FE">
        <w:rPr>
          <w:b/>
          <w:szCs w:val="22"/>
        </w:rPr>
        <w:t>or 18260 applies.</w:t>
      </w:r>
      <w:r w:rsidRPr="004D66F2">
        <w:rPr>
          <w:b/>
          <w:szCs w:val="22"/>
        </w:rPr>
        <w:t xml:space="preserve"> (</w:t>
      </w:r>
      <w:proofErr w:type="spellStart"/>
      <w:r w:rsidRPr="004D66F2">
        <w:rPr>
          <w:b/>
          <w:szCs w:val="22"/>
        </w:rPr>
        <w:t>Anaes</w:t>
      </w:r>
      <w:proofErr w:type="spellEnd"/>
      <w:r w:rsidRPr="004D66F2">
        <w:rPr>
          <w:b/>
          <w:szCs w:val="22"/>
        </w:rPr>
        <w:t>.) (Assist.)</w:t>
      </w:r>
    </w:p>
    <w:p w14:paraId="12FE8F66" w14:textId="1FDBAA73" w:rsidR="00EC7906" w:rsidRPr="004D66F2" w:rsidRDefault="00EC7906" w:rsidP="00EC7906">
      <w:pPr>
        <w:pStyle w:val="Bullet-green"/>
        <w:rPr>
          <w:szCs w:val="22"/>
        </w:rPr>
      </w:pPr>
      <w:r w:rsidRPr="004D66F2">
        <w:rPr>
          <w:szCs w:val="22"/>
        </w:rPr>
        <w:lastRenderedPageBreak/>
        <w:t xml:space="preserve">Items </w:t>
      </w:r>
      <w:r w:rsidR="004D66F2" w:rsidRPr="004D66F2">
        <w:rPr>
          <w:szCs w:val="22"/>
        </w:rPr>
        <w:t xml:space="preserve">38421 </w:t>
      </w:r>
      <w:r w:rsidR="00BC5B8A">
        <w:rPr>
          <w:szCs w:val="22"/>
        </w:rPr>
        <w:t xml:space="preserve">(xx28) </w:t>
      </w:r>
      <w:r w:rsidR="004D66F2" w:rsidRPr="004D66F2">
        <w:rPr>
          <w:szCs w:val="22"/>
        </w:rPr>
        <w:t>and 38424</w:t>
      </w:r>
      <w:r w:rsidR="00BC5B8A">
        <w:rPr>
          <w:szCs w:val="22"/>
        </w:rPr>
        <w:t xml:space="preserve"> (xx30)</w:t>
      </w:r>
      <w:r w:rsidR="004D66F2" w:rsidRPr="004D66F2">
        <w:rPr>
          <w:szCs w:val="22"/>
        </w:rPr>
        <w:t xml:space="preserve">: </w:t>
      </w:r>
      <w:r w:rsidR="00D6276F">
        <w:rPr>
          <w:szCs w:val="22"/>
        </w:rPr>
        <w:t>Include additional surgical approach and introduce co</w:t>
      </w:r>
      <w:r w:rsidR="00D6276F">
        <w:rPr>
          <w:szCs w:val="22"/>
        </w:rPr>
        <w:noBreakHyphen/>
        <w:t>claiming restrictions</w:t>
      </w:r>
      <w:r w:rsidR="004D66F2" w:rsidRPr="004D66F2">
        <w:rPr>
          <w:szCs w:val="22"/>
        </w:rPr>
        <w:t>. The proposed item descriptors are:</w:t>
      </w:r>
    </w:p>
    <w:p w14:paraId="4ACFE6FD" w14:textId="76EA2CA9" w:rsidR="004D66F2" w:rsidRPr="004D66F2" w:rsidRDefault="004D66F2" w:rsidP="00BC77B1">
      <w:pPr>
        <w:pStyle w:val="Bullet-green"/>
        <w:numPr>
          <w:ilvl w:val="1"/>
          <w:numId w:val="7"/>
        </w:numPr>
        <w:ind w:left="709" w:hanging="284"/>
        <w:rPr>
          <w:szCs w:val="22"/>
        </w:rPr>
      </w:pPr>
      <w:r w:rsidRPr="001B3432">
        <w:rPr>
          <w:b/>
          <w:szCs w:val="22"/>
          <w:u w:val="single"/>
        </w:rPr>
        <w:t>xx28</w:t>
      </w:r>
      <w:r w:rsidRPr="004D66F2">
        <w:rPr>
          <w:szCs w:val="22"/>
        </w:rPr>
        <w:t xml:space="preserve"> Thoracotomy </w:t>
      </w:r>
      <w:r w:rsidRPr="004D66F2">
        <w:rPr>
          <w:b/>
          <w:szCs w:val="22"/>
        </w:rPr>
        <w:t>or thoracoscopy</w:t>
      </w:r>
      <w:r w:rsidRPr="004D66F2">
        <w:rPr>
          <w:szCs w:val="22"/>
        </w:rPr>
        <w:t xml:space="preserve">, with pulmonary decortication, </w:t>
      </w:r>
      <w:r w:rsidRPr="004D66F2">
        <w:rPr>
          <w:b/>
          <w:szCs w:val="22"/>
        </w:rPr>
        <w:t>not being a service to which items</w:t>
      </w:r>
      <w:r w:rsidR="00BC5B8A">
        <w:rPr>
          <w:b/>
          <w:szCs w:val="22"/>
        </w:rPr>
        <w:t xml:space="preserve"> xx2, xx4,</w:t>
      </w:r>
      <w:r w:rsidRPr="004D66F2">
        <w:rPr>
          <w:b/>
          <w:szCs w:val="22"/>
        </w:rPr>
        <w:t xml:space="preserve"> </w:t>
      </w:r>
      <w:r w:rsidRPr="004D66F2">
        <w:rPr>
          <w:rFonts w:cstheme="minorHAnsi"/>
          <w:b/>
          <w:bCs/>
          <w:szCs w:val="22"/>
        </w:rPr>
        <w:t>xx20</w:t>
      </w:r>
      <w:r w:rsidR="00FB15E8">
        <w:rPr>
          <w:rFonts w:cstheme="minorHAnsi"/>
          <w:b/>
          <w:bCs/>
          <w:szCs w:val="22"/>
        </w:rPr>
        <w:t>,</w:t>
      </w:r>
      <w:r w:rsidRPr="004D66F2">
        <w:rPr>
          <w:rFonts w:cstheme="minorHAnsi"/>
          <w:b/>
          <w:bCs/>
          <w:szCs w:val="22"/>
        </w:rPr>
        <w:t xml:space="preserve"> xx22</w:t>
      </w:r>
      <w:r w:rsidR="00FB15E8">
        <w:rPr>
          <w:rFonts w:cstheme="minorHAnsi"/>
          <w:b/>
          <w:bCs/>
          <w:szCs w:val="22"/>
        </w:rPr>
        <w:t>,</w:t>
      </w:r>
      <w:r w:rsidRPr="004D66F2">
        <w:rPr>
          <w:rFonts w:cstheme="minorHAnsi"/>
          <w:b/>
          <w:bCs/>
          <w:szCs w:val="22"/>
        </w:rPr>
        <w:t xml:space="preserve"> xx24</w:t>
      </w:r>
      <w:r w:rsidR="00FB15E8">
        <w:rPr>
          <w:rFonts w:cstheme="minorHAnsi"/>
          <w:b/>
          <w:bCs/>
          <w:szCs w:val="22"/>
        </w:rPr>
        <w:t>,</w:t>
      </w:r>
      <w:r w:rsidRPr="004D66F2">
        <w:rPr>
          <w:rFonts w:cstheme="minorHAnsi"/>
          <w:b/>
          <w:bCs/>
          <w:szCs w:val="22"/>
        </w:rPr>
        <w:t xml:space="preserve"> xx26</w:t>
      </w:r>
      <w:r w:rsidR="00FB15E8">
        <w:rPr>
          <w:rFonts w:cstheme="minorHAnsi"/>
          <w:b/>
          <w:bCs/>
          <w:szCs w:val="22"/>
        </w:rPr>
        <w:t>,</w:t>
      </w:r>
      <w:r w:rsidR="003800B4">
        <w:rPr>
          <w:rFonts w:cstheme="minorHAnsi"/>
          <w:b/>
          <w:bCs/>
          <w:szCs w:val="22"/>
        </w:rPr>
        <w:t xml:space="preserve"> </w:t>
      </w:r>
      <w:r w:rsidRPr="004D66F2">
        <w:rPr>
          <w:rFonts w:cstheme="minorHAnsi"/>
          <w:b/>
          <w:bCs/>
          <w:szCs w:val="22"/>
        </w:rPr>
        <w:t>xx32</w:t>
      </w:r>
      <w:r w:rsidR="00ED52CA">
        <w:rPr>
          <w:rFonts w:cstheme="minorHAnsi"/>
          <w:b/>
          <w:bCs/>
          <w:szCs w:val="22"/>
        </w:rPr>
        <w:t>,</w:t>
      </w:r>
      <w:r w:rsidRPr="004D66F2">
        <w:rPr>
          <w:rFonts w:cstheme="minorHAnsi"/>
          <w:b/>
          <w:bCs/>
          <w:szCs w:val="22"/>
        </w:rPr>
        <w:t xml:space="preserve"> </w:t>
      </w:r>
      <w:r w:rsidR="00706B73">
        <w:rPr>
          <w:b/>
          <w:szCs w:val="22"/>
        </w:rPr>
        <w:t>18258 and/</w:t>
      </w:r>
      <w:r w:rsidR="00ED52CA">
        <w:rPr>
          <w:b/>
          <w:szCs w:val="22"/>
        </w:rPr>
        <w:t xml:space="preserve">or 18260 </w:t>
      </w:r>
      <w:r w:rsidRPr="004D66F2">
        <w:rPr>
          <w:b/>
          <w:szCs w:val="22"/>
        </w:rPr>
        <w:t xml:space="preserve">applies </w:t>
      </w:r>
      <w:r w:rsidRPr="004D66F2">
        <w:rPr>
          <w:szCs w:val="22"/>
        </w:rPr>
        <w:t>(</w:t>
      </w:r>
      <w:proofErr w:type="spellStart"/>
      <w:r w:rsidRPr="004D66F2">
        <w:rPr>
          <w:szCs w:val="22"/>
        </w:rPr>
        <w:t>Anaes</w:t>
      </w:r>
      <w:proofErr w:type="spellEnd"/>
      <w:r w:rsidRPr="004D66F2">
        <w:rPr>
          <w:szCs w:val="22"/>
        </w:rPr>
        <w:t>.) (Assist.)</w:t>
      </w:r>
    </w:p>
    <w:p w14:paraId="24DD54D3" w14:textId="67D1E8E6" w:rsidR="004D66F2" w:rsidRPr="004D66F2" w:rsidRDefault="004D66F2" w:rsidP="00BC77B1">
      <w:pPr>
        <w:pStyle w:val="Bullet-green"/>
        <w:numPr>
          <w:ilvl w:val="1"/>
          <w:numId w:val="7"/>
        </w:numPr>
        <w:ind w:left="709" w:hanging="284"/>
        <w:rPr>
          <w:szCs w:val="22"/>
        </w:rPr>
      </w:pPr>
      <w:r w:rsidRPr="000E4247">
        <w:rPr>
          <w:b/>
          <w:szCs w:val="22"/>
          <w:u w:val="single"/>
        </w:rPr>
        <w:t>xx30</w:t>
      </w:r>
      <w:r w:rsidRPr="004D66F2">
        <w:rPr>
          <w:szCs w:val="22"/>
        </w:rPr>
        <w:t xml:space="preserve"> Thoracotomy </w:t>
      </w:r>
      <w:r w:rsidRPr="00D6276F">
        <w:rPr>
          <w:b/>
          <w:szCs w:val="22"/>
        </w:rPr>
        <w:t>or thoracoscopy</w:t>
      </w:r>
      <w:r w:rsidRPr="004D66F2">
        <w:rPr>
          <w:szCs w:val="22"/>
        </w:rPr>
        <w:t xml:space="preserve">, with pleurectomy or pleurodesis, </w:t>
      </w:r>
      <w:r w:rsidRPr="004D66F2">
        <w:rPr>
          <w:b/>
          <w:szCs w:val="22"/>
        </w:rPr>
        <w:t xml:space="preserve">not being a service to which items </w:t>
      </w:r>
      <w:r w:rsidR="00ED52CA">
        <w:rPr>
          <w:b/>
          <w:szCs w:val="22"/>
        </w:rPr>
        <w:t xml:space="preserve">xx2, xx4, </w:t>
      </w:r>
      <w:r w:rsidRPr="004D66F2">
        <w:rPr>
          <w:rFonts w:cstheme="minorHAnsi"/>
          <w:b/>
          <w:bCs/>
          <w:szCs w:val="22"/>
        </w:rPr>
        <w:t>xx20</w:t>
      </w:r>
      <w:r w:rsidR="00FB15E8">
        <w:rPr>
          <w:rFonts w:cstheme="minorHAnsi"/>
          <w:b/>
          <w:bCs/>
          <w:szCs w:val="22"/>
        </w:rPr>
        <w:t>,</w:t>
      </w:r>
      <w:r w:rsidRPr="004D66F2">
        <w:rPr>
          <w:rFonts w:cstheme="minorHAnsi"/>
          <w:b/>
          <w:bCs/>
          <w:szCs w:val="22"/>
        </w:rPr>
        <w:t xml:space="preserve"> xx22</w:t>
      </w:r>
      <w:r w:rsidR="00FB15E8">
        <w:rPr>
          <w:rFonts w:cstheme="minorHAnsi"/>
          <w:b/>
          <w:bCs/>
          <w:szCs w:val="22"/>
        </w:rPr>
        <w:t>,</w:t>
      </w:r>
      <w:r w:rsidRPr="004D66F2">
        <w:rPr>
          <w:rFonts w:cstheme="minorHAnsi"/>
          <w:b/>
          <w:bCs/>
          <w:szCs w:val="22"/>
        </w:rPr>
        <w:t xml:space="preserve"> xx24</w:t>
      </w:r>
      <w:r w:rsidR="00FB15E8">
        <w:rPr>
          <w:rFonts w:cstheme="minorHAnsi"/>
          <w:b/>
          <w:bCs/>
          <w:szCs w:val="22"/>
        </w:rPr>
        <w:t>,</w:t>
      </w:r>
      <w:r w:rsidRPr="004D66F2">
        <w:rPr>
          <w:rFonts w:cstheme="minorHAnsi"/>
          <w:b/>
          <w:bCs/>
          <w:szCs w:val="22"/>
        </w:rPr>
        <w:t xml:space="preserve"> xx32</w:t>
      </w:r>
      <w:r w:rsidR="00ED52CA">
        <w:rPr>
          <w:rFonts w:cstheme="minorHAnsi"/>
          <w:b/>
          <w:bCs/>
          <w:szCs w:val="22"/>
        </w:rPr>
        <w:t>,</w:t>
      </w:r>
      <w:r w:rsidR="00ED52CA" w:rsidRPr="00ED52CA">
        <w:rPr>
          <w:b/>
          <w:szCs w:val="22"/>
        </w:rPr>
        <w:t xml:space="preserve"> </w:t>
      </w:r>
      <w:r w:rsidR="00ED52CA">
        <w:rPr>
          <w:b/>
          <w:szCs w:val="22"/>
        </w:rPr>
        <w:t>18</w:t>
      </w:r>
      <w:r w:rsidR="00706B73">
        <w:rPr>
          <w:b/>
          <w:szCs w:val="22"/>
        </w:rPr>
        <w:t>258 and/</w:t>
      </w:r>
      <w:r w:rsidR="00ED52CA">
        <w:rPr>
          <w:b/>
          <w:szCs w:val="22"/>
        </w:rPr>
        <w:t xml:space="preserve">or </w:t>
      </w:r>
      <w:proofErr w:type="gramStart"/>
      <w:r w:rsidR="00ED52CA">
        <w:rPr>
          <w:b/>
          <w:szCs w:val="22"/>
        </w:rPr>
        <w:t xml:space="preserve">18260 </w:t>
      </w:r>
      <w:r w:rsidRPr="004D66F2">
        <w:rPr>
          <w:rFonts w:cstheme="minorHAnsi"/>
          <w:b/>
          <w:bCs/>
          <w:szCs w:val="22"/>
        </w:rPr>
        <w:t xml:space="preserve"> </w:t>
      </w:r>
      <w:r w:rsidRPr="004D66F2">
        <w:rPr>
          <w:b/>
          <w:szCs w:val="22"/>
        </w:rPr>
        <w:t>applies</w:t>
      </w:r>
      <w:proofErr w:type="gramEnd"/>
      <w:r w:rsidRPr="004D66F2">
        <w:rPr>
          <w:szCs w:val="22"/>
        </w:rPr>
        <w:t xml:space="preserve"> (</w:t>
      </w:r>
      <w:proofErr w:type="spellStart"/>
      <w:r w:rsidRPr="004D66F2">
        <w:rPr>
          <w:szCs w:val="22"/>
        </w:rPr>
        <w:t>Anaes</w:t>
      </w:r>
      <w:proofErr w:type="spellEnd"/>
      <w:r w:rsidRPr="004D66F2">
        <w:rPr>
          <w:szCs w:val="22"/>
        </w:rPr>
        <w:t>.) (Assist.)</w:t>
      </w:r>
    </w:p>
    <w:p w14:paraId="5A0BDF1E" w14:textId="2168B547" w:rsidR="00EC7906" w:rsidRPr="004D66F2" w:rsidRDefault="00EC7906" w:rsidP="00EC7906">
      <w:pPr>
        <w:pStyle w:val="Bullet-green"/>
        <w:rPr>
          <w:szCs w:val="22"/>
        </w:rPr>
      </w:pPr>
      <w:r w:rsidRPr="004D66F2">
        <w:rPr>
          <w:szCs w:val="22"/>
        </w:rPr>
        <w:t>Introduc</w:t>
      </w:r>
      <w:r w:rsidR="00D6276F">
        <w:rPr>
          <w:szCs w:val="22"/>
        </w:rPr>
        <w:t xml:space="preserve">tion of a </w:t>
      </w:r>
      <w:r w:rsidRPr="004D66F2">
        <w:rPr>
          <w:szCs w:val="22"/>
        </w:rPr>
        <w:t>new item</w:t>
      </w:r>
      <w:r w:rsidR="00A522CD">
        <w:rPr>
          <w:szCs w:val="22"/>
        </w:rPr>
        <w:t xml:space="preserve"> </w:t>
      </w:r>
      <w:r w:rsidR="00D6276F">
        <w:rPr>
          <w:szCs w:val="22"/>
        </w:rPr>
        <w:t xml:space="preserve">(xx32). </w:t>
      </w:r>
      <w:r w:rsidRPr="004D66F2">
        <w:rPr>
          <w:szCs w:val="22"/>
        </w:rPr>
        <w:t>The proposed item descriptor</w:t>
      </w:r>
      <w:r w:rsidR="00A522CD">
        <w:rPr>
          <w:szCs w:val="22"/>
        </w:rPr>
        <w:t xml:space="preserve"> is</w:t>
      </w:r>
      <w:r w:rsidRPr="004D66F2">
        <w:rPr>
          <w:szCs w:val="22"/>
        </w:rPr>
        <w:t>:</w:t>
      </w:r>
    </w:p>
    <w:p w14:paraId="147B7225" w14:textId="4BC71252" w:rsidR="00EC7906" w:rsidRPr="004D66F2" w:rsidRDefault="00EC7906" w:rsidP="00BC77B1">
      <w:pPr>
        <w:pStyle w:val="Bullet-green"/>
        <w:numPr>
          <w:ilvl w:val="1"/>
          <w:numId w:val="7"/>
        </w:numPr>
        <w:ind w:left="709" w:hanging="284"/>
        <w:rPr>
          <w:szCs w:val="22"/>
        </w:rPr>
      </w:pPr>
      <w:r w:rsidRPr="001B3432">
        <w:rPr>
          <w:b/>
          <w:szCs w:val="22"/>
          <w:u w:val="single"/>
        </w:rPr>
        <w:t>xx32</w:t>
      </w:r>
      <w:r w:rsidRPr="001B3432">
        <w:rPr>
          <w:b/>
          <w:szCs w:val="22"/>
        </w:rPr>
        <w:t xml:space="preserve"> </w:t>
      </w:r>
      <w:r w:rsidR="00055A11" w:rsidRPr="001B3432">
        <w:rPr>
          <w:rFonts w:cstheme="minorHAnsi"/>
          <w:b/>
          <w:bCs/>
          <w:szCs w:val="22"/>
        </w:rPr>
        <w:t>Thoracotomy and radical extra pleural pneumonectomy or radical lung preserving decortication and pleurectomy for mesothelioma</w:t>
      </w:r>
      <w:r w:rsidRPr="00461C5B">
        <w:rPr>
          <w:rFonts w:cstheme="minorHAnsi"/>
          <w:b/>
          <w:bCs/>
          <w:szCs w:val="22"/>
        </w:rPr>
        <w:t xml:space="preserve"> </w:t>
      </w:r>
      <w:r w:rsidRPr="004D66F2">
        <w:rPr>
          <w:b/>
          <w:szCs w:val="22"/>
        </w:rPr>
        <w:t xml:space="preserve">not being a service to which items </w:t>
      </w:r>
      <w:r w:rsidR="00532D67">
        <w:rPr>
          <w:b/>
          <w:szCs w:val="22"/>
        </w:rPr>
        <w:t xml:space="preserve">xx2, xx4, </w:t>
      </w:r>
      <w:r w:rsidRPr="004D66F2">
        <w:rPr>
          <w:rFonts w:cstheme="minorHAnsi"/>
          <w:b/>
          <w:bCs/>
          <w:szCs w:val="22"/>
        </w:rPr>
        <w:t>xx20</w:t>
      </w:r>
      <w:r w:rsidR="00532D67">
        <w:rPr>
          <w:rFonts w:cstheme="minorHAnsi"/>
          <w:b/>
          <w:bCs/>
          <w:szCs w:val="22"/>
        </w:rPr>
        <w:t>,</w:t>
      </w:r>
      <w:r w:rsidRPr="004D66F2">
        <w:rPr>
          <w:rFonts w:cstheme="minorHAnsi"/>
          <w:b/>
          <w:bCs/>
          <w:szCs w:val="22"/>
        </w:rPr>
        <w:t xml:space="preserve"> xx22</w:t>
      </w:r>
      <w:r w:rsidR="00532D67">
        <w:rPr>
          <w:rFonts w:cstheme="minorHAnsi"/>
          <w:b/>
          <w:bCs/>
          <w:szCs w:val="22"/>
        </w:rPr>
        <w:t>,</w:t>
      </w:r>
      <w:r w:rsidRPr="004D66F2">
        <w:rPr>
          <w:rFonts w:cstheme="minorHAnsi"/>
          <w:b/>
          <w:bCs/>
          <w:szCs w:val="22"/>
        </w:rPr>
        <w:t xml:space="preserve"> xx24</w:t>
      </w:r>
      <w:r w:rsidR="00532D67">
        <w:rPr>
          <w:rFonts w:cstheme="minorHAnsi"/>
          <w:b/>
          <w:bCs/>
          <w:szCs w:val="22"/>
        </w:rPr>
        <w:t>,</w:t>
      </w:r>
      <w:r w:rsidRPr="004D66F2">
        <w:rPr>
          <w:rFonts w:cstheme="minorHAnsi"/>
          <w:b/>
          <w:bCs/>
          <w:szCs w:val="22"/>
        </w:rPr>
        <w:t xml:space="preserve"> xx26</w:t>
      </w:r>
      <w:r w:rsidR="00532D67">
        <w:rPr>
          <w:rFonts w:cstheme="minorHAnsi"/>
          <w:b/>
          <w:bCs/>
          <w:szCs w:val="22"/>
        </w:rPr>
        <w:t>,</w:t>
      </w:r>
      <w:r w:rsidRPr="004D66F2">
        <w:rPr>
          <w:rFonts w:cstheme="minorHAnsi"/>
          <w:b/>
          <w:bCs/>
          <w:szCs w:val="22"/>
        </w:rPr>
        <w:t xml:space="preserve"> xx28</w:t>
      </w:r>
      <w:r w:rsidR="00532D67">
        <w:rPr>
          <w:rFonts w:cstheme="minorHAnsi"/>
          <w:b/>
          <w:bCs/>
          <w:szCs w:val="22"/>
        </w:rPr>
        <w:t>,</w:t>
      </w:r>
      <w:r w:rsidRPr="004D66F2">
        <w:rPr>
          <w:rFonts w:cstheme="minorHAnsi"/>
          <w:b/>
          <w:bCs/>
          <w:szCs w:val="22"/>
        </w:rPr>
        <w:t xml:space="preserve"> xx30</w:t>
      </w:r>
      <w:r w:rsidR="00532D67">
        <w:rPr>
          <w:rFonts w:cstheme="minorHAnsi"/>
          <w:b/>
          <w:bCs/>
          <w:szCs w:val="22"/>
        </w:rPr>
        <w:t xml:space="preserve">, </w:t>
      </w:r>
      <w:r w:rsidR="00706B73">
        <w:rPr>
          <w:b/>
          <w:szCs w:val="22"/>
        </w:rPr>
        <w:t>18258 and/</w:t>
      </w:r>
      <w:r w:rsidR="00532D67">
        <w:rPr>
          <w:b/>
          <w:szCs w:val="22"/>
        </w:rPr>
        <w:t xml:space="preserve">or </w:t>
      </w:r>
      <w:proofErr w:type="gramStart"/>
      <w:r w:rsidR="00532D67">
        <w:rPr>
          <w:b/>
          <w:szCs w:val="22"/>
        </w:rPr>
        <w:t xml:space="preserve">18260 </w:t>
      </w:r>
      <w:r w:rsidRPr="004D66F2">
        <w:rPr>
          <w:rFonts w:cstheme="minorHAnsi"/>
          <w:b/>
          <w:bCs/>
          <w:szCs w:val="22"/>
        </w:rPr>
        <w:t xml:space="preserve"> </w:t>
      </w:r>
      <w:r w:rsidRPr="004D66F2">
        <w:rPr>
          <w:b/>
          <w:szCs w:val="22"/>
        </w:rPr>
        <w:t>applies</w:t>
      </w:r>
      <w:proofErr w:type="gramEnd"/>
      <w:r w:rsidRPr="004D66F2">
        <w:rPr>
          <w:b/>
          <w:szCs w:val="22"/>
        </w:rPr>
        <w:t xml:space="preserve"> (</w:t>
      </w:r>
      <w:proofErr w:type="spellStart"/>
      <w:r w:rsidRPr="004D66F2">
        <w:rPr>
          <w:b/>
          <w:szCs w:val="22"/>
        </w:rPr>
        <w:t>Anaes</w:t>
      </w:r>
      <w:proofErr w:type="spellEnd"/>
      <w:r w:rsidRPr="004D66F2">
        <w:rPr>
          <w:b/>
          <w:szCs w:val="22"/>
        </w:rPr>
        <w:t>.) (Assist.)</w:t>
      </w:r>
    </w:p>
    <w:p w14:paraId="5ED6ACA9" w14:textId="77777777" w:rsidR="00A47892" w:rsidRPr="00A20598" w:rsidRDefault="00A47892" w:rsidP="00972080">
      <w:pPr>
        <w:pStyle w:val="Heading3"/>
      </w:pPr>
      <w:bookmarkStart w:id="264" w:name="_Toc17885715"/>
      <w:r w:rsidRPr="00A20598">
        <w:t>Rationale</w:t>
      </w:r>
      <w:r w:rsidR="00BC77B1">
        <w:t xml:space="preserve"> </w:t>
      </w:r>
      <w:r w:rsidR="00C02EB8">
        <w:t>6</w:t>
      </w:r>
      <w:bookmarkEnd w:id="264"/>
    </w:p>
    <w:p w14:paraId="6CAACA93" w14:textId="2D1DC426" w:rsidR="00C0486F" w:rsidRDefault="00D6276F" w:rsidP="00C0486F">
      <w:r>
        <w:t>This recommendation provides practitioners with items that more accurately reflect the operation performed, improving understanding of the items and improving efficiency and effectiveness. It also addresses inappropriate co</w:t>
      </w:r>
      <w:r>
        <w:noBreakHyphen/>
        <w:t>claiming.</w:t>
      </w:r>
      <w:r w:rsidR="00C0486F">
        <w:t xml:space="preserve"> It is based on the following:</w:t>
      </w:r>
    </w:p>
    <w:p w14:paraId="6F2A5AEB" w14:textId="3E554074" w:rsidR="007C52C4" w:rsidRDefault="004C7F97" w:rsidP="00A47892">
      <w:pPr>
        <w:pStyle w:val="Bullet-green"/>
      </w:pPr>
      <w:r>
        <w:t>T</w:t>
      </w:r>
      <w:r w:rsidR="00E22A00">
        <w:t xml:space="preserve">he service described in new item xx26 </w:t>
      </w:r>
      <w:r w:rsidR="00890FF2">
        <w:t xml:space="preserve">is currently provided under existing items 38436 </w:t>
      </w:r>
      <w:r w:rsidR="00532D67">
        <w:t xml:space="preserve">(xx2) </w:t>
      </w:r>
      <w:r w:rsidR="00890FF2">
        <w:t>and 38418</w:t>
      </w:r>
      <w:r w:rsidR="00532D67">
        <w:t xml:space="preserve"> (xx4)</w:t>
      </w:r>
      <w:r w:rsidR="00890FF2">
        <w:t xml:space="preserve">. </w:t>
      </w:r>
      <w:r>
        <w:t>However, these</w:t>
      </w:r>
      <w:r w:rsidR="00890FF2">
        <w:t xml:space="preserve"> items are not fit for </w:t>
      </w:r>
      <w:r w:rsidR="00C0486F">
        <w:t xml:space="preserve">that </w:t>
      </w:r>
      <w:r w:rsidR="00890FF2">
        <w:t xml:space="preserve">purpose </w:t>
      </w:r>
      <w:r>
        <w:t>as they</w:t>
      </w:r>
      <w:r w:rsidR="00890FF2">
        <w:t xml:space="preserve"> do not reflect the complexity of the procedur</w:t>
      </w:r>
      <w:r w:rsidR="00D6276F">
        <w:t xml:space="preserve">e outlined in new item xx26. </w:t>
      </w:r>
    </w:p>
    <w:p w14:paraId="46EECA67" w14:textId="4EE3ECEF" w:rsidR="00C0486F" w:rsidRDefault="00A522CD" w:rsidP="0086134C">
      <w:pPr>
        <w:pStyle w:val="Bullet-green"/>
      </w:pPr>
      <w:r>
        <w:t xml:space="preserve">Radical </w:t>
      </w:r>
      <w:r w:rsidR="00CD72EC">
        <w:t xml:space="preserve">surgical </w:t>
      </w:r>
      <w:r w:rsidR="0086134C">
        <w:t xml:space="preserve">treatment of mesothelioma is currently being provided under existing items 38441 </w:t>
      </w:r>
      <w:r w:rsidR="003800B4">
        <w:t xml:space="preserve">(xx16) </w:t>
      </w:r>
      <w:r w:rsidR="0086134C">
        <w:t>and 38456</w:t>
      </w:r>
      <w:r w:rsidR="00054BB9">
        <w:t xml:space="preserve"> (xx76</w:t>
      </w:r>
      <w:r w:rsidR="003800B4">
        <w:t>)</w:t>
      </w:r>
      <w:r w:rsidR="0086134C">
        <w:t xml:space="preserve">. The Committee </w:t>
      </w:r>
      <w:r w:rsidR="00C0486F">
        <w:t xml:space="preserve">agreed to </w:t>
      </w:r>
      <w:r w:rsidR="0086134C">
        <w:t xml:space="preserve">the creation of a new item </w:t>
      </w:r>
      <w:r w:rsidR="009D2E19">
        <w:t>but noted</w:t>
      </w:r>
      <w:r w:rsidR="0086134C">
        <w:t xml:space="preserve"> that utilisation will be low</w:t>
      </w:r>
      <w:r w:rsidR="003800B4">
        <w:t>,</w:t>
      </w:r>
      <w:r w:rsidR="0086134C">
        <w:t xml:space="preserve"> as the bulk of services are non-MBS. </w:t>
      </w:r>
    </w:p>
    <w:p w14:paraId="51D7B3F3" w14:textId="11ACA887" w:rsidR="00CD72EC" w:rsidRDefault="00EF01B9" w:rsidP="0086134C">
      <w:pPr>
        <w:pStyle w:val="Bullet-green"/>
        <w:rPr>
          <w:szCs w:val="22"/>
        </w:rPr>
      </w:pPr>
      <w:r w:rsidRPr="00EF01B9">
        <w:rPr>
          <w:szCs w:val="22"/>
        </w:rPr>
        <w:t>Where appropriate</w:t>
      </w:r>
      <w:r>
        <w:rPr>
          <w:szCs w:val="22"/>
        </w:rPr>
        <w:t>,</w:t>
      </w:r>
      <w:r w:rsidRPr="00EF01B9">
        <w:rPr>
          <w:szCs w:val="22"/>
        </w:rPr>
        <w:t xml:space="preserve"> drainage of </w:t>
      </w:r>
      <w:proofErr w:type="spellStart"/>
      <w:r w:rsidRPr="00EF01B9">
        <w:rPr>
          <w:szCs w:val="22"/>
        </w:rPr>
        <w:t>paraneumonic</w:t>
      </w:r>
      <w:proofErr w:type="spellEnd"/>
      <w:r w:rsidRPr="00EF01B9">
        <w:rPr>
          <w:szCs w:val="22"/>
        </w:rPr>
        <w:t xml:space="preserve"> effusion </w:t>
      </w:r>
      <w:r w:rsidR="008916C0">
        <w:rPr>
          <w:szCs w:val="22"/>
        </w:rPr>
        <w:t>and/</w:t>
      </w:r>
      <w:r>
        <w:rPr>
          <w:szCs w:val="22"/>
        </w:rPr>
        <w:t xml:space="preserve">or </w:t>
      </w:r>
      <w:r w:rsidRPr="00EF01B9">
        <w:rPr>
          <w:szCs w:val="22"/>
        </w:rPr>
        <w:t xml:space="preserve">pulmonary decortication </w:t>
      </w:r>
      <w:r w:rsidR="00667C68">
        <w:rPr>
          <w:szCs w:val="22"/>
        </w:rPr>
        <w:t>(</w:t>
      </w:r>
      <w:r>
        <w:rPr>
          <w:szCs w:val="22"/>
        </w:rPr>
        <w:t>items xx26</w:t>
      </w:r>
      <w:r w:rsidR="003800B4">
        <w:rPr>
          <w:szCs w:val="22"/>
        </w:rPr>
        <w:t xml:space="preserve"> (new)</w:t>
      </w:r>
      <w:r>
        <w:rPr>
          <w:szCs w:val="22"/>
        </w:rPr>
        <w:t xml:space="preserve"> and xx28</w:t>
      </w:r>
      <w:r w:rsidR="003800B4">
        <w:rPr>
          <w:szCs w:val="22"/>
        </w:rPr>
        <w:t xml:space="preserve"> (38421)</w:t>
      </w:r>
      <w:r>
        <w:rPr>
          <w:szCs w:val="22"/>
        </w:rPr>
        <w:t xml:space="preserve">) </w:t>
      </w:r>
      <w:r w:rsidR="002F18EE">
        <w:rPr>
          <w:szCs w:val="22"/>
        </w:rPr>
        <w:t>may</w:t>
      </w:r>
      <w:r w:rsidR="00667C68">
        <w:rPr>
          <w:szCs w:val="22"/>
        </w:rPr>
        <w:t xml:space="preserve"> be claimed with xx30 </w:t>
      </w:r>
      <w:r w:rsidR="003800B4">
        <w:rPr>
          <w:szCs w:val="22"/>
        </w:rPr>
        <w:t xml:space="preserve">(38424) </w:t>
      </w:r>
      <w:r w:rsidR="00667C68">
        <w:rPr>
          <w:szCs w:val="22"/>
        </w:rPr>
        <w:t>(t</w:t>
      </w:r>
      <w:r w:rsidRPr="00EF01B9">
        <w:rPr>
          <w:szCs w:val="22"/>
        </w:rPr>
        <w:t>horacotomy or thoracoscopy, with pleurectomy or pleurodesi</w:t>
      </w:r>
      <w:r>
        <w:rPr>
          <w:szCs w:val="22"/>
        </w:rPr>
        <w:t>s</w:t>
      </w:r>
      <w:r w:rsidR="00667C68">
        <w:rPr>
          <w:szCs w:val="22"/>
        </w:rPr>
        <w:t>).</w:t>
      </w:r>
      <w:r w:rsidR="002F18EE">
        <w:rPr>
          <w:szCs w:val="22"/>
        </w:rPr>
        <w:t xml:space="preserve"> This is a clinically relevant service.</w:t>
      </w:r>
    </w:p>
    <w:p w14:paraId="5B1F45A5" w14:textId="77777777" w:rsidR="00476275" w:rsidRDefault="00DD21B7" w:rsidP="0086134C">
      <w:pPr>
        <w:pStyle w:val="Bullet-green"/>
        <w:rPr>
          <w:szCs w:val="22"/>
        </w:rPr>
      </w:pPr>
      <w:r>
        <w:rPr>
          <w:szCs w:val="22"/>
        </w:rPr>
        <w:t>The Committee advises that u</w:t>
      </w:r>
      <w:r w:rsidR="00476275">
        <w:rPr>
          <w:szCs w:val="22"/>
        </w:rPr>
        <w:t xml:space="preserve">se of item xx28 (38421) is appropriate for cases where significant decortication is required, to accommodate mobilising of remaining lung and permit expansion. </w:t>
      </w:r>
    </w:p>
    <w:p w14:paraId="59BFB903" w14:textId="77777777" w:rsidR="00103EC3" w:rsidRPr="00EF01B9" w:rsidRDefault="00103EC3" w:rsidP="00103EC3">
      <w:pPr>
        <w:pStyle w:val="Bullet-green"/>
        <w:numPr>
          <w:ilvl w:val="0"/>
          <w:numId w:val="0"/>
        </w:numPr>
        <w:rPr>
          <w:szCs w:val="22"/>
        </w:rPr>
      </w:pPr>
    </w:p>
    <w:p w14:paraId="2B297B69" w14:textId="77777777" w:rsidR="00F54C00" w:rsidRPr="00261F89" w:rsidRDefault="00F54C00" w:rsidP="00261F89">
      <w:pPr>
        <w:pStyle w:val="Heading2"/>
      </w:pPr>
      <w:bookmarkStart w:id="265" w:name="_Toc529972173"/>
      <w:bookmarkStart w:id="266" w:name="_Toc529973046"/>
      <w:bookmarkStart w:id="267" w:name="_Toc529973901"/>
      <w:bookmarkStart w:id="268" w:name="_Toc529972175"/>
      <w:bookmarkStart w:id="269" w:name="_Toc529973048"/>
      <w:bookmarkStart w:id="270" w:name="_Toc529973903"/>
      <w:bookmarkStart w:id="271" w:name="_Toc529972219"/>
      <w:bookmarkStart w:id="272" w:name="_Toc529973092"/>
      <w:bookmarkStart w:id="273" w:name="_Toc529973947"/>
      <w:bookmarkStart w:id="274" w:name="_Toc529972221"/>
      <w:bookmarkStart w:id="275" w:name="_Toc529973094"/>
      <w:bookmarkStart w:id="276" w:name="_Toc529973949"/>
      <w:bookmarkStart w:id="277" w:name="_Toc529972247"/>
      <w:bookmarkStart w:id="278" w:name="_Toc529973120"/>
      <w:bookmarkStart w:id="279" w:name="_Toc529973975"/>
      <w:bookmarkStart w:id="280" w:name="_Toc17885716"/>
      <w:bookmarkEnd w:id="243"/>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261F89">
        <w:lastRenderedPageBreak/>
        <w:t xml:space="preserve">Mediastinal and </w:t>
      </w:r>
      <w:r w:rsidR="00C02EB8" w:rsidRPr="00261F89">
        <w:t>p</w:t>
      </w:r>
      <w:r w:rsidRPr="00261F89">
        <w:t xml:space="preserve">ericardial </w:t>
      </w:r>
      <w:r w:rsidR="00C02EB8" w:rsidRPr="00261F89">
        <w:t>p</w:t>
      </w:r>
      <w:r w:rsidRPr="00261F89">
        <w:t>rocedures</w:t>
      </w:r>
      <w:bookmarkEnd w:id="280"/>
    </w:p>
    <w:p w14:paraId="71704462" w14:textId="20C3709F" w:rsidR="00E862B5" w:rsidRPr="00E862B5" w:rsidRDefault="00E862B5" w:rsidP="00E862B5">
      <w:pPr>
        <w:pStyle w:val="Caption"/>
      </w:pPr>
      <w:bookmarkStart w:id="281" w:name="_Toc17885746"/>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8</w:t>
      </w:r>
      <w:r w:rsidR="002836E7">
        <w:rPr>
          <w:noProof/>
        </w:rPr>
        <w:fldChar w:fldCharType="end"/>
      </w:r>
      <w:r>
        <w:t>: Existing mediastinal and pericardial items</w:t>
      </w:r>
      <w:bookmarkEnd w:id="281"/>
      <w:r>
        <w:t xml:space="preserve"> </w:t>
      </w:r>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Existing mediastinal and pericardial items 38446 to 38452"/>
        <w:tblDescription w:val="Table 8 is a six column table. Column 1 lists the item number. Column 2 lists the item descriptor. Column 3 lists the schedule fee in dollars. Column 4 lists the services provided in the 2016-17 financial year. Column 5 lists the benefits paid in the financial year 2016-17. Column 6 lists the 5-year annual average growth percentage for services. "/>
      </w:tblPr>
      <w:tblGrid>
        <w:gridCol w:w="683"/>
        <w:gridCol w:w="3528"/>
        <w:gridCol w:w="886"/>
        <w:gridCol w:w="1064"/>
        <w:gridCol w:w="1041"/>
        <w:gridCol w:w="1100"/>
      </w:tblGrid>
      <w:tr w:rsidR="00F879E5" w:rsidRPr="00386E44" w14:paraId="146F8323" w14:textId="77777777" w:rsidTr="00F879E5">
        <w:tc>
          <w:tcPr>
            <w:tcW w:w="683" w:type="dxa"/>
            <w:shd w:val="clear" w:color="auto" w:fill="4F6228" w:themeFill="accent3" w:themeFillShade="80"/>
            <w:vAlign w:val="center"/>
          </w:tcPr>
          <w:p w14:paraId="17A4E436" w14:textId="75CF893D" w:rsidR="00F879E5" w:rsidRPr="00C837A3" w:rsidRDefault="00F879E5" w:rsidP="00F879E5">
            <w:pPr>
              <w:pStyle w:val="Tabletext"/>
              <w:spacing w:before="40"/>
            </w:pPr>
            <w:r w:rsidRPr="00F879E5">
              <w:rPr>
                <w:rFonts w:eastAsia="Times New Roman" w:cstheme="minorHAnsi"/>
                <w:b/>
                <w:color w:val="FFFFFF" w:themeColor="background1"/>
              </w:rPr>
              <w:t>Item</w:t>
            </w:r>
          </w:p>
        </w:tc>
        <w:tc>
          <w:tcPr>
            <w:tcW w:w="3528" w:type="dxa"/>
            <w:shd w:val="clear" w:color="auto" w:fill="4F6228" w:themeFill="accent3" w:themeFillShade="80"/>
            <w:vAlign w:val="center"/>
          </w:tcPr>
          <w:p w14:paraId="2BD3B8CB" w14:textId="2BF6F6B4" w:rsidR="00F879E5" w:rsidRPr="00E03CB8" w:rsidRDefault="00F879E5" w:rsidP="00F879E5">
            <w:pPr>
              <w:pStyle w:val="Tabletext"/>
              <w:spacing w:before="40"/>
            </w:pPr>
            <w:r w:rsidRPr="00F879E5">
              <w:rPr>
                <w:rFonts w:eastAsia="Times New Roman" w:cstheme="minorHAnsi"/>
                <w:b/>
                <w:color w:val="FFFFFF" w:themeColor="background1"/>
              </w:rPr>
              <w:t>Descriptor</w:t>
            </w:r>
          </w:p>
        </w:tc>
        <w:tc>
          <w:tcPr>
            <w:tcW w:w="886" w:type="dxa"/>
            <w:shd w:val="clear" w:color="auto" w:fill="4F6228" w:themeFill="accent3" w:themeFillShade="80"/>
            <w:vAlign w:val="center"/>
          </w:tcPr>
          <w:p w14:paraId="74652107" w14:textId="3F70CF23" w:rsidR="00F879E5" w:rsidRPr="0064716D" w:rsidRDefault="00F879E5" w:rsidP="00F879E5">
            <w:pPr>
              <w:pStyle w:val="Tabletext"/>
              <w:spacing w:before="40"/>
              <w:jc w:val="center"/>
            </w:pPr>
            <w:r w:rsidRPr="00F879E5">
              <w:rPr>
                <w:rFonts w:eastAsia="Times New Roman" w:cstheme="minorHAnsi"/>
                <w:b/>
                <w:color w:val="FFFFFF" w:themeColor="background1"/>
              </w:rPr>
              <w:t>Schedule fee ($)</w:t>
            </w:r>
          </w:p>
        </w:tc>
        <w:tc>
          <w:tcPr>
            <w:tcW w:w="1064" w:type="dxa"/>
            <w:shd w:val="clear" w:color="auto" w:fill="4F6228" w:themeFill="accent3" w:themeFillShade="80"/>
            <w:vAlign w:val="center"/>
          </w:tcPr>
          <w:p w14:paraId="66B10F37" w14:textId="2BBE2056" w:rsidR="00F879E5" w:rsidRDefault="00F879E5" w:rsidP="00F879E5">
            <w:pPr>
              <w:pStyle w:val="Tabletext"/>
              <w:spacing w:before="40"/>
              <w:jc w:val="center"/>
              <w:rPr>
                <w:rFonts w:ascii="Calibri" w:hAnsi="Calibri" w:cs="Calibri"/>
                <w:color w:val="000000"/>
                <w:sz w:val="20"/>
                <w:szCs w:val="20"/>
              </w:rPr>
            </w:pPr>
            <w:r w:rsidRPr="00F879E5">
              <w:rPr>
                <w:rFonts w:eastAsia="Times New Roman" w:cstheme="minorHAnsi"/>
                <w:b/>
                <w:color w:val="FFFFFF" w:themeColor="background1"/>
              </w:rPr>
              <w:t>Services 2016/17</w:t>
            </w:r>
          </w:p>
        </w:tc>
        <w:tc>
          <w:tcPr>
            <w:tcW w:w="1041" w:type="dxa"/>
            <w:shd w:val="clear" w:color="auto" w:fill="4F6228" w:themeFill="accent3" w:themeFillShade="80"/>
            <w:vAlign w:val="center"/>
          </w:tcPr>
          <w:p w14:paraId="31A18C9E" w14:textId="56489AE2" w:rsidR="00F879E5" w:rsidRDefault="00F879E5" w:rsidP="00F879E5">
            <w:pPr>
              <w:pStyle w:val="Tabletext"/>
              <w:spacing w:before="40"/>
              <w:jc w:val="center"/>
              <w:rPr>
                <w:rFonts w:ascii="Calibri" w:hAnsi="Calibri" w:cs="Calibri"/>
                <w:color w:val="000000"/>
                <w:sz w:val="20"/>
                <w:szCs w:val="20"/>
              </w:rPr>
            </w:pPr>
            <w:r w:rsidRPr="00F879E5">
              <w:rPr>
                <w:rFonts w:eastAsia="Times New Roman" w:cstheme="minorHAnsi"/>
                <w:b/>
                <w:color w:val="FFFFFF" w:themeColor="background1"/>
              </w:rPr>
              <w:t>Benefits 2016/17 ($)</w:t>
            </w:r>
          </w:p>
        </w:tc>
        <w:tc>
          <w:tcPr>
            <w:tcW w:w="1100" w:type="dxa"/>
            <w:shd w:val="clear" w:color="auto" w:fill="4F6228" w:themeFill="accent3" w:themeFillShade="80"/>
            <w:vAlign w:val="center"/>
          </w:tcPr>
          <w:p w14:paraId="1D9C68DC" w14:textId="2CC38929" w:rsidR="00F879E5" w:rsidRDefault="00F879E5" w:rsidP="00F879E5">
            <w:pPr>
              <w:pStyle w:val="Tabletext"/>
              <w:spacing w:before="40"/>
              <w:jc w:val="center"/>
              <w:rPr>
                <w:rFonts w:ascii="Calibri" w:hAnsi="Calibri" w:cs="Calibri"/>
                <w:color w:val="000000"/>
                <w:sz w:val="20"/>
                <w:szCs w:val="20"/>
              </w:rPr>
            </w:pPr>
            <w:r w:rsidRPr="00F879E5">
              <w:rPr>
                <w:rFonts w:eastAsia="Times New Roman" w:cstheme="minorHAnsi"/>
                <w:b/>
                <w:color w:val="FFFFFF" w:themeColor="background1"/>
              </w:rPr>
              <w:t xml:space="preserve">Services </w:t>
            </w:r>
            <w:proofErr w:type="gramStart"/>
            <w:r w:rsidRPr="00F879E5">
              <w:rPr>
                <w:rFonts w:eastAsia="Times New Roman" w:cstheme="minorHAnsi"/>
                <w:b/>
                <w:color w:val="FFFFFF" w:themeColor="background1"/>
              </w:rPr>
              <w:t>5 year</w:t>
            </w:r>
            <w:proofErr w:type="gramEnd"/>
            <w:r w:rsidRPr="00F879E5">
              <w:rPr>
                <w:rFonts w:eastAsia="Times New Roman" w:cstheme="minorHAnsi"/>
                <w:b/>
                <w:color w:val="FFFFFF" w:themeColor="background1"/>
              </w:rPr>
              <w:t xml:space="preserve"> annual avg. growth</w:t>
            </w:r>
            <w:r>
              <w:rPr>
                <w:rFonts w:eastAsia="Times New Roman" w:cstheme="minorHAnsi"/>
                <w:b/>
                <w:color w:val="FFFFFF" w:themeColor="background1"/>
              </w:rPr>
              <w:t xml:space="preserve"> </w:t>
            </w:r>
            <w:r w:rsidRPr="00F879E5">
              <w:rPr>
                <w:rFonts w:eastAsia="Times New Roman" w:cstheme="minorHAnsi"/>
                <w:b/>
                <w:color w:val="FFFFFF" w:themeColor="background1"/>
              </w:rPr>
              <w:t>%</w:t>
            </w:r>
          </w:p>
        </w:tc>
      </w:tr>
      <w:tr w:rsidR="008C4A9E" w:rsidRPr="00386E44" w14:paraId="6458E2B3" w14:textId="77777777" w:rsidTr="00F879E5">
        <w:tc>
          <w:tcPr>
            <w:tcW w:w="683" w:type="dxa"/>
            <w:vAlign w:val="center"/>
          </w:tcPr>
          <w:p w14:paraId="0DE693EF" w14:textId="77777777" w:rsidR="008C4A9E" w:rsidRPr="00386E44" w:rsidRDefault="008C4A9E" w:rsidP="00BE163A">
            <w:pPr>
              <w:pStyle w:val="Tabletext"/>
              <w:spacing w:before="40"/>
            </w:pPr>
            <w:r w:rsidRPr="00C837A3">
              <w:t>38446</w:t>
            </w:r>
          </w:p>
        </w:tc>
        <w:tc>
          <w:tcPr>
            <w:tcW w:w="3528" w:type="dxa"/>
            <w:vAlign w:val="center"/>
          </w:tcPr>
          <w:p w14:paraId="61C5E12F" w14:textId="77777777" w:rsidR="008C4A9E" w:rsidRPr="00386E44" w:rsidRDefault="008C4A9E" w:rsidP="00BE163A">
            <w:pPr>
              <w:pStyle w:val="Tabletext"/>
              <w:spacing w:before="40"/>
            </w:pPr>
            <w:r w:rsidRPr="00E03CB8">
              <w:t>Thoracotomy or sternotomy, for removal of thymus or mediastinal tumour (</w:t>
            </w:r>
            <w:proofErr w:type="spellStart"/>
            <w:r w:rsidRPr="00E03CB8">
              <w:t>Anaes</w:t>
            </w:r>
            <w:proofErr w:type="spellEnd"/>
            <w:r w:rsidRPr="00E03CB8">
              <w:t>.) (Assist.)</w:t>
            </w:r>
          </w:p>
        </w:tc>
        <w:tc>
          <w:tcPr>
            <w:tcW w:w="886" w:type="dxa"/>
            <w:vAlign w:val="center"/>
          </w:tcPr>
          <w:p w14:paraId="7F5CAC1A" w14:textId="77777777" w:rsidR="008C4A9E" w:rsidRPr="00386E44" w:rsidRDefault="008C4A9E" w:rsidP="00BE163A">
            <w:pPr>
              <w:pStyle w:val="Tabletext"/>
              <w:spacing w:before="40"/>
              <w:jc w:val="center"/>
            </w:pPr>
            <w:r w:rsidRPr="0064716D">
              <w:t>1,183.40</w:t>
            </w:r>
          </w:p>
        </w:tc>
        <w:tc>
          <w:tcPr>
            <w:tcW w:w="1064" w:type="dxa"/>
            <w:vAlign w:val="center"/>
          </w:tcPr>
          <w:p w14:paraId="21434E18" w14:textId="77777777" w:rsidR="008C4A9E" w:rsidRPr="00386E44" w:rsidRDefault="008C4A9E" w:rsidP="00BE163A">
            <w:pPr>
              <w:pStyle w:val="Tabletext"/>
              <w:spacing w:before="40"/>
              <w:jc w:val="center"/>
            </w:pPr>
            <w:r>
              <w:rPr>
                <w:rFonts w:ascii="Calibri" w:hAnsi="Calibri" w:cs="Calibri"/>
                <w:color w:val="000000"/>
                <w:sz w:val="20"/>
                <w:szCs w:val="20"/>
              </w:rPr>
              <w:t>290</w:t>
            </w:r>
          </w:p>
        </w:tc>
        <w:tc>
          <w:tcPr>
            <w:tcW w:w="1041" w:type="dxa"/>
            <w:vAlign w:val="center"/>
          </w:tcPr>
          <w:p w14:paraId="2E17B0E2" w14:textId="77777777" w:rsidR="008C4A9E" w:rsidRPr="00386E44" w:rsidRDefault="008C4A9E" w:rsidP="00BE163A">
            <w:pPr>
              <w:pStyle w:val="Tabletext"/>
              <w:spacing w:before="40"/>
              <w:jc w:val="center"/>
            </w:pPr>
            <w:r>
              <w:rPr>
                <w:rFonts w:ascii="Calibri" w:hAnsi="Calibri" w:cs="Calibri"/>
                <w:color w:val="000000"/>
                <w:sz w:val="20"/>
                <w:szCs w:val="20"/>
              </w:rPr>
              <w:t>208,557</w:t>
            </w:r>
          </w:p>
        </w:tc>
        <w:tc>
          <w:tcPr>
            <w:tcW w:w="1100" w:type="dxa"/>
            <w:vAlign w:val="center"/>
          </w:tcPr>
          <w:p w14:paraId="5DE9907D" w14:textId="77777777" w:rsidR="008C4A9E" w:rsidRPr="00386E44" w:rsidRDefault="008C4A9E" w:rsidP="00BE163A">
            <w:pPr>
              <w:pStyle w:val="Tabletext"/>
              <w:spacing w:before="40"/>
              <w:jc w:val="center"/>
            </w:pPr>
            <w:r>
              <w:rPr>
                <w:rFonts w:ascii="Calibri" w:hAnsi="Calibri" w:cs="Calibri"/>
                <w:color w:val="000000"/>
                <w:sz w:val="20"/>
                <w:szCs w:val="20"/>
              </w:rPr>
              <w:t>5</w:t>
            </w:r>
          </w:p>
        </w:tc>
      </w:tr>
      <w:tr w:rsidR="008C4A9E" w:rsidRPr="00386E44" w14:paraId="6BE4C458" w14:textId="77777777" w:rsidTr="00F879E5">
        <w:tc>
          <w:tcPr>
            <w:tcW w:w="683" w:type="dxa"/>
            <w:vAlign w:val="center"/>
          </w:tcPr>
          <w:p w14:paraId="40FDDE52" w14:textId="77777777" w:rsidR="008C4A9E" w:rsidRDefault="008C4A9E" w:rsidP="00BE163A">
            <w:pPr>
              <w:pStyle w:val="Tabletext"/>
              <w:spacing w:before="40"/>
            </w:pPr>
            <w:r w:rsidRPr="00C837A3">
              <w:t>38447</w:t>
            </w:r>
          </w:p>
        </w:tc>
        <w:tc>
          <w:tcPr>
            <w:tcW w:w="3528" w:type="dxa"/>
            <w:vAlign w:val="center"/>
          </w:tcPr>
          <w:p w14:paraId="6646BBD7" w14:textId="77777777" w:rsidR="008C4A9E" w:rsidRPr="00804372" w:rsidRDefault="008C4A9E" w:rsidP="00BE163A">
            <w:pPr>
              <w:pStyle w:val="Tabletext"/>
              <w:spacing w:before="40"/>
            </w:pPr>
            <w:r w:rsidRPr="00E03CB8">
              <w:t>Pericardiectomy via sternotomy or anterolateral thoracotomy without cardiopulmonary bypass (</w:t>
            </w:r>
            <w:proofErr w:type="spellStart"/>
            <w:r w:rsidRPr="00E03CB8">
              <w:t>Anaes</w:t>
            </w:r>
            <w:proofErr w:type="spellEnd"/>
            <w:r w:rsidRPr="00E03CB8">
              <w:t>.) (Assist.)</w:t>
            </w:r>
          </w:p>
        </w:tc>
        <w:tc>
          <w:tcPr>
            <w:tcW w:w="886" w:type="dxa"/>
            <w:vAlign w:val="center"/>
          </w:tcPr>
          <w:p w14:paraId="42A10EF5" w14:textId="77777777" w:rsidR="008C4A9E" w:rsidRPr="00804372" w:rsidRDefault="008C4A9E" w:rsidP="00BE163A">
            <w:pPr>
              <w:pStyle w:val="Tabletext"/>
              <w:spacing w:before="40"/>
              <w:jc w:val="center"/>
            </w:pPr>
            <w:r w:rsidRPr="0064716D">
              <w:t>1,532.00</w:t>
            </w:r>
          </w:p>
        </w:tc>
        <w:tc>
          <w:tcPr>
            <w:tcW w:w="1064" w:type="dxa"/>
            <w:vAlign w:val="center"/>
          </w:tcPr>
          <w:p w14:paraId="37C79D67" w14:textId="77777777" w:rsidR="008C4A9E" w:rsidRDefault="008C4A9E" w:rsidP="00BE163A">
            <w:pPr>
              <w:pStyle w:val="Tabletext"/>
              <w:spacing w:before="40"/>
              <w:jc w:val="center"/>
            </w:pPr>
            <w:r>
              <w:rPr>
                <w:rFonts w:ascii="Calibri" w:hAnsi="Calibri" w:cs="Calibri"/>
                <w:color w:val="000000"/>
                <w:sz w:val="20"/>
                <w:szCs w:val="20"/>
              </w:rPr>
              <w:t>68</w:t>
            </w:r>
          </w:p>
        </w:tc>
        <w:tc>
          <w:tcPr>
            <w:tcW w:w="1041" w:type="dxa"/>
            <w:vAlign w:val="center"/>
          </w:tcPr>
          <w:p w14:paraId="7FEE4E6F" w14:textId="77777777" w:rsidR="008C4A9E" w:rsidRDefault="008C4A9E" w:rsidP="00BE163A">
            <w:pPr>
              <w:pStyle w:val="Tabletext"/>
              <w:spacing w:before="40"/>
              <w:jc w:val="center"/>
            </w:pPr>
            <w:r>
              <w:rPr>
                <w:rFonts w:ascii="Calibri" w:hAnsi="Calibri" w:cs="Calibri"/>
                <w:color w:val="000000"/>
                <w:sz w:val="20"/>
                <w:szCs w:val="20"/>
              </w:rPr>
              <w:t>70,619</w:t>
            </w:r>
          </w:p>
        </w:tc>
        <w:tc>
          <w:tcPr>
            <w:tcW w:w="1100" w:type="dxa"/>
            <w:vAlign w:val="center"/>
          </w:tcPr>
          <w:p w14:paraId="7443E63E" w14:textId="77777777" w:rsidR="008C4A9E" w:rsidRDefault="008C4A9E" w:rsidP="00BE163A">
            <w:pPr>
              <w:pStyle w:val="Tabletext"/>
              <w:spacing w:before="40"/>
              <w:jc w:val="center"/>
            </w:pPr>
            <w:r>
              <w:rPr>
                <w:rFonts w:ascii="Calibri" w:hAnsi="Calibri" w:cs="Calibri"/>
                <w:color w:val="000000"/>
                <w:sz w:val="20"/>
                <w:szCs w:val="20"/>
              </w:rPr>
              <w:t>7</w:t>
            </w:r>
          </w:p>
        </w:tc>
      </w:tr>
      <w:tr w:rsidR="008C4A9E" w:rsidRPr="00386E44" w14:paraId="7E23DEE6" w14:textId="77777777" w:rsidTr="00F879E5">
        <w:tc>
          <w:tcPr>
            <w:tcW w:w="683" w:type="dxa"/>
            <w:vAlign w:val="center"/>
          </w:tcPr>
          <w:p w14:paraId="424D4C7E" w14:textId="77777777" w:rsidR="008C4A9E" w:rsidRPr="00386E44" w:rsidRDefault="008C4A9E" w:rsidP="00BE163A">
            <w:pPr>
              <w:pStyle w:val="Tabletext"/>
              <w:spacing w:before="40"/>
            </w:pPr>
            <w:r w:rsidRPr="00E03CB8">
              <w:t>38448</w:t>
            </w:r>
          </w:p>
        </w:tc>
        <w:tc>
          <w:tcPr>
            <w:tcW w:w="3528" w:type="dxa"/>
            <w:vAlign w:val="center"/>
          </w:tcPr>
          <w:p w14:paraId="2A7C669A" w14:textId="77777777" w:rsidR="008C4A9E" w:rsidRPr="00386E44" w:rsidRDefault="008C4A9E" w:rsidP="00BE163A">
            <w:pPr>
              <w:pStyle w:val="Tabletext"/>
              <w:spacing w:before="40"/>
            </w:pPr>
            <w:r w:rsidRPr="00E03CB8">
              <w:t>Mediastinum, cervical exploration of, with or without biopsy (</w:t>
            </w:r>
            <w:proofErr w:type="spellStart"/>
            <w:r w:rsidRPr="00E03CB8">
              <w:t>Anaes</w:t>
            </w:r>
            <w:proofErr w:type="spellEnd"/>
            <w:r w:rsidRPr="00E03CB8">
              <w:t>.) (Assist.)</w:t>
            </w:r>
          </w:p>
        </w:tc>
        <w:tc>
          <w:tcPr>
            <w:tcW w:w="886" w:type="dxa"/>
            <w:vAlign w:val="center"/>
          </w:tcPr>
          <w:p w14:paraId="0178D9D9" w14:textId="77777777" w:rsidR="008C4A9E" w:rsidRPr="00386E44" w:rsidRDefault="008C4A9E" w:rsidP="00BE163A">
            <w:pPr>
              <w:pStyle w:val="Tabletext"/>
              <w:spacing w:before="40"/>
              <w:jc w:val="center"/>
            </w:pPr>
            <w:r w:rsidRPr="0064716D">
              <w:t>363.05</w:t>
            </w:r>
          </w:p>
        </w:tc>
        <w:tc>
          <w:tcPr>
            <w:tcW w:w="1064" w:type="dxa"/>
            <w:vAlign w:val="center"/>
          </w:tcPr>
          <w:p w14:paraId="1449FA47" w14:textId="77777777" w:rsidR="008C4A9E" w:rsidRPr="00386E44" w:rsidRDefault="008C4A9E" w:rsidP="00BE163A">
            <w:pPr>
              <w:pStyle w:val="Tabletext"/>
              <w:spacing w:before="40"/>
              <w:jc w:val="center"/>
            </w:pPr>
            <w:r>
              <w:rPr>
                <w:rFonts w:ascii="Calibri" w:hAnsi="Calibri" w:cs="Calibri"/>
                <w:color w:val="000000"/>
                <w:sz w:val="20"/>
                <w:szCs w:val="20"/>
              </w:rPr>
              <w:t>838</w:t>
            </w:r>
          </w:p>
        </w:tc>
        <w:tc>
          <w:tcPr>
            <w:tcW w:w="1041" w:type="dxa"/>
            <w:vAlign w:val="center"/>
          </w:tcPr>
          <w:p w14:paraId="75134238" w14:textId="77777777" w:rsidR="008C4A9E" w:rsidRPr="00386E44" w:rsidRDefault="008C4A9E" w:rsidP="00BE163A">
            <w:pPr>
              <w:pStyle w:val="Tabletext"/>
              <w:spacing w:before="40"/>
              <w:jc w:val="center"/>
            </w:pPr>
            <w:r>
              <w:rPr>
                <w:rFonts w:ascii="Calibri" w:hAnsi="Calibri" w:cs="Calibri"/>
                <w:color w:val="000000"/>
                <w:sz w:val="20"/>
                <w:szCs w:val="20"/>
              </w:rPr>
              <w:t>128,988</w:t>
            </w:r>
          </w:p>
        </w:tc>
        <w:tc>
          <w:tcPr>
            <w:tcW w:w="1100" w:type="dxa"/>
            <w:vAlign w:val="center"/>
          </w:tcPr>
          <w:p w14:paraId="7EE04E2C" w14:textId="77777777" w:rsidR="008C4A9E" w:rsidRPr="00386E44" w:rsidRDefault="008C4A9E" w:rsidP="00BE163A">
            <w:pPr>
              <w:pStyle w:val="Tabletext"/>
              <w:spacing w:before="40"/>
              <w:jc w:val="center"/>
            </w:pPr>
            <w:r>
              <w:rPr>
                <w:rFonts w:ascii="Calibri" w:hAnsi="Calibri" w:cs="Calibri"/>
                <w:color w:val="000000"/>
                <w:sz w:val="20"/>
                <w:szCs w:val="20"/>
              </w:rPr>
              <w:t>3</w:t>
            </w:r>
          </w:p>
        </w:tc>
      </w:tr>
      <w:tr w:rsidR="008C4A9E" w:rsidRPr="00BE3C31" w14:paraId="0460BE2C" w14:textId="77777777" w:rsidTr="00F879E5">
        <w:tc>
          <w:tcPr>
            <w:tcW w:w="683" w:type="dxa"/>
            <w:vAlign w:val="center"/>
          </w:tcPr>
          <w:p w14:paraId="412B1391" w14:textId="77777777" w:rsidR="008C4A9E" w:rsidRPr="00E03CB8" w:rsidRDefault="008C4A9E" w:rsidP="00BE163A">
            <w:pPr>
              <w:pStyle w:val="Tabletext"/>
              <w:spacing w:before="40"/>
            </w:pPr>
            <w:r w:rsidRPr="00C837A3">
              <w:t>38449</w:t>
            </w:r>
          </w:p>
        </w:tc>
        <w:tc>
          <w:tcPr>
            <w:tcW w:w="3528" w:type="dxa"/>
            <w:vAlign w:val="center"/>
          </w:tcPr>
          <w:p w14:paraId="2C9A7ED0" w14:textId="77777777" w:rsidR="008C4A9E" w:rsidRPr="00E03CB8" w:rsidRDefault="008C4A9E" w:rsidP="00BE163A">
            <w:pPr>
              <w:pStyle w:val="Tabletext"/>
              <w:spacing w:before="40"/>
            </w:pPr>
            <w:r w:rsidRPr="00BE3C31">
              <w:t>Pericardiectomy via sternotomy or anterolateral thoracotomy with cardiopulmonary bypass.</w:t>
            </w:r>
            <w:r w:rsidRPr="00E03CB8">
              <w:t xml:space="preserve"> (</w:t>
            </w:r>
            <w:proofErr w:type="spellStart"/>
            <w:r w:rsidRPr="00E03CB8">
              <w:t>Anaes</w:t>
            </w:r>
            <w:proofErr w:type="spellEnd"/>
            <w:r w:rsidRPr="00E03CB8">
              <w:t>.) (Assist.)</w:t>
            </w:r>
          </w:p>
        </w:tc>
        <w:tc>
          <w:tcPr>
            <w:tcW w:w="886" w:type="dxa"/>
            <w:vAlign w:val="center"/>
          </w:tcPr>
          <w:p w14:paraId="3DFFC2EF" w14:textId="77777777" w:rsidR="008C4A9E" w:rsidRPr="0064716D" w:rsidRDefault="008C4A9E" w:rsidP="00BE163A">
            <w:pPr>
              <w:pStyle w:val="Tabletext"/>
              <w:spacing w:before="40"/>
            </w:pPr>
            <w:r>
              <w:t>2,143.20</w:t>
            </w:r>
          </w:p>
        </w:tc>
        <w:tc>
          <w:tcPr>
            <w:tcW w:w="1064" w:type="dxa"/>
            <w:vAlign w:val="center"/>
          </w:tcPr>
          <w:p w14:paraId="17E62EB5" w14:textId="77777777" w:rsidR="008C4A9E" w:rsidRPr="00BE3C31" w:rsidRDefault="008C4A9E" w:rsidP="00BE163A">
            <w:pPr>
              <w:pStyle w:val="Tabletext"/>
              <w:spacing w:before="40"/>
              <w:jc w:val="center"/>
            </w:pPr>
            <w:r w:rsidRPr="00BE3C31">
              <w:t>24</w:t>
            </w:r>
          </w:p>
        </w:tc>
        <w:tc>
          <w:tcPr>
            <w:tcW w:w="1041" w:type="dxa"/>
            <w:vAlign w:val="center"/>
          </w:tcPr>
          <w:p w14:paraId="749A8E19" w14:textId="77777777" w:rsidR="008C4A9E" w:rsidRPr="00BE3C31" w:rsidRDefault="008C4A9E" w:rsidP="00BE163A">
            <w:pPr>
              <w:pStyle w:val="Tabletext"/>
              <w:spacing w:before="40"/>
              <w:jc w:val="center"/>
            </w:pPr>
            <w:r w:rsidRPr="00BE3C31">
              <w:t>26,772</w:t>
            </w:r>
          </w:p>
        </w:tc>
        <w:tc>
          <w:tcPr>
            <w:tcW w:w="1100" w:type="dxa"/>
            <w:vAlign w:val="center"/>
          </w:tcPr>
          <w:p w14:paraId="684A45B2" w14:textId="77777777" w:rsidR="008C4A9E" w:rsidRPr="00BE3C31" w:rsidRDefault="008C4A9E" w:rsidP="00BE163A">
            <w:pPr>
              <w:pStyle w:val="Tabletext"/>
              <w:spacing w:before="40"/>
              <w:jc w:val="center"/>
            </w:pPr>
            <w:r w:rsidRPr="00BE3C31">
              <w:t>8</w:t>
            </w:r>
          </w:p>
        </w:tc>
      </w:tr>
      <w:tr w:rsidR="008C4A9E" w:rsidRPr="00386E44" w14:paraId="27FC6034" w14:textId="77777777" w:rsidTr="00F879E5">
        <w:tc>
          <w:tcPr>
            <w:tcW w:w="683" w:type="dxa"/>
            <w:vAlign w:val="center"/>
          </w:tcPr>
          <w:p w14:paraId="0E6C3ECE" w14:textId="77777777" w:rsidR="008C4A9E" w:rsidRDefault="008C4A9E" w:rsidP="00BE163A">
            <w:pPr>
              <w:pStyle w:val="Tabletext"/>
              <w:spacing w:before="40"/>
            </w:pPr>
            <w:r w:rsidRPr="00C837A3">
              <w:t>38450</w:t>
            </w:r>
          </w:p>
        </w:tc>
        <w:tc>
          <w:tcPr>
            <w:tcW w:w="3528" w:type="dxa"/>
            <w:vAlign w:val="center"/>
          </w:tcPr>
          <w:p w14:paraId="69B22DBD" w14:textId="77777777" w:rsidR="008C4A9E" w:rsidRPr="00804372" w:rsidRDefault="008C4A9E" w:rsidP="00BE163A">
            <w:pPr>
              <w:pStyle w:val="Tabletext"/>
              <w:spacing w:before="40"/>
            </w:pPr>
            <w:r w:rsidRPr="00E03CB8">
              <w:t>Pericardium, transthoracic open surgical drainage of (</w:t>
            </w:r>
            <w:proofErr w:type="spellStart"/>
            <w:r w:rsidRPr="00E03CB8">
              <w:t>Anaes</w:t>
            </w:r>
            <w:proofErr w:type="spellEnd"/>
            <w:r w:rsidRPr="00E03CB8">
              <w:t>.) (Assist.)</w:t>
            </w:r>
          </w:p>
        </w:tc>
        <w:tc>
          <w:tcPr>
            <w:tcW w:w="886" w:type="dxa"/>
            <w:vAlign w:val="center"/>
          </w:tcPr>
          <w:p w14:paraId="7391A1BF" w14:textId="77777777" w:rsidR="008C4A9E" w:rsidRPr="00804372" w:rsidRDefault="008C4A9E" w:rsidP="00BE163A">
            <w:pPr>
              <w:pStyle w:val="Tabletext"/>
              <w:spacing w:before="40"/>
              <w:jc w:val="center"/>
            </w:pPr>
            <w:r w:rsidRPr="0064716D">
              <w:t>856.65</w:t>
            </w:r>
          </w:p>
        </w:tc>
        <w:tc>
          <w:tcPr>
            <w:tcW w:w="1064" w:type="dxa"/>
            <w:vAlign w:val="center"/>
          </w:tcPr>
          <w:p w14:paraId="34F7006B" w14:textId="77777777" w:rsidR="008C4A9E" w:rsidRDefault="008C4A9E" w:rsidP="00BE163A">
            <w:pPr>
              <w:pStyle w:val="Tabletext"/>
              <w:spacing w:before="40"/>
              <w:jc w:val="center"/>
            </w:pPr>
            <w:r>
              <w:rPr>
                <w:rFonts w:ascii="Calibri" w:hAnsi="Calibri" w:cs="Calibri"/>
                <w:color w:val="000000"/>
                <w:sz w:val="20"/>
                <w:szCs w:val="20"/>
              </w:rPr>
              <w:t>184</w:t>
            </w:r>
          </w:p>
        </w:tc>
        <w:tc>
          <w:tcPr>
            <w:tcW w:w="1041" w:type="dxa"/>
            <w:vAlign w:val="center"/>
          </w:tcPr>
          <w:p w14:paraId="02D7CF3C" w14:textId="77777777" w:rsidR="008C4A9E" w:rsidRDefault="008C4A9E" w:rsidP="00BE163A">
            <w:pPr>
              <w:pStyle w:val="Tabletext"/>
              <w:spacing w:before="40"/>
              <w:jc w:val="center"/>
            </w:pPr>
            <w:r>
              <w:rPr>
                <w:rFonts w:ascii="Calibri" w:hAnsi="Calibri" w:cs="Calibri"/>
                <w:color w:val="000000"/>
                <w:sz w:val="20"/>
                <w:szCs w:val="20"/>
              </w:rPr>
              <w:t>69,020</w:t>
            </w:r>
          </w:p>
        </w:tc>
        <w:tc>
          <w:tcPr>
            <w:tcW w:w="1100" w:type="dxa"/>
            <w:vAlign w:val="center"/>
          </w:tcPr>
          <w:p w14:paraId="2C35D36A" w14:textId="77777777" w:rsidR="008C4A9E" w:rsidRDefault="008C4A9E" w:rsidP="00BE163A">
            <w:pPr>
              <w:pStyle w:val="Tabletext"/>
              <w:spacing w:before="40"/>
              <w:jc w:val="center"/>
            </w:pPr>
            <w:r>
              <w:rPr>
                <w:rFonts w:ascii="Calibri" w:hAnsi="Calibri" w:cs="Calibri"/>
                <w:color w:val="000000"/>
                <w:sz w:val="20"/>
                <w:szCs w:val="20"/>
              </w:rPr>
              <w:t>16</w:t>
            </w:r>
          </w:p>
        </w:tc>
      </w:tr>
      <w:tr w:rsidR="008C4A9E" w:rsidRPr="00386E44" w14:paraId="3B1CDB81" w14:textId="77777777" w:rsidTr="00F879E5">
        <w:tc>
          <w:tcPr>
            <w:tcW w:w="683" w:type="dxa"/>
            <w:vAlign w:val="center"/>
          </w:tcPr>
          <w:p w14:paraId="18037B71" w14:textId="77777777" w:rsidR="008C4A9E" w:rsidRPr="00386E44" w:rsidRDefault="008C4A9E" w:rsidP="00BE163A">
            <w:pPr>
              <w:pStyle w:val="Tabletext"/>
              <w:spacing w:before="40"/>
            </w:pPr>
            <w:r w:rsidRPr="00C837A3">
              <w:t>38452</w:t>
            </w:r>
          </w:p>
        </w:tc>
        <w:tc>
          <w:tcPr>
            <w:tcW w:w="3528" w:type="dxa"/>
            <w:vAlign w:val="center"/>
          </w:tcPr>
          <w:p w14:paraId="58A35BA4" w14:textId="77777777" w:rsidR="008C4A9E" w:rsidRPr="00386E44" w:rsidRDefault="008C4A9E" w:rsidP="00BE163A">
            <w:pPr>
              <w:pStyle w:val="Tabletext"/>
              <w:spacing w:before="40"/>
            </w:pPr>
            <w:r w:rsidRPr="00E03CB8">
              <w:t>Pericardium, sub-xyphoid drainage of (</w:t>
            </w:r>
            <w:proofErr w:type="spellStart"/>
            <w:r w:rsidRPr="00E03CB8">
              <w:t>Anaes</w:t>
            </w:r>
            <w:proofErr w:type="spellEnd"/>
            <w:r w:rsidRPr="00E03CB8">
              <w:t>.) (Assist.)</w:t>
            </w:r>
          </w:p>
        </w:tc>
        <w:tc>
          <w:tcPr>
            <w:tcW w:w="886" w:type="dxa"/>
            <w:vAlign w:val="center"/>
          </w:tcPr>
          <w:p w14:paraId="0DFF8842" w14:textId="77777777" w:rsidR="008C4A9E" w:rsidRPr="00386E44" w:rsidRDefault="008C4A9E" w:rsidP="00BE163A">
            <w:pPr>
              <w:pStyle w:val="Tabletext"/>
              <w:spacing w:before="40"/>
              <w:jc w:val="center"/>
            </w:pPr>
            <w:r w:rsidRPr="0064716D">
              <w:t>573.70</w:t>
            </w:r>
          </w:p>
        </w:tc>
        <w:tc>
          <w:tcPr>
            <w:tcW w:w="1064" w:type="dxa"/>
            <w:vAlign w:val="center"/>
          </w:tcPr>
          <w:p w14:paraId="1F1B121D" w14:textId="77777777" w:rsidR="008C4A9E" w:rsidRPr="00386E44" w:rsidRDefault="008C4A9E" w:rsidP="00BE163A">
            <w:pPr>
              <w:pStyle w:val="Tabletext"/>
              <w:spacing w:before="40"/>
              <w:jc w:val="center"/>
            </w:pPr>
            <w:r>
              <w:rPr>
                <w:rFonts w:ascii="Calibri" w:hAnsi="Calibri" w:cs="Calibri"/>
                <w:color w:val="000000"/>
                <w:sz w:val="20"/>
                <w:szCs w:val="20"/>
              </w:rPr>
              <w:t>224</w:t>
            </w:r>
          </w:p>
        </w:tc>
        <w:tc>
          <w:tcPr>
            <w:tcW w:w="1041" w:type="dxa"/>
            <w:vAlign w:val="center"/>
          </w:tcPr>
          <w:p w14:paraId="6C92969C" w14:textId="77777777" w:rsidR="008C4A9E" w:rsidRPr="00386E44" w:rsidRDefault="008C4A9E" w:rsidP="00BE163A">
            <w:pPr>
              <w:pStyle w:val="Tabletext"/>
              <w:spacing w:before="40"/>
              <w:jc w:val="center"/>
            </w:pPr>
            <w:r>
              <w:rPr>
                <w:rFonts w:ascii="Calibri" w:hAnsi="Calibri" w:cs="Calibri"/>
                <w:color w:val="000000"/>
                <w:sz w:val="20"/>
                <w:szCs w:val="20"/>
              </w:rPr>
              <w:t>88,419</w:t>
            </w:r>
          </w:p>
        </w:tc>
        <w:tc>
          <w:tcPr>
            <w:tcW w:w="1100" w:type="dxa"/>
            <w:vAlign w:val="center"/>
          </w:tcPr>
          <w:p w14:paraId="4EA8C1BA" w14:textId="77777777" w:rsidR="008C4A9E" w:rsidRPr="00386E44" w:rsidRDefault="008C4A9E" w:rsidP="00BE163A">
            <w:pPr>
              <w:pStyle w:val="Tabletext"/>
              <w:spacing w:before="40"/>
              <w:jc w:val="center"/>
            </w:pPr>
            <w:r>
              <w:rPr>
                <w:rFonts w:ascii="Calibri" w:hAnsi="Calibri" w:cs="Calibri"/>
                <w:color w:val="000000"/>
                <w:sz w:val="20"/>
                <w:szCs w:val="20"/>
              </w:rPr>
              <w:t>5</w:t>
            </w:r>
          </w:p>
        </w:tc>
      </w:tr>
    </w:tbl>
    <w:p w14:paraId="5D1DC305" w14:textId="65BA6397" w:rsidR="00CA09B5" w:rsidRDefault="00CA09B5" w:rsidP="00BE163A">
      <w:pPr>
        <w:pStyle w:val="Heading3"/>
        <w:spacing w:before="240"/>
      </w:pPr>
      <w:bookmarkStart w:id="282" w:name="_Toc529972249"/>
      <w:bookmarkStart w:id="283" w:name="_Toc529973122"/>
      <w:bookmarkStart w:id="284" w:name="_Toc529973977"/>
      <w:bookmarkStart w:id="285" w:name="_Toc17885717"/>
      <w:bookmarkEnd w:id="282"/>
      <w:bookmarkEnd w:id="283"/>
      <w:bookmarkEnd w:id="284"/>
      <w:r w:rsidRPr="00386E44">
        <w:t>R</w:t>
      </w:r>
      <w:r>
        <w:t xml:space="preserve">ecommendation </w:t>
      </w:r>
      <w:r w:rsidR="00C02EB8" w:rsidRPr="003A7CA3">
        <w:t>7</w:t>
      </w:r>
      <w:r w:rsidR="00261F89">
        <w:t xml:space="preserve"> –</w:t>
      </w:r>
      <w:r w:rsidR="008C4A9E" w:rsidRPr="00070464">
        <w:t xml:space="preserve"> </w:t>
      </w:r>
      <w:r w:rsidR="008C4A9E" w:rsidRPr="00972080">
        <w:t>Mediastinal and pericardia</w:t>
      </w:r>
      <w:r w:rsidR="00370449">
        <w:t>l procedures</w:t>
      </w:r>
      <w:bookmarkEnd w:id="285"/>
    </w:p>
    <w:p w14:paraId="59CF8AE1" w14:textId="70E7D05F" w:rsidR="00A522CD" w:rsidRDefault="00A522CD" w:rsidP="00312F71">
      <w:pPr>
        <w:pStyle w:val="Bullet-green"/>
      </w:pPr>
      <w:r>
        <w:t>Item</w:t>
      </w:r>
      <w:r w:rsidR="00C34043">
        <w:t>s</w:t>
      </w:r>
      <w:r>
        <w:t xml:space="preserve"> </w:t>
      </w:r>
      <w:r w:rsidR="00026AD7">
        <w:t xml:space="preserve">38447 </w:t>
      </w:r>
      <w:r w:rsidR="00B6630A" w:rsidRPr="00E976E8">
        <w:t>(</w:t>
      </w:r>
      <w:r w:rsidR="009D2E19" w:rsidRPr="00E976E8">
        <w:t>xx42</w:t>
      </w:r>
      <w:r w:rsidR="00B6630A" w:rsidRPr="00E976E8">
        <w:t>)</w:t>
      </w:r>
      <w:r w:rsidR="00B870EA" w:rsidRPr="00E976E8">
        <w:t>,</w:t>
      </w:r>
      <w:r w:rsidR="001B3432">
        <w:t xml:space="preserve"> </w:t>
      </w:r>
      <w:r w:rsidR="00C34043" w:rsidRPr="00E976E8">
        <w:t>38452</w:t>
      </w:r>
      <w:r w:rsidR="00B6630A" w:rsidRPr="00E976E8">
        <w:t xml:space="preserve"> (xx38)</w:t>
      </w:r>
      <w:r w:rsidR="00B870EA" w:rsidRPr="00E976E8">
        <w:t>, 38449 (xx4</w:t>
      </w:r>
      <w:r w:rsidR="009D2E19" w:rsidRPr="00E976E8">
        <w:t>4</w:t>
      </w:r>
      <w:r w:rsidR="00B870EA" w:rsidRPr="00E976E8">
        <w:t>)</w:t>
      </w:r>
      <w:r w:rsidRPr="00E976E8">
        <w:t>:</w:t>
      </w:r>
      <w:r>
        <w:t xml:space="preserve"> </w:t>
      </w:r>
      <w:r w:rsidR="00866CFB">
        <w:t>Introduce co</w:t>
      </w:r>
      <w:r w:rsidR="00866CFB">
        <w:noBreakHyphen/>
        <w:t xml:space="preserve">claiming restrictions, no </w:t>
      </w:r>
      <w:r>
        <w:t xml:space="preserve">change to </w:t>
      </w:r>
      <w:r w:rsidR="001B3432">
        <w:t>existing</w:t>
      </w:r>
      <w:r w:rsidR="00866CFB">
        <w:t xml:space="preserve"> </w:t>
      </w:r>
      <w:r>
        <w:t>item descriptor</w:t>
      </w:r>
      <w:r w:rsidR="00C34043">
        <w:t>s</w:t>
      </w:r>
      <w:r>
        <w:t>.</w:t>
      </w:r>
    </w:p>
    <w:p w14:paraId="0831BB2F" w14:textId="33B9F425" w:rsidR="00352DEB" w:rsidRDefault="00352DEB" w:rsidP="00352DEB">
      <w:pPr>
        <w:pStyle w:val="Bullet-green"/>
      </w:pPr>
      <w:r>
        <w:t>38448 (xx34): Mandate biopsy and introduce co</w:t>
      </w:r>
      <w:r>
        <w:noBreakHyphen/>
        <w:t>claiming restrictions. The proposed item descriptor is:</w:t>
      </w:r>
    </w:p>
    <w:p w14:paraId="7FD801B6" w14:textId="2F2B851F" w:rsidR="00352DEB" w:rsidRDefault="00352DEB" w:rsidP="00352DEB">
      <w:pPr>
        <w:pStyle w:val="Bullet-green"/>
        <w:numPr>
          <w:ilvl w:val="1"/>
          <w:numId w:val="7"/>
        </w:numPr>
        <w:ind w:left="709" w:hanging="284"/>
      </w:pPr>
      <w:r>
        <w:t xml:space="preserve">Mediastinum, cervical exploration of, with biopsy, </w:t>
      </w:r>
      <w:r w:rsidRPr="00352DEB">
        <w:rPr>
          <w:b/>
        </w:rPr>
        <w:t xml:space="preserve">not being a service </w:t>
      </w:r>
      <w:r>
        <w:rPr>
          <w:b/>
        </w:rPr>
        <w:t xml:space="preserve">associated with a service </w:t>
      </w:r>
      <w:r w:rsidRPr="00352DEB">
        <w:rPr>
          <w:b/>
        </w:rPr>
        <w:t>to which item xx2, xx4, xx20, 18258 and/or 18260 applies</w:t>
      </w:r>
      <w:r>
        <w:t xml:space="preserve"> (</w:t>
      </w:r>
      <w:proofErr w:type="spellStart"/>
      <w:r>
        <w:t>Anaes</w:t>
      </w:r>
      <w:proofErr w:type="spellEnd"/>
      <w:r>
        <w:t>.) (Assist.)</w:t>
      </w:r>
    </w:p>
    <w:p w14:paraId="0A0FC171" w14:textId="107FBC64" w:rsidR="00C34043" w:rsidRDefault="00A522CD" w:rsidP="00312F71">
      <w:pPr>
        <w:pStyle w:val="Bullet-green"/>
      </w:pPr>
      <w:r>
        <w:t>Item</w:t>
      </w:r>
      <w:r w:rsidR="00C34043">
        <w:t xml:space="preserve">s 38446 </w:t>
      </w:r>
      <w:r w:rsidR="00E976E8">
        <w:t xml:space="preserve">(xx36) </w:t>
      </w:r>
      <w:r w:rsidR="00C34043">
        <w:t>and 38450</w:t>
      </w:r>
      <w:r w:rsidR="00E976E8">
        <w:t xml:space="preserve"> (xx40)</w:t>
      </w:r>
      <w:r w:rsidR="00C34043">
        <w:t xml:space="preserve">: </w:t>
      </w:r>
      <w:r w:rsidR="00352DEB">
        <w:t xml:space="preserve">Include additional </w:t>
      </w:r>
      <w:r w:rsidR="00312F71">
        <w:t xml:space="preserve">surgical approaches and </w:t>
      </w:r>
      <w:r w:rsidR="00431679">
        <w:t xml:space="preserve">introduce </w:t>
      </w:r>
      <w:r w:rsidR="00C34043">
        <w:t>co-claiming restrictions. The proposed item descriptors are:</w:t>
      </w:r>
    </w:p>
    <w:p w14:paraId="197CCE84" w14:textId="2FCDB637" w:rsidR="00312F71" w:rsidRDefault="00312F71" w:rsidP="00261F89">
      <w:pPr>
        <w:pStyle w:val="Bullet-green"/>
        <w:numPr>
          <w:ilvl w:val="1"/>
          <w:numId w:val="7"/>
        </w:numPr>
        <w:ind w:left="709" w:hanging="284"/>
      </w:pPr>
      <w:r w:rsidRPr="009D2E19">
        <w:rPr>
          <w:b/>
          <w:u w:val="single"/>
        </w:rPr>
        <w:t>xx3</w:t>
      </w:r>
      <w:r w:rsidR="009D2E19">
        <w:rPr>
          <w:b/>
          <w:u w:val="single"/>
        </w:rPr>
        <w:t>6</w:t>
      </w:r>
      <w:r>
        <w:t xml:space="preserve"> </w:t>
      </w:r>
      <w:r w:rsidRPr="00402E9E">
        <w:t xml:space="preserve">Thoracotomy </w:t>
      </w:r>
      <w:r w:rsidRPr="003A7CA3">
        <w:t xml:space="preserve">or </w:t>
      </w:r>
      <w:r w:rsidRPr="00312F71">
        <w:rPr>
          <w:b/>
        </w:rPr>
        <w:t>thoracoscopy</w:t>
      </w:r>
      <w:r>
        <w:t xml:space="preserve"> </w:t>
      </w:r>
      <w:r w:rsidRPr="00402E9E">
        <w:t xml:space="preserve">or sternotomy, for removal of thymus or mediastinal tumour, </w:t>
      </w:r>
      <w:r w:rsidRPr="00312F71">
        <w:rPr>
          <w:b/>
        </w:rPr>
        <w:t xml:space="preserve">not being a service associated with a service to which Item </w:t>
      </w:r>
      <w:r w:rsidR="00B6630A">
        <w:rPr>
          <w:b/>
        </w:rPr>
        <w:t>xx2</w:t>
      </w:r>
      <w:r w:rsidR="00E976E8">
        <w:rPr>
          <w:b/>
        </w:rPr>
        <w:t>, xx4, xx20,</w:t>
      </w:r>
      <w:r w:rsidR="00B6630A">
        <w:rPr>
          <w:b/>
        </w:rPr>
        <w:t xml:space="preserve"> </w:t>
      </w:r>
      <w:r w:rsidR="00706B73">
        <w:rPr>
          <w:b/>
        </w:rPr>
        <w:t>18258 and/</w:t>
      </w:r>
      <w:r w:rsidRPr="00312F71">
        <w:rPr>
          <w:b/>
        </w:rPr>
        <w:t>or 18260 applies</w:t>
      </w:r>
      <w:r>
        <w:t xml:space="preserve"> </w:t>
      </w:r>
      <w:r w:rsidRPr="00E03CB8">
        <w:t>(</w:t>
      </w:r>
      <w:proofErr w:type="spellStart"/>
      <w:r w:rsidRPr="00E03CB8">
        <w:t>Anaes</w:t>
      </w:r>
      <w:proofErr w:type="spellEnd"/>
      <w:r w:rsidRPr="00E03CB8">
        <w:t>.) (Assist.)</w:t>
      </w:r>
    </w:p>
    <w:p w14:paraId="21E95301" w14:textId="2CD25BE2" w:rsidR="000E21EC" w:rsidRPr="00261E2D" w:rsidRDefault="00312F71" w:rsidP="00261E2D">
      <w:pPr>
        <w:pStyle w:val="Bullet-green"/>
        <w:numPr>
          <w:ilvl w:val="1"/>
          <w:numId w:val="7"/>
        </w:numPr>
        <w:ind w:left="709" w:hanging="284"/>
      </w:pPr>
      <w:r w:rsidRPr="009D2E19">
        <w:rPr>
          <w:b/>
          <w:u w:val="single"/>
        </w:rPr>
        <w:lastRenderedPageBreak/>
        <w:t>xx40</w:t>
      </w:r>
      <w:r>
        <w:t xml:space="preserve"> </w:t>
      </w:r>
      <w:r w:rsidRPr="00402E9E">
        <w:t xml:space="preserve">Pericardium, transthoracic </w:t>
      </w:r>
      <w:r w:rsidRPr="009B3D4E">
        <w:rPr>
          <w:b/>
        </w:rPr>
        <w:t>(thoracotomy or thoracoscopy)</w:t>
      </w:r>
      <w:r w:rsidRPr="00402E9E">
        <w:t xml:space="preserve"> open surgical drainage of, </w:t>
      </w:r>
      <w:r w:rsidRPr="00312F71">
        <w:rPr>
          <w:b/>
        </w:rPr>
        <w:t xml:space="preserve">not being a service associated with a service to which Item </w:t>
      </w:r>
      <w:r w:rsidR="00B6630A">
        <w:rPr>
          <w:b/>
        </w:rPr>
        <w:t>xx2</w:t>
      </w:r>
      <w:r w:rsidR="00E976E8">
        <w:rPr>
          <w:b/>
        </w:rPr>
        <w:t xml:space="preserve">, xx4, xx20, </w:t>
      </w:r>
      <w:r w:rsidR="00706B73">
        <w:rPr>
          <w:b/>
        </w:rPr>
        <w:t>18258 and/</w:t>
      </w:r>
      <w:r w:rsidRPr="00312F71">
        <w:rPr>
          <w:b/>
        </w:rPr>
        <w:t xml:space="preserve">or 18260 </w:t>
      </w:r>
      <w:r w:rsidRPr="00E976E8">
        <w:rPr>
          <w:b/>
        </w:rPr>
        <w:t>applies</w:t>
      </w:r>
      <w:r w:rsidR="00E976E8">
        <w:rPr>
          <w:b/>
        </w:rPr>
        <w:t xml:space="preserve"> </w:t>
      </w:r>
      <w:r w:rsidR="00E976E8" w:rsidRPr="00E03CB8">
        <w:t>(</w:t>
      </w:r>
      <w:proofErr w:type="spellStart"/>
      <w:r w:rsidR="00E976E8" w:rsidRPr="00E03CB8">
        <w:t>Anaes</w:t>
      </w:r>
      <w:proofErr w:type="spellEnd"/>
      <w:r w:rsidR="00E976E8" w:rsidRPr="00E03CB8">
        <w:t>.) (Assist.)</w:t>
      </w:r>
      <w:bookmarkStart w:id="286" w:name="_Toc529972251"/>
      <w:bookmarkStart w:id="287" w:name="_Toc529973124"/>
      <w:bookmarkStart w:id="288" w:name="_Toc529973979"/>
      <w:bookmarkStart w:id="289" w:name="_Toc529972253"/>
      <w:bookmarkStart w:id="290" w:name="_Toc529973126"/>
      <w:bookmarkStart w:id="291" w:name="_Toc529973981"/>
      <w:bookmarkStart w:id="292" w:name="_Toc529972256"/>
      <w:bookmarkStart w:id="293" w:name="_Toc529973129"/>
      <w:bookmarkStart w:id="294" w:name="_Toc529973984"/>
      <w:bookmarkStart w:id="295" w:name="_Toc529972259"/>
      <w:bookmarkStart w:id="296" w:name="_Toc529973132"/>
      <w:bookmarkStart w:id="297" w:name="_Toc529973987"/>
      <w:bookmarkEnd w:id="286"/>
      <w:bookmarkEnd w:id="287"/>
      <w:bookmarkEnd w:id="288"/>
      <w:bookmarkEnd w:id="289"/>
      <w:bookmarkEnd w:id="290"/>
      <w:bookmarkEnd w:id="291"/>
      <w:bookmarkEnd w:id="292"/>
      <w:bookmarkEnd w:id="293"/>
      <w:bookmarkEnd w:id="294"/>
      <w:bookmarkEnd w:id="295"/>
      <w:bookmarkEnd w:id="296"/>
      <w:bookmarkEnd w:id="297"/>
    </w:p>
    <w:p w14:paraId="0F2219CB" w14:textId="77777777" w:rsidR="00CA09B5" w:rsidRPr="00386E44" w:rsidRDefault="00CA09B5" w:rsidP="00972080">
      <w:pPr>
        <w:pStyle w:val="Heading3"/>
      </w:pPr>
      <w:bookmarkStart w:id="298" w:name="_Toc17885718"/>
      <w:r w:rsidRPr="00386E44">
        <w:t>Rationale</w:t>
      </w:r>
      <w:r w:rsidR="00BE163A">
        <w:t xml:space="preserve"> </w:t>
      </w:r>
      <w:r w:rsidR="005A10CE">
        <w:t>7</w:t>
      </w:r>
      <w:bookmarkEnd w:id="298"/>
    </w:p>
    <w:p w14:paraId="4B6B8703" w14:textId="77777777" w:rsidR="00847A24" w:rsidRDefault="00847A24" w:rsidP="00847A24">
      <w:r>
        <w:t>This recommendation provides practitioners with items that more accurately reflect the operation performed, improving understanding of the items and improving efficiency and effectiveness. It also addresses inappropriate co</w:t>
      </w:r>
      <w:r>
        <w:noBreakHyphen/>
        <w:t>claiming. It is based on the following:</w:t>
      </w:r>
    </w:p>
    <w:p w14:paraId="2A443EB7" w14:textId="6154B86B" w:rsidR="00A66567" w:rsidRDefault="00B416B0" w:rsidP="00312F71">
      <w:pPr>
        <w:pStyle w:val="Bullet-green"/>
      </w:pPr>
      <w:r>
        <w:t xml:space="preserve">The Committee’s recommendation to remove ‘or without’ from the descriptor for item 38448 </w:t>
      </w:r>
      <w:r w:rsidR="000E21EC">
        <w:t xml:space="preserve">(xx34) </w:t>
      </w:r>
      <w:r>
        <w:t xml:space="preserve">reflects clinical best practice which indicates that </w:t>
      </w:r>
      <w:r w:rsidR="00B75323">
        <w:t xml:space="preserve">a </w:t>
      </w:r>
      <w:r w:rsidR="00A66567">
        <w:t xml:space="preserve">biopsy should be part of </w:t>
      </w:r>
      <w:r>
        <w:t>this exploratory</w:t>
      </w:r>
      <w:r w:rsidR="00A66567">
        <w:t xml:space="preserve"> procedure.</w:t>
      </w:r>
    </w:p>
    <w:p w14:paraId="1726AE47" w14:textId="77777777" w:rsidR="00AE3796" w:rsidRDefault="00AE3796">
      <w:pPr>
        <w:spacing w:before="0" w:after="0" w:line="240" w:lineRule="auto"/>
      </w:pPr>
      <w:r>
        <w:br w:type="page"/>
      </w:r>
    </w:p>
    <w:p w14:paraId="41F88B52" w14:textId="77777777" w:rsidR="0064716D" w:rsidRPr="00BE163A" w:rsidRDefault="0064716D" w:rsidP="00BE163A">
      <w:pPr>
        <w:pStyle w:val="Heading2"/>
      </w:pPr>
      <w:bookmarkStart w:id="299" w:name="_Toc529972261"/>
      <w:bookmarkStart w:id="300" w:name="_Toc529973134"/>
      <w:bookmarkStart w:id="301" w:name="_Toc529973989"/>
      <w:bookmarkStart w:id="302" w:name="_Toc529972262"/>
      <w:bookmarkStart w:id="303" w:name="_Toc529973135"/>
      <w:bookmarkStart w:id="304" w:name="_Toc529973990"/>
      <w:bookmarkStart w:id="305" w:name="_Toc529972313"/>
      <w:bookmarkStart w:id="306" w:name="_Toc529973186"/>
      <w:bookmarkStart w:id="307" w:name="_Toc529974041"/>
      <w:bookmarkStart w:id="308" w:name="_Toc17885719"/>
      <w:bookmarkEnd w:id="299"/>
      <w:bookmarkEnd w:id="300"/>
      <w:bookmarkEnd w:id="301"/>
      <w:bookmarkEnd w:id="302"/>
      <w:bookmarkEnd w:id="303"/>
      <w:bookmarkEnd w:id="304"/>
      <w:bookmarkEnd w:id="305"/>
      <w:bookmarkEnd w:id="306"/>
      <w:bookmarkEnd w:id="307"/>
      <w:r w:rsidRPr="00BE163A">
        <w:lastRenderedPageBreak/>
        <w:t>Stern</w:t>
      </w:r>
      <w:r w:rsidR="00DE5FEF" w:rsidRPr="00BE163A">
        <w:t>al</w:t>
      </w:r>
      <w:r w:rsidR="00BC77B1" w:rsidRPr="00BE163A">
        <w:t xml:space="preserve"> p</w:t>
      </w:r>
      <w:r w:rsidRPr="00BE163A">
        <w:t>rocedures</w:t>
      </w:r>
      <w:bookmarkEnd w:id="308"/>
    </w:p>
    <w:p w14:paraId="7705A519" w14:textId="4CBBD5C6" w:rsidR="00BA1BA4" w:rsidRPr="00E862B5" w:rsidRDefault="00E862B5" w:rsidP="00E862B5">
      <w:pPr>
        <w:pStyle w:val="Caption"/>
      </w:pPr>
      <w:bookmarkStart w:id="309" w:name="_Toc17885747"/>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9</w:t>
      </w:r>
      <w:r w:rsidR="002836E7">
        <w:rPr>
          <w:noProof/>
        </w:rPr>
        <w:fldChar w:fldCharType="end"/>
      </w:r>
      <w:r>
        <w:t>: Existing s</w:t>
      </w:r>
      <w:r w:rsidR="004A03DA">
        <w:t xml:space="preserve">ternal </w:t>
      </w:r>
      <w:r w:rsidR="00261E2D">
        <w:t>items</w:t>
      </w:r>
      <w:bookmarkEnd w:id="309"/>
    </w:p>
    <w:tbl>
      <w:tblPr>
        <w:tblW w:w="518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existing sternal procedures items 38457 to 38469"/>
        <w:tblDescription w:val="Table 9 is a six column table. Column 1 lists the item number. Column 2 lists the item descriptor. Column 3 lists the schedule fee in dollars. Column 4 lists the services provided in the 2016-17 financial year. Column 5 lists the benefits paid in the financial year 2016-17. Column 6 lists the 5-year annual average growth percentage for services. "/>
      </w:tblPr>
      <w:tblGrid>
        <w:gridCol w:w="683"/>
        <w:gridCol w:w="3847"/>
        <w:gridCol w:w="849"/>
        <w:gridCol w:w="983"/>
        <w:gridCol w:w="1128"/>
        <w:gridCol w:w="1121"/>
      </w:tblGrid>
      <w:tr w:rsidR="00F879E5" w:rsidRPr="00106AF1" w14:paraId="4FD67694" w14:textId="77777777" w:rsidTr="00F879E5">
        <w:tc>
          <w:tcPr>
            <w:tcW w:w="683" w:type="dxa"/>
            <w:shd w:val="clear" w:color="auto" w:fill="4F6228" w:themeFill="accent3" w:themeFillShade="80"/>
            <w:vAlign w:val="center"/>
          </w:tcPr>
          <w:p w14:paraId="6F32EF08" w14:textId="0208B056" w:rsidR="00F879E5" w:rsidRPr="002D5AF4" w:rsidRDefault="00F879E5" w:rsidP="00F879E5">
            <w:pPr>
              <w:pStyle w:val="Tabletext"/>
              <w:spacing w:before="40"/>
              <w:rPr>
                <w:rFonts w:cstheme="minorHAnsi"/>
                <w:color w:val="000000"/>
              </w:rPr>
            </w:pPr>
            <w:r w:rsidRPr="00F879E5">
              <w:rPr>
                <w:rFonts w:eastAsia="Times New Roman" w:cstheme="minorHAnsi"/>
                <w:b/>
                <w:color w:val="FFFFFF" w:themeColor="background1"/>
              </w:rPr>
              <w:t>Item</w:t>
            </w:r>
          </w:p>
        </w:tc>
        <w:tc>
          <w:tcPr>
            <w:tcW w:w="3847" w:type="dxa"/>
            <w:shd w:val="clear" w:color="auto" w:fill="4F6228" w:themeFill="accent3" w:themeFillShade="80"/>
            <w:vAlign w:val="center"/>
          </w:tcPr>
          <w:p w14:paraId="1008F15B" w14:textId="11A83BF6" w:rsidR="00F879E5" w:rsidRPr="00106AF1" w:rsidRDefault="00F879E5" w:rsidP="00F879E5">
            <w:pPr>
              <w:pStyle w:val="Tabletext"/>
              <w:spacing w:before="40"/>
              <w:rPr>
                <w:rFonts w:cstheme="minorHAnsi"/>
                <w:color w:val="000000"/>
              </w:rPr>
            </w:pPr>
            <w:r w:rsidRPr="00F879E5">
              <w:rPr>
                <w:rFonts w:eastAsia="Times New Roman" w:cstheme="minorHAnsi"/>
                <w:b/>
                <w:color w:val="FFFFFF" w:themeColor="background1"/>
              </w:rPr>
              <w:t>Descriptor</w:t>
            </w:r>
          </w:p>
        </w:tc>
        <w:tc>
          <w:tcPr>
            <w:tcW w:w="849" w:type="dxa"/>
            <w:shd w:val="clear" w:color="auto" w:fill="4F6228" w:themeFill="accent3" w:themeFillShade="80"/>
            <w:vAlign w:val="center"/>
          </w:tcPr>
          <w:p w14:paraId="421FF5D1" w14:textId="6FAC36B0" w:rsidR="00F879E5" w:rsidRPr="00106AF1" w:rsidRDefault="00F879E5" w:rsidP="00F879E5">
            <w:pPr>
              <w:pStyle w:val="Tabletext"/>
              <w:spacing w:before="40"/>
              <w:jc w:val="center"/>
              <w:rPr>
                <w:rFonts w:cstheme="minorHAnsi"/>
              </w:rPr>
            </w:pPr>
            <w:r w:rsidRPr="00F879E5">
              <w:rPr>
                <w:rFonts w:eastAsia="Times New Roman" w:cstheme="minorHAnsi"/>
                <w:b/>
                <w:color w:val="FFFFFF" w:themeColor="background1"/>
              </w:rPr>
              <w:t>Schedule fee ($)</w:t>
            </w:r>
          </w:p>
        </w:tc>
        <w:tc>
          <w:tcPr>
            <w:tcW w:w="983" w:type="dxa"/>
            <w:shd w:val="clear" w:color="auto" w:fill="4F6228" w:themeFill="accent3" w:themeFillShade="80"/>
            <w:vAlign w:val="center"/>
          </w:tcPr>
          <w:p w14:paraId="5F2630E2" w14:textId="6905A73E" w:rsidR="00F879E5" w:rsidRPr="00106AF1" w:rsidRDefault="00F879E5" w:rsidP="00F879E5">
            <w:pPr>
              <w:pStyle w:val="Tabletext"/>
              <w:spacing w:before="40"/>
              <w:jc w:val="center"/>
              <w:rPr>
                <w:rFonts w:cstheme="minorHAnsi"/>
                <w:color w:val="000000"/>
              </w:rPr>
            </w:pPr>
            <w:r w:rsidRPr="00F879E5">
              <w:rPr>
                <w:rFonts w:eastAsia="Times New Roman" w:cstheme="minorHAnsi"/>
                <w:b/>
                <w:color w:val="FFFFFF" w:themeColor="background1"/>
              </w:rPr>
              <w:t>Services 2016/17</w:t>
            </w:r>
          </w:p>
        </w:tc>
        <w:tc>
          <w:tcPr>
            <w:tcW w:w="1128" w:type="dxa"/>
            <w:shd w:val="clear" w:color="auto" w:fill="4F6228" w:themeFill="accent3" w:themeFillShade="80"/>
            <w:vAlign w:val="center"/>
          </w:tcPr>
          <w:p w14:paraId="572E45C3" w14:textId="788BF9AF" w:rsidR="00F879E5" w:rsidRPr="00106AF1" w:rsidRDefault="00F879E5" w:rsidP="00F879E5">
            <w:pPr>
              <w:pStyle w:val="Tabletext"/>
              <w:spacing w:before="40"/>
              <w:jc w:val="center"/>
              <w:rPr>
                <w:rFonts w:cstheme="minorHAnsi"/>
                <w:color w:val="000000"/>
              </w:rPr>
            </w:pPr>
            <w:r w:rsidRPr="00F879E5">
              <w:rPr>
                <w:rFonts w:eastAsia="Times New Roman" w:cstheme="minorHAnsi"/>
                <w:b/>
                <w:color w:val="FFFFFF" w:themeColor="background1"/>
              </w:rPr>
              <w:t>Benefits 2016/17 ($)</w:t>
            </w:r>
          </w:p>
        </w:tc>
        <w:tc>
          <w:tcPr>
            <w:tcW w:w="1121" w:type="dxa"/>
            <w:shd w:val="clear" w:color="auto" w:fill="4F6228" w:themeFill="accent3" w:themeFillShade="80"/>
            <w:vAlign w:val="center"/>
          </w:tcPr>
          <w:p w14:paraId="253726C1" w14:textId="0D2ECA65" w:rsidR="00F879E5" w:rsidRPr="00106AF1" w:rsidRDefault="00F879E5" w:rsidP="00F879E5">
            <w:pPr>
              <w:pStyle w:val="Tabletext"/>
              <w:spacing w:before="40"/>
              <w:jc w:val="center"/>
              <w:rPr>
                <w:rFonts w:cstheme="minorHAnsi"/>
                <w:color w:val="000000"/>
              </w:rPr>
            </w:pPr>
            <w:r w:rsidRPr="00F879E5">
              <w:rPr>
                <w:rFonts w:eastAsia="Times New Roman" w:cstheme="minorHAnsi"/>
                <w:b/>
                <w:color w:val="FFFFFF" w:themeColor="background1"/>
              </w:rPr>
              <w:t xml:space="preserve">Services </w:t>
            </w:r>
            <w:proofErr w:type="gramStart"/>
            <w:r w:rsidRPr="00F879E5">
              <w:rPr>
                <w:rFonts w:eastAsia="Times New Roman" w:cstheme="minorHAnsi"/>
                <w:b/>
                <w:color w:val="FFFFFF" w:themeColor="background1"/>
              </w:rPr>
              <w:t>5 year</w:t>
            </w:r>
            <w:proofErr w:type="gramEnd"/>
            <w:r w:rsidRPr="00F879E5">
              <w:rPr>
                <w:rFonts w:eastAsia="Times New Roman" w:cstheme="minorHAnsi"/>
                <w:b/>
                <w:color w:val="FFFFFF" w:themeColor="background1"/>
              </w:rPr>
              <w:t xml:space="preserve"> annual avg. growth</w:t>
            </w:r>
            <w:r>
              <w:rPr>
                <w:rFonts w:eastAsia="Times New Roman" w:cstheme="minorHAnsi"/>
                <w:b/>
                <w:color w:val="FFFFFF" w:themeColor="background1"/>
              </w:rPr>
              <w:t xml:space="preserve"> </w:t>
            </w:r>
            <w:r w:rsidRPr="00F879E5">
              <w:rPr>
                <w:rFonts w:eastAsia="Times New Roman" w:cstheme="minorHAnsi"/>
                <w:b/>
                <w:color w:val="FFFFFF" w:themeColor="background1"/>
              </w:rPr>
              <w:t>%</w:t>
            </w:r>
          </w:p>
        </w:tc>
      </w:tr>
      <w:tr w:rsidR="00BA1BA4" w:rsidRPr="00106AF1" w14:paraId="154AA6ED" w14:textId="77777777" w:rsidTr="00F879E5">
        <w:tc>
          <w:tcPr>
            <w:tcW w:w="683" w:type="dxa"/>
            <w:vAlign w:val="center"/>
          </w:tcPr>
          <w:p w14:paraId="57318113" w14:textId="77777777" w:rsidR="00BA1BA4" w:rsidRPr="002D5AF4" w:rsidRDefault="00BA1BA4" w:rsidP="00BE163A">
            <w:pPr>
              <w:pStyle w:val="Tabletext"/>
              <w:spacing w:before="40"/>
              <w:rPr>
                <w:rFonts w:cstheme="minorHAnsi"/>
                <w:color w:val="000000"/>
              </w:rPr>
            </w:pPr>
            <w:r w:rsidRPr="002D5AF4">
              <w:rPr>
                <w:rFonts w:cstheme="minorHAnsi"/>
                <w:color w:val="000000"/>
              </w:rPr>
              <w:t>38457</w:t>
            </w:r>
          </w:p>
        </w:tc>
        <w:tc>
          <w:tcPr>
            <w:tcW w:w="3847" w:type="dxa"/>
            <w:vAlign w:val="center"/>
          </w:tcPr>
          <w:p w14:paraId="213196F0" w14:textId="77777777" w:rsidR="00BA1BA4" w:rsidRPr="00106AF1" w:rsidRDefault="00BA1BA4" w:rsidP="00BE163A">
            <w:pPr>
              <w:pStyle w:val="Tabletext"/>
              <w:spacing w:before="40"/>
              <w:rPr>
                <w:rFonts w:cstheme="minorHAnsi"/>
              </w:rPr>
            </w:pPr>
            <w:r w:rsidRPr="00106AF1">
              <w:rPr>
                <w:rFonts w:cstheme="minorHAnsi"/>
                <w:color w:val="000000"/>
              </w:rPr>
              <w:t>Pectus excavatum or pectus carinatum, repair or radical correction of (</w:t>
            </w:r>
            <w:proofErr w:type="spellStart"/>
            <w:r w:rsidRPr="00106AF1">
              <w:rPr>
                <w:rFonts w:cstheme="minorHAnsi"/>
                <w:color w:val="000000"/>
              </w:rPr>
              <w:t>Anaes</w:t>
            </w:r>
            <w:proofErr w:type="spellEnd"/>
            <w:r w:rsidRPr="00106AF1">
              <w:rPr>
                <w:rFonts w:cstheme="minorHAnsi"/>
                <w:color w:val="000000"/>
              </w:rPr>
              <w:t>.) (Assist.)</w:t>
            </w:r>
          </w:p>
        </w:tc>
        <w:tc>
          <w:tcPr>
            <w:tcW w:w="849" w:type="dxa"/>
            <w:vAlign w:val="center"/>
          </w:tcPr>
          <w:p w14:paraId="06783149" w14:textId="77777777" w:rsidR="00BA1BA4" w:rsidRPr="00106AF1" w:rsidRDefault="00BA1BA4" w:rsidP="00BE163A">
            <w:pPr>
              <w:pStyle w:val="Tabletext"/>
              <w:spacing w:before="40"/>
              <w:jc w:val="center"/>
              <w:rPr>
                <w:rFonts w:cstheme="minorHAnsi"/>
              </w:rPr>
            </w:pPr>
            <w:r w:rsidRPr="00106AF1">
              <w:rPr>
                <w:rFonts w:cstheme="minorHAnsi"/>
              </w:rPr>
              <w:t>1,430.25</w:t>
            </w:r>
          </w:p>
        </w:tc>
        <w:tc>
          <w:tcPr>
            <w:tcW w:w="983" w:type="dxa"/>
            <w:vAlign w:val="center"/>
          </w:tcPr>
          <w:p w14:paraId="4C07648F" w14:textId="77777777" w:rsidR="00BA1BA4" w:rsidRPr="00106AF1" w:rsidRDefault="00BA1BA4" w:rsidP="00BE163A">
            <w:pPr>
              <w:pStyle w:val="Tabletext"/>
              <w:spacing w:before="40"/>
              <w:jc w:val="center"/>
              <w:rPr>
                <w:rFonts w:cstheme="minorHAnsi"/>
              </w:rPr>
            </w:pPr>
            <w:r w:rsidRPr="00106AF1">
              <w:rPr>
                <w:rFonts w:cstheme="minorHAnsi"/>
                <w:color w:val="000000"/>
              </w:rPr>
              <w:t>133</w:t>
            </w:r>
          </w:p>
        </w:tc>
        <w:tc>
          <w:tcPr>
            <w:tcW w:w="1128" w:type="dxa"/>
            <w:vAlign w:val="center"/>
          </w:tcPr>
          <w:p w14:paraId="52A98DC7" w14:textId="77777777" w:rsidR="00BA1BA4" w:rsidRPr="00106AF1" w:rsidRDefault="00BA1BA4" w:rsidP="00BE163A">
            <w:pPr>
              <w:pStyle w:val="Tabletext"/>
              <w:spacing w:before="40"/>
              <w:jc w:val="center"/>
              <w:rPr>
                <w:rFonts w:cstheme="minorHAnsi"/>
              </w:rPr>
            </w:pPr>
            <w:r w:rsidRPr="00106AF1">
              <w:rPr>
                <w:rFonts w:cstheme="minorHAnsi"/>
                <w:color w:val="000000"/>
              </w:rPr>
              <w:t>137,574</w:t>
            </w:r>
          </w:p>
        </w:tc>
        <w:tc>
          <w:tcPr>
            <w:tcW w:w="1121" w:type="dxa"/>
            <w:vAlign w:val="center"/>
          </w:tcPr>
          <w:p w14:paraId="4DB0DE3D" w14:textId="77777777" w:rsidR="00BA1BA4" w:rsidRPr="00106AF1" w:rsidRDefault="00BA1BA4" w:rsidP="00BE163A">
            <w:pPr>
              <w:pStyle w:val="Tabletext"/>
              <w:spacing w:before="40"/>
              <w:jc w:val="center"/>
              <w:rPr>
                <w:rFonts w:cstheme="minorHAnsi"/>
              </w:rPr>
            </w:pPr>
            <w:r w:rsidRPr="00106AF1">
              <w:rPr>
                <w:rFonts w:cstheme="minorHAnsi"/>
                <w:color w:val="000000"/>
              </w:rPr>
              <w:t>11</w:t>
            </w:r>
          </w:p>
        </w:tc>
      </w:tr>
      <w:tr w:rsidR="00BA1BA4" w:rsidRPr="00106AF1" w14:paraId="110EF969" w14:textId="77777777" w:rsidTr="00F879E5">
        <w:tc>
          <w:tcPr>
            <w:tcW w:w="683" w:type="dxa"/>
            <w:vAlign w:val="center"/>
          </w:tcPr>
          <w:p w14:paraId="6BF280A0" w14:textId="77777777" w:rsidR="00BA1BA4" w:rsidRPr="002D5AF4" w:rsidRDefault="00BA1BA4" w:rsidP="00BE163A">
            <w:pPr>
              <w:pStyle w:val="Tabletext"/>
              <w:spacing w:before="40"/>
              <w:rPr>
                <w:rFonts w:cstheme="minorHAnsi"/>
                <w:color w:val="000000"/>
              </w:rPr>
            </w:pPr>
            <w:r w:rsidRPr="002D5AF4">
              <w:rPr>
                <w:rFonts w:cstheme="minorHAnsi"/>
                <w:color w:val="000000"/>
              </w:rPr>
              <w:t>38458</w:t>
            </w:r>
          </w:p>
        </w:tc>
        <w:tc>
          <w:tcPr>
            <w:tcW w:w="3847" w:type="dxa"/>
            <w:vAlign w:val="center"/>
          </w:tcPr>
          <w:p w14:paraId="513D729C" w14:textId="77777777" w:rsidR="00BA1BA4" w:rsidRPr="00106AF1" w:rsidRDefault="00BA1BA4" w:rsidP="00BE163A">
            <w:pPr>
              <w:pStyle w:val="Tabletext"/>
              <w:spacing w:before="40"/>
              <w:rPr>
                <w:rFonts w:cstheme="minorHAnsi"/>
              </w:rPr>
            </w:pPr>
            <w:r w:rsidRPr="00106AF1">
              <w:rPr>
                <w:rFonts w:cstheme="minorHAnsi"/>
                <w:color w:val="000000"/>
              </w:rPr>
              <w:t>Pectus excavatum, repair of, with implantation of subcutaneous prosthesis (</w:t>
            </w:r>
            <w:proofErr w:type="spellStart"/>
            <w:r w:rsidRPr="00106AF1">
              <w:rPr>
                <w:rFonts w:cstheme="minorHAnsi"/>
                <w:color w:val="000000"/>
              </w:rPr>
              <w:t>Anaes</w:t>
            </w:r>
            <w:proofErr w:type="spellEnd"/>
            <w:r w:rsidRPr="00106AF1">
              <w:rPr>
                <w:rFonts w:cstheme="minorHAnsi"/>
                <w:color w:val="000000"/>
              </w:rPr>
              <w:t>.) (Assist.)</w:t>
            </w:r>
          </w:p>
        </w:tc>
        <w:tc>
          <w:tcPr>
            <w:tcW w:w="849" w:type="dxa"/>
            <w:vAlign w:val="center"/>
          </w:tcPr>
          <w:p w14:paraId="3D62A782" w14:textId="77777777" w:rsidR="00BA1BA4" w:rsidRPr="00106AF1" w:rsidRDefault="00BA1BA4" w:rsidP="00BE163A">
            <w:pPr>
              <w:pStyle w:val="Tabletext"/>
              <w:spacing w:before="40"/>
              <w:jc w:val="center"/>
              <w:rPr>
                <w:rFonts w:cstheme="minorHAnsi"/>
              </w:rPr>
            </w:pPr>
            <w:r w:rsidRPr="00106AF1">
              <w:rPr>
                <w:rFonts w:cstheme="minorHAnsi"/>
              </w:rPr>
              <w:t>762.35</w:t>
            </w:r>
          </w:p>
        </w:tc>
        <w:tc>
          <w:tcPr>
            <w:tcW w:w="983" w:type="dxa"/>
            <w:vAlign w:val="center"/>
          </w:tcPr>
          <w:p w14:paraId="0CC10218" w14:textId="77777777" w:rsidR="00BA1BA4" w:rsidRPr="00106AF1" w:rsidRDefault="00BA1BA4" w:rsidP="00BE163A">
            <w:pPr>
              <w:pStyle w:val="Tabletext"/>
              <w:spacing w:before="40"/>
              <w:jc w:val="center"/>
              <w:rPr>
                <w:rFonts w:cstheme="minorHAnsi"/>
              </w:rPr>
            </w:pPr>
            <w:r w:rsidRPr="00106AF1">
              <w:rPr>
                <w:rFonts w:cstheme="minorHAnsi"/>
                <w:color w:val="000000"/>
              </w:rPr>
              <w:t>10</w:t>
            </w:r>
          </w:p>
        </w:tc>
        <w:tc>
          <w:tcPr>
            <w:tcW w:w="1128" w:type="dxa"/>
            <w:vAlign w:val="center"/>
          </w:tcPr>
          <w:p w14:paraId="6379FA5B" w14:textId="77777777" w:rsidR="00BA1BA4" w:rsidRPr="00106AF1" w:rsidRDefault="00BA1BA4" w:rsidP="00BE163A">
            <w:pPr>
              <w:pStyle w:val="Tabletext"/>
              <w:spacing w:before="40"/>
              <w:jc w:val="center"/>
              <w:rPr>
                <w:rFonts w:cstheme="minorHAnsi"/>
              </w:rPr>
            </w:pPr>
            <w:r w:rsidRPr="00106AF1">
              <w:rPr>
                <w:rFonts w:cstheme="minorHAnsi"/>
                <w:color w:val="000000"/>
              </w:rPr>
              <w:t>5,146</w:t>
            </w:r>
          </w:p>
        </w:tc>
        <w:tc>
          <w:tcPr>
            <w:tcW w:w="1121" w:type="dxa"/>
            <w:vAlign w:val="center"/>
          </w:tcPr>
          <w:p w14:paraId="59865245" w14:textId="77777777" w:rsidR="00BA1BA4" w:rsidRPr="00106AF1" w:rsidRDefault="00BA1BA4" w:rsidP="00BE163A">
            <w:pPr>
              <w:pStyle w:val="Tabletext"/>
              <w:spacing w:before="40"/>
              <w:jc w:val="center"/>
              <w:rPr>
                <w:rFonts w:cstheme="minorHAnsi"/>
              </w:rPr>
            </w:pPr>
            <w:r w:rsidRPr="00106AF1">
              <w:rPr>
                <w:rFonts w:cstheme="minorHAnsi"/>
                <w:color w:val="000000"/>
              </w:rPr>
              <w:t>4</w:t>
            </w:r>
          </w:p>
        </w:tc>
      </w:tr>
      <w:tr w:rsidR="00BA1BA4" w:rsidRPr="00106AF1" w14:paraId="1E5ED80D" w14:textId="77777777" w:rsidTr="00F879E5">
        <w:tc>
          <w:tcPr>
            <w:tcW w:w="683" w:type="dxa"/>
            <w:vAlign w:val="center"/>
          </w:tcPr>
          <w:p w14:paraId="0682EA8B" w14:textId="77777777" w:rsidR="00BA1BA4" w:rsidRPr="002D5AF4" w:rsidRDefault="00BA1BA4" w:rsidP="00BE163A">
            <w:pPr>
              <w:pStyle w:val="Tabletext"/>
              <w:spacing w:before="40"/>
              <w:rPr>
                <w:rFonts w:cstheme="minorHAnsi"/>
                <w:color w:val="000000"/>
              </w:rPr>
            </w:pPr>
            <w:r w:rsidRPr="002D5AF4">
              <w:rPr>
                <w:rFonts w:cstheme="minorHAnsi"/>
                <w:color w:val="000000"/>
              </w:rPr>
              <w:t>38460</w:t>
            </w:r>
          </w:p>
        </w:tc>
        <w:tc>
          <w:tcPr>
            <w:tcW w:w="3847" w:type="dxa"/>
            <w:vAlign w:val="center"/>
          </w:tcPr>
          <w:p w14:paraId="676C8F37" w14:textId="566E2BB2" w:rsidR="00BA1BA4" w:rsidRPr="00106AF1" w:rsidRDefault="00BA1BA4" w:rsidP="00BE163A">
            <w:pPr>
              <w:pStyle w:val="Tabletext"/>
              <w:spacing w:before="40"/>
              <w:rPr>
                <w:rFonts w:cstheme="minorHAnsi"/>
              </w:rPr>
            </w:pPr>
            <w:r w:rsidRPr="00106AF1">
              <w:rPr>
                <w:rFonts w:cstheme="minorHAnsi"/>
                <w:color w:val="000000"/>
              </w:rPr>
              <w:t>Sternal wire or wires, removal of (</w:t>
            </w:r>
            <w:proofErr w:type="spellStart"/>
            <w:r w:rsidRPr="00106AF1">
              <w:rPr>
                <w:rFonts w:cstheme="minorHAnsi"/>
                <w:color w:val="000000"/>
              </w:rPr>
              <w:t>Anaes</w:t>
            </w:r>
            <w:proofErr w:type="spellEnd"/>
            <w:r w:rsidRPr="00106AF1">
              <w:rPr>
                <w:rFonts w:cstheme="minorHAnsi"/>
                <w:color w:val="000000"/>
              </w:rPr>
              <w:t>.)</w:t>
            </w:r>
          </w:p>
        </w:tc>
        <w:tc>
          <w:tcPr>
            <w:tcW w:w="849" w:type="dxa"/>
            <w:vAlign w:val="center"/>
          </w:tcPr>
          <w:p w14:paraId="4ABF1E13" w14:textId="77777777" w:rsidR="00BA1BA4" w:rsidRPr="00106AF1" w:rsidRDefault="00BA1BA4" w:rsidP="00BE163A">
            <w:pPr>
              <w:pStyle w:val="Tabletext"/>
              <w:spacing w:before="40"/>
              <w:jc w:val="center"/>
              <w:rPr>
                <w:rFonts w:cstheme="minorHAnsi"/>
              </w:rPr>
            </w:pPr>
            <w:r w:rsidRPr="00106AF1">
              <w:rPr>
                <w:rFonts w:cstheme="minorHAnsi"/>
              </w:rPr>
              <w:t>275.40</w:t>
            </w:r>
          </w:p>
        </w:tc>
        <w:tc>
          <w:tcPr>
            <w:tcW w:w="983" w:type="dxa"/>
            <w:vAlign w:val="center"/>
          </w:tcPr>
          <w:p w14:paraId="20F1AABA" w14:textId="77777777" w:rsidR="00BA1BA4" w:rsidRPr="00106AF1" w:rsidRDefault="00BA1BA4" w:rsidP="00BE163A">
            <w:pPr>
              <w:pStyle w:val="Tabletext"/>
              <w:spacing w:before="40"/>
              <w:jc w:val="center"/>
              <w:rPr>
                <w:rFonts w:cstheme="minorHAnsi"/>
              </w:rPr>
            </w:pPr>
            <w:r w:rsidRPr="00106AF1">
              <w:rPr>
                <w:rFonts w:cstheme="minorHAnsi"/>
                <w:color w:val="000000"/>
              </w:rPr>
              <w:t>97</w:t>
            </w:r>
          </w:p>
        </w:tc>
        <w:tc>
          <w:tcPr>
            <w:tcW w:w="1128" w:type="dxa"/>
            <w:vAlign w:val="center"/>
          </w:tcPr>
          <w:p w14:paraId="722F63A8" w14:textId="77777777" w:rsidR="00BA1BA4" w:rsidRPr="00106AF1" w:rsidRDefault="00BA1BA4" w:rsidP="00BE163A">
            <w:pPr>
              <w:pStyle w:val="Tabletext"/>
              <w:spacing w:before="40"/>
              <w:jc w:val="center"/>
              <w:rPr>
                <w:rFonts w:cstheme="minorHAnsi"/>
              </w:rPr>
            </w:pPr>
            <w:r w:rsidRPr="00106AF1">
              <w:rPr>
                <w:rFonts w:cstheme="minorHAnsi"/>
                <w:color w:val="000000"/>
              </w:rPr>
              <w:t>16,097</w:t>
            </w:r>
          </w:p>
        </w:tc>
        <w:tc>
          <w:tcPr>
            <w:tcW w:w="1121" w:type="dxa"/>
            <w:vAlign w:val="center"/>
          </w:tcPr>
          <w:p w14:paraId="1F0F05D1" w14:textId="77777777" w:rsidR="00BA1BA4" w:rsidRPr="00106AF1" w:rsidRDefault="00BA1BA4" w:rsidP="00BE163A">
            <w:pPr>
              <w:pStyle w:val="Tabletext"/>
              <w:spacing w:before="40"/>
              <w:jc w:val="center"/>
              <w:rPr>
                <w:rFonts w:cstheme="minorHAnsi"/>
              </w:rPr>
            </w:pPr>
            <w:r w:rsidRPr="00106AF1">
              <w:rPr>
                <w:rFonts w:cstheme="minorHAnsi"/>
                <w:color w:val="000000"/>
              </w:rPr>
              <w:t>7</w:t>
            </w:r>
          </w:p>
        </w:tc>
      </w:tr>
      <w:tr w:rsidR="00BA1BA4" w:rsidRPr="00106AF1" w14:paraId="41BA692A" w14:textId="77777777" w:rsidTr="00F879E5">
        <w:tc>
          <w:tcPr>
            <w:tcW w:w="683" w:type="dxa"/>
            <w:vAlign w:val="center"/>
          </w:tcPr>
          <w:p w14:paraId="37933C3F" w14:textId="77777777" w:rsidR="00BA1BA4" w:rsidRPr="002D5AF4" w:rsidRDefault="00BA1BA4" w:rsidP="00BE163A">
            <w:pPr>
              <w:pStyle w:val="Tabletext"/>
              <w:spacing w:before="40"/>
              <w:rPr>
                <w:rFonts w:cstheme="minorHAnsi"/>
                <w:color w:val="000000"/>
              </w:rPr>
            </w:pPr>
            <w:r w:rsidRPr="002D5AF4">
              <w:rPr>
                <w:rFonts w:cstheme="minorHAnsi"/>
                <w:color w:val="000000"/>
              </w:rPr>
              <w:t>38462</w:t>
            </w:r>
          </w:p>
        </w:tc>
        <w:tc>
          <w:tcPr>
            <w:tcW w:w="3847" w:type="dxa"/>
            <w:vAlign w:val="center"/>
          </w:tcPr>
          <w:p w14:paraId="267B0857" w14:textId="77777777" w:rsidR="00BA1BA4" w:rsidRPr="00106AF1" w:rsidRDefault="00BA1BA4" w:rsidP="00BE163A">
            <w:pPr>
              <w:pStyle w:val="Tabletext"/>
              <w:spacing w:before="40"/>
              <w:rPr>
                <w:rFonts w:cstheme="minorHAnsi"/>
              </w:rPr>
            </w:pPr>
            <w:r w:rsidRPr="00106AF1">
              <w:rPr>
                <w:rFonts w:cstheme="minorHAnsi"/>
                <w:color w:val="000000"/>
              </w:rPr>
              <w:t>Sternotomy wound, debridement of, not involving reopening of the mediastinum (</w:t>
            </w:r>
            <w:proofErr w:type="spellStart"/>
            <w:r w:rsidRPr="00106AF1">
              <w:rPr>
                <w:rFonts w:cstheme="minorHAnsi"/>
                <w:color w:val="000000"/>
              </w:rPr>
              <w:t>Anaes</w:t>
            </w:r>
            <w:proofErr w:type="spellEnd"/>
            <w:r w:rsidRPr="00106AF1">
              <w:rPr>
                <w:rFonts w:cstheme="minorHAnsi"/>
                <w:color w:val="000000"/>
              </w:rPr>
              <w:t>.)</w:t>
            </w:r>
          </w:p>
        </w:tc>
        <w:tc>
          <w:tcPr>
            <w:tcW w:w="849" w:type="dxa"/>
            <w:vAlign w:val="center"/>
          </w:tcPr>
          <w:p w14:paraId="58FBC812" w14:textId="77777777" w:rsidR="00BA1BA4" w:rsidRPr="00106AF1" w:rsidRDefault="00BA1BA4" w:rsidP="00BE163A">
            <w:pPr>
              <w:pStyle w:val="Tabletext"/>
              <w:spacing w:before="40"/>
              <w:jc w:val="center"/>
              <w:rPr>
                <w:rFonts w:cstheme="minorHAnsi"/>
              </w:rPr>
            </w:pPr>
            <w:r w:rsidRPr="00106AF1">
              <w:rPr>
                <w:rFonts w:cstheme="minorHAnsi"/>
              </w:rPr>
              <w:t>326.45</w:t>
            </w:r>
          </w:p>
        </w:tc>
        <w:tc>
          <w:tcPr>
            <w:tcW w:w="983" w:type="dxa"/>
            <w:vAlign w:val="center"/>
          </w:tcPr>
          <w:p w14:paraId="4E374BE8" w14:textId="77777777" w:rsidR="00BA1BA4" w:rsidRPr="00106AF1" w:rsidRDefault="00BA1BA4" w:rsidP="00BE163A">
            <w:pPr>
              <w:pStyle w:val="Tabletext"/>
              <w:spacing w:before="40"/>
              <w:jc w:val="center"/>
              <w:rPr>
                <w:rFonts w:cstheme="minorHAnsi"/>
              </w:rPr>
            </w:pPr>
            <w:r w:rsidRPr="00106AF1">
              <w:rPr>
                <w:rFonts w:cstheme="minorHAnsi"/>
                <w:color w:val="000000"/>
              </w:rPr>
              <w:t>58</w:t>
            </w:r>
          </w:p>
        </w:tc>
        <w:tc>
          <w:tcPr>
            <w:tcW w:w="1128" w:type="dxa"/>
            <w:vAlign w:val="center"/>
          </w:tcPr>
          <w:p w14:paraId="3A67D64D" w14:textId="77777777" w:rsidR="00BA1BA4" w:rsidRPr="00106AF1" w:rsidRDefault="00BA1BA4" w:rsidP="00BE163A">
            <w:pPr>
              <w:pStyle w:val="Tabletext"/>
              <w:spacing w:before="40"/>
              <w:jc w:val="center"/>
              <w:rPr>
                <w:rFonts w:cstheme="minorHAnsi"/>
              </w:rPr>
            </w:pPr>
            <w:r w:rsidRPr="00106AF1">
              <w:rPr>
                <w:rFonts w:cstheme="minorHAnsi"/>
                <w:color w:val="000000"/>
              </w:rPr>
              <w:t>13,528</w:t>
            </w:r>
          </w:p>
        </w:tc>
        <w:tc>
          <w:tcPr>
            <w:tcW w:w="1121" w:type="dxa"/>
            <w:vAlign w:val="center"/>
          </w:tcPr>
          <w:p w14:paraId="3C952BB4" w14:textId="77777777" w:rsidR="00BA1BA4" w:rsidRPr="00106AF1" w:rsidRDefault="00BA1BA4" w:rsidP="00BE163A">
            <w:pPr>
              <w:pStyle w:val="Tabletext"/>
              <w:spacing w:before="40"/>
              <w:jc w:val="center"/>
              <w:rPr>
                <w:rFonts w:cstheme="minorHAnsi"/>
              </w:rPr>
            </w:pPr>
            <w:r w:rsidRPr="00106AF1">
              <w:rPr>
                <w:rFonts w:cstheme="minorHAnsi"/>
                <w:color w:val="000000"/>
              </w:rPr>
              <w:t>23</w:t>
            </w:r>
          </w:p>
        </w:tc>
      </w:tr>
      <w:tr w:rsidR="00BA1BA4" w:rsidRPr="00106AF1" w14:paraId="5D93058C" w14:textId="77777777" w:rsidTr="00F879E5">
        <w:tc>
          <w:tcPr>
            <w:tcW w:w="683" w:type="dxa"/>
            <w:vAlign w:val="center"/>
          </w:tcPr>
          <w:p w14:paraId="276142C1" w14:textId="77777777" w:rsidR="00BA1BA4" w:rsidRPr="002D5AF4" w:rsidRDefault="00BA1BA4" w:rsidP="00BE163A">
            <w:pPr>
              <w:pStyle w:val="Tabletext"/>
              <w:spacing w:before="40"/>
              <w:rPr>
                <w:rFonts w:cstheme="minorHAnsi"/>
                <w:color w:val="000000"/>
              </w:rPr>
            </w:pPr>
            <w:r w:rsidRPr="002D5AF4">
              <w:rPr>
                <w:rFonts w:cstheme="minorHAnsi"/>
                <w:color w:val="000000"/>
              </w:rPr>
              <w:t>38464</w:t>
            </w:r>
          </w:p>
        </w:tc>
        <w:tc>
          <w:tcPr>
            <w:tcW w:w="3847" w:type="dxa"/>
            <w:vAlign w:val="center"/>
          </w:tcPr>
          <w:p w14:paraId="594ABF6D" w14:textId="77777777" w:rsidR="00BA1BA4" w:rsidRPr="00106AF1" w:rsidRDefault="00BA1BA4" w:rsidP="00BE163A">
            <w:pPr>
              <w:pStyle w:val="Tabletext"/>
              <w:spacing w:before="40"/>
              <w:rPr>
                <w:rFonts w:cstheme="minorHAnsi"/>
              </w:rPr>
            </w:pPr>
            <w:r w:rsidRPr="00106AF1">
              <w:rPr>
                <w:rFonts w:cstheme="minorHAnsi"/>
                <w:color w:val="000000"/>
              </w:rPr>
              <w:t>Sternotomy wound, debridement of, involving curettage of infected bone with or without removal of wires but not involving reopening of the mediastinum (</w:t>
            </w:r>
            <w:proofErr w:type="spellStart"/>
            <w:r w:rsidRPr="00106AF1">
              <w:rPr>
                <w:rFonts w:cstheme="minorHAnsi"/>
                <w:color w:val="000000"/>
              </w:rPr>
              <w:t>Anaes</w:t>
            </w:r>
            <w:proofErr w:type="spellEnd"/>
            <w:r w:rsidRPr="00106AF1">
              <w:rPr>
                <w:rFonts w:cstheme="minorHAnsi"/>
                <w:color w:val="000000"/>
              </w:rPr>
              <w:t>.)</w:t>
            </w:r>
          </w:p>
        </w:tc>
        <w:tc>
          <w:tcPr>
            <w:tcW w:w="849" w:type="dxa"/>
            <w:vAlign w:val="center"/>
          </w:tcPr>
          <w:p w14:paraId="239EA638" w14:textId="77777777" w:rsidR="00BA1BA4" w:rsidRPr="00106AF1" w:rsidRDefault="00BA1BA4" w:rsidP="00BE163A">
            <w:pPr>
              <w:pStyle w:val="Tabletext"/>
              <w:spacing w:before="40"/>
              <w:jc w:val="center"/>
              <w:rPr>
                <w:rFonts w:cstheme="minorHAnsi"/>
              </w:rPr>
            </w:pPr>
            <w:r w:rsidRPr="00106AF1">
              <w:rPr>
                <w:rFonts w:cstheme="minorHAnsi"/>
              </w:rPr>
              <w:t>354.80</w:t>
            </w:r>
          </w:p>
        </w:tc>
        <w:tc>
          <w:tcPr>
            <w:tcW w:w="983" w:type="dxa"/>
            <w:vAlign w:val="center"/>
          </w:tcPr>
          <w:p w14:paraId="185B8238" w14:textId="77777777" w:rsidR="00BA1BA4" w:rsidRPr="00106AF1" w:rsidRDefault="00BA1BA4" w:rsidP="00BE163A">
            <w:pPr>
              <w:pStyle w:val="Tabletext"/>
              <w:spacing w:before="40"/>
              <w:jc w:val="center"/>
              <w:rPr>
                <w:rFonts w:cstheme="minorHAnsi"/>
              </w:rPr>
            </w:pPr>
            <w:r w:rsidRPr="00106AF1">
              <w:rPr>
                <w:rFonts w:cstheme="minorHAnsi"/>
                <w:color w:val="000000"/>
              </w:rPr>
              <w:t>53</w:t>
            </w:r>
          </w:p>
        </w:tc>
        <w:tc>
          <w:tcPr>
            <w:tcW w:w="1128" w:type="dxa"/>
            <w:vAlign w:val="center"/>
          </w:tcPr>
          <w:p w14:paraId="099F69F3" w14:textId="77777777" w:rsidR="00BA1BA4" w:rsidRPr="00106AF1" w:rsidRDefault="00BA1BA4" w:rsidP="00BE163A">
            <w:pPr>
              <w:pStyle w:val="Tabletext"/>
              <w:spacing w:before="40"/>
              <w:jc w:val="center"/>
              <w:rPr>
                <w:rFonts w:cstheme="minorHAnsi"/>
              </w:rPr>
            </w:pPr>
            <w:r w:rsidRPr="00106AF1">
              <w:rPr>
                <w:rFonts w:cstheme="minorHAnsi"/>
                <w:color w:val="000000"/>
              </w:rPr>
              <w:t>13,438</w:t>
            </w:r>
          </w:p>
        </w:tc>
        <w:tc>
          <w:tcPr>
            <w:tcW w:w="1121" w:type="dxa"/>
            <w:vAlign w:val="center"/>
          </w:tcPr>
          <w:p w14:paraId="43B04D51" w14:textId="77777777" w:rsidR="00BA1BA4" w:rsidRPr="00106AF1" w:rsidRDefault="00BA1BA4" w:rsidP="00BE163A">
            <w:pPr>
              <w:pStyle w:val="Tabletext"/>
              <w:spacing w:before="40"/>
              <w:jc w:val="center"/>
              <w:rPr>
                <w:rFonts w:cstheme="minorHAnsi"/>
              </w:rPr>
            </w:pPr>
            <w:r w:rsidRPr="00106AF1">
              <w:rPr>
                <w:rFonts w:cstheme="minorHAnsi"/>
                <w:color w:val="000000"/>
              </w:rPr>
              <w:t>20</w:t>
            </w:r>
          </w:p>
        </w:tc>
      </w:tr>
      <w:tr w:rsidR="00BA1BA4" w:rsidRPr="00106AF1" w14:paraId="3E1C00AB" w14:textId="77777777" w:rsidTr="00F879E5">
        <w:tc>
          <w:tcPr>
            <w:tcW w:w="683" w:type="dxa"/>
            <w:vAlign w:val="center"/>
          </w:tcPr>
          <w:p w14:paraId="6C48C5FD" w14:textId="77777777" w:rsidR="00BA1BA4" w:rsidRPr="002D5AF4" w:rsidRDefault="00BA1BA4" w:rsidP="00BE163A">
            <w:pPr>
              <w:pStyle w:val="Tabletext"/>
              <w:spacing w:before="40"/>
              <w:rPr>
                <w:rFonts w:cstheme="minorHAnsi"/>
                <w:color w:val="000000"/>
              </w:rPr>
            </w:pPr>
            <w:r w:rsidRPr="002D5AF4">
              <w:rPr>
                <w:rFonts w:cstheme="minorHAnsi"/>
                <w:color w:val="000000"/>
              </w:rPr>
              <w:t>38466</w:t>
            </w:r>
          </w:p>
        </w:tc>
        <w:tc>
          <w:tcPr>
            <w:tcW w:w="3847" w:type="dxa"/>
            <w:vAlign w:val="center"/>
          </w:tcPr>
          <w:p w14:paraId="3EE07DF6" w14:textId="77777777" w:rsidR="00BA1BA4" w:rsidRPr="00106AF1" w:rsidRDefault="00BA1BA4" w:rsidP="00BE163A">
            <w:pPr>
              <w:pStyle w:val="Tabletext"/>
              <w:spacing w:before="40"/>
              <w:rPr>
                <w:rFonts w:cstheme="minorHAnsi"/>
              </w:rPr>
            </w:pPr>
            <w:r w:rsidRPr="00106AF1">
              <w:rPr>
                <w:rFonts w:cstheme="minorHAnsi"/>
                <w:color w:val="000000"/>
              </w:rPr>
              <w:t>Sternum, reoperation on, for dehiscence or infection involving reopening of the mediastinum, with or without rewiring (</w:t>
            </w:r>
            <w:proofErr w:type="spellStart"/>
            <w:r w:rsidRPr="00106AF1">
              <w:rPr>
                <w:rFonts w:cstheme="minorHAnsi"/>
                <w:color w:val="000000"/>
              </w:rPr>
              <w:t>Anaes</w:t>
            </w:r>
            <w:proofErr w:type="spellEnd"/>
            <w:r w:rsidRPr="00106AF1">
              <w:rPr>
                <w:rFonts w:cstheme="minorHAnsi"/>
                <w:color w:val="000000"/>
              </w:rPr>
              <w:t>.) (Assist.)</w:t>
            </w:r>
          </w:p>
        </w:tc>
        <w:tc>
          <w:tcPr>
            <w:tcW w:w="849" w:type="dxa"/>
            <w:vAlign w:val="center"/>
          </w:tcPr>
          <w:p w14:paraId="454D145E" w14:textId="77777777" w:rsidR="00BA1BA4" w:rsidRPr="00106AF1" w:rsidRDefault="00BA1BA4" w:rsidP="00BE163A">
            <w:pPr>
              <w:pStyle w:val="Tabletext"/>
              <w:spacing w:before="40"/>
              <w:jc w:val="center"/>
              <w:rPr>
                <w:rFonts w:cstheme="minorHAnsi"/>
              </w:rPr>
            </w:pPr>
            <w:r w:rsidRPr="00106AF1">
              <w:rPr>
                <w:rFonts w:cstheme="minorHAnsi"/>
              </w:rPr>
              <w:t>958.00</w:t>
            </w:r>
          </w:p>
        </w:tc>
        <w:tc>
          <w:tcPr>
            <w:tcW w:w="983" w:type="dxa"/>
            <w:vAlign w:val="center"/>
          </w:tcPr>
          <w:p w14:paraId="3913375C" w14:textId="77777777" w:rsidR="00BA1BA4" w:rsidRPr="00106AF1" w:rsidRDefault="00BA1BA4" w:rsidP="00BE163A">
            <w:pPr>
              <w:pStyle w:val="Tabletext"/>
              <w:spacing w:before="40"/>
              <w:jc w:val="center"/>
              <w:rPr>
                <w:rFonts w:cstheme="minorHAnsi"/>
              </w:rPr>
            </w:pPr>
            <w:r w:rsidRPr="00106AF1">
              <w:rPr>
                <w:rFonts w:cstheme="minorHAnsi"/>
                <w:color w:val="000000"/>
              </w:rPr>
              <w:t>145</w:t>
            </w:r>
          </w:p>
        </w:tc>
        <w:tc>
          <w:tcPr>
            <w:tcW w:w="1128" w:type="dxa"/>
            <w:vAlign w:val="center"/>
          </w:tcPr>
          <w:p w14:paraId="313F9CC3" w14:textId="77777777" w:rsidR="00BA1BA4" w:rsidRPr="00106AF1" w:rsidRDefault="00BA1BA4" w:rsidP="00BE163A">
            <w:pPr>
              <w:pStyle w:val="Tabletext"/>
              <w:spacing w:before="40"/>
              <w:jc w:val="center"/>
              <w:rPr>
                <w:rFonts w:cstheme="minorHAnsi"/>
              </w:rPr>
            </w:pPr>
            <w:r w:rsidRPr="00106AF1">
              <w:rPr>
                <w:rFonts w:cstheme="minorHAnsi"/>
                <w:color w:val="000000"/>
              </w:rPr>
              <w:t>94,303</w:t>
            </w:r>
          </w:p>
        </w:tc>
        <w:tc>
          <w:tcPr>
            <w:tcW w:w="1121" w:type="dxa"/>
            <w:vAlign w:val="center"/>
          </w:tcPr>
          <w:p w14:paraId="706DC498" w14:textId="77777777" w:rsidR="00BA1BA4" w:rsidRPr="00106AF1" w:rsidRDefault="00BA1BA4" w:rsidP="00BE163A">
            <w:pPr>
              <w:pStyle w:val="Tabletext"/>
              <w:spacing w:before="40"/>
              <w:jc w:val="center"/>
              <w:rPr>
                <w:rFonts w:cstheme="minorHAnsi"/>
              </w:rPr>
            </w:pPr>
            <w:r w:rsidRPr="00106AF1">
              <w:rPr>
                <w:rFonts w:cstheme="minorHAnsi"/>
                <w:color w:val="000000"/>
              </w:rPr>
              <w:t>3</w:t>
            </w:r>
          </w:p>
        </w:tc>
      </w:tr>
      <w:tr w:rsidR="00BA1BA4" w:rsidRPr="00106AF1" w14:paraId="18302A0A" w14:textId="77777777" w:rsidTr="00F879E5">
        <w:tc>
          <w:tcPr>
            <w:tcW w:w="683" w:type="dxa"/>
          </w:tcPr>
          <w:p w14:paraId="535266ED" w14:textId="77777777" w:rsidR="00BA1BA4" w:rsidRPr="00106AF1" w:rsidRDefault="00BA1BA4" w:rsidP="00BE163A">
            <w:pPr>
              <w:pStyle w:val="Tabletext"/>
              <w:spacing w:before="40"/>
              <w:rPr>
                <w:rFonts w:cstheme="minorHAnsi"/>
                <w:color w:val="000000"/>
              </w:rPr>
            </w:pPr>
            <w:r w:rsidRPr="00106AF1">
              <w:rPr>
                <w:rFonts w:cstheme="minorHAnsi"/>
                <w:color w:val="000000"/>
              </w:rPr>
              <w:t>38468</w:t>
            </w:r>
          </w:p>
        </w:tc>
        <w:tc>
          <w:tcPr>
            <w:tcW w:w="3847" w:type="dxa"/>
          </w:tcPr>
          <w:p w14:paraId="1B4384E4" w14:textId="77777777" w:rsidR="00BA1BA4" w:rsidRPr="00106AF1" w:rsidRDefault="00BA1BA4" w:rsidP="00BE163A">
            <w:pPr>
              <w:pStyle w:val="Tabletext"/>
              <w:spacing w:before="40"/>
              <w:rPr>
                <w:rFonts w:cstheme="minorHAnsi"/>
              </w:rPr>
            </w:pPr>
            <w:r w:rsidRPr="00106AF1">
              <w:rPr>
                <w:rFonts w:cstheme="minorHAnsi"/>
                <w:color w:val="000000"/>
              </w:rPr>
              <w:t xml:space="preserve">Sternum and mediastinum, reoperation for infection of, involving muscle advancement flaps or greater </w:t>
            </w:r>
            <w:proofErr w:type="spellStart"/>
            <w:r w:rsidRPr="00106AF1">
              <w:rPr>
                <w:rFonts w:cstheme="minorHAnsi"/>
                <w:color w:val="000000"/>
              </w:rPr>
              <w:t>omentum</w:t>
            </w:r>
            <w:proofErr w:type="spellEnd"/>
            <w:r w:rsidRPr="00106AF1">
              <w:rPr>
                <w:rFonts w:cstheme="minorHAnsi"/>
                <w:color w:val="000000"/>
              </w:rPr>
              <w:t xml:space="preserve"> (</w:t>
            </w:r>
            <w:proofErr w:type="spellStart"/>
            <w:r w:rsidRPr="00106AF1">
              <w:rPr>
                <w:rFonts w:cstheme="minorHAnsi"/>
                <w:color w:val="000000"/>
              </w:rPr>
              <w:t>Anaes</w:t>
            </w:r>
            <w:proofErr w:type="spellEnd"/>
            <w:r w:rsidRPr="00106AF1">
              <w:rPr>
                <w:rFonts w:cstheme="minorHAnsi"/>
                <w:color w:val="000000"/>
              </w:rPr>
              <w:t>.) (Assist.)</w:t>
            </w:r>
          </w:p>
        </w:tc>
        <w:tc>
          <w:tcPr>
            <w:tcW w:w="849" w:type="dxa"/>
            <w:vAlign w:val="center"/>
          </w:tcPr>
          <w:p w14:paraId="084DDCCC" w14:textId="77777777" w:rsidR="00BA1BA4" w:rsidRPr="00106AF1" w:rsidRDefault="00BA1BA4" w:rsidP="00BE163A">
            <w:pPr>
              <w:pStyle w:val="Tabletext"/>
              <w:spacing w:before="40"/>
              <w:jc w:val="center"/>
              <w:rPr>
                <w:rFonts w:cstheme="minorHAnsi"/>
              </w:rPr>
            </w:pPr>
            <w:r w:rsidRPr="00106AF1">
              <w:rPr>
                <w:rFonts w:cstheme="minorHAnsi"/>
              </w:rPr>
              <w:t>1,476.15</w:t>
            </w:r>
          </w:p>
        </w:tc>
        <w:tc>
          <w:tcPr>
            <w:tcW w:w="983" w:type="dxa"/>
            <w:vAlign w:val="center"/>
          </w:tcPr>
          <w:p w14:paraId="2E1C39E7" w14:textId="77777777" w:rsidR="00BA1BA4" w:rsidRPr="00106AF1" w:rsidRDefault="00BA1BA4" w:rsidP="00BE163A">
            <w:pPr>
              <w:pStyle w:val="Tabletext"/>
              <w:spacing w:before="40"/>
              <w:jc w:val="center"/>
              <w:rPr>
                <w:rFonts w:cstheme="minorHAnsi"/>
              </w:rPr>
            </w:pPr>
            <w:r w:rsidRPr="00106AF1">
              <w:rPr>
                <w:rFonts w:cstheme="minorHAnsi"/>
                <w:color w:val="000000"/>
              </w:rPr>
              <w:t>53</w:t>
            </w:r>
          </w:p>
        </w:tc>
        <w:tc>
          <w:tcPr>
            <w:tcW w:w="1128" w:type="dxa"/>
            <w:vAlign w:val="center"/>
          </w:tcPr>
          <w:p w14:paraId="0BE62AD0" w14:textId="77777777" w:rsidR="00BA1BA4" w:rsidRPr="00106AF1" w:rsidRDefault="00BA1BA4" w:rsidP="00BE163A">
            <w:pPr>
              <w:pStyle w:val="Tabletext"/>
              <w:spacing w:before="40"/>
              <w:jc w:val="center"/>
              <w:rPr>
                <w:rFonts w:cstheme="minorHAnsi"/>
              </w:rPr>
            </w:pPr>
            <w:r w:rsidRPr="00106AF1">
              <w:rPr>
                <w:rFonts w:cstheme="minorHAnsi"/>
                <w:color w:val="000000"/>
              </w:rPr>
              <w:t>53,965</w:t>
            </w:r>
          </w:p>
        </w:tc>
        <w:tc>
          <w:tcPr>
            <w:tcW w:w="1121" w:type="dxa"/>
            <w:vAlign w:val="center"/>
          </w:tcPr>
          <w:p w14:paraId="18052383" w14:textId="77777777" w:rsidR="00BA1BA4" w:rsidRPr="00106AF1" w:rsidRDefault="00BA1BA4" w:rsidP="00BE163A">
            <w:pPr>
              <w:pStyle w:val="Tabletext"/>
              <w:spacing w:before="40"/>
              <w:jc w:val="center"/>
              <w:rPr>
                <w:rFonts w:cstheme="minorHAnsi"/>
              </w:rPr>
            </w:pPr>
            <w:r w:rsidRPr="00106AF1">
              <w:rPr>
                <w:rFonts w:cstheme="minorHAnsi"/>
                <w:color w:val="000000"/>
              </w:rPr>
              <w:t>3</w:t>
            </w:r>
          </w:p>
        </w:tc>
      </w:tr>
      <w:tr w:rsidR="00BA1BA4" w:rsidRPr="00106AF1" w14:paraId="33989B0B" w14:textId="77777777" w:rsidTr="00F879E5">
        <w:tc>
          <w:tcPr>
            <w:tcW w:w="683" w:type="dxa"/>
          </w:tcPr>
          <w:p w14:paraId="0AC9861F" w14:textId="77777777" w:rsidR="00BA1BA4" w:rsidRPr="00106AF1" w:rsidRDefault="00BA1BA4" w:rsidP="00BE163A">
            <w:pPr>
              <w:pStyle w:val="Tabletext"/>
              <w:spacing w:before="40"/>
              <w:rPr>
                <w:rFonts w:cstheme="minorHAnsi"/>
                <w:color w:val="000000"/>
              </w:rPr>
            </w:pPr>
            <w:r w:rsidRPr="00106AF1">
              <w:rPr>
                <w:rFonts w:cstheme="minorHAnsi"/>
                <w:color w:val="000000"/>
              </w:rPr>
              <w:t>38469</w:t>
            </w:r>
          </w:p>
        </w:tc>
        <w:tc>
          <w:tcPr>
            <w:tcW w:w="3847" w:type="dxa"/>
          </w:tcPr>
          <w:p w14:paraId="702B077C" w14:textId="77777777" w:rsidR="00BA1BA4" w:rsidRPr="00106AF1" w:rsidRDefault="00BA1BA4" w:rsidP="00BE163A">
            <w:pPr>
              <w:pStyle w:val="Tabletext"/>
              <w:spacing w:before="40"/>
              <w:rPr>
                <w:rFonts w:cstheme="minorHAnsi"/>
              </w:rPr>
            </w:pPr>
            <w:r w:rsidRPr="00106AF1">
              <w:rPr>
                <w:rFonts w:cstheme="minorHAnsi"/>
                <w:color w:val="000000"/>
              </w:rPr>
              <w:t xml:space="preserve">Sternum and mediastinum, reoperation for infection of, involving muscle advancement flaps and greater </w:t>
            </w:r>
            <w:proofErr w:type="spellStart"/>
            <w:r w:rsidRPr="00106AF1">
              <w:rPr>
                <w:rFonts w:cstheme="minorHAnsi"/>
                <w:color w:val="000000"/>
              </w:rPr>
              <w:t>omentum</w:t>
            </w:r>
            <w:proofErr w:type="spellEnd"/>
            <w:r w:rsidRPr="00106AF1">
              <w:rPr>
                <w:rFonts w:cstheme="minorHAnsi"/>
                <w:color w:val="000000"/>
              </w:rPr>
              <w:t xml:space="preserve"> (</w:t>
            </w:r>
            <w:proofErr w:type="spellStart"/>
            <w:r w:rsidRPr="00106AF1">
              <w:rPr>
                <w:rFonts w:cstheme="minorHAnsi"/>
                <w:color w:val="000000"/>
              </w:rPr>
              <w:t>Anaes</w:t>
            </w:r>
            <w:proofErr w:type="spellEnd"/>
            <w:r w:rsidRPr="00106AF1">
              <w:rPr>
                <w:rFonts w:cstheme="minorHAnsi"/>
                <w:color w:val="000000"/>
              </w:rPr>
              <w:t>.) (Assist.)</w:t>
            </w:r>
          </w:p>
        </w:tc>
        <w:tc>
          <w:tcPr>
            <w:tcW w:w="849" w:type="dxa"/>
            <w:vAlign w:val="center"/>
          </w:tcPr>
          <w:p w14:paraId="3DCB110A" w14:textId="77777777" w:rsidR="00BA1BA4" w:rsidRPr="00106AF1" w:rsidRDefault="00BA1BA4" w:rsidP="00BE163A">
            <w:pPr>
              <w:pStyle w:val="Tabletext"/>
              <w:spacing w:before="40"/>
              <w:jc w:val="center"/>
              <w:rPr>
                <w:rFonts w:cstheme="minorHAnsi"/>
              </w:rPr>
            </w:pPr>
            <w:r w:rsidRPr="00106AF1">
              <w:rPr>
                <w:rFonts w:cstheme="minorHAnsi"/>
              </w:rPr>
              <w:t>1,720.90</w:t>
            </w:r>
          </w:p>
        </w:tc>
        <w:tc>
          <w:tcPr>
            <w:tcW w:w="983" w:type="dxa"/>
            <w:vAlign w:val="center"/>
          </w:tcPr>
          <w:p w14:paraId="3259832D" w14:textId="77777777" w:rsidR="00BA1BA4" w:rsidRPr="00106AF1" w:rsidRDefault="00BA1BA4" w:rsidP="00BE163A">
            <w:pPr>
              <w:pStyle w:val="Tabletext"/>
              <w:spacing w:before="40"/>
              <w:jc w:val="center"/>
              <w:rPr>
                <w:rFonts w:cstheme="minorHAnsi"/>
              </w:rPr>
            </w:pPr>
            <w:r w:rsidRPr="00106AF1">
              <w:rPr>
                <w:rFonts w:cstheme="minorHAnsi"/>
                <w:color w:val="000000"/>
              </w:rPr>
              <w:t>3</w:t>
            </w:r>
          </w:p>
        </w:tc>
        <w:tc>
          <w:tcPr>
            <w:tcW w:w="1128" w:type="dxa"/>
            <w:vAlign w:val="center"/>
          </w:tcPr>
          <w:p w14:paraId="2F0A2752" w14:textId="77777777" w:rsidR="00BA1BA4" w:rsidRPr="00106AF1" w:rsidRDefault="00BA1BA4" w:rsidP="00BE163A">
            <w:pPr>
              <w:pStyle w:val="Tabletext"/>
              <w:spacing w:before="40"/>
              <w:jc w:val="center"/>
              <w:rPr>
                <w:rFonts w:cstheme="minorHAnsi"/>
              </w:rPr>
            </w:pPr>
            <w:r w:rsidRPr="00106AF1">
              <w:rPr>
                <w:rFonts w:cstheme="minorHAnsi"/>
                <w:color w:val="000000"/>
              </w:rPr>
              <w:t>3,872</w:t>
            </w:r>
          </w:p>
        </w:tc>
        <w:tc>
          <w:tcPr>
            <w:tcW w:w="1121" w:type="dxa"/>
            <w:vAlign w:val="center"/>
          </w:tcPr>
          <w:p w14:paraId="339343B1" w14:textId="77777777" w:rsidR="00BA1BA4" w:rsidRPr="00106AF1" w:rsidRDefault="00BA1BA4" w:rsidP="00BE163A">
            <w:pPr>
              <w:pStyle w:val="Tabletext"/>
              <w:spacing w:before="40"/>
              <w:jc w:val="center"/>
              <w:rPr>
                <w:rFonts w:cstheme="minorHAnsi"/>
              </w:rPr>
            </w:pPr>
            <w:r w:rsidRPr="00106AF1">
              <w:rPr>
                <w:rFonts w:cstheme="minorHAnsi"/>
                <w:color w:val="000000"/>
              </w:rPr>
              <w:t>60</w:t>
            </w:r>
          </w:p>
        </w:tc>
      </w:tr>
    </w:tbl>
    <w:p w14:paraId="0080C240" w14:textId="018ACC4C" w:rsidR="00012AD3" w:rsidRPr="00386E44" w:rsidRDefault="00012AD3" w:rsidP="00BE163A">
      <w:pPr>
        <w:pStyle w:val="Heading3"/>
        <w:spacing w:before="240"/>
      </w:pPr>
      <w:bookmarkStart w:id="310" w:name="_Toc529972338"/>
      <w:bookmarkStart w:id="311" w:name="_Toc529973211"/>
      <w:bookmarkStart w:id="312" w:name="_Toc529974066"/>
      <w:bookmarkStart w:id="313" w:name="_Toc17885720"/>
      <w:bookmarkEnd w:id="310"/>
      <w:bookmarkEnd w:id="311"/>
      <w:bookmarkEnd w:id="312"/>
      <w:r w:rsidRPr="00386E44">
        <w:t xml:space="preserve">Recommendation </w:t>
      </w:r>
      <w:r w:rsidR="005A10CE">
        <w:t>8 – Sternal procedures</w:t>
      </w:r>
      <w:bookmarkEnd w:id="313"/>
    </w:p>
    <w:p w14:paraId="66A8CF24" w14:textId="70C745C1" w:rsidR="00047F09" w:rsidRPr="006A588F" w:rsidRDefault="00047F09" w:rsidP="00047F09">
      <w:pPr>
        <w:pStyle w:val="Bullet-green"/>
        <w:rPr>
          <w:szCs w:val="22"/>
        </w:rPr>
      </w:pPr>
      <w:r w:rsidRPr="006A588F">
        <w:rPr>
          <w:szCs w:val="22"/>
        </w:rPr>
        <w:t>Items 384</w:t>
      </w:r>
      <w:r w:rsidR="00B870EA">
        <w:rPr>
          <w:szCs w:val="22"/>
        </w:rPr>
        <w:t>60 (xx46)</w:t>
      </w:r>
      <w:r w:rsidRPr="006A588F">
        <w:rPr>
          <w:szCs w:val="22"/>
        </w:rPr>
        <w:t>, 384</w:t>
      </w:r>
      <w:r w:rsidR="00D87CBC">
        <w:rPr>
          <w:szCs w:val="22"/>
        </w:rPr>
        <w:t>62 (xx56)</w:t>
      </w:r>
      <w:r w:rsidRPr="006A588F">
        <w:rPr>
          <w:szCs w:val="22"/>
        </w:rPr>
        <w:t>, 384</w:t>
      </w:r>
      <w:r w:rsidR="00D87CBC">
        <w:rPr>
          <w:szCs w:val="22"/>
        </w:rPr>
        <w:t>64 (xx58)</w:t>
      </w:r>
      <w:r w:rsidRPr="006A588F">
        <w:rPr>
          <w:szCs w:val="22"/>
        </w:rPr>
        <w:t>, 384</w:t>
      </w:r>
      <w:r w:rsidR="00D87CBC">
        <w:rPr>
          <w:szCs w:val="22"/>
        </w:rPr>
        <w:t>66 (xx60)</w:t>
      </w:r>
      <w:r w:rsidRPr="006A588F">
        <w:rPr>
          <w:szCs w:val="22"/>
        </w:rPr>
        <w:t>:</w:t>
      </w:r>
      <w:r w:rsidR="006A71D3">
        <w:rPr>
          <w:szCs w:val="22"/>
        </w:rPr>
        <w:t xml:space="preserve"> </w:t>
      </w:r>
      <w:r w:rsidR="006A71D3">
        <w:t>Introduce co</w:t>
      </w:r>
      <w:r w:rsidR="006A71D3">
        <w:noBreakHyphen/>
        <w:t>claiming restrictions, no change to existing item descriptors.</w:t>
      </w:r>
    </w:p>
    <w:p w14:paraId="751F7344" w14:textId="38697ABC" w:rsidR="006A588F" w:rsidRPr="006A588F" w:rsidRDefault="006A588F" w:rsidP="00047F09">
      <w:pPr>
        <w:pStyle w:val="Bullet-green"/>
        <w:rPr>
          <w:szCs w:val="22"/>
        </w:rPr>
      </w:pPr>
      <w:r w:rsidRPr="006A588F">
        <w:rPr>
          <w:szCs w:val="22"/>
        </w:rPr>
        <w:t>Items: 384</w:t>
      </w:r>
      <w:r w:rsidR="00D87CBC">
        <w:rPr>
          <w:szCs w:val="22"/>
        </w:rPr>
        <w:t>57</w:t>
      </w:r>
      <w:r w:rsidRPr="006A588F">
        <w:rPr>
          <w:szCs w:val="22"/>
        </w:rPr>
        <w:t xml:space="preserve"> </w:t>
      </w:r>
      <w:r w:rsidR="008C0ECC">
        <w:rPr>
          <w:szCs w:val="22"/>
        </w:rPr>
        <w:t xml:space="preserve">(xx48) </w:t>
      </w:r>
      <w:r w:rsidRPr="006A588F">
        <w:rPr>
          <w:szCs w:val="22"/>
        </w:rPr>
        <w:t>and 3845</w:t>
      </w:r>
      <w:r w:rsidR="00D87CBC">
        <w:rPr>
          <w:szCs w:val="22"/>
        </w:rPr>
        <w:t>8</w:t>
      </w:r>
      <w:r w:rsidR="008C0ECC">
        <w:rPr>
          <w:szCs w:val="22"/>
        </w:rPr>
        <w:t xml:space="preserve"> (xx50)</w:t>
      </w:r>
      <w:r w:rsidR="00261E2D">
        <w:rPr>
          <w:szCs w:val="22"/>
        </w:rPr>
        <w:t>: Make small amendment to Explanatory Note</w:t>
      </w:r>
      <w:r w:rsidR="00AD5530">
        <w:rPr>
          <w:szCs w:val="22"/>
        </w:rPr>
        <w:t xml:space="preserve"> (xx48)</w:t>
      </w:r>
      <w:r w:rsidR="00261E2D">
        <w:rPr>
          <w:szCs w:val="22"/>
        </w:rPr>
        <w:t xml:space="preserve"> and item descriptor</w:t>
      </w:r>
      <w:r w:rsidR="00AD5530">
        <w:rPr>
          <w:szCs w:val="22"/>
        </w:rPr>
        <w:t xml:space="preserve"> (xx50)</w:t>
      </w:r>
      <w:r w:rsidR="00261E2D">
        <w:rPr>
          <w:szCs w:val="22"/>
        </w:rPr>
        <w:t xml:space="preserve"> and i</w:t>
      </w:r>
      <w:r w:rsidR="006A71D3">
        <w:rPr>
          <w:szCs w:val="22"/>
        </w:rPr>
        <w:t>ntroduce</w:t>
      </w:r>
      <w:r w:rsidRPr="006A588F">
        <w:rPr>
          <w:szCs w:val="22"/>
        </w:rPr>
        <w:t xml:space="preserve"> co-claiming restrictions. The proposed item descriptors are:</w:t>
      </w:r>
    </w:p>
    <w:p w14:paraId="5295DF2E" w14:textId="0F7A5496" w:rsidR="006A588F" w:rsidRPr="00C3255F" w:rsidRDefault="00C3255F" w:rsidP="00BE163A">
      <w:pPr>
        <w:pStyle w:val="Bullet-green"/>
        <w:numPr>
          <w:ilvl w:val="1"/>
          <w:numId w:val="7"/>
        </w:numPr>
        <w:ind w:left="709" w:hanging="284"/>
        <w:rPr>
          <w:szCs w:val="22"/>
        </w:rPr>
      </w:pPr>
      <w:r w:rsidRPr="00D87CBC">
        <w:rPr>
          <w:rFonts w:ascii="Calibri" w:hAnsi="Calibri" w:cs="Calibri"/>
          <w:b/>
          <w:color w:val="000000"/>
          <w:u w:val="single"/>
        </w:rPr>
        <w:t>xx48</w:t>
      </w:r>
      <w:r w:rsidRPr="00C3255F">
        <w:rPr>
          <w:rFonts w:ascii="Calibri" w:hAnsi="Calibri" w:cs="Calibri"/>
          <w:color w:val="000000"/>
        </w:rPr>
        <w:t xml:space="preserve"> </w:t>
      </w:r>
      <w:r w:rsidR="006A588F" w:rsidRPr="00C3255F">
        <w:rPr>
          <w:rFonts w:ascii="Calibri" w:hAnsi="Calibri" w:cs="Calibri"/>
          <w:color w:val="000000"/>
        </w:rPr>
        <w:t xml:space="preserve">Pectus excavatum or pectus carinatum, repair or radical correction of, </w:t>
      </w:r>
      <w:r w:rsidR="006A588F" w:rsidRPr="00C3255F">
        <w:rPr>
          <w:b/>
        </w:rPr>
        <w:t xml:space="preserve">not being a service associated with a service to which Item </w:t>
      </w:r>
      <w:r w:rsidR="00D87CBC">
        <w:rPr>
          <w:b/>
        </w:rPr>
        <w:t>xx2</w:t>
      </w:r>
      <w:r w:rsidR="008C0ECC">
        <w:rPr>
          <w:b/>
        </w:rPr>
        <w:t>, xx4, xx20,</w:t>
      </w:r>
      <w:r w:rsidR="00D87CBC">
        <w:rPr>
          <w:b/>
        </w:rPr>
        <w:t xml:space="preserve"> </w:t>
      </w:r>
      <w:r w:rsidR="00706B73">
        <w:rPr>
          <w:b/>
        </w:rPr>
        <w:t>18258 and/</w:t>
      </w:r>
      <w:r w:rsidR="006A588F" w:rsidRPr="00C3255F">
        <w:rPr>
          <w:b/>
        </w:rPr>
        <w:t>or 18260 applies</w:t>
      </w:r>
      <w:r w:rsidR="006A588F" w:rsidRPr="00C3255F">
        <w:rPr>
          <w:rFonts w:ascii="Calibri" w:hAnsi="Calibri" w:cs="Calibri"/>
          <w:b/>
          <w:color w:val="000000"/>
        </w:rPr>
        <w:t xml:space="preserve"> </w:t>
      </w:r>
      <w:r w:rsidR="006A588F" w:rsidRPr="00C3255F">
        <w:rPr>
          <w:rFonts w:ascii="Calibri" w:hAnsi="Calibri" w:cs="Calibri"/>
          <w:color w:val="000000"/>
        </w:rPr>
        <w:t>(</w:t>
      </w:r>
      <w:proofErr w:type="spellStart"/>
      <w:r w:rsidR="006A588F" w:rsidRPr="00C3255F">
        <w:rPr>
          <w:rFonts w:ascii="Calibri" w:hAnsi="Calibri" w:cs="Calibri"/>
          <w:color w:val="000000"/>
        </w:rPr>
        <w:t>Anaes</w:t>
      </w:r>
      <w:proofErr w:type="spellEnd"/>
      <w:r w:rsidR="006A588F" w:rsidRPr="00C3255F">
        <w:rPr>
          <w:rFonts w:ascii="Calibri" w:hAnsi="Calibri" w:cs="Calibri"/>
          <w:color w:val="000000"/>
        </w:rPr>
        <w:t>.) (Assist.)</w:t>
      </w:r>
      <w:r w:rsidRPr="00C3255F">
        <w:rPr>
          <w:rFonts w:ascii="Calibri" w:hAnsi="Calibri" w:cs="Calibri"/>
          <w:color w:val="000000"/>
        </w:rPr>
        <w:t xml:space="preserve"> </w:t>
      </w:r>
      <w:r w:rsidR="006A588F" w:rsidRPr="00C3255F">
        <w:rPr>
          <w:b/>
          <w:i/>
          <w:szCs w:val="22"/>
        </w:rPr>
        <w:t>Explanatory Note:  Item xx48 may also include insertion of a fixation device</w:t>
      </w:r>
    </w:p>
    <w:p w14:paraId="5A9FBBB4" w14:textId="09CAFDA2" w:rsidR="006A588F" w:rsidRPr="006A588F" w:rsidRDefault="00C3255F" w:rsidP="00BE163A">
      <w:pPr>
        <w:pStyle w:val="Bullet-green"/>
        <w:numPr>
          <w:ilvl w:val="1"/>
          <w:numId w:val="7"/>
        </w:numPr>
        <w:ind w:left="709" w:hanging="284"/>
        <w:rPr>
          <w:szCs w:val="22"/>
        </w:rPr>
      </w:pPr>
      <w:r w:rsidRPr="00D87CBC">
        <w:rPr>
          <w:rFonts w:ascii="Calibri" w:hAnsi="Calibri" w:cs="Calibri"/>
          <w:b/>
          <w:color w:val="000000"/>
          <w:szCs w:val="22"/>
          <w:u w:val="single"/>
        </w:rPr>
        <w:lastRenderedPageBreak/>
        <w:t>xx50</w:t>
      </w:r>
      <w:r>
        <w:rPr>
          <w:rFonts w:ascii="Calibri" w:hAnsi="Calibri" w:cs="Calibri"/>
          <w:color w:val="000000"/>
          <w:szCs w:val="22"/>
        </w:rPr>
        <w:t xml:space="preserve"> </w:t>
      </w:r>
      <w:r w:rsidR="006A588F" w:rsidRPr="006A588F">
        <w:rPr>
          <w:rFonts w:ascii="Calibri" w:hAnsi="Calibri" w:cs="Calibri"/>
          <w:color w:val="000000"/>
          <w:szCs w:val="22"/>
        </w:rPr>
        <w:t xml:space="preserve">Pectus excavatum </w:t>
      </w:r>
      <w:r w:rsidR="006A588F" w:rsidRPr="00261E2D">
        <w:rPr>
          <w:rFonts w:ascii="Calibri" w:hAnsi="Calibri" w:cs="Calibri"/>
          <w:b/>
          <w:color w:val="000000"/>
          <w:szCs w:val="22"/>
        </w:rPr>
        <w:t>or pectus carinatum</w:t>
      </w:r>
      <w:r w:rsidR="006A588F" w:rsidRPr="006A588F">
        <w:rPr>
          <w:rFonts w:ascii="Calibri" w:hAnsi="Calibri" w:cs="Calibri"/>
          <w:color w:val="000000"/>
          <w:szCs w:val="22"/>
        </w:rPr>
        <w:t xml:space="preserve">, repair of, with implantation of subcutaneous prosthesis, </w:t>
      </w:r>
      <w:r w:rsidR="006A588F" w:rsidRPr="006A588F">
        <w:rPr>
          <w:b/>
          <w:szCs w:val="22"/>
        </w:rPr>
        <w:t xml:space="preserve">not being a service associated with a service to which Item </w:t>
      </w:r>
      <w:r w:rsidR="00D87CBC">
        <w:rPr>
          <w:b/>
          <w:szCs w:val="22"/>
        </w:rPr>
        <w:t>xx2</w:t>
      </w:r>
      <w:r w:rsidR="008C0ECC">
        <w:rPr>
          <w:b/>
          <w:szCs w:val="22"/>
        </w:rPr>
        <w:t>, xx4, xx20,</w:t>
      </w:r>
      <w:r w:rsidR="00D87CBC">
        <w:rPr>
          <w:b/>
          <w:szCs w:val="22"/>
        </w:rPr>
        <w:t xml:space="preserve"> </w:t>
      </w:r>
      <w:r w:rsidR="00876CD2">
        <w:rPr>
          <w:b/>
          <w:szCs w:val="22"/>
        </w:rPr>
        <w:t>18258 and/</w:t>
      </w:r>
      <w:r w:rsidR="006A588F" w:rsidRPr="006A588F">
        <w:rPr>
          <w:b/>
          <w:szCs w:val="22"/>
        </w:rPr>
        <w:t>or 18260 applies</w:t>
      </w:r>
      <w:r w:rsidR="006A588F" w:rsidRPr="006A588F">
        <w:rPr>
          <w:rFonts w:ascii="Calibri" w:hAnsi="Calibri" w:cs="Calibri"/>
          <w:b/>
          <w:color w:val="000000"/>
          <w:szCs w:val="22"/>
        </w:rPr>
        <w:t xml:space="preserve"> </w:t>
      </w:r>
      <w:r w:rsidR="006A588F" w:rsidRPr="006A588F">
        <w:rPr>
          <w:rFonts w:ascii="Calibri" w:hAnsi="Calibri" w:cs="Calibri"/>
          <w:color w:val="000000"/>
          <w:szCs w:val="22"/>
        </w:rPr>
        <w:t>(</w:t>
      </w:r>
      <w:proofErr w:type="spellStart"/>
      <w:r w:rsidR="006A588F" w:rsidRPr="006A588F">
        <w:rPr>
          <w:rFonts w:ascii="Calibri" w:hAnsi="Calibri" w:cs="Calibri"/>
          <w:color w:val="000000"/>
          <w:szCs w:val="22"/>
        </w:rPr>
        <w:t>Anaes</w:t>
      </w:r>
      <w:proofErr w:type="spellEnd"/>
      <w:r w:rsidR="006A588F" w:rsidRPr="006A588F">
        <w:rPr>
          <w:rFonts w:ascii="Calibri" w:hAnsi="Calibri" w:cs="Calibri"/>
          <w:color w:val="000000"/>
          <w:szCs w:val="22"/>
        </w:rPr>
        <w:t>.) (Assist.)</w:t>
      </w:r>
    </w:p>
    <w:p w14:paraId="3CF0D9FC" w14:textId="5E9847FE" w:rsidR="006A588F" w:rsidRPr="006A588F" w:rsidRDefault="00E04803" w:rsidP="006A588F">
      <w:pPr>
        <w:pStyle w:val="Bullet-green"/>
        <w:rPr>
          <w:szCs w:val="22"/>
        </w:rPr>
      </w:pPr>
      <w:r>
        <w:rPr>
          <w:szCs w:val="22"/>
        </w:rPr>
        <w:t xml:space="preserve">Introduce two </w:t>
      </w:r>
      <w:r w:rsidR="00047F09" w:rsidRPr="006A588F">
        <w:rPr>
          <w:szCs w:val="22"/>
        </w:rPr>
        <w:t xml:space="preserve">new items for </w:t>
      </w:r>
      <w:r w:rsidR="006A588F" w:rsidRPr="006A588F">
        <w:rPr>
          <w:szCs w:val="22"/>
        </w:rPr>
        <w:t>insertion and removal of a concave bar for pectus excavatum. The proposed item descriptors are:</w:t>
      </w:r>
    </w:p>
    <w:p w14:paraId="4517627E" w14:textId="3CF4918F" w:rsidR="007066D4" w:rsidRPr="007066D4" w:rsidRDefault="006A588F" w:rsidP="007066D4">
      <w:pPr>
        <w:pStyle w:val="Bullet-green"/>
        <w:numPr>
          <w:ilvl w:val="1"/>
          <w:numId w:val="7"/>
        </w:numPr>
        <w:ind w:left="709" w:hanging="284"/>
        <w:rPr>
          <w:szCs w:val="22"/>
        </w:rPr>
      </w:pPr>
      <w:r w:rsidRPr="00D87CBC">
        <w:rPr>
          <w:b/>
          <w:szCs w:val="22"/>
          <w:u w:val="single"/>
        </w:rPr>
        <w:t>xx52</w:t>
      </w:r>
      <w:r w:rsidRPr="006A588F">
        <w:rPr>
          <w:b/>
          <w:szCs w:val="22"/>
        </w:rPr>
        <w:t xml:space="preserve"> Pectus excavatum, repair of, with insertion of a concave bar, by any method, not being a service associated with a service to which Item </w:t>
      </w:r>
      <w:r w:rsidR="00D87CBC">
        <w:rPr>
          <w:b/>
          <w:szCs w:val="22"/>
        </w:rPr>
        <w:t>xx2</w:t>
      </w:r>
      <w:r w:rsidR="00356214">
        <w:rPr>
          <w:b/>
          <w:szCs w:val="22"/>
        </w:rPr>
        <w:t>, xx4, xx20,</w:t>
      </w:r>
      <w:r w:rsidR="00D87CBC">
        <w:rPr>
          <w:b/>
          <w:szCs w:val="22"/>
        </w:rPr>
        <w:t xml:space="preserve"> </w:t>
      </w:r>
      <w:r w:rsidR="00876CD2">
        <w:rPr>
          <w:b/>
          <w:szCs w:val="22"/>
        </w:rPr>
        <w:t>18258 and/</w:t>
      </w:r>
      <w:r w:rsidRPr="006A588F">
        <w:rPr>
          <w:b/>
          <w:szCs w:val="22"/>
        </w:rPr>
        <w:t xml:space="preserve">or 18260 applies </w:t>
      </w:r>
      <w:r w:rsidRPr="006A588F">
        <w:rPr>
          <w:rFonts w:ascii="Calibri" w:hAnsi="Calibri" w:cs="Calibri"/>
          <w:b/>
          <w:color w:val="000000"/>
          <w:szCs w:val="22"/>
        </w:rPr>
        <w:t>(</w:t>
      </w:r>
      <w:proofErr w:type="spellStart"/>
      <w:r w:rsidRPr="006A588F">
        <w:rPr>
          <w:rFonts w:ascii="Calibri" w:hAnsi="Calibri" w:cs="Calibri"/>
          <w:b/>
          <w:color w:val="000000"/>
          <w:szCs w:val="22"/>
        </w:rPr>
        <w:t>Anaes</w:t>
      </w:r>
      <w:proofErr w:type="spellEnd"/>
      <w:r w:rsidRPr="006A588F">
        <w:rPr>
          <w:rFonts w:ascii="Calibri" w:hAnsi="Calibri" w:cs="Calibri"/>
          <w:b/>
          <w:color w:val="000000"/>
          <w:szCs w:val="22"/>
        </w:rPr>
        <w:t>.) (Assist.)</w:t>
      </w:r>
    </w:p>
    <w:p w14:paraId="25281E51" w14:textId="6890BD36" w:rsidR="007066D4" w:rsidRDefault="007066D4" w:rsidP="007066D4">
      <w:pPr>
        <w:pStyle w:val="Bullet-green"/>
        <w:numPr>
          <w:ilvl w:val="1"/>
          <w:numId w:val="7"/>
        </w:numPr>
        <w:ind w:left="709" w:hanging="284"/>
        <w:rPr>
          <w:szCs w:val="22"/>
        </w:rPr>
      </w:pPr>
      <w:r>
        <w:rPr>
          <w:b/>
          <w:szCs w:val="22"/>
          <w:u w:val="single"/>
        </w:rPr>
        <w:t xml:space="preserve">xx54 </w:t>
      </w:r>
      <w:r>
        <w:rPr>
          <w:b/>
          <w:szCs w:val="22"/>
        </w:rPr>
        <w:t>Pectus excavatum, removal of a concave bar, by any method, not being a service associated with a service to which items xx2, xx4, xx20, 18258 and/or 18260 applies (</w:t>
      </w:r>
      <w:proofErr w:type="spellStart"/>
      <w:r>
        <w:rPr>
          <w:b/>
          <w:szCs w:val="22"/>
        </w:rPr>
        <w:t>Anaes</w:t>
      </w:r>
      <w:proofErr w:type="spellEnd"/>
      <w:r>
        <w:rPr>
          <w:b/>
          <w:szCs w:val="22"/>
        </w:rPr>
        <w:t>.) (Assist.)</w:t>
      </w:r>
    </w:p>
    <w:p w14:paraId="61190D94" w14:textId="430586F6" w:rsidR="007D786C" w:rsidRDefault="007D786C" w:rsidP="007D786C">
      <w:pPr>
        <w:pStyle w:val="Bullet-green"/>
      </w:pPr>
      <w:r>
        <w:t>Item 38468 and 38469: Co</w:t>
      </w:r>
      <w:r w:rsidR="00C3495F">
        <w:t xml:space="preserve">nsolidate items and introduce </w:t>
      </w:r>
      <w:r w:rsidR="00876CD2">
        <w:t>co </w:t>
      </w:r>
      <w:r>
        <w:t>claiming restrictions. The proposed descriptor is:</w:t>
      </w:r>
    </w:p>
    <w:p w14:paraId="192AC6C0" w14:textId="083537E4" w:rsidR="007D786C" w:rsidRPr="00261E2D" w:rsidRDefault="00D249FC" w:rsidP="00BE163A">
      <w:pPr>
        <w:pStyle w:val="Bullet-green"/>
        <w:numPr>
          <w:ilvl w:val="1"/>
          <w:numId w:val="7"/>
        </w:numPr>
        <w:ind w:left="709" w:hanging="284"/>
        <w:rPr>
          <w:b/>
        </w:rPr>
      </w:pPr>
      <w:r w:rsidRPr="00261E2D">
        <w:rPr>
          <w:b/>
          <w:u w:val="single"/>
        </w:rPr>
        <w:t>x</w:t>
      </w:r>
      <w:r w:rsidR="007D786C" w:rsidRPr="00261E2D">
        <w:rPr>
          <w:b/>
          <w:u w:val="single"/>
        </w:rPr>
        <w:t>x6</w:t>
      </w:r>
      <w:r w:rsidR="008733DD" w:rsidRPr="00261E2D">
        <w:rPr>
          <w:b/>
          <w:u w:val="single"/>
        </w:rPr>
        <w:t>2</w:t>
      </w:r>
      <w:r w:rsidR="007D786C" w:rsidRPr="00261E2D">
        <w:rPr>
          <w:b/>
        </w:rPr>
        <w:t xml:space="preserve"> Sternum and mediastinum, reoperation for infection of, involving muscle advancement flaps an</w:t>
      </w:r>
      <w:r w:rsidR="00876CD2" w:rsidRPr="00261E2D">
        <w:rPr>
          <w:b/>
        </w:rPr>
        <w:t>d/</w:t>
      </w:r>
      <w:r w:rsidR="007D786C" w:rsidRPr="00261E2D">
        <w:rPr>
          <w:b/>
        </w:rPr>
        <w:t xml:space="preserve">or greater </w:t>
      </w:r>
      <w:proofErr w:type="spellStart"/>
      <w:r w:rsidR="007D786C" w:rsidRPr="00261E2D">
        <w:rPr>
          <w:b/>
        </w:rPr>
        <w:t>omentum</w:t>
      </w:r>
      <w:proofErr w:type="spellEnd"/>
      <w:r w:rsidR="007D786C" w:rsidRPr="00261E2D">
        <w:rPr>
          <w:b/>
        </w:rPr>
        <w:t xml:space="preserve">, not being a service associated with a service to which </w:t>
      </w:r>
      <w:r w:rsidR="004F136F" w:rsidRPr="00261E2D">
        <w:rPr>
          <w:b/>
        </w:rPr>
        <w:t xml:space="preserve">item </w:t>
      </w:r>
      <w:r w:rsidR="00876CD2" w:rsidRPr="00261E2D">
        <w:rPr>
          <w:b/>
        </w:rPr>
        <w:t>xx2, xx4, xx20</w:t>
      </w:r>
      <w:r w:rsidR="004F136F" w:rsidRPr="00261E2D">
        <w:rPr>
          <w:b/>
        </w:rPr>
        <w:t xml:space="preserve">, </w:t>
      </w:r>
      <w:r w:rsidR="00876CD2" w:rsidRPr="00261E2D">
        <w:rPr>
          <w:b/>
        </w:rPr>
        <w:t>18258 and/</w:t>
      </w:r>
      <w:r w:rsidR="004F136F" w:rsidRPr="00261E2D">
        <w:rPr>
          <w:b/>
        </w:rPr>
        <w:t xml:space="preserve">or 18260 </w:t>
      </w:r>
      <w:r w:rsidR="007D786C" w:rsidRPr="00261E2D">
        <w:rPr>
          <w:b/>
        </w:rPr>
        <w:t xml:space="preserve">applies </w:t>
      </w:r>
      <w:r w:rsidR="007D786C" w:rsidRPr="00261E2D">
        <w:rPr>
          <w:rFonts w:ascii="Calibri" w:hAnsi="Calibri" w:cs="Calibri"/>
          <w:b/>
          <w:color w:val="000000"/>
        </w:rPr>
        <w:t>(</w:t>
      </w:r>
      <w:proofErr w:type="spellStart"/>
      <w:r w:rsidR="007D786C" w:rsidRPr="00261E2D">
        <w:rPr>
          <w:rFonts w:ascii="Calibri" w:hAnsi="Calibri" w:cs="Calibri"/>
          <w:b/>
          <w:color w:val="000000"/>
        </w:rPr>
        <w:t>Anaes</w:t>
      </w:r>
      <w:proofErr w:type="spellEnd"/>
      <w:r w:rsidR="007D786C" w:rsidRPr="00261E2D">
        <w:rPr>
          <w:rFonts w:ascii="Calibri" w:hAnsi="Calibri" w:cs="Calibri"/>
          <w:b/>
          <w:color w:val="000000"/>
        </w:rPr>
        <w:t>.) (Assist.)</w:t>
      </w:r>
      <w:r w:rsidR="007D786C" w:rsidRPr="00261E2D">
        <w:rPr>
          <w:b/>
        </w:rPr>
        <w:t xml:space="preserve"> </w:t>
      </w:r>
    </w:p>
    <w:p w14:paraId="19178161" w14:textId="77777777" w:rsidR="00012AD3" w:rsidRPr="00A20598" w:rsidRDefault="007B2F83" w:rsidP="00972080">
      <w:pPr>
        <w:pStyle w:val="Heading3"/>
      </w:pPr>
      <w:bookmarkStart w:id="314" w:name="_Toc529972340"/>
      <w:bookmarkStart w:id="315" w:name="_Toc529973213"/>
      <w:bookmarkStart w:id="316" w:name="_Toc529974068"/>
      <w:bookmarkStart w:id="317" w:name="_Toc529972342"/>
      <w:bookmarkStart w:id="318" w:name="_Toc529973215"/>
      <w:bookmarkStart w:id="319" w:name="_Toc529974070"/>
      <w:bookmarkStart w:id="320" w:name="_Toc17885721"/>
      <w:bookmarkEnd w:id="314"/>
      <w:bookmarkEnd w:id="315"/>
      <w:bookmarkEnd w:id="316"/>
      <w:bookmarkEnd w:id="317"/>
      <w:bookmarkEnd w:id="318"/>
      <w:bookmarkEnd w:id="319"/>
      <w:r>
        <w:t>Rationale</w:t>
      </w:r>
      <w:r w:rsidR="00BE163A">
        <w:t xml:space="preserve"> 8</w:t>
      </w:r>
      <w:bookmarkEnd w:id="320"/>
    </w:p>
    <w:p w14:paraId="35CB209C" w14:textId="55086E21" w:rsidR="0008007F" w:rsidRDefault="00847A24" w:rsidP="0008007F">
      <w:r>
        <w:t>This recommendation provides practitioners with items that more accurately reflect the operation performed, improving understanding of the items and improving efficiency and effectiveness. It also addresses inappropriate co</w:t>
      </w:r>
      <w:r>
        <w:noBreakHyphen/>
        <w:t>claiming</w:t>
      </w:r>
      <w:r w:rsidR="0008007F">
        <w:t>. It is based on the following:</w:t>
      </w:r>
    </w:p>
    <w:p w14:paraId="4CAEC741" w14:textId="77777777" w:rsidR="000A6932" w:rsidRDefault="00BD194C" w:rsidP="00972080">
      <w:pPr>
        <w:pStyle w:val="Bullet-green"/>
      </w:pPr>
      <w:r>
        <w:t>The</w:t>
      </w:r>
      <w:r w:rsidR="000A6932">
        <w:t xml:space="preserve"> </w:t>
      </w:r>
      <w:r>
        <w:t xml:space="preserve">Committee agreed that the services described in existing items 38468 and 38469 remain clinically relevant. However, given the very low utilisation </w:t>
      </w:r>
      <w:r w:rsidR="0014410D">
        <w:t xml:space="preserve">the Committee agreed </w:t>
      </w:r>
      <w:r>
        <w:t>to combine the items into one</w:t>
      </w:r>
      <w:r w:rsidR="00224BE2">
        <w:t xml:space="preserve"> (xx62</w:t>
      </w:r>
      <w:r w:rsidR="00356214">
        <w:t>)</w:t>
      </w:r>
      <w:r w:rsidR="000A6932">
        <w:t>.</w:t>
      </w:r>
      <w:r>
        <w:t xml:space="preserve"> The rationale for combining the two items is to simplify the MBS.</w:t>
      </w:r>
    </w:p>
    <w:p w14:paraId="681EE67F" w14:textId="77777777" w:rsidR="00324BDB" w:rsidRDefault="000A6932" w:rsidP="00972080">
      <w:pPr>
        <w:pStyle w:val="Bullet-green"/>
      </w:pPr>
      <w:r>
        <w:t xml:space="preserve">The Committee agreed that </w:t>
      </w:r>
      <w:r w:rsidR="00324BDB">
        <w:t xml:space="preserve">an explanatory note </w:t>
      </w:r>
      <w:r>
        <w:t xml:space="preserve">for </w:t>
      </w:r>
      <w:r w:rsidR="00324BDB">
        <w:t xml:space="preserve">item 38457 (xx48) </w:t>
      </w:r>
      <w:r>
        <w:t>radical repair or correction of pectus</w:t>
      </w:r>
      <w:r w:rsidR="00D803BC">
        <w:t xml:space="preserve"> is required</w:t>
      </w:r>
      <w:r w:rsidR="0008007F">
        <w:t xml:space="preserve"> as t</w:t>
      </w:r>
      <w:r w:rsidR="00324BDB">
        <w:t xml:space="preserve">he existing descriptor does not recognise that some patients will require the insertion of a device </w:t>
      </w:r>
      <w:r w:rsidR="00D803BC">
        <w:t>to repair</w:t>
      </w:r>
      <w:r w:rsidR="00324BDB">
        <w:t xml:space="preserve"> or correct the condition. The </w:t>
      </w:r>
      <w:r w:rsidR="0008007F">
        <w:t xml:space="preserve">recommended </w:t>
      </w:r>
      <w:r w:rsidR="00324BDB">
        <w:t>explanatory note clarifies that where this occurs, the insertion of the device is included in the procedure.</w:t>
      </w:r>
    </w:p>
    <w:p w14:paraId="57404FB9" w14:textId="77777777" w:rsidR="00274D76" w:rsidRDefault="00324BDB" w:rsidP="00274D76">
      <w:pPr>
        <w:pStyle w:val="Bullet-green"/>
      </w:pPr>
      <w:r>
        <w:t xml:space="preserve">The Committee </w:t>
      </w:r>
      <w:r w:rsidR="00683507">
        <w:t>noted that 38456 (xx76) is currently claimed for implantation and removal of a concave bar to correct pectus excavatum</w:t>
      </w:r>
      <w:r w:rsidR="00274D76">
        <w:t xml:space="preserve">. </w:t>
      </w:r>
      <w:r w:rsidR="00683507">
        <w:t xml:space="preserve">The Committee </w:t>
      </w:r>
      <w:r>
        <w:t>recommend</w:t>
      </w:r>
      <w:r w:rsidR="00867E04">
        <w:t>ed</w:t>
      </w:r>
      <w:r w:rsidRPr="00A20598">
        <w:t xml:space="preserve"> the creation of </w:t>
      </w:r>
      <w:r>
        <w:t xml:space="preserve">two </w:t>
      </w:r>
      <w:r w:rsidRPr="00A20598">
        <w:t>new item</w:t>
      </w:r>
      <w:r>
        <w:t>s</w:t>
      </w:r>
      <w:r w:rsidRPr="00A20598">
        <w:t xml:space="preserve"> </w:t>
      </w:r>
      <w:r w:rsidR="00356214">
        <w:t>(xx52 and xx54)</w:t>
      </w:r>
      <w:r w:rsidR="00683507">
        <w:t>, one item to implant a concave bar to and one for the subsequent removal, noting that</w:t>
      </w:r>
      <w:r w:rsidR="00274D76">
        <w:t>:</w:t>
      </w:r>
    </w:p>
    <w:p w14:paraId="529FE049" w14:textId="77777777" w:rsidR="00274D76" w:rsidRDefault="00324BDB" w:rsidP="00274D76">
      <w:pPr>
        <w:pStyle w:val="Bullet-green"/>
        <w:numPr>
          <w:ilvl w:val="1"/>
          <w:numId w:val="7"/>
        </w:numPr>
      </w:pPr>
      <w:r>
        <w:t>removal of the bar may be undertaken by any method</w:t>
      </w:r>
      <w:r w:rsidR="001F7A04">
        <w:t>, including minimally invasive techniques</w:t>
      </w:r>
      <w:r w:rsidR="00274D76">
        <w:t>; and</w:t>
      </w:r>
    </w:p>
    <w:p w14:paraId="358E4E49" w14:textId="77777777" w:rsidR="00274D76" w:rsidRDefault="00274D76" w:rsidP="00274D76">
      <w:pPr>
        <w:pStyle w:val="Bullet-green"/>
        <w:numPr>
          <w:ilvl w:val="1"/>
          <w:numId w:val="7"/>
        </w:numPr>
      </w:pPr>
      <w:r>
        <w:lastRenderedPageBreak/>
        <w:t>removal of the bar is less complex than insertion; and</w:t>
      </w:r>
    </w:p>
    <w:p w14:paraId="26565551" w14:textId="77777777" w:rsidR="00274D76" w:rsidRDefault="001F7A04" w:rsidP="00274D76">
      <w:pPr>
        <w:pStyle w:val="Bullet-green"/>
        <w:numPr>
          <w:ilvl w:val="1"/>
          <w:numId w:val="7"/>
        </w:numPr>
      </w:pPr>
      <w:r>
        <w:t>paediatric patients receive</w:t>
      </w:r>
      <w:r w:rsidR="00274D76">
        <w:t xml:space="preserve"> the bulk of these services and t</w:t>
      </w:r>
      <w:r>
        <w:t>his recommendation would improve outcomes for these patients as</w:t>
      </w:r>
      <w:r w:rsidRPr="001F7A04">
        <w:t xml:space="preserve"> </w:t>
      </w:r>
      <w:r>
        <w:t>minimally invasive techniques shor</w:t>
      </w:r>
      <w:r w:rsidR="00274D76">
        <w:t>ten the length of the procedure; and</w:t>
      </w:r>
    </w:p>
    <w:p w14:paraId="14AAE759" w14:textId="668009B5" w:rsidR="00356214" w:rsidRDefault="00356214" w:rsidP="00274D76">
      <w:pPr>
        <w:pStyle w:val="Bullet-green"/>
        <w:numPr>
          <w:ilvl w:val="1"/>
          <w:numId w:val="7"/>
        </w:numPr>
      </w:pPr>
      <w:r>
        <w:t xml:space="preserve">MBS schedule fees for items xx52 and xx54 </w:t>
      </w:r>
      <w:r w:rsidR="00274D76">
        <w:t xml:space="preserve">should </w:t>
      </w:r>
      <w:r>
        <w:t>reflect the complexity of each procedure</w:t>
      </w:r>
      <w:r>
        <w:rPr>
          <w:rStyle w:val="FootnoteReference"/>
        </w:rPr>
        <w:footnoteReference w:id="5"/>
      </w:r>
      <w:r>
        <w:t>.</w:t>
      </w:r>
      <w:r w:rsidR="00683507">
        <w:t xml:space="preserve"> </w:t>
      </w:r>
    </w:p>
    <w:p w14:paraId="0FA906C6" w14:textId="6604A88E" w:rsidR="00D803BC" w:rsidRDefault="00274D76" w:rsidP="00CE159B">
      <w:pPr>
        <w:pStyle w:val="Bullet-green"/>
        <w:numPr>
          <w:ilvl w:val="1"/>
          <w:numId w:val="7"/>
        </w:numPr>
        <w:spacing w:after="240"/>
        <w:ind w:left="709" w:hanging="284"/>
      </w:pPr>
      <w:r>
        <w:t xml:space="preserve">This recommendation has been reviewed and is supported by the MBS Review’s </w:t>
      </w:r>
      <w:r w:rsidR="00D803BC">
        <w:t xml:space="preserve">Paediatric </w:t>
      </w:r>
      <w:r>
        <w:t xml:space="preserve">Surgery </w:t>
      </w:r>
      <w:r w:rsidR="00D803BC">
        <w:t>Advisory Group.</w:t>
      </w:r>
    </w:p>
    <w:p w14:paraId="6275889C" w14:textId="77777777" w:rsidR="002F6DD6" w:rsidRPr="00BE163A" w:rsidRDefault="00BC77B1" w:rsidP="00BE163A">
      <w:pPr>
        <w:pStyle w:val="Heading2"/>
      </w:pPr>
      <w:bookmarkStart w:id="321" w:name="_Toc529972344"/>
      <w:bookmarkStart w:id="322" w:name="_Toc529973217"/>
      <w:bookmarkStart w:id="323" w:name="_Toc529974072"/>
      <w:bookmarkStart w:id="324" w:name="_Toc529972345"/>
      <w:bookmarkStart w:id="325" w:name="_Toc529973218"/>
      <w:bookmarkStart w:id="326" w:name="_Toc529974073"/>
      <w:bookmarkStart w:id="327" w:name="_Toc529972411"/>
      <w:bookmarkStart w:id="328" w:name="_Toc529973284"/>
      <w:bookmarkStart w:id="329" w:name="_Toc529974139"/>
      <w:bookmarkStart w:id="330" w:name="_Toc529972445"/>
      <w:bookmarkStart w:id="331" w:name="_Toc529973318"/>
      <w:bookmarkStart w:id="332" w:name="_Toc529974173"/>
      <w:bookmarkStart w:id="333" w:name="_Toc17885722"/>
      <w:bookmarkEnd w:id="321"/>
      <w:bookmarkEnd w:id="322"/>
      <w:bookmarkEnd w:id="323"/>
      <w:bookmarkEnd w:id="324"/>
      <w:bookmarkEnd w:id="325"/>
      <w:bookmarkEnd w:id="326"/>
      <w:bookmarkEnd w:id="327"/>
      <w:bookmarkEnd w:id="328"/>
      <w:bookmarkEnd w:id="329"/>
      <w:bookmarkEnd w:id="330"/>
      <w:bookmarkEnd w:id="331"/>
      <w:bookmarkEnd w:id="332"/>
      <w:r w:rsidRPr="00BE163A">
        <w:t>Chest wall p</w:t>
      </w:r>
      <w:r w:rsidR="002F6DD6" w:rsidRPr="00BE163A">
        <w:t>rocedures</w:t>
      </w:r>
      <w:bookmarkEnd w:id="333"/>
    </w:p>
    <w:p w14:paraId="5206A8BB" w14:textId="2709DED5" w:rsidR="005A10CE" w:rsidRPr="004A03DA" w:rsidRDefault="004A03DA" w:rsidP="004A03DA">
      <w:pPr>
        <w:pStyle w:val="Caption"/>
      </w:pPr>
      <w:bookmarkStart w:id="334" w:name="_Toc17885748"/>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10</w:t>
      </w:r>
      <w:r w:rsidR="002836E7">
        <w:rPr>
          <w:noProof/>
        </w:rPr>
        <w:fldChar w:fldCharType="end"/>
      </w:r>
      <w:r>
        <w:t>: Existing chest wall items</w:t>
      </w:r>
      <w:bookmarkEnd w:id="334"/>
      <w:r>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Existing chest wall items 38427 and 38430"/>
        <w:tblDescription w:val="Table 10 is a six column table. Column 1 lists the item number. Column 2 lists the item descriptor. Column 3 lists the schedule fee in dollars. Column 4 lists the services provided in the 2016-17 financial year. Column 5 lists the benefits paid in the financial year 2016-17. Column 6 lists the 5-year annual average growth percentage for services. "/>
      </w:tblPr>
      <w:tblGrid>
        <w:gridCol w:w="684"/>
        <w:gridCol w:w="3534"/>
        <w:gridCol w:w="888"/>
        <w:gridCol w:w="1063"/>
        <w:gridCol w:w="1043"/>
        <w:gridCol w:w="1100"/>
      </w:tblGrid>
      <w:tr w:rsidR="00F879E5" w:rsidRPr="00106AF1" w14:paraId="74153F1E" w14:textId="77777777" w:rsidTr="00F879E5">
        <w:tc>
          <w:tcPr>
            <w:tcW w:w="684" w:type="dxa"/>
            <w:shd w:val="clear" w:color="auto" w:fill="4F6228" w:themeFill="accent3" w:themeFillShade="80"/>
            <w:vAlign w:val="center"/>
          </w:tcPr>
          <w:p w14:paraId="60EB2531" w14:textId="0D6226D5" w:rsidR="00F879E5" w:rsidRPr="00106AF1" w:rsidRDefault="00F879E5" w:rsidP="00F879E5">
            <w:pPr>
              <w:pStyle w:val="Tabletext"/>
              <w:spacing w:before="40"/>
              <w:rPr>
                <w:rFonts w:ascii="Calibri" w:hAnsi="Calibri" w:cs="Calibri"/>
                <w:color w:val="000000"/>
              </w:rPr>
            </w:pPr>
            <w:r w:rsidRPr="00F879E5">
              <w:rPr>
                <w:rFonts w:eastAsia="Times New Roman" w:cstheme="minorHAnsi"/>
                <w:b/>
                <w:color w:val="FFFFFF" w:themeColor="background1"/>
              </w:rPr>
              <w:t>Item</w:t>
            </w:r>
          </w:p>
        </w:tc>
        <w:tc>
          <w:tcPr>
            <w:tcW w:w="3534" w:type="dxa"/>
            <w:shd w:val="clear" w:color="auto" w:fill="4F6228" w:themeFill="accent3" w:themeFillShade="80"/>
            <w:vAlign w:val="center"/>
          </w:tcPr>
          <w:p w14:paraId="37FEB35A" w14:textId="6A87CFA7" w:rsidR="00F879E5" w:rsidRPr="00106AF1" w:rsidRDefault="00F879E5" w:rsidP="00F879E5">
            <w:pPr>
              <w:pStyle w:val="Tabletext"/>
              <w:spacing w:before="40"/>
              <w:rPr>
                <w:rFonts w:ascii="Calibri" w:hAnsi="Calibri" w:cs="Calibri"/>
                <w:color w:val="000000"/>
              </w:rPr>
            </w:pPr>
            <w:r w:rsidRPr="00F879E5">
              <w:rPr>
                <w:rFonts w:eastAsia="Times New Roman" w:cstheme="minorHAnsi"/>
                <w:b/>
                <w:color w:val="FFFFFF" w:themeColor="background1"/>
              </w:rPr>
              <w:t>Descriptor</w:t>
            </w:r>
          </w:p>
        </w:tc>
        <w:tc>
          <w:tcPr>
            <w:tcW w:w="888" w:type="dxa"/>
            <w:shd w:val="clear" w:color="auto" w:fill="4F6228" w:themeFill="accent3" w:themeFillShade="80"/>
            <w:vAlign w:val="center"/>
          </w:tcPr>
          <w:p w14:paraId="41334269" w14:textId="7437AA20" w:rsidR="00F879E5" w:rsidRPr="00106AF1" w:rsidRDefault="00F879E5" w:rsidP="00F879E5">
            <w:pPr>
              <w:pStyle w:val="Tabletext"/>
              <w:spacing w:before="40"/>
              <w:jc w:val="center"/>
            </w:pPr>
            <w:r w:rsidRPr="00F879E5">
              <w:rPr>
                <w:rFonts w:eastAsia="Times New Roman" w:cstheme="minorHAnsi"/>
                <w:b/>
                <w:color w:val="FFFFFF" w:themeColor="background1"/>
              </w:rPr>
              <w:t>Schedule fee ($)</w:t>
            </w:r>
          </w:p>
        </w:tc>
        <w:tc>
          <w:tcPr>
            <w:tcW w:w="1063" w:type="dxa"/>
            <w:shd w:val="clear" w:color="auto" w:fill="4F6228" w:themeFill="accent3" w:themeFillShade="80"/>
            <w:vAlign w:val="center"/>
          </w:tcPr>
          <w:p w14:paraId="66879141" w14:textId="3EEB3E94" w:rsidR="00F879E5" w:rsidRPr="00106AF1" w:rsidRDefault="00F879E5" w:rsidP="00F879E5">
            <w:pPr>
              <w:pStyle w:val="Tabletext"/>
              <w:spacing w:before="40"/>
              <w:jc w:val="center"/>
              <w:rPr>
                <w:rFonts w:ascii="Calibri" w:hAnsi="Calibri" w:cs="Calibri"/>
                <w:color w:val="000000"/>
              </w:rPr>
            </w:pPr>
            <w:r w:rsidRPr="00F879E5">
              <w:rPr>
                <w:rFonts w:eastAsia="Times New Roman" w:cstheme="minorHAnsi"/>
                <w:b/>
                <w:color w:val="FFFFFF" w:themeColor="background1"/>
              </w:rPr>
              <w:t>Services 2016/17</w:t>
            </w:r>
          </w:p>
        </w:tc>
        <w:tc>
          <w:tcPr>
            <w:tcW w:w="1043" w:type="dxa"/>
            <w:shd w:val="clear" w:color="auto" w:fill="4F6228" w:themeFill="accent3" w:themeFillShade="80"/>
            <w:vAlign w:val="center"/>
          </w:tcPr>
          <w:p w14:paraId="79DC6604" w14:textId="7FB4A13A" w:rsidR="00F879E5" w:rsidRPr="00106AF1" w:rsidRDefault="00F879E5" w:rsidP="00F879E5">
            <w:pPr>
              <w:pStyle w:val="Tabletext"/>
              <w:spacing w:before="40"/>
              <w:jc w:val="center"/>
              <w:rPr>
                <w:rFonts w:ascii="Calibri" w:hAnsi="Calibri" w:cs="Calibri"/>
                <w:color w:val="000000"/>
              </w:rPr>
            </w:pPr>
            <w:r w:rsidRPr="00F879E5">
              <w:rPr>
                <w:rFonts w:eastAsia="Times New Roman" w:cstheme="minorHAnsi"/>
                <w:b/>
                <w:color w:val="FFFFFF" w:themeColor="background1"/>
              </w:rPr>
              <w:t>Benefits 2016/17 ($)</w:t>
            </w:r>
          </w:p>
        </w:tc>
        <w:tc>
          <w:tcPr>
            <w:tcW w:w="1100" w:type="dxa"/>
            <w:shd w:val="clear" w:color="auto" w:fill="4F6228" w:themeFill="accent3" w:themeFillShade="80"/>
            <w:vAlign w:val="center"/>
          </w:tcPr>
          <w:p w14:paraId="1742ADE1" w14:textId="68332DA8" w:rsidR="00F879E5" w:rsidRPr="00106AF1" w:rsidRDefault="00F879E5" w:rsidP="00F879E5">
            <w:pPr>
              <w:pStyle w:val="Tabletext"/>
              <w:spacing w:before="40"/>
              <w:jc w:val="center"/>
              <w:rPr>
                <w:rFonts w:ascii="Calibri" w:hAnsi="Calibri" w:cs="Calibri"/>
                <w:color w:val="000000"/>
              </w:rPr>
            </w:pPr>
            <w:r w:rsidRPr="00F879E5">
              <w:rPr>
                <w:rFonts w:eastAsia="Times New Roman" w:cstheme="minorHAnsi"/>
                <w:b/>
                <w:color w:val="FFFFFF" w:themeColor="background1"/>
              </w:rPr>
              <w:t xml:space="preserve">Services </w:t>
            </w:r>
            <w:proofErr w:type="gramStart"/>
            <w:r w:rsidRPr="00F879E5">
              <w:rPr>
                <w:rFonts w:eastAsia="Times New Roman" w:cstheme="minorHAnsi"/>
                <w:b/>
                <w:color w:val="FFFFFF" w:themeColor="background1"/>
              </w:rPr>
              <w:t>5 year</w:t>
            </w:r>
            <w:proofErr w:type="gramEnd"/>
            <w:r w:rsidRPr="00F879E5">
              <w:rPr>
                <w:rFonts w:eastAsia="Times New Roman" w:cstheme="minorHAnsi"/>
                <w:b/>
                <w:color w:val="FFFFFF" w:themeColor="background1"/>
              </w:rPr>
              <w:t xml:space="preserve"> annual avg. growth</w:t>
            </w:r>
            <w:r>
              <w:rPr>
                <w:rFonts w:eastAsia="Times New Roman" w:cstheme="minorHAnsi"/>
                <w:b/>
                <w:color w:val="FFFFFF" w:themeColor="background1"/>
              </w:rPr>
              <w:t xml:space="preserve"> </w:t>
            </w:r>
            <w:r w:rsidRPr="00F879E5">
              <w:rPr>
                <w:rFonts w:eastAsia="Times New Roman" w:cstheme="minorHAnsi"/>
                <w:b/>
                <w:color w:val="FFFFFF" w:themeColor="background1"/>
              </w:rPr>
              <w:t>%</w:t>
            </w:r>
          </w:p>
        </w:tc>
      </w:tr>
      <w:tr w:rsidR="005A10CE" w:rsidRPr="00106AF1" w14:paraId="504B1752" w14:textId="77777777" w:rsidTr="00F879E5">
        <w:tc>
          <w:tcPr>
            <w:tcW w:w="684" w:type="dxa"/>
            <w:vAlign w:val="center"/>
          </w:tcPr>
          <w:p w14:paraId="54FDC219" w14:textId="77777777" w:rsidR="005A10CE" w:rsidRPr="00106AF1" w:rsidRDefault="005A10CE" w:rsidP="00BE163A">
            <w:pPr>
              <w:pStyle w:val="Tabletext"/>
              <w:spacing w:before="40"/>
              <w:rPr>
                <w:rFonts w:ascii="Calibri" w:hAnsi="Calibri" w:cs="Calibri"/>
                <w:color w:val="000000"/>
              </w:rPr>
            </w:pPr>
            <w:r w:rsidRPr="00106AF1">
              <w:rPr>
                <w:rFonts w:ascii="Calibri" w:hAnsi="Calibri" w:cs="Calibri"/>
                <w:color w:val="000000"/>
              </w:rPr>
              <w:t>38427</w:t>
            </w:r>
          </w:p>
        </w:tc>
        <w:tc>
          <w:tcPr>
            <w:tcW w:w="3534" w:type="dxa"/>
            <w:vAlign w:val="center"/>
          </w:tcPr>
          <w:p w14:paraId="260C2714" w14:textId="77777777" w:rsidR="005A10CE" w:rsidRPr="00106AF1" w:rsidRDefault="005A10CE" w:rsidP="00BE163A">
            <w:pPr>
              <w:pStyle w:val="Tabletext"/>
              <w:spacing w:before="40"/>
            </w:pPr>
            <w:r w:rsidRPr="00106AF1">
              <w:rPr>
                <w:rFonts w:ascii="Calibri" w:hAnsi="Calibri" w:cs="Calibri"/>
                <w:color w:val="000000"/>
              </w:rPr>
              <w:t>Thoracoplasty (complete) - 3 or more ribs (</w:t>
            </w:r>
            <w:proofErr w:type="spellStart"/>
            <w:r w:rsidRPr="00106AF1">
              <w:rPr>
                <w:rFonts w:ascii="Calibri" w:hAnsi="Calibri" w:cs="Calibri"/>
                <w:color w:val="000000"/>
              </w:rPr>
              <w:t>Anaes</w:t>
            </w:r>
            <w:proofErr w:type="spellEnd"/>
            <w:r w:rsidRPr="00106AF1">
              <w:rPr>
                <w:rFonts w:ascii="Calibri" w:hAnsi="Calibri" w:cs="Calibri"/>
                <w:color w:val="000000"/>
              </w:rPr>
              <w:t>.) (Assist.)</w:t>
            </w:r>
          </w:p>
        </w:tc>
        <w:tc>
          <w:tcPr>
            <w:tcW w:w="888" w:type="dxa"/>
            <w:vAlign w:val="center"/>
          </w:tcPr>
          <w:p w14:paraId="3B43F69E" w14:textId="77777777" w:rsidR="005A10CE" w:rsidRPr="00106AF1" w:rsidRDefault="005A10CE" w:rsidP="00BE163A">
            <w:pPr>
              <w:pStyle w:val="Tabletext"/>
              <w:spacing w:before="40"/>
              <w:jc w:val="center"/>
            </w:pPr>
            <w:r w:rsidRPr="00106AF1">
              <w:t>1,183.40</w:t>
            </w:r>
          </w:p>
        </w:tc>
        <w:tc>
          <w:tcPr>
            <w:tcW w:w="1063" w:type="dxa"/>
            <w:vAlign w:val="center"/>
          </w:tcPr>
          <w:p w14:paraId="3958E8C3" w14:textId="77777777" w:rsidR="005A10CE" w:rsidRPr="00106AF1" w:rsidRDefault="005A10CE" w:rsidP="00BE163A">
            <w:pPr>
              <w:pStyle w:val="Tabletext"/>
              <w:spacing w:before="40"/>
              <w:jc w:val="center"/>
            </w:pPr>
            <w:r w:rsidRPr="00106AF1">
              <w:rPr>
                <w:rFonts w:ascii="Calibri" w:hAnsi="Calibri" w:cs="Calibri"/>
                <w:color w:val="000000"/>
              </w:rPr>
              <w:t>117</w:t>
            </w:r>
          </w:p>
        </w:tc>
        <w:tc>
          <w:tcPr>
            <w:tcW w:w="1043" w:type="dxa"/>
            <w:vAlign w:val="center"/>
          </w:tcPr>
          <w:p w14:paraId="22E640C1" w14:textId="77777777" w:rsidR="005A10CE" w:rsidRPr="00106AF1" w:rsidRDefault="005A10CE" w:rsidP="00BE163A">
            <w:pPr>
              <w:pStyle w:val="Tabletext"/>
              <w:spacing w:before="40"/>
              <w:jc w:val="center"/>
            </w:pPr>
            <w:r w:rsidRPr="00106AF1">
              <w:rPr>
                <w:rFonts w:ascii="Calibri" w:hAnsi="Calibri" w:cs="Calibri"/>
                <w:color w:val="000000"/>
              </w:rPr>
              <w:t>44,031</w:t>
            </w:r>
          </w:p>
        </w:tc>
        <w:tc>
          <w:tcPr>
            <w:tcW w:w="1100" w:type="dxa"/>
            <w:vAlign w:val="center"/>
          </w:tcPr>
          <w:p w14:paraId="764F03A0" w14:textId="77777777" w:rsidR="005A10CE" w:rsidRPr="00106AF1" w:rsidRDefault="005A10CE" w:rsidP="00BE163A">
            <w:pPr>
              <w:pStyle w:val="Tabletext"/>
              <w:spacing w:before="40"/>
              <w:jc w:val="center"/>
            </w:pPr>
            <w:r w:rsidRPr="00106AF1">
              <w:rPr>
                <w:rFonts w:ascii="Calibri" w:hAnsi="Calibri" w:cs="Calibri"/>
                <w:color w:val="000000"/>
              </w:rPr>
              <w:t>6</w:t>
            </w:r>
          </w:p>
        </w:tc>
      </w:tr>
      <w:tr w:rsidR="005A10CE" w:rsidRPr="00106AF1" w14:paraId="35ADFE0A" w14:textId="77777777" w:rsidTr="00F879E5">
        <w:tc>
          <w:tcPr>
            <w:tcW w:w="684" w:type="dxa"/>
            <w:vAlign w:val="center"/>
          </w:tcPr>
          <w:p w14:paraId="6BCA8AEA" w14:textId="77777777" w:rsidR="005A10CE" w:rsidRPr="00106AF1" w:rsidRDefault="005A10CE" w:rsidP="00BE163A">
            <w:pPr>
              <w:pStyle w:val="Tabletext"/>
              <w:spacing w:before="40"/>
              <w:rPr>
                <w:rFonts w:ascii="Calibri" w:hAnsi="Calibri" w:cs="Calibri"/>
                <w:color w:val="000000"/>
              </w:rPr>
            </w:pPr>
            <w:r w:rsidRPr="00106AF1">
              <w:rPr>
                <w:rFonts w:ascii="Calibri" w:hAnsi="Calibri" w:cs="Calibri"/>
                <w:color w:val="000000"/>
              </w:rPr>
              <w:t>38430</w:t>
            </w:r>
          </w:p>
        </w:tc>
        <w:tc>
          <w:tcPr>
            <w:tcW w:w="3534" w:type="dxa"/>
            <w:vAlign w:val="center"/>
          </w:tcPr>
          <w:p w14:paraId="544022F3" w14:textId="77777777" w:rsidR="005A10CE" w:rsidRPr="00106AF1" w:rsidRDefault="005A10CE" w:rsidP="00BE163A">
            <w:pPr>
              <w:pStyle w:val="Tabletext"/>
              <w:spacing w:before="40"/>
            </w:pPr>
            <w:r w:rsidRPr="00106AF1">
              <w:rPr>
                <w:rFonts w:ascii="Calibri" w:hAnsi="Calibri" w:cs="Calibri"/>
                <w:color w:val="000000"/>
              </w:rPr>
              <w:t>Thoracoplasty (in stages) \ each stage (</w:t>
            </w:r>
            <w:proofErr w:type="spellStart"/>
            <w:r w:rsidRPr="00106AF1">
              <w:rPr>
                <w:rFonts w:ascii="Calibri" w:hAnsi="Calibri" w:cs="Calibri"/>
                <w:color w:val="000000"/>
              </w:rPr>
              <w:t>Anaes</w:t>
            </w:r>
            <w:proofErr w:type="spellEnd"/>
            <w:r w:rsidRPr="00106AF1">
              <w:rPr>
                <w:rFonts w:ascii="Calibri" w:hAnsi="Calibri" w:cs="Calibri"/>
                <w:color w:val="000000"/>
              </w:rPr>
              <w:t>.) (Assist.)</w:t>
            </w:r>
          </w:p>
        </w:tc>
        <w:tc>
          <w:tcPr>
            <w:tcW w:w="888" w:type="dxa"/>
            <w:vAlign w:val="center"/>
          </w:tcPr>
          <w:p w14:paraId="3B89AC81" w14:textId="77777777" w:rsidR="005A10CE" w:rsidRPr="00106AF1" w:rsidRDefault="005A10CE" w:rsidP="00BE163A">
            <w:pPr>
              <w:pStyle w:val="Tabletext"/>
              <w:spacing w:before="40"/>
              <w:jc w:val="center"/>
            </w:pPr>
            <w:r w:rsidRPr="00106AF1">
              <w:t>609.90</w:t>
            </w:r>
          </w:p>
        </w:tc>
        <w:tc>
          <w:tcPr>
            <w:tcW w:w="1063" w:type="dxa"/>
            <w:vAlign w:val="center"/>
          </w:tcPr>
          <w:p w14:paraId="2BAB9DBE" w14:textId="77777777" w:rsidR="005A10CE" w:rsidRPr="00106AF1" w:rsidRDefault="005A10CE" w:rsidP="00BE163A">
            <w:pPr>
              <w:pStyle w:val="Tabletext"/>
              <w:spacing w:before="40"/>
              <w:jc w:val="center"/>
            </w:pPr>
            <w:r w:rsidRPr="00106AF1">
              <w:rPr>
                <w:rFonts w:ascii="Calibri" w:hAnsi="Calibri" w:cs="Calibri"/>
                <w:color w:val="000000"/>
              </w:rPr>
              <w:t>21</w:t>
            </w:r>
          </w:p>
        </w:tc>
        <w:tc>
          <w:tcPr>
            <w:tcW w:w="1043" w:type="dxa"/>
            <w:vAlign w:val="center"/>
          </w:tcPr>
          <w:p w14:paraId="71CF436F" w14:textId="77777777" w:rsidR="005A10CE" w:rsidRPr="00106AF1" w:rsidRDefault="005A10CE" w:rsidP="00BE163A">
            <w:pPr>
              <w:pStyle w:val="Tabletext"/>
              <w:spacing w:before="40"/>
              <w:jc w:val="center"/>
            </w:pPr>
            <w:r w:rsidRPr="00106AF1">
              <w:rPr>
                <w:rFonts w:ascii="Calibri" w:hAnsi="Calibri" w:cs="Calibri"/>
                <w:color w:val="000000"/>
              </w:rPr>
              <w:t>5,052</w:t>
            </w:r>
          </w:p>
        </w:tc>
        <w:tc>
          <w:tcPr>
            <w:tcW w:w="1100" w:type="dxa"/>
            <w:vAlign w:val="center"/>
          </w:tcPr>
          <w:p w14:paraId="375AE91E" w14:textId="77777777" w:rsidR="005A10CE" w:rsidRPr="00106AF1" w:rsidRDefault="005A10CE" w:rsidP="00BE163A">
            <w:pPr>
              <w:pStyle w:val="Tabletext"/>
              <w:spacing w:before="40"/>
              <w:jc w:val="center"/>
            </w:pPr>
            <w:r w:rsidRPr="00106AF1">
              <w:rPr>
                <w:rFonts w:ascii="Calibri" w:hAnsi="Calibri" w:cs="Calibri"/>
                <w:color w:val="000000"/>
              </w:rPr>
              <w:t>8</w:t>
            </w:r>
          </w:p>
        </w:tc>
      </w:tr>
    </w:tbl>
    <w:p w14:paraId="6EF78CD0" w14:textId="5C7093F1" w:rsidR="00CA09B5" w:rsidRDefault="00CA09B5" w:rsidP="00BE163A">
      <w:pPr>
        <w:pStyle w:val="Heading3"/>
        <w:spacing w:before="240"/>
      </w:pPr>
      <w:bookmarkStart w:id="335" w:name="_Toc529972447"/>
      <w:bookmarkStart w:id="336" w:name="_Toc529973320"/>
      <w:bookmarkStart w:id="337" w:name="_Toc529974175"/>
      <w:bookmarkStart w:id="338" w:name="_Toc17885723"/>
      <w:bookmarkEnd w:id="335"/>
      <w:bookmarkEnd w:id="336"/>
      <w:bookmarkEnd w:id="337"/>
      <w:r w:rsidRPr="00386E44">
        <w:t xml:space="preserve">Recommendation </w:t>
      </w:r>
      <w:r w:rsidR="005A10CE">
        <w:t>9</w:t>
      </w:r>
      <w:r w:rsidR="00261E2D">
        <w:t xml:space="preserve"> – Chest wall procedures</w:t>
      </w:r>
      <w:bookmarkEnd w:id="338"/>
    </w:p>
    <w:p w14:paraId="29E1F6D5" w14:textId="1BDD585E" w:rsidR="003F1A26" w:rsidRDefault="00261E2D" w:rsidP="003F1A26">
      <w:pPr>
        <w:pStyle w:val="ListParagraph"/>
        <w:numPr>
          <w:ilvl w:val="0"/>
          <w:numId w:val="35"/>
        </w:numPr>
      </w:pPr>
      <w:r>
        <w:t>Introduce</w:t>
      </w:r>
      <w:r w:rsidR="003F1A26">
        <w:t xml:space="preserve"> </w:t>
      </w:r>
      <w:r w:rsidR="004C17EB">
        <w:t xml:space="preserve">three </w:t>
      </w:r>
      <w:r w:rsidR="003F1A26">
        <w:t>new items. The proposed item descriptors are:</w:t>
      </w:r>
    </w:p>
    <w:p w14:paraId="5CC7192D" w14:textId="455A6ED9" w:rsidR="003F1A26" w:rsidRPr="000E197B" w:rsidRDefault="00592791" w:rsidP="00BE163A">
      <w:pPr>
        <w:pStyle w:val="ListParagraph"/>
        <w:numPr>
          <w:ilvl w:val="1"/>
          <w:numId w:val="35"/>
        </w:numPr>
        <w:ind w:left="709" w:hanging="284"/>
        <w:rPr>
          <w:b/>
          <w:szCs w:val="22"/>
        </w:rPr>
      </w:pPr>
      <w:r>
        <w:rPr>
          <w:b/>
          <w:szCs w:val="22"/>
          <w:u w:val="single"/>
        </w:rPr>
        <w:t>x</w:t>
      </w:r>
      <w:r w:rsidR="003F1A26" w:rsidRPr="00D87CBC">
        <w:rPr>
          <w:b/>
          <w:szCs w:val="22"/>
          <w:u w:val="single"/>
        </w:rPr>
        <w:t>x64</w:t>
      </w:r>
      <w:r w:rsidR="003F1A26" w:rsidRPr="000E197B">
        <w:rPr>
          <w:b/>
          <w:szCs w:val="22"/>
        </w:rPr>
        <w:t xml:space="preserve"> Ches</w:t>
      </w:r>
      <w:r w:rsidR="008916C0">
        <w:rPr>
          <w:b/>
          <w:szCs w:val="22"/>
        </w:rPr>
        <w:t>t wall resection, sternum and/</w:t>
      </w:r>
      <w:r w:rsidR="003F1A26" w:rsidRPr="000E197B">
        <w:rPr>
          <w:b/>
          <w:szCs w:val="22"/>
        </w:rPr>
        <w:t xml:space="preserve">or ribs without reconstruction, not being a service </w:t>
      </w:r>
      <w:r w:rsidR="004F136F">
        <w:rPr>
          <w:b/>
        </w:rPr>
        <w:t>to which i</w:t>
      </w:r>
      <w:r w:rsidR="004C17EB" w:rsidRPr="00312F71">
        <w:rPr>
          <w:b/>
        </w:rPr>
        <w:t xml:space="preserve">tem </w:t>
      </w:r>
      <w:r w:rsidR="004C17EB">
        <w:rPr>
          <w:b/>
        </w:rPr>
        <w:t>xx2, xx4</w:t>
      </w:r>
      <w:r w:rsidR="00054BB9">
        <w:rPr>
          <w:b/>
        </w:rPr>
        <w:t>,</w:t>
      </w:r>
      <w:r w:rsidR="004C17EB">
        <w:rPr>
          <w:b/>
        </w:rPr>
        <w:t xml:space="preserve"> </w:t>
      </w:r>
      <w:r w:rsidR="002D5AF4">
        <w:rPr>
          <w:b/>
        </w:rPr>
        <w:t xml:space="preserve">xx18, </w:t>
      </w:r>
      <w:r w:rsidR="004C17EB">
        <w:rPr>
          <w:b/>
        </w:rPr>
        <w:t>xx20,</w:t>
      </w:r>
      <w:r w:rsidR="00FB67A5">
        <w:rPr>
          <w:b/>
        </w:rPr>
        <w:t xml:space="preserve"> </w:t>
      </w:r>
      <w:r w:rsidR="004C17EB" w:rsidRPr="00312F71">
        <w:rPr>
          <w:b/>
        </w:rPr>
        <w:t xml:space="preserve">18258 and/or 18260 </w:t>
      </w:r>
      <w:r w:rsidR="004C17EB" w:rsidRPr="00E976E8">
        <w:rPr>
          <w:b/>
        </w:rPr>
        <w:t>applies</w:t>
      </w:r>
      <w:r w:rsidR="004C17EB">
        <w:rPr>
          <w:b/>
        </w:rPr>
        <w:t xml:space="preserve"> </w:t>
      </w:r>
      <w:r w:rsidR="004C17EB" w:rsidRPr="00E03CB8">
        <w:t>(</w:t>
      </w:r>
      <w:proofErr w:type="spellStart"/>
      <w:r w:rsidR="004C17EB" w:rsidRPr="00E03CB8">
        <w:t>Anaes</w:t>
      </w:r>
      <w:proofErr w:type="spellEnd"/>
      <w:r w:rsidR="004C17EB" w:rsidRPr="00E03CB8">
        <w:t>.) (Assist.)</w:t>
      </w:r>
    </w:p>
    <w:p w14:paraId="5D1DBE58" w14:textId="08A003D5" w:rsidR="003F1A26" w:rsidRPr="000E197B" w:rsidRDefault="00373442" w:rsidP="00BE163A">
      <w:pPr>
        <w:pStyle w:val="ListParagraph"/>
        <w:numPr>
          <w:ilvl w:val="1"/>
          <w:numId w:val="35"/>
        </w:numPr>
        <w:ind w:left="709" w:hanging="284"/>
        <w:rPr>
          <w:b/>
          <w:szCs w:val="22"/>
        </w:rPr>
      </w:pPr>
      <w:r w:rsidRPr="00D87CBC">
        <w:rPr>
          <w:b/>
          <w:szCs w:val="22"/>
          <w:u w:val="single"/>
        </w:rPr>
        <w:t>X</w:t>
      </w:r>
      <w:r w:rsidR="003F1A26" w:rsidRPr="00D87CBC">
        <w:rPr>
          <w:b/>
          <w:szCs w:val="22"/>
          <w:u w:val="single"/>
        </w:rPr>
        <w:t>x66</w:t>
      </w:r>
      <w:r w:rsidR="003F1A26" w:rsidRPr="000E197B">
        <w:rPr>
          <w:b/>
          <w:szCs w:val="22"/>
        </w:rPr>
        <w:t xml:space="preserve"> Chest wall resection, sternum and / or ribs with reconstruction, not being a service </w:t>
      </w:r>
      <w:r w:rsidR="004F136F">
        <w:rPr>
          <w:b/>
        </w:rPr>
        <w:t>to which i</w:t>
      </w:r>
      <w:r w:rsidR="00054BB9" w:rsidRPr="00312F71">
        <w:rPr>
          <w:b/>
        </w:rPr>
        <w:t xml:space="preserve">tem </w:t>
      </w:r>
      <w:r w:rsidR="00054BB9">
        <w:rPr>
          <w:b/>
        </w:rPr>
        <w:t xml:space="preserve">xx2, xx4, </w:t>
      </w:r>
      <w:r w:rsidR="002D5AF4">
        <w:rPr>
          <w:b/>
        </w:rPr>
        <w:t xml:space="preserve">xx18, </w:t>
      </w:r>
      <w:r w:rsidR="00054BB9">
        <w:rPr>
          <w:b/>
        </w:rPr>
        <w:t>xx20</w:t>
      </w:r>
      <w:r>
        <w:rPr>
          <w:b/>
        </w:rPr>
        <w:t xml:space="preserve">, </w:t>
      </w:r>
      <w:r w:rsidR="00054BB9" w:rsidRPr="00312F71">
        <w:rPr>
          <w:b/>
        </w:rPr>
        <w:t xml:space="preserve">18258 and/or 18260 </w:t>
      </w:r>
      <w:r w:rsidR="003F1A26" w:rsidRPr="000E197B">
        <w:rPr>
          <w:b/>
          <w:szCs w:val="22"/>
        </w:rPr>
        <w:t>applies (</w:t>
      </w:r>
      <w:proofErr w:type="spellStart"/>
      <w:r w:rsidR="003F1A26" w:rsidRPr="000E197B">
        <w:rPr>
          <w:b/>
          <w:szCs w:val="22"/>
        </w:rPr>
        <w:t>Anaes</w:t>
      </w:r>
      <w:proofErr w:type="spellEnd"/>
      <w:r w:rsidR="003F1A26" w:rsidRPr="000E197B">
        <w:rPr>
          <w:b/>
          <w:szCs w:val="22"/>
        </w:rPr>
        <w:t>.) (Assist.)</w:t>
      </w:r>
    </w:p>
    <w:p w14:paraId="591C1E7E" w14:textId="7A7E5CFD" w:rsidR="003F1A26" w:rsidRPr="000E197B" w:rsidRDefault="00592791" w:rsidP="00BE163A">
      <w:pPr>
        <w:pStyle w:val="ListParagraph"/>
        <w:numPr>
          <w:ilvl w:val="1"/>
          <w:numId w:val="35"/>
        </w:numPr>
        <w:spacing w:after="0"/>
        <w:ind w:left="709" w:hanging="284"/>
        <w:rPr>
          <w:b/>
          <w:szCs w:val="22"/>
        </w:rPr>
      </w:pPr>
      <w:r>
        <w:rPr>
          <w:b/>
          <w:szCs w:val="22"/>
          <w:u w:val="single"/>
        </w:rPr>
        <w:t>x</w:t>
      </w:r>
      <w:r w:rsidR="003F1A26" w:rsidRPr="00D87CBC">
        <w:rPr>
          <w:b/>
          <w:szCs w:val="22"/>
          <w:u w:val="single"/>
        </w:rPr>
        <w:t>x68</w:t>
      </w:r>
      <w:r w:rsidR="003F1A26" w:rsidRPr="000E197B">
        <w:rPr>
          <w:b/>
          <w:szCs w:val="22"/>
        </w:rPr>
        <w:t xml:space="preserve"> Plating of</w:t>
      </w:r>
      <w:r w:rsidR="00FB67A5">
        <w:rPr>
          <w:b/>
          <w:szCs w:val="22"/>
        </w:rPr>
        <w:t xml:space="preserve"> multiple ribs for flail segment, n</w:t>
      </w:r>
      <w:r w:rsidR="003F1A26" w:rsidRPr="000E197B">
        <w:rPr>
          <w:b/>
          <w:szCs w:val="22"/>
        </w:rPr>
        <w:t xml:space="preserve">ot being a service </w:t>
      </w:r>
      <w:r w:rsidR="004F136F">
        <w:rPr>
          <w:b/>
        </w:rPr>
        <w:t>to which i</w:t>
      </w:r>
      <w:r w:rsidR="00373442" w:rsidRPr="00312F71">
        <w:rPr>
          <w:b/>
        </w:rPr>
        <w:t xml:space="preserve">tem </w:t>
      </w:r>
      <w:r w:rsidR="00373442">
        <w:rPr>
          <w:b/>
        </w:rPr>
        <w:t xml:space="preserve">xx2, xx4, xx20, </w:t>
      </w:r>
      <w:r w:rsidR="00373442" w:rsidRPr="00312F71">
        <w:rPr>
          <w:b/>
        </w:rPr>
        <w:t xml:space="preserve">18258 and/or 18260 </w:t>
      </w:r>
      <w:r w:rsidR="003F1A26" w:rsidRPr="000E197B">
        <w:rPr>
          <w:b/>
          <w:szCs w:val="22"/>
        </w:rPr>
        <w:t>applies (</w:t>
      </w:r>
      <w:proofErr w:type="spellStart"/>
      <w:r w:rsidR="003F1A26" w:rsidRPr="000E197B">
        <w:rPr>
          <w:b/>
          <w:szCs w:val="22"/>
        </w:rPr>
        <w:t>Anaes</w:t>
      </w:r>
      <w:proofErr w:type="spellEnd"/>
      <w:r w:rsidR="003F1A26" w:rsidRPr="000E197B">
        <w:rPr>
          <w:b/>
          <w:szCs w:val="22"/>
        </w:rPr>
        <w:t>.) (Assist.)</w:t>
      </w:r>
    </w:p>
    <w:p w14:paraId="26CAB086" w14:textId="6A667911" w:rsidR="003A7CA3" w:rsidRDefault="003F1A26" w:rsidP="00BE163A">
      <w:pPr>
        <w:pStyle w:val="ListParagraph"/>
        <w:numPr>
          <w:ilvl w:val="0"/>
          <w:numId w:val="34"/>
        </w:numPr>
        <w:spacing w:before="120"/>
        <w:ind w:left="357" w:hanging="357"/>
        <w:contextualSpacing w:val="0"/>
      </w:pPr>
      <w:r>
        <w:t xml:space="preserve">Item 38427 and 38430: The Committee noted that the </w:t>
      </w:r>
      <w:r w:rsidRPr="00951448">
        <w:t>S</w:t>
      </w:r>
      <w:r>
        <w:t xml:space="preserve">pinal Surgery Clinical Committee (SSCC) has recommended amending the descriptor for Item 38427 to read: </w:t>
      </w:r>
      <w:r w:rsidRPr="000E197B">
        <w:rPr>
          <w:i/>
        </w:rPr>
        <w:t>Thoracoplasty (complete) – 3 or more ribs</w:t>
      </w:r>
      <w:r w:rsidRPr="000E197B">
        <w:rPr>
          <w:rFonts w:cs="Trebuchet MS"/>
          <w:b/>
          <w:color w:val="222222"/>
          <w:szCs w:val="22"/>
        </w:rPr>
        <w:t xml:space="preserve"> </w:t>
      </w:r>
      <w:r w:rsidRPr="000E197B">
        <w:rPr>
          <w:rFonts w:cs="Trebuchet MS"/>
          <w:i/>
          <w:color w:val="222222"/>
          <w:szCs w:val="22"/>
        </w:rPr>
        <w:t>in combination with thoracic scoliosis</w:t>
      </w:r>
      <w:r w:rsidRPr="000E197B">
        <w:rPr>
          <w:i/>
        </w:rPr>
        <w:t xml:space="preserve"> (</w:t>
      </w:r>
      <w:proofErr w:type="spellStart"/>
      <w:r w:rsidRPr="000E197B">
        <w:rPr>
          <w:i/>
        </w:rPr>
        <w:t>Anaes</w:t>
      </w:r>
      <w:proofErr w:type="spellEnd"/>
      <w:r w:rsidRPr="000E197B">
        <w:rPr>
          <w:i/>
        </w:rPr>
        <w:t xml:space="preserve">.) </w:t>
      </w:r>
      <w:r w:rsidRPr="000E197B">
        <w:rPr>
          <w:i/>
        </w:rPr>
        <w:lastRenderedPageBreak/>
        <w:t>(Assist.) (H.).</w:t>
      </w:r>
      <w:r>
        <w:rPr>
          <w:rStyle w:val="EndnoteReference"/>
          <w:i/>
        </w:rPr>
        <w:endnoteReference w:id="1"/>
      </w:r>
      <w:r w:rsidR="00EF2151">
        <w:rPr>
          <w:i/>
        </w:rPr>
        <w:t xml:space="preserve"> </w:t>
      </w:r>
      <w:r w:rsidR="00FB67A5">
        <w:rPr>
          <w:i/>
        </w:rPr>
        <w:t xml:space="preserve"> </w:t>
      </w:r>
      <w:r w:rsidR="00FB67A5">
        <w:t>the</w:t>
      </w:r>
      <w:r>
        <w:t xml:space="preserve"> revised item will be re-numbered (xx802) and moved to the Table 8 of the proposed spinal surgery section of the MBS.</w:t>
      </w:r>
    </w:p>
    <w:p w14:paraId="48E2DBF9" w14:textId="77777777" w:rsidR="00CA09B5" w:rsidRPr="00A20598" w:rsidRDefault="00CA09B5" w:rsidP="00972080">
      <w:pPr>
        <w:pStyle w:val="Heading3"/>
      </w:pPr>
      <w:bookmarkStart w:id="339" w:name="_Toc17885724"/>
      <w:r>
        <w:t>Rationale</w:t>
      </w:r>
      <w:r w:rsidRPr="00A20598">
        <w:t xml:space="preserve"> </w:t>
      </w:r>
      <w:r w:rsidR="005A10CE">
        <w:t>9</w:t>
      </w:r>
      <w:bookmarkEnd w:id="339"/>
    </w:p>
    <w:p w14:paraId="421DAA63" w14:textId="56870A83" w:rsidR="00AA58B0" w:rsidRDefault="00274D76" w:rsidP="00AA58B0">
      <w:r>
        <w:t>This recommendation provides practitioners with items that more accurately reflect the operation performed, improving understanding of the items and improving efficiency and effectiveness. It also addresses inappropriate co</w:t>
      </w:r>
      <w:r>
        <w:noBreakHyphen/>
        <w:t>claiming. It is based on the following</w:t>
      </w:r>
      <w:r w:rsidR="00AA58B0">
        <w:t>:</w:t>
      </w:r>
    </w:p>
    <w:p w14:paraId="071E6405" w14:textId="7C67ECA6" w:rsidR="00D64292" w:rsidRPr="00103EC3" w:rsidRDefault="00C62F19" w:rsidP="00BE163A">
      <w:pPr>
        <w:pStyle w:val="Bullet-green"/>
        <w:ind w:right="-51"/>
        <w:rPr>
          <w:bCs/>
          <w:lang w:val="en-US"/>
        </w:rPr>
      </w:pPr>
      <w:r>
        <w:rPr>
          <w:szCs w:val="22"/>
        </w:rPr>
        <w:t>C</w:t>
      </w:r>
      <w:r w:rsidRPr="00C62F19">
        <w:rPr>
          <w:szCs w:val="22"/>
        </w:rPr>
        <w:t>hes</w:t>
      </w:r>
      <w:r w:rsidR="00274D76">
        <w:rPr>
          <w:szCs w:val="22"/>
        </w:rPr>
        <w:t>t wall resection, sternum and/</w:t>
      </w:r>
      <w:r w:rsidRPr="00C62F19">
        <w:rPr>
          <w:szCs w:val="22"/>
        </w:rPr>
        <w:t>or ribs</w:t>
      </w:r>
      <w:r>
        <w:t xml:space="preserve"> (without </w:t>
      </w:r>
      <w:r w:rsidR="0096680A">
        <w:t xml:space="preserve">or with reconstruction) </w:t>
      </w:r>
      <w:r w:rsidR="001F7A04">
        <w:t xml:space="preserve">services </w:t>
      </w:r>
      <w:r w:rsidR="00D64292">
        <w:t>are currently provided under existing item 38456</w:t>
      </w:r>
      <w:r w:rsidR="006C232A">
        <w:t xml:space="preserve"> (xx76)</w:t>
      </w:r>
      <w:r w:rsidR="00D64292">
        <w:t xml:space="preserve">. </w:t>
      </w:r>
      <w:r>
        <w:t>However,</w:t>
      </w:r>
      <w:r w:rsidR="00D64292">
        <w:t xml:space="preserve"> </w:t>
      </w:r>
      <w:r>
        <w:t>the Committee recommended two new items as item 38456 does not</w:t>
      </w:r>
      <w:r w:rsidR="00D64292">
        <w:t xml:space="preserve"> adequately describe and remunerate the </w:t>
      </w:r>
      <w:r w:rsidR="006C232A">
        <w:t>procedure performed</w:t>
      </w:r>
      <w:r w:rsidR="00D64292">
        <w:t>.</w:t>
      </w:r>
    </w:p>
    <w:p w14:paraId="33EFD54E" w14:textId="44C1B25F" w:rsidR="00CE159B" w:rsidRPr="00CE159B" w:rsidRDefault="001436E8" w:rsidP="00CE159B">
      <w:pPr>
        <w:pStyle w:val="Bullet-green"/>
        <w:spacing w:after="240"/>
        <w:rPr>
          <w:bCs/>
          <w:lang w:val="en-US"/>
        </w:rPr>
      </w:pPr>
      <w:r>
        <w:t xml:space="preserve">The new item for plating of flail ribs </w:t>
      </w:r>
      <w:r w:rsidR="00592791">
        <w:t>(xx68</w:t>
      </w:r>
      <w:r w:rsidR="002D5AF4">
        <w:t xml:space="preserve">) </w:t>
      </w:r>
      <w:r>
        <w:t xml:space="preserve">addresses </w:t>
      </w:r>
      <w:r w:rsidR="00F558DD">
        <w:t>an increased number of patients who are being plated</w:t>
      </w:r>
      <w:r>
        <w:t xml:space="preserve">. The </w:t>
      </w:r>
      <w:r w:rsidR="00274D76">
        <w:t xml:space="preserve">Committee notes that </w:t>
      </w:r>
      <w:r>
        <w:t>utilisation of this item is likely to be low.</w:t>
      </w:r>
    </w:p>
    <w:p w14:paraId="12D6E1BD" w14:textId="77777777" w:rsidR="002F6DD6" w:rsidRPr="00BE163A" w:rsidRDefault="00F858A6" w:rsidP="00BE163A">
      <w:pPr>
        <w:pStyle w:val="Heading2"/>
      </w:pPr>
      <w:bookmarkStart w:id="340" w:name="_Toc529972450"/>
      <w:bookmarkStart w:id="341" w:name="_Toc529973323"/>
      <w:bookmarkStart w:id="342" w:name="_Toc529974178"/>
      <w:bookmarkStart w:id="343" w:name="_Toc529972474"/>
      <w:bookmarkStart w:id="344" w:name="_Toc529973347"/>
      <w:bookmarkStart w:id="345" w:name="_Toc529974202"/>
      <w:bookmarkStart w:id="346" w:name="_Toc529972475"/>
      <w:bookmarkStart w:id="347" w:name="_Toc529973348"/>
      <w:bookmarkStart w:id="348" w:name="_Toc529974203"/>
      <w:bookmarkStart w:id="349" w:name="_Toc529972476"/>
      <w:bookmarkStart w:id="350" w:name="_Toc529973349"/>
      <w:bookmarkStart w:id="351" w:name="_Toc529974204"/>
      <w:bookmarkStart w:id="352" w:name="_Toc529972489"/>
      <w:bookmarkStart w:id="353" w:name="_Toc529973362"/>
      <w:bookmarkStart w:id="354" w:name="_Toc529974217"/>
      <w:bookmarkStart w:id="355" w:name="_Toc17885725"/>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BE163A">
        <w:t>A</w:t>
      </w:r>
      <w:r w:rsidR="00BE163A" w:rsidRPr="00BE163A">
        <w:t>irways p</w:t>
      </w:r>
      <w:r w:rsidR="002F6DD6" w:rsidRPr="00BE163A">
        <w:t>rocedures</w:t>
      </w:r>
      <w:bookmarkEnd w:id="355"/>
    </w:p>
    <w:p w14:paraId="589EBF50" w14:textId="0F7DD391" w:rsidR="00E5142C" w:rsidRPr="004A03DA" w:rsidRDefault="004A03DA" w:rsidP="004A03DA">
      <w:pPr>
        <w:pStyle w:val="Caption"/>
      </w:pPr>
      <w:bookmarkStart w:id="356" w:name="_Toc17885749"/>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11</w:t>
      </w:r>
      <w:r w:rsidR="002836E7">
        <w:rPr>
          <w:noProof/>
        </w:rPr>
        <w:fldChar w:fldCharType="end"/>
      </w:r>
      <w:r>
        <w:t>: Existing airways items</w:t>
      </w:r>
      <w:bookmarkEnd w:id="356"/>
      <w:r>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existing airways procedures items 41901, 38453, 38455"/>
        <w:tblDescription w:val="Table 11 is a six column table. Column 1 lists the item number. Column 2 lists the item descriptor. Column 3 lists the schedule fee in dollars. Column 4 lists the services provided in the 2016-17 financial year. Column 5 lists the benefits paid in the financial year 2016-17. Column 6 lists the 5-year annual average growth percentage for services. "/>
      </w:tblPr>
      <w:tblGrid>
        <w:gridCol w:w="683"/>
        <w:gridCol w:w="3535"/>
        <w:gridCol w:w="888"/>
        <w:gridCol w:w="1063"/>
        <w:gridCol w:w="1042"/>
        <w:gridCol w:w="1101"/>
      </w:tblGrid>
      <w:tr w:rsidR="00F879E5" w:rsidRPr="00106AF1" w14:paraId="6D931BC1" w14:textId="77777777" w:rsidTr="00F879E5">
        <w:tc>
          <w:tcPr>
            <w:tcW w:w="683" w:type="dxa"/>
            <w:shd w:val="clear" w:color="auto" w:fill="4F6228" w:themeFill="accent3" w:themeFillShade="80"/>
            <w:vAlign w:val="center"/>
          </w:tcPr>
          <w:p w14:paraId="4E28F301" w14:textId="03E0A6E9" w:rsidR="00F879E5" w:rsidRPr="00106AF1" w:rsidRDefault="00F879E5" w:rsidP="00F879E5">
            <w:pPr>
              <w:pStyle w:val="Tabletext"/>
              <w:spacing w:before="40"/>
              <w:rPr>
                <w:rFonts w:ascii="Calibri" w:hAnsi="Calibri" w:cs="Calibri"/>
                <w:color w:val="000000"/>
              </w:rPr>
            </w:pPr>
            <w:r w:rsidRPr="00F879E5">
              <w:rPr>
                <w:rFonts w:eastAsia="Times New Roman" w:cstheme="minorHAnsi"/>
                <w:b/>
                <w:color w:val="FFFFFF" w:themeColor="background1"/>
              </w:rPr>
              <w:t>Item</w:t>
            </w:r>
          </w:p>
        </w:tc>
        <w:tc>
          <w:tcPr>
            <w:tcW w:w="3535" w:type="dxa"/>
            <w:shd w:val="clear" w:color="auto" w:fill="4F6228" w:themeFill="accent3" w:themeFillShade="80"/>
            <w:vAlign w:val="center"/>
          </w:tcPr>
          <w:p w14:paraId="13FF4050" w14:textId="4E014494" w:rsidR="00F879E5" w:rsidRPr="00106AF1" w:rsidRDefault="00F879E5" w:rsidP="00F879E5">
            <w:pPr>
              <w:pStyle w:val="Tabletext"/>
              <w:spacing w:before="40"/>
              <w:rPr>
                <w:rFonts w:ascii="Calibri" w:hAnsi="Calibri" w:cs="Calibri"/>
                <w:color w:val="000000"/>
              </w:rPr>
            </w:pPr>
            <w:r w:rsidRPr="00F879E5">
              <w:rPr>
                <w:rFonts w:eastAsia="Times New Roman" w:cstheme="minorHAnsi"/>
                <w:b/>
                <w:color w:val="FFFFFF" w:themeColor="background1"/>
              </w:rPr>
              <w:t>Descriptor</w:t>
            </w:r>
          </w:p>
        </w:tc>
        <w:tc>
          <w:tcPr>
            <w:tcW w:w="888" w:type="dxa"/>
            <w:shd w:val="clear" w:color="auto" w:fill="4F6228" w:themeFill="accent3" w:themeFillShade="80"/>
            <w:vAlign w:val="center"/>
          </w:tcPr>
          <w:p w14:paraId="4252F376" w14:textId="1478D6B7" w:rsidR="00F879E5" w:rsidRPr="00106AF1" w:rsidRDefault="00F879E5" w:rsidP="00F879E5">
            <w:pPr>
              <w:pStyle w:val="Tabletext"/>
              <w:spacing w:before="40"/>
              <w:jc w:val="center"/>
              <w:rPr>
                <w:rFonts w:ascii="Calibri" w:hAnsi="Calibri" w:cs="Calibri"/>
                <w:color w:val="000000"/>
              </w:rPr>
            </w:pPr>
            <w:r w:rsidRPr="00F879E5">
              <w:rPr>
                <w:rFonts w:eastAsia="Times New Roman" w:cstheme="minorHAnsi"/>
                <w:b/>
                <w:color w:val="FFFFFF" w:themeColor="background1"/>
              </w:rPr>
              <w:t>Schedule fee ($)</w:t>
            </w:r>
          </w:p>
        </w:tc>
        <w:tc>
          <w:tcPr>
            <w:tcW w:w="1063" w:type="dxa"/>
            <w:shd w:val="clear" w:color="auto" w:fill="4F6228" w:themeFill="accent3" w:themeFillShade="80"/>
            <w:vAlign w:val="center"/>
          </w:tcPr>
          <w:p w14:paraId="0352CAC4" w14:textId="62C95451" w:rsidR="00F879E5" w:rsidRPr="00106AF1" w:rsidRDefault="00F879E5" w:rsidP="00F879E5">
            <w:pPr>
              <w:pStyle w:val="Tabletext"/>
              <w:spacing w:before="40"/>
              <w:jc w:val="center"/>
              <w:rPr>
                <w:rFonts w:ascii="Calibri" w:hAnsi="Calibri" w:cs="Calibri"/>
                <w:color w:val="000000"/>
              </w:rPr>
            </w:pPr>
            <w:r w:rsidRPr="00F879E5">
              <w:rPr>
                <w:rFonts w:eastAsia="Times New Roman" w:cstheme="minorHAnsi"/>
                <w:b/>
                <w:color w:val="FFFFFF" w:themeColor="background1"/>
              </w:rPr>
              <w:t>Services 2016/17</w:t>
            </w:r>
          </w:p>
        </w:tc>
        <w:tc>
          <w:tcPr>
            <w:tcW w:w="1042" w:type="dxa"/>
            <w:shd w:val="clear" w:color="auto" w:fill="4F6228" w:themeFill="accent3" w:themeFillShade="80"/>
            <w:vAlign w:val="center"/>
          </w:tcPr>
          <w:p w14:paraId="1A396CF7" w14:textId="0B4AF74A" w:rsidR="00F879E5" w:rsidRPr="00106AF1" w:rsidRDefault="00F879E5" w:rsidP="00F879E5">
            <w:pPr>
              <w:pStyle w:val="Tabletext"/>
              <w:spacing w:before="40"/>
              <w:jc w:val="center"/>
              <w:rPr>
                <w:rFonts w:ascii="Calibri" w:hAnsi="Calibri" w:cs="Calibri"/>
                <w:color w:val="000000"/>
              </w:rPr>
            </w:pPr>
            <w:r w:rsidRPr="00F879E5">
              <w:rPr>
                <w:rFonts w:eastAsia="Times New Roman" w:cstheme="minorHAnsi"/>
                <w:b/>
                <w:color w:val="FFFFFF" w:themeColor="background1"/>
              </w:rPr>
              <w:t>Benefits 2016/17 ($)</w:t>
            </w:r>
          </w:p>
        </w:tc>
        <w:tc>
          <w:tcPr>
            <w:tcW w:w="1101" w:type="dxa"/>
            <w:shd w:val="clear" w:color="auto" w:fill="4F6228" w:themeFill="accent3" w:themeFillShade="80"/>
            <w:vAlign w:val="center"/>
          </w:tcPr>
          <w:p w14:paraId="2815F635" w14:textId="782600C8" w:rsidR="00F879E5" w:rsidRPr="00106AF1" w:rsidRDefault="00F879E5" w:rsidP="00F879E5">
            <w:pPr>
              <w:pStyle w:val="Tabletext"/>
              <w:spacing w:before="40"/>
              <w:jc w:val="center"/>
              <w:rPr>
                <w:rFonts w:ascii="Calibri" w:hAnsi="Calibri" w:cs="Calibri"/>
                <w:color w:val="000000"/>
              </w:rPr>
            </w:pPr>
            <w:r w:rsidRPr="00F879E5">
              <w:rPr>
                <w:rFonts w:eastAsia="Times New Roman" w:cstheme="minorHAnsi"/>
                <w:b/>
                <w:color w:val="FFFFFF" w:themeColor="background1"/>
              </w:rPr>
              <w:t xml:space="preserve">Services </w:t>
            </w:r>
            <w:proofErr w:type="gramStart"/>
            <w:r w:rsidRPr="00F879E5">
              <w:rPr>
                <w:rFonts w:eastAsia="Times New Roman" w:cstheme="minorHAnsi"/>
                <w:b/>
                <w:color w:val="FFFFFF" w:themeColor="background1"/>
              </w:rPr>
              <w:t>5 year</w:t>
            </w:r>
            <w:proofErr w:type="gramEnd"/>
            <w:r w:rsidRPr="00F879E5">
              <w:rPr>
                <w:rFonts w:eastAsia="Times New Roman" w:cstheme="minorHAnsi"/>
                <w:b/>
                <w:color w:val="FFFFFF" w:themeColor="background1"/>
              </w:rPr>
              <w:t xml:space="preserve"> annual avg. growth</w:t>
            </w:r>
            <w:r>
              <w:rPr>
                <w:rFonts w:eastAsia="Times New Roman" w:cstheme="minorHAnsi"/>
                <w:b/>
                <w:color w:val="FFFFFF" w:themeColor="background1"/>
              </w:rPr>
              <w:t xml:space="preserve"> </w:t>
            </w:r>
            <w:r w:rsidRPr="00F879E5">
              <w:rPr>
                <w:rFonts w:eastAsia="Times New Roman" w:cstheme="minorHAnsi"/>
                <w:b/>
                <w:color w:val="FFFFFF" w:themeColor="background1"/>
              </w:rPr>
              <w:t>%</w:t>
            </w:r>
          </w:p>
        </w:tc>
      </w:tr>
      <w:tr w:rsidR="00E5142C" w:rsidRPr="00106AF1" w14:paraId="2BE314DD" w14:textId="77777777" w:rsidTr="00F879E5">
        <w:tc>
          <w:tcPr>
            <w:tcW w:w="683" w:type="dxa"/>
            <w:vAlign w:val="center"/>
          </w:tcPr>
          <w:p w14:paraId="697ED12E" w14:textId="77777777" w:rsidR="00E5142C" w:rsidRPr="00106AF1" w:rsidRDefault="00E5142C" w:rsidP="00BE163A">
            <w:pPr>
              <w:pStyle w:val="Tabletext"/>
              <w:spacing w:before="40"/>
              <w:rPr>
                <w:rFonts w:ascii="Calibri" w:hAnsi="Calibri" w:cs="Calibri"/>
                <w:color w:val="000000"/>
              </w:rPr>
            </w:pPr>
            <w:r w:rsidRPr="00106AF1">
              <w:rPr>
                <w:rFonts w:ascii="Calibri" w:hAnsi="Calibri" w:cs="Calibri"/>
                <w:color w:val="000000"/>
              </w:rPr>
              <w:t>41901</w:t>
            </w:r>
          </w:p>
        </w:tc>
        <w:tc>
          <w:tcPr>
            <w:tcW w:w="3535" w:type="dxa"/>
            <w:vAlign w:val="center"/>
          </w:tcPr>
          <w:p w14:paraId="412BBC1C" w14:textId="77777777" w:rsidR="00E5142C" w:rsidRPr="00106AF1" w:rsidRDefault="00E5142C" w:rsidP="00BE163A">
            <w:pPr>
              <w:pStyle w:val="Tabletext"/>
              <w:spacing w:before="40"/>
              <w:rPr>
                <w:rFonts w:ascii="Calibri" w:hAnsi="Calibri" w:cs="Calibri"/>
                <w:color w:val="000000"/>
              </w:rPr>
            </w:pPr>
            <w:r w:rsidRPr="00106AF1">
              <w:rPr>
                <w:rFonts w:ascii="Calibri" w:hAnsi="Calibri" w:cs="Calibri"/>
                <w:color w:val="000000"/>
              </w:rPr>
              <w:t>Endoscopic laser resection of endobronchial tumours for relief of obstruction including any associated endoscopic procedures (</w:t>
            </w:r>
            <w:proofErr w:type="spellStart"/>
            <w:r w:rsidRPr="00106AF1">
              <w:rPr>
                <w:rFonts w:ascii="Calibri" w:hAnsi="Calibri" w:cs="Calibri"/>
                <w:color w:val="000000"/>
              </w:rPr>
              <w:t>Anaes</w:t>
            </w:r>
            <w:proofErr w:type="spellEnd"/>
            <w:r w:rsidRPr="00106AF1">
              <w:rPr>
                <w:rFonts w:ascii="Calibri" w:hAnsi="Calibri" w:cs="Calibri"/>
                <w:color w:val="000000"/>
              </w:rPr>
              <w:t>.) (Assist.)</w:t>
            </w:r>
          </w:p>
        </w:tc>
        <w:tc>
          <w:tcPr>
            <w:tcW w:w="888" w:type="dxa"/>
            <w:vAlign w:val="center"/>
          </w:tcPr>
          <w:p w14:paraId="45DC5550"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604.30</w:t>
            </w:r>
          </w:p>
        </w:tc>
        <w:tc>
          <w:tcPr>
            <w:tcW w:w="1063" w:type="dxa"/>
            <w:vAlign w:val="center"/>
          </w:tcPr>
          <w:p w14:paraId="30C1C16B"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112</w:t>
            </w:r>
          </w:p>
        </w:tc>
        <w:tc>
          <w:tcPr>
            <w:tcW w:w="1042" w:type="dxa"/>
            <w:vAlign w:val="center"/>
          </w:tcPr>
          <w:p w14:paraId="1425FA2B"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50,194</w:t>
            </w:r>
          </w:p>
        </w:tc>
        <w:tc>
          <w:tcPr>
            <w:tcW w:w="1101" w:type="dxa"/>
            <w:vAlign w:val="center"/>
          </w:tcPr>
          <w:p w14:paraId="0FFB045D"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5</w:t>
            </w:r>
          </w:p>
        </w:tc>
      </w:tr>
      <w:tr w:rsidR="00E5142C" w:rsidRPr="00106AF1" w14:paraId="05BB9DAA" w14:textId="77777777" w:rsidTr="00F879E5">
        <w:tc>
          <w:tcPr>
            <w:tcW w:w="683" w:type="dxa"/>
            <w:vAlign w:val="center"/>
          </w:tcPr>
          <w:p w14:paraId="41A43B26" w14:textId="77777777" w:rsidR="00E5142C" w:rsidRPr="00106AF1" w:rsidRDefault="00E5142C" w:rsidP="00BE163A">
            <w:pPr>
              <w:pStyle w:val="Tabletext"/>
              <w:spacing w:before="40"/>
              <w:rPr>
                <w:rFonts w:ascii="Calibri" w:hAnsi="Calibri" w:cs="Calibri"/>
                <w:color w:val="000000"/>
              </w:rPr>
            </w:pPr>
            <w:r w:rsidRPr="00106AF1">
              <w:rPr>
                <w:rFonts w:ascii="Calibri" w:hAnsi="Calibri" w:cs="Calibri"/>
                <w:color w:val="000000"/>
              </w:rPr>
              <w:t>38453</w:t>
            </w:r>
          </w:p>
        </w:tc>
        <w:tc>
          <w:tcPr>
            <w:tcW w:w="3535" w:type="dxa"/>
            <w:vAlign w:val="center"/>
          </w:tcPr>
          <w:p w14:paraId="547E0AFA" w14:textId="77777777" w:rsidR="00E5142C" w:rsidRPr="00106AF1" w:rsidRDefault="00E5142C" w:rsidP="00BE163A">
            <w:pPr>
              <w:pStyle w:val="Tabletext"/>
              <w:spacing w:before="40"/>
              <w:rPr>
                <w:rFonts w:ascii="Calibri" w:hAnsi="Calibri" w:cs="Calibri"/>
                <w:color w:val="000000"/>
              </w:rPr>
            </w:pPr>
            <w:r w:rsidRPr="00106AF1">
              <w:rPr>
                <w:rFonts w:ascii="Calibri" w:hAnsi="Calibri" w:cs="Calibri"/>
                <w:color w:val="000000"/>
              </w:rPr>
              <w:t>Tracheal excision and repair without cardiopulmonary bypass (</w:t>
            </w:r>
            <w:proofErr w:type="spellStart"/>
            <w:r w:rsidRPr="00106AF1">
              <w:rPr>
                <w:rFonts w:ascii="Calibri" w:hAnsi="Calibri" w:cs="Calibri"/>
                <w:color w:val="000000"/>
              </w:rPr>
              <w:t>Anaes</w:t>
            </w:r>
            <w:proofErr w:type="spellEnd"/>
            <w:r w:rsidRPr="00106AF1">
              <w:rPr>
                <w:rFonts w:ascii="Calibri" w:hAnsi="Calibri" w:cs="Calibri"/>
                <w:color w:val="000000"/>
              </w:rPr>
              <w:t>.) (Assist.)</w:t>
            </w:r>
          </w:p>
        </w:tc>
        <w:tc>
          <w:tcPr>
            <w:tcW w:w="888" w:type="dxa"/>
            <w:vAlign w:val="center"/>
          </w:tcPr>
          <w:p w14:paraId="0278016D"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1,720.90</w:t>
            </w:r>
          </w:p>
        </w:tc>
        <w:tc>
          <w:tcPr>
            <w:tcW w:w="1063" w:type="dxa"/>
            <w:vAlign w:val="center"/>
          </w:tcPr>
          <w:p w14:paraId="50DB5597"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26</w:t>
            </w:r>
          </w:p>
        </w:tc>
        <w:tc>
          <w:tcPr>
            <w:tcW w:w="1042" w:type="dxa"/>
            <w:vAlign w:val="center"/>
          </w:tcPr>
          <w:p w14:paraId="096F5508"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29,287</w:t>
            </w:r>
          </w:p>
        </w:tc>
        <w:tc>
          <w:tcPr>
            <w:tcW w:w="1101" w:type="dxa"/>
            <w:vAlign w:val="center"/>
          </w:tcPr>
          <w:p w14:paraId="0F1DCFDA"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25</w:t>
            </w:r>
          </w:p>
        </w:tc>
      </w:tr>
      <w:tr w:rsidR="00E5142C" w:rsidRPr="00106AF1" w14:paraId="00134837" w14:textId="77777777" w:rsidTr="00F879E5">
        <w:tc>
          <w:tcPr>
            <w:tcW w:w="683" w:type="dxa"/>
            <w:vAlign w:val="center"/>
          </w:tcPr>
          <w:p w14:paraId="099C3078" w14:textId="77777777" w:rsidR="00E5142C" w:rsidRPr="00106AF1" w:rsidRDefault="00E5142C" w:rsidP="00BE163A">
            <w:pPr>
              <w:pStyle w:val="Tabletext"/>
              <w:spacing w:before="40"/>
              <w:rPr>
                <w:rFonts w:ascii="Calibri" w:hAnsi="Calibri" w:cs="Calibri"/>
                <w:color w:val="000000"/>
              </w:rPr>
            </w:pPr>
            <w:r w:rsidRPr="00106AF1">
              <w:rPr>
                <w:rFonts w:ascii="Calibri" w:hAnsi="Calibri" w:cs="Calibri"/>
                <w:color w:val="000000"/>
              </w:rPr>
              <w:t>38455</w:t>
            </w:r>
          </w:p>
        </w:tc>
        <w:tc>
          <w:tcPr>
            <w:tcW w:w="3535" w:type="dxa"/>
            <w:vAlign w:val="center"/>
          </w:tcPr>
          <w:p w14:paraId="47FC176D" w14:textId="77777777" w:rsidR="00E5142C" w:rsidRPr="00106AF1" w:rsidRDefault="00E5142C" w:rsidP="00BE163A">
            <w:pPr>
              <w:pStyle w:val="Tabletext"/>
              <w:spacing w:before="40"/>
              <w:rPr>
                <w:rFonts w:ascii="Calibri" w:hAnsi="Calibri" w:cs="Calibri"/>
                <w:color w:val="000000"/>
              </w:rPr>
            </w:pPr>
            <w:r w:rsidRPr="00106AF1">
              <w:rPr>
                <w:rFonts w:ascii="Calibri" w:hAnsi="Calibri" w:cs="Calibri"/>
                <w:color w:val="000000"/>
              </w:rPr>
              <w:t>Tracheal excision and repair of, with cardiopulmonary bypass (</w:t>
            </w:r>
            <w:proofErr w:type="spellStart"/>
            <w:r w:rsidRPr="00106AF1">
              <w:rPr>
                <w:rFonts w:ascii="Calibri" w:hAnsi="Calibri" w:cs="Calibri"/>
                <w:color w:val="000000"/>
              </w:rPr>
              <w:t>Anaes</w:t>
            </w:r>
            <w:proofErr w:type="spellEnd"/>
            <w:r w:rsidRPr="00106AF1">
              <w:rPr>
                <w:rFonts w:ascii="Calibri" w:hAnsi="Calibri" w:cs="Calibri"/>
                <w:color w:val="000000"/>
              </w:rPr>
              <w:t>.) (Assist.)</w:t>
            </w:r>
          </w:p>
        </w:tc>
        <w:tc>
          <w:tcPr>
            <w:tcW w:w="888" w:type="dxa"/>
            <w:vAlign w:val="center"/>
          </w:tcPr>
          <w:p w14:paraId="2D1B9467"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2,327.70</w:t>
            </w:r>
          </w:p>
        </w:tc>
        <w:tc>
          <w:tcPr>
            <w:tcW w:w="1063" w:type="dxa"/>
            <w:vAlign w:val="center"/>
          </w:tcPr>
          <w:p w14:paraId="16190B29"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3</w:t>
            </w:r>
          </w:p>
        </w:tc>
        <w:tc>
          <w:tcPr>
            <w:tcW w:w="1042" w:type="dxa"/>
            <w:vAlign w:val="center"/>
          </w:tcPr>
          <w:p w14:paraId="59CDF245"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5,237</w:t>
            </w:r>
          </w:p>
        </w:tc>
        <w:tc>
          <w:tcPr>
            <w:tcW w:w="1101" w:type="dxa"/>
            <w:vAlign w:val="center"/>
          </w:tcPr>
          <w:p w14:paraId="4CD41AC1" w14:textId="77777777" w:rsidR="00E5142C" w:rsidRPr="00106AF1" w:rsidRDefault="00E5142C" w:rsidP="00BE163A">
            <w:pPr>
              <w:pStyle w:val="Tabletext"/>
              <w:spacing w:before="40"/>
              <w:jc w:val="center"/>
              <w:rPr>
                <w:rFonts w:ascii="Calibri" w:hAnsi="Calibri" w:cs="Calibri"/>
                <w:color w:val="000000"/>
              </w:rPr>
            </w:pPr>
            <w:r w:rsidRPr="00106AF1">
              <w:rPr>
                <w:rFonts w:ascii="Calibri" w:hAnsi="Calibri" w:cs="Calibri"/>
                <w:color w:val="000000"/>
              </w:rPr>
              <w:t>-15</w:t>
            </w:r>
          </w:p>
        </w:tc>
      </w:tr>
    </w:tbl>
    <w:p w14:paraId="7EC6213F" w14:textId="77EEAEC0" w:rsidR="00012AD3" w:rsidRDefault="00012AD3" w:rsidP="00BE163A">
      <w:pPr>
        <w:pStyle w:val="Heading3"/>
        <w:spacing w:before="240"/>
      </w:pPr>
      <w:bookmarkStart w:id="357" w:name="_Toc529972491"/>
      <w:bookmarkStart w:id="358" w:name="_Toc529973364"/>
      <w:bookmarkStart w:id="359" w:name="_Toc529974219"/>
      <w:bookmarkStart w:id="360" w:name="_Toc17885726"/>
      <w:bookmarkEnd w:id="357"/>
      <w:bookmarkEnd w:id="358"/>
      <w:bookmarkEnd w:id="359"/>
      <w:r w:rsidRPr="00386E44">
        <w:t xml:space="preserve">Recommendation </w:t>
      </w:r>
      <w:r w:rsidR="00E5142C">
        <w:t>10 – Airways procedures</w:t>
      </w:r>
      <w:bookmarkEnd w:id="360"/>
      <w:r w:rsidR="00E5142C">
        <w:t xml:space="preserve"> </w:t>
      </w:r>
    </w:p>
    <w:p w14:paraId="11F661BB" w14:textId="14EEDF21" w:rsidR="000E197B" w:rsidRPr="000E197B" w:rsidRDefault="000E197B" w:rsidP="000E197B">
      <w:pPr>
        <w:pStyle w:val="ListParagraph"/>
        <w:numPr>
          <w:ilvl w:val="0"/>
          <w:numId w:val="34"/>
        </w:numPr>
        <w:rPr>
          <w:szCs w:val="22"/>
        </w:rPr>
      </w:pPr>
      <w:r w:rsidRPr="000E197B">
        <w:rPr>
          <w:szCs w:val="22"/>
        </w:rPr>
        <w:t>Item 41901</w:t>
      </w:r>
      <w:r w:rsidR="004F136F">
        <w:rPr>
          <w:szCs w:val="22"/>
        </w:rPr>
        <w:t xml:space="preserve"> (xx70)</w:t>
      </w:r>
      <w:r w:rsidRPr="000E197B">
        <w:rPr>
          <w:szCs w:val="22"/>
        </w:rPr>
        <w:t xml:space="preserve">: </w:t>
      </w:r>
      <w:r w:rsidR="00261E2D">
        <w:rPr>
          <w:szCs w:val="22"/>
        </w:rPr>
        <w:t>Include additional surgical methods and introduce co</w:t>
      </w:r>
      <w:r w:rsidR="00261E2D">
        <w:rPr>
          <w:szCs w:val="22"/>
        </w:rPr>
        <w:noBreakHyphen/>
        <w:t xml:space="preserve">claiming restrictions. </w:t>
      </w:r>
      <w:r w:rsidRPr="000E197B">
        <w:rPr>
          <w:szCs w:val="22"/>
        </w:rPr>
        <w:t>The proposed item descriptor is:</w:t>
      </w:r>
    </w:p>
    <w:p w14:paraId="340FFD27" w14:textId="3BFAAFCC" w:rsidR="000E197B" w:rsidRPr="00A43B0A" w:rsidRDefault="007D786C" w:rsidP="00BE163A">
      <w:pPr>
        <w:pStyle w:val="ListParagraph"/>
        <w:numPr>
          <w:ilvl w:val="1"/>
          <w:numId w:val="34"/>
        </w:numPr>
        <w:spacing w:after="120"/>
        <w:ind w:left="709" w:hanging="284"/>
        <w:contextualSpacing w:val="0"/>
        <w:rPr>
          <w:szCs w:val="22"/>
        </w:rPr>
      </w:pPr>
      <w:r w:rsidRPr="0096680A">
        <w:rPr>
          <w:b/>
          <w:szCs w:val="22"/>
          <w:u w:val="single"/>
        </w:rPr>
        <w:t>xx70</w:t>
      </w:r>
      <w:r>
        <w:rPr>
          <w:szCs w:val="22"/>
        </w:rPr>
        <w:t xml:space="preserve"> </w:t>
      </w:r>
      <w:r w:rsidR="000E197B" w:rsidRPr="000E197B">
        <w:rPr>
          <w:szCs w:val="22"/>
        </w:rPr>
        <w:t xml:space="preserve">Endoscopic resection of endobronchial tumours for relief of obstruction including any associated endoscopic procedures, </w:t>
      </w:r>
      <w:r w:rsidR="000E197B" w:rsidRPr="000E197B">
        <w:rPr>
          <w:b/>
          <w:szCs w:val="22"/>
        </w:rPr>
        <w:t>by any technique</w:t>
      </w:r>
      <w:r w:rsidR="008A0BD7">
        <w:rPr>
          <w:b/>
          <w:szCs w:val="22"/>
        </w:rPr>
        <w:t xml:space="preserve">, </w:t>
      </w:r>
      <w:r w:rsidR="008A0BD7" w:rsidRPr="008A0BD7">
        <w:rPr>
          <w:szCs w:val="22"/>
        </w:rPr>
        <w:t>not being a service to which any other item in Group T8 applies</w:t>
      </w:r>
      <w:r w:rsidR="008A0BD7">
        <w:rPr>
          <w:b/>
          <w:szCs w:val="22"/>
        </w:rPr>
        <w:t xml:space="preserve"> </w:t>
      </w:r>
      <w:r w:rsidR="000E197B" w:rsidRPr="000E197B">
        <w:rPr>
          <w:rFonts w:ascii="Calibri" w:hAnsi="Calibri" w:cs="Calibri"/>
          <w:color w:val="000000"/>
          <w:szCs w:val="22"/>
        </w:rPr>
        <w:t>(</w:t>
      </w:r>
      <w:proofErr w:type="spellStart"/>
      <w:r w:rsidR="000E197B" w:rsidRPr="000E197B">
        <w:rPr>
          <w:rFonts w:ascii="Calibri" w:hAnsi="Calibri" w:cs="Calibri"/>
          <w:color w:val="000000"/>
          <w:szCs w:val="22"/>
        </w:rPr>
        <w:t>Anaes</w:t>
      </w:r>
      <w:proofErr w:type="spellEnd"/>
      <w:r w:rsidR="000E197B" w:rsidRPr="000E197B">
        <w:rPr>
          <w:rFonts w:ascii="Calibri" w:hAnsi="Calibri" w:cs="Calibri"/>
          <w:color w:val="000000"/>
          <w:szCs w:val="22"/>
        </w:rPr>
        <w:t>.) (Assist.)</w:t>
      </w:r>
    </w:p>
    <w:p w14:paraId="646FA02D" w14:textId="25F962F5" w:rsidR="000E197B" w:rsidRPr="000E197B" w:rsidRDefault="000E197B" w:rsidP="000E197B">
      <w:pPr>
        <w:pStyle w:val="ListParagraph"/>
        <w:numPr>
          <w:ilvl w:val="0"/>
          <w:numId w:val="34"/>
        </w:numPr>
        <w:rPr>
          <w:szCs w:val="22"/>
        </w:rPr>
      </w:pPr>
      <w:r w:rsidRPr="000E197B">
        <w:rPr>
          <w:szCs w:val="22"/>
        </w:rPr>
        <w:t xml:space="preserve">Items 38453 </w:t>
      </w:r>
      <w:r w:rsidR="007D786C" w:rsidRPr="002D5AF4">
        <w:rPr>
          <w:szCs w:val="22"/>
        </w:rPr>
        <w:t xml:space="preserve">(xx72) </w:t>
      </w:r>
      <w:r w:rsidRPr="002D5AF4">
        <w:rPr>
          <w:szCs w:val="22"/>
        </w:rPr>
        <w:t>and 38455</w:t>
      </w:r>
      <w:r w:rsidR="007D786C" w:rsidRPr="002D5AF4">
        <w:rPr>
          <w:szCs w:val="22"/>
        </w:rPr>
        <w:t xml:space="preserve"> (xx74)</w:t>
      </w:r>
      <w:r w:rsidRPr="002D5AF4">
        <w:rPr>
          <w:szCs w:val="22"/>
        </w:rPr>
        <w:t>:</w:t>
      </w:r>
      <w:r w:rsidRPr="000E197B">
        <w:rPr>
          <w:szCs w:val="22"/>
        </w:rPr>
        <w:t xml:space="preserve"> </w:t>
      </w:r>
      <w:r w:rsidR="00B81206">
        <w:t>No</w:t>
      </w:r>
      <w:r w:rsidR="00E04803">
        <w:t xml:space="preserve"> change to existing item descriptors.</w:t>
      </w:r>
    </w:p>
    <w:p w14:paraId="2960C47A" w14:textId="77777777" w:rsidR="00012AD3" w:rsidRPr="00386E44" w:rsidRDefault="002900CE" w:rsidP="00972080">
      <w:pPr>
        <w:pStyle w:val="Heading3"/>
      </w:pPr>
      <w:bookmarkStart w:id="361" w:name="_Toc17885727"/>
      <w:r>
        <w:lastRenderedPageBreak/>
        <w:t>R</w:t>
      </w:r>
      <w:r w:rsidR="00012AD3" w:rsidRPr="00386E44">
        <w:t>ationale</w:t>
      </w:r>
      <w:r w:rsidR="007B2F83">
        <w:t xml:space="preserve"> </w:t>
      </w:r>
      <w:r w:rsidR="00E5142C">
        <w:t>10</w:t>
      </w:r>
      <w:bookmarkEnd w:id="361"/>
    </w:p>
    <w:p w14:paraId="005E45E7" w14:textId="26C5527C" w:rsidR="00992D0F" w:rsidRDefault="00992D0F" w:rsidP="00992D0F">
      <w:r>
        <w:t xml:space="preserve">This recommendation focuses on improving the understanding of the use of item </w:t>
      </w:r>
      <w:r w:rsidR="00D1282C">
        <w:t xml:space="preserve">41901 (xx70) </w:t>
      </w:r>
      <w:r>
        <w:t>and aligning with best practice. It is based on the following:</w:t>
      </w:r>
    </w:p>
    <w:p w14:paraId="3BAC70A1" w14:textId="77777777" w:rsidR="00D1282C" w:rsidRDefault="00277960" w:rsidP="00D1282C">
      <w:pPr>
        <w:pStyle w:val="Bullet-green"/>
      </w:pPr>
      <w:r>
        <w:t>The Committee recommended this amendment</w:t>
      </w:r>
      <w:r w:rsidR="00B33F62">
        <w:t xml:space="preserve"> to 41901</w:t>
      </w:r>
      <w:r w:rsidR="00D1282C">
        <w:t xml:space="preserve"> (xx70)</w:t>
      </w:r>
      <w:r w:rsidR="00B33F62">
        <w:t xml:space="preserve"> </w:t>
      </w:r>
      <w:r>
        <w:t xml:space="preserve">to ensure that </w:t>
      </w:r>
      <w:r w:rsidR="00651288">
        <w:t>the use of any ablative techniques</w:t>
      </w:r>
      <w:r>
        <w:t xml:space="preserve"> </w:t>
      </w:r>
      <w:proofErr w:type="gramStart"/>
      <w:r>
        <w:t>were</w:t>
      </w:r>
      <w:proofErr w:type="gramEnd"/>
      <w:r>
        <w:t xml:space="preserve"> reflected in the descriptor for this service. </w:t>
      </w:r>
    </w:p>
    <w:p w14:paraId="6169B5CB" w14:textId="77777777" w:rsidR="00B33F62" w:rsidRDefault="00B33F62" w:rsidP="00CE159B">
      <w:pPr>
        <w:pStyle w:val="Bullet-green"/>
        <w:spacing w:after="240"/>
      </w:pPr>
      <w:r>
        <w:t xml:space="preserve">The Committee noted that, while the utilisation of items 38453 </w:t>
      </w:r>
      <w:r w:rsidR="00D1282C">
        <w:t xml:space="preserve">(xx72) </w:t>
      </w:r>
      <w:r>
        <w:t>and 38455</w:t>
      </w:r>
      <w:r w:rsidR="00D1282C">
        <w:t xml:space="preserve"> (xx74)</w:t>
      </w:r>
      <w:r>
        <w:t xml:space="preserve"> is low, the services remain clinically relevant. </w:t>
      </w:r>
    </w:p>
    <w:p w14:paraId="2F7004CA" w14:textId="77777777" w:rsidR="0092066E" w:rsidRPr="00BE163A" w:rsidRDefault="00BE163A" w:rsidP="00BE163A">
      <w:pPr>
        <w:pStyle w:val="Heading2"/>
      </w:pPr>
      <w:bookmarkStart w:id="362" w:name="_Toc17885728"/>
      <w:r w:rsidRPr="00BE163A">
        <w:t>Miscellaneous p</w:t>
      </w:r>
      <w:r w:rsidR="0092066E" w:rsidRPr="00BE163A">
        <w:t>rocedures</w:t>
      </w:r>
      <w:bookmarkEnd w:id="362"/>
    </w:p>
    <w:p w14:paraId="77747D44" w14:textId="4AF1474D" w:rsidR="00103EC3" w:rsidRDefault="004A03DA" w:rsidP="004A03DA">
      <w:pPr>
        <w:pStyle w:val="Caption"/>
      </w:pPr>
      <w:bookmarkStart w:id="363" w:name="_Toc17885750"/>
      <w:r>
        <w:t xml:space="preserve">Table </w:t>
      </w:r>
      <w:r w:rsidR="002836E7">
        <w:rPr>
          <w:noProof/>
        </w:rPr>
        <w:fldChar w:fldCharType="begin"/>
      </w:r>
      <w:r w:rsidR="002836E7">
        <w:rPr>
          <w:noProof/>
        </w:rPr>
        <w:instrText xml:space="preserve"> SEQ Table \* ARABIC </w:instrText>
      </w:r>
      <w:r w:rsidR="002836E7">
        <w:rPr>
          <w:noProof/>
        </w:rPr>
        <w:fldChar w:fldCharType="separate"/>
      </w:r>
      <w:r w:rsidR="00B35868">
        <w:rPr>
          <w:noProof/>
        </w:rPr>
        <w:t>12</w:t>
      </w:r>
      <w:r w:rsidR="002836E7">
        <w:rPr>
          <w:noProof/>
        </w:rPr>
        <w:fldChar w:fldCharType="end"/>
      </w:r>
      <w:r>
        <w:t xml:space="preserve">: Existing miscellaneous </w:t>
      </w:r>
      <w:r w:rsidR="00261E2D">
        <w:t>items</w:t>
      </w:r>
      <w:bookmarkEnd w:id="363"/>
    </w:p>
    <w:tbl>
      <w:tblPr>
        <w:tblStyle w:val="TableGrid"/>
        <w:tblW w:w="0" w:type="auto"/>
        <w:tblLook w:val="04A0" w:firstRow="1" w:lastRow="0" w:firstColumn="1" w:lastColumn="0" w:noHBand="0" w:noVBand="1"/>
        <w:tblCaption w:val="Table 12: Existing miscellaneous procedures item 38456"/>
        <w:tblDescription w:val="Table 12 lists the item number and the proposed item descriptor for item 38456."/>
      </w:tblPr>
      <w:tblGrid>
        <w:gridCol w:w="956"/>
        <w:gridCol w:w="7346"/>
      </w:tblGrid>
      <w:tr w:rsidR="0092066E" w:rsidRPr="00106AF1" w14:paraId="7C1EB82C" w14:textId="77777777" w:rsidTr="00F879E5">
        <w:trPr>
          <w:tblHeader/>
        </w:trPr>
        <w:tc>
          <w:tcPr>
            <w:tcW w:w="959" w:type="dxa"/>
            <w:shd w:val="clear" w:color="auto" w:fill="4F6228" w:themeFill="accent3" w:themeFillShade="80"/>
          </w:tcPr>
          <w:p w14:paraId="4AF68945" w14:textId="77777777" w:rsidR="0092066E" w:rsidRPr="00F879E5" w:rsidRDefault="0092066E" w:rsidP="00F879E5">
            <w:pPr>
              <w:spacing w:before="40" w:after="40" w:line="240" w:lineRule="auto"/>
              <w:rPr>
                <w:rFonts w:cstheme="minorHAnsi"/>
                <w:b/>
                <w:color w:val="FFFFFF" w:themeColor="background1"/>
                <w:sz w:val="20"/>
                <w:szCs w:val="20"/>
              </w:rPr>
            </w:pPr>
            <w:r w:rsidRPr="00F879E5">
              <w:rPr>
                <w:rFonts w:cstheme="minorHAnsi"/>
                <w:b/>
                <w:color w:val="FFFFFF" w:themeColor="background1"/>
                <w:sz w:val="20"/>
                <w:szCs w:val="20"/>
              </w:rPr>
              <w:t xml:space="preserve">Item number </w:t>
            </w:r>
          </w:p>
        </w:tc>
        <w:tc>
          <w:tcPr>
            <w:tcW w:w="7569" w:type="dxa"/>
            <w:shd w:val="clear" w:color="auto" w:fill="4F6228" w:themeFill="accent3" w:themeFillShade="80"/>
            <w:vAlign w:val="center"/>
          </w:tcPr>
          <w:p w14:paraId="6EFD07BC" w14:textId="77777777" w:rsidR="0092066E" w:rsidRPr="00F879E5" w:rsidRDefault="0092066E" w:rsidP="00F879E5">
            <w:pPr>
              <w:spacing w:before="40" w:after="40" w:line="240" w:lineRule="auto"/>
              <w:rPr>
                <w:rFonts w:cstheme="minorHAnsi"/>
                <w:b/>
                <w:color w:val="FFFFFF" w:themeColor="background1"/>
                <w:sz w:val="20"/>
                <w:szCs w:val="20"/>
              </w:rPr>
            </w:pPr>
            <w:r w:rsidRPr="00F879E5">
              <w:rPr>
                <w:rFonts w:cstheme="minorHAnsi"/>
                <w:b/>
                <w:color w:val="FFFFFF" w:themeColor="background1"/>
                <w:sz w:val="20"/>
                <w:szCs w:val="20"/>
              </w:rPr>
              <w:t>Proposed descriptor</w:t>
            </w:r>
          </w:p>
        </w:tc>
      </w:tr>
      <w:tr w:rsidR="0092066E" w:rsidRPr="008579B0" w14:paraId="1C7280DE" w14:textId="77777777" w:rsidTr="008A53FA">
        <w:tc>
          <w:tcPr>
            <w:tcW w:w="959" w:type="dxa"/>
            <w:vAlign w:val="center"/>
          </w:tcPr>
          <w:p w14:paraId="1E5482CC" w14:textId="755DCDA4" w:rsidR="008F14D5" w:rsidRPr="00E12B39" w:rsidRDefault="00D20F0D" w:rsidP="008A53FA">
            <w:pPr>
              <w:pStyle w:val="Bullet-green"/>
              <w:numPr>
                <w:ilvl w:val="0"/>
                <w:numId w:val="0"/>
              </w:numPr>
              <w:spacing w:after="0" w:line="240" w:lineRule="auto"/>
              <w:rPr>
                <w:rFonts w:ascii="Calibri" w:hAnsi="Calibri" w:cs="Calibri"/>
                <w:color w:val="000000"/>
                <w:sz w:val="18"/>
                <w:szCs w:val="18"/>
              </w:rPr>
            </w:pPr>
            <w:r>
              <w:rPr>
                <w:rFonts w:ascii="Calibri" w:hAnsi="Calibri" w:cs="Calibri"/>
                <w:color w:val="000000"/>
                <w:sz w:val="18"/>
                <w:szCs w:val="18"/>
              </w:rPr>
              <w:t>38456</w:t>
            </w:r>
          </w:p>
        </w:tc>
        <w:tc>
          <w:tcPr>
            <w:tcW w:w="7569" w:type="dxa"/>
            <w:vAlign w:val="center"/>
          </w:tcPr>
          <w:p w14:paraId="2B2A9A69" w14:textId="77777777" w:rsidR="0092066E" w:rsidRPr="008579B0" w:rsidRDefault="0092066E" w:rsidP="008A53FA">
            <w:pPr>
              <w:pStyle w:val="Bullet-green"/>
              <w:numPr>
                <w:ilvl w:val="0"/>
                <w:numId w:val="0"/>
              </w:numPr>
              <w:spacing w:after="0"/>
              <w:rPr>
                <w:sz w:val="18"/>
                <w:szCs w:val="18"/>
              </w:rPr>
            </w:pPr>
            <w:r>
              <w:rPr>
                <w:rFonts w:ascii="Calibri" w:hAnsi="Calibri" w:cs="Calibri"/>
                <w:color w:val="000000"/>
                <w:sz w:val="18"/>
                <w:szCs w:val="18"/>
              </w:rPr>
              <w:t>Intrathoracic operation on heart, lungs, great vessels, bronchial tree, oesophagus or mediastinum, or on more than 1 of those organs, not being a service to which another item in this Group applies</w:t>
            </w:r>
            <w:r w:rsidRPr="008579B0">
              <w:rPr>
                <w:rFonts w:ascii="Calibri" w:hAnsi="Calibri" w:cs="Calibri"/>
                <w:color w:val="000000"/>
                <w:sz w:val="18"/>
                <w:szCs w:val="18"/>
              </w:rPr>
              <w:t xml:space="preserve"> (</w:t>
            </w:r>
            <w:proofErr w:type="spellStart"/>
            <w:r w:rsidRPr="008579B0">
              <w:rPr>
                <w:rFonts w:ascii="Calibri" w:hAnsi="Calibri" w:cs="Calibri"/>
                <w:color w:val="000000"/>
                <w:sz w:val="18"/>
                <w:szCs w:val="18"/>
              </w:rPr>
              <w:t>Anaes</w:t>
            </w:r>
            <w:proofErr w:type="spellEnd"/>
            <w:r w:rsidRPr="008579B0">
              <w:rPr>
                <w:rFonts w:ascii="Calibri" w:hAnsi="Calibri" w:cs="Calibri"/>
                <w:color w:val="000000"/>
                <w:sz w:val="18"/>
                <w:szCs w:val="18"/>
              </w:rPr>
              <w:t>.) (Assist.)</w:t>
            </w:r>
          </w:p>
        </w:tc>
      </w:tr>
    </w:tbl>
    <w:p w14:paraId="6FC68C81" w14:textId="3F79EAE1" w:rsidR="0092066E" w:rsidRDefault="0092066E" w:rsidP="00FF08DD">
      <w:pPr>
        <w:pStyle w:val="Heading3"/>
        <w:numPr>
          <w:ilvl w:val="2"/>
          <w:numId w:val="24"/>
        </w:numPr>
        <w:spacing w:before="240"/>
      </w:pPr>
      <w:bookmarkStart w:id="364" w:name="_Toc17885729"/>
      <w:r w:rsidRPr="00386E44">
        <w:t xml:space="preserve">Recommendation </w:t>
      </w:r>
      <w:r>
        <w:t>11 – Miscellaneous procedures</w:t>
      </w:r>
      <w:bookmarkEnd w:id="364"/>
      <w:r>
        <w:t xml:space="preserve"> </w:t>
      </w:r>
    </w:p>
    <w:p w14:paraId="2F09121F" w14:textId="304F6857" w:rsidR="0092066E" w:rsidRDefault="007D786C" w:rsidP="0092066E">
      <w:r>
        <w:t xml:space="preserve">Item 38456 </w:t>
      </w:r>
      <w:r w:rsidRPr="00B0048C">
        <w:t>(xx76):</w:t>
      </w:r>
      <w:r>
        <w:t xml:space="preserve"> </w:t>
      </w:r>
      <w:r w:rsidR="008A0BD7">
        <w:t xml:space="preserve">Introduce </w:t>
      </w:r>
      <w:r w:rsidR="00592791">
        <w:t xml:space="preserve">co-claiming restrictions, no </w:t>
      </w:r>
      <w:r w:rsidR="0092066E">
        <w:t>change</w:t>
      </w:r>
      <w:r w:rsidR="00103EC3">
        <w:t xml:space="preserve"> to the item descriptor</w:t>
      </w:r>
      <w:r w:rsidR="0092066E">
        <w:t>.</w:t>
      </w:r>
    </w:p>
    <w:p w14:paraId="0A09006A" w14:textId="77777777" w:rsidR="0092066E" w:rsidRDefault="0092066E" w:rsidP="003803FC">
      <w:pPr>
        <w:pStyle w:val="Heading3"/>
        <w:numPr>
          <w:ilvl w:val="2"/>
          <w:numId w:val="24"/>
        </w:numPr>
      </w:pPr>
      <w:bookmarkStart w:id="365" w:name="_Toc17885730"/>
      <w:r>
        <w:t>Rationale</w:t>
      </w:r>
      <w:r w:rsidR="007B2F83">
        <w:t xml:space="preserve"> </w:t>
      </w:r>
      <w:r>
        <w:t>11</w:t>
      </w:r>
      <w:bookmarkEnd w:id="365"/>
    </w:p>
    <w:p w14:paraId="16618B1F" w14:textId="74730308" w:rsidR="0092066E" w:rsidRDefault="0092066E" w:rsidP="0092066E">
      <w:r>
        <w:t xml:space="preserve">This recommendation focuses on improving the understanding of the use of item </w:t>
      </w:r>
      <w:r w:rsidR="00B0048C">
        <w:t xml:space="preserve">38456 (xx76) </w:t>
      </w:r>
      <w:r>
        <w:t>and aligning with best practice. It is based on the following:</w:t>
      </w:r>
    </w:p>
    <w:p w14:paraId="3722E8F9" w14:textId="77777777" w:rsidR="0092066E" w:rsidRPr="006209CB" w:rsidRDefault="0092066E" w:rsidP="0092066E">
      <w:pPr>
        <w:pStyle w:val="Bullet-green"/>
      </w:pPr>
      <w:r>
        <w:t xml:space="preserve">The Committee noted that </w:t>
      </w:r>
      <w:r w:rsidRPr="00A7469A">
        <w:t>this item may be claimed where there is no specific item describing the service performed and is fit for purpose</w:t>
      </w:r>
      <w:r>
        <w:t xml:space="preserve"> in that regard.</w:t>
      </w:r>
    </w:p>
    <w:p w14:paraId="51506196" w14:textId="77777777" w:rsidR="00FA0146" w:rsidRPr="00D331D9" w:rsidRDefault="00C03814" w:rsidP="00D331D9">
      <w:pPr>
        <w:pStyle w:val="Heading1"/>
      </w:pPr>
      <w:r>
        <w:br w:type="page"/>
      </w:r>
      <w:bookmarkStart w:id="366" w:name="_Toc17885731"/>
      <w:r w:rsidR="00BD08B7">
        <w:lastRenderedPageBreak/>
        <w:t xml:space="preserve">Consumer </w:t>
      </w:r>
      <w:r w:rsidR="00FF08DD">
        <w:t>i</w:t>
      </w:r>
      <w:r w:rsidR="00FA0146" w:rsidRPr="00D331D9">
        <w:t xml:space="preserve">mpact </w:t>
      </w:r>
      <w:r w:rsidR="00FF08DD">
        <w:t>s</w:t>
      </w:r>
      <w:r w:rsidR="00FA0146" w:rsidRPr="00D331D9">
        <w:t>tatement</w:t>
      </w:r>
      <w:bookmarkEnd w:id="366"/>
    </w:p>
    <w:bookmarkEnd w:id="244"/>
    <w:p w14:paraId="13BC9C20" w14:textId="77777777" w:rsidR="004A4169" w:rsidRDefault="004A4169" w:rsidP="004A4169">
      <w:r>
        <w:t>The Committee discussed the impact of the recommendations from a consumer perspective with specific reference to:</w:t>
      </w:r>
    </w:p>
    <w:p w14:paraId="45BE28EE" w14:textId="77777777" w:rsidR="004A4169" w:rsidRDefault="004A4169" w:rsidP="004A4169">
      <w:pPr>
        <w:pStyle w:val="ListParagraph"/>
        <w:numPr>
          <w:ilvl w:val="0"/>
          <w:numId w:val="17"/>
        </w:numPr>
        <w:rPr>
          <w:lang w:eastAsia="en-US"/>
        </w:rPr>
      </w:pPr>
      <w:r>
        <w:t xml:space="preserve">Reflecting contemporary clinical, </w:t>
      </w:r>
      <w:proofErr w:type="gramStart"/>
      <w:r>
        <w:t>evidence based</w:t>
      </w:r>
      <w:proofErr w:type="gramEnd"/>
      <w:r>
        <w:t xml:space="preserve"> practice which will contribute to the optimisation of high quality, safe, sustainable patient care. </w:t>
      </w:r>
    </w:p>
    <w:p w14:paraId="2B34F9DF" w14:textId="77777777" w:rsidR="004A4169" w:rsidRDefault="004A4169" w:rsidP="004A4169">
      <w:pPr>
        <w:pStyle w:val="ListParagraph"/>
        <w:numPr>
          <w:ilvl w:val="0"/>
          <w:numId w:val="17"/>
        </w:numPr>
        <w:rPr>
          <w:lang w:eastAsia="en-US"/>
        </w:rPr>
      </w:pPr>
      <w:r>
        <w:t>The simplification of the Thoracic section of the MBS by:</w:t>
      </w:r>
    </w:p>
    <w:p w14:paraId="2A629776" w14:textId="77777777" w:rsidR="004A4169" w:rsidRDefault="004A4169" w:rsidP="004A4169">
      <w:pPr>
        <w:pStyle w:val="ListParagraph"/>
        <w:numPr>
          <w:ilvl w:val="1"/>
          <w:numId w:val="17"/>
        </w:numPr>
        <w:rPr>
          <w:lang w:eastAsia="en-US"/>
        </w:rPr>
      </w:pPr>
      <w:r>
        <w:t xml:space="preserve">Restructuring items to provide a more logical structure based on anatomical categories and within each sub-section setting out services from simple to complex.  </w:t>
      </w:r>
    </w:p>
    <w:p w14:paraId="23594D3B" w14:textId="77777777" w:rsidR="004A4169" w:rsidRDefault="004A4169" w:rsidP="004A4169">
      <w:pPr>
        <w:pStyle w:val="ListParagraph"/>
        <w:numPr>
          <w:ilvl w:val="1"/>
          <w:numId w:val="17"/>
        </w:numPr>
        <w:rPr>
          <w:lang w:eastAsia="en-US"/>
        </w:rPr>
      </w:pPr>
      <w:r>
        <w:t>Re-sequencing items to reflect more appropriately the progression of treatment of clinical issues from simple to more complex procedures. This provides practitioners with more scope to identify the correct item to claim for the service provided.</w:t>
      </w:r>
    </w:p>
    <w:p w14:paraId="33F48F39" w14:textId="516C694B" w:rsidR="004A4169" w:rsidRDefault="004A4169" w:rsidP="004A4169">
      <w:pPr>
        <w:pStyle w:val="ListParagraph"/>
        <w:numPr>
          <w:ilvl w:val="1"/>
          <w:numId w:val="17"/>
        </w:numPr>
        <w:rPr>
          <w:lang w:eastAsia="en-US"/>
        </w:rPr>
      </w:pPr>
      <w:r>
        <w:t xml:space="preserve">Re-sequencing also providing, in some cases, the opportunity to consider a </w:t>
      </w:r>
      <w:r w:rsidR="00E929B1">
        <w:t xml:space="preserve">review of MBS schedule fees to reflect the complexity of the procedure. </w:t>
      </w:r>
    </w:p>
    <w:p w14:paraId="48275FCA" w14:textId="77777777" w:rsidR="004A4169" w:rsidRDefault="004A4169" w:rsidP="004A4169">
      <w:pPr>
        <w:pStyle w:val="ListParagraph"/>
        <w:numPr>
          <w:ilvl w:val="1"/>
          <w:numId w:val="17"/>
        </w:numPr>
        <w:rPr>
          <w:lang w:eastAsia="en-US"/>
        </w:rPr>
      </w:pPr>
      <w:r>
        <w:t>Revising the item descriptors to ensure that they are easy to understand and reflect a complete medical service. The Committee agreed that under the new structure, it will be uncommon for more than 3 items to be co-claimed for any one surgical episode.</w:t>
      </w:r>
    </w:p>
    <w:p w14:paraId="2992994F" w14:textId="77777777" w:rsidR="004A4169" w:rsidRDefault="004A4169" w:rsidP="004A4169">
      <w:pPr>
        <w:pStyle w:val="ListParagraph"/>
        <w:numPr>
          <w:ilvl w:val="1"/>
          <w:numId w:val="17"/>
        </w:numPr>
        <w:rPr>
          <w:lang w:eastAsia="en-US"/>
        </w:rPr>
      </w:pPr>
      <w:r>
        <w:t>Introducing co-claiming restrictions for services that are integral to a primary procedure.</w:t>
      </w:r>
    </w:p>
    <w:p w14:paraId="781025C4" w14:textId="77777777" w:rsidR="004A4169" w:rsidRDefault="004A4169" w:rsidP="004A4169">
      <w:pPr>
        <w:pStyle w:val="ListParagraph"/>
        <w:numPr>
          <w:ilvl w:val="0"/>
          <w:numId w:val="17"/>
        </w:numPr>
        <w:rPr>
          <w:lang w:eastAsia="en-US"/>
        </w:rPr>
      </w:pPr>
      <w:r>
        <w:t>Addressing the clinical needs of some patient groups with special needs such as patients with advanced lung cancer as a result of mesothelioma and paediatric patients requiring repair of pectus excavatum.</w:t>
      </w:r>
    </w:p>
    <w:p w14:paraId="1E85C7A4" w14:textId="77777777" w:rsidR="004A4169" w:rsidRDefault="004A4169" w:rsidP="004A4169">
      <w:pPr>
        <w:pStyle w:val="ListParagraph"/>
        <w:numPr>
          <w:ilvl w:val="0"/>
          <w:numId w:val="17"/>
        </w:numPr>
        <w:rPr>
          <w:lang w:eastAsia="en-US"/>
        </w:rPr>
      </w:pPr>
      <w:r>
        <w:t xml:space="preserve">Ensuring there is no increased risk or disadvantage to any </w:t>
      </w:r>
      <w:proofErr w:type="gramStart"/>
      <w:r>
        <w:t>particular patient</w:t>
      </w:r>
      <w:proofErr w:type="gramEnd"/>
      <w:r>
        <w:t xml:space="preserve"> group, both clinical and financial, as a result of the recommendations.</w:t>
      </w:r>
    </w:p>
    <w:p w14:paraId="0D48A6BD" w14:textId="77777777" w:rsidR="004A4169" w:rsidRDefault="004A4169" w:rsidP="004A4169">
      <w:r>
        <w:t>The Committee noted that there are some issues that are beyond the scope of the Review including:</w:t>
      </w:r>
    </w:p>
    <w:p w14:paraId="37315111" w14:textId="77777777" w:rsidR="004A4169" w:rsidRDefault="004A4169" w:rsidP="004A4169">
      <w:pPr>
        <w:pStyle w:val="ListParagraph"/>
        <w:numPr>
          <w:ilvl w:val="0"/>
          <w:numId w:val="18"/>
        </w:numPr>
      </w:pPr>
      <w:r>
        <w:t>Issues relating to the provision of public sector services as the MBS relates to private services only.</w:t>
      </w:r>
    </w:p>
    <w:p w14:paraId="79FFB9B0" w14:textId="77777777" w:rsidR="004A4169" w:rsidRDefault="004A4169" w:rsidP="004A4169">
      <w:pPr>
        <w:pStyle w:val="ListParagraph"/>
        <w:numPr>
          <w:ilvl w:val="0"/>
          <w:numId w:val="18"/>
        </w:numPr>
      </w:pPr>
      <w:r>
        <w:t>Issues relating to availability of workforce which impact on access for patients in regional and rural areas.</w:t>
      </w:r>
    </w:p>
    <w:p w14:paraId="62837DD6" w14:textId="77777777" w:rsidR="00F66A2D" w:rsidRDefault="00F66A2D" w:rsidP="00FF08DD">
      <w:pPr>
        <w:spacing w:before="0" w:after="0" w:line="240" w:lineRule="auto"/>
        <w:rPr>
          <w:rFonts w:ascii="Calibri" w:hAnsi="Calibri"/>
          <w:sz w:val="20"/>
          <w:szCs w:val="20"/>
        </w:rPr>
      </w:pPr>
    </w:p>
    <w:bookmarkStart w:id="367" w:name="_Toc17885732" w:displacedByCustomXml="next"/>
    <w:sdt>
      <w:sdtPr>
        <w:rPr>
          <w:rFonts w:cs="Times New Roman"/>
          <w:b w:val="0"/>
          <w:bCs w:val="0"/>
          <w:color w:val="auto"/>
          <w:sz w:val="22"/>
          <w:szCs w:val="24"/>
          <w:lang w:val="en-AU" w:eastAsia="en-AU"/>
        </w:rPr>
        <w:id w:val="1372735127"/>
        <w:docPartObj>
          <w:docPartGallery w:val="Bibliographies"/>
          <w:docPartUnique/>
        </w:docPartObj>
      </w:sdtPr>
      <w:sdtEndPr>
        <w:rPr>
          <w:highlight w:val="yellow"/>
        </w:rPr>
      </w:sdtEndPr>
      <w:sdtContent>
        <w:p w14:paraId="697F5FF8" w14:textId="77777777" w:rsidR="001129A7" w:rsidRPr="00F35B7C" w:rsidRDefault="001129A7" w:rsidP="009158AD">
          <w:pPr>
            <w:pStyle w:val="Heading1"/>
          </w:pPr>
          <w:r w:rsidRPr="00F35B7C">
            <w:t>References</w:t>
          </w:r>
          <w:bookmarkEnd w:id="367"/>
        </w:p>
        <w:sdt>
          <w:sdtPr>
            <w:rPr>
              <w:highlight w:val="yellow"/>
            </w:rPr>
            <w:id w:val="-573587230"/>
            <w:bibliography/>
          </w:sdtPr>
          <w:sdtEndPr/>
          <w:sdtContent>
            <w:p w14:paraId="56919624" w14:textId="77777777" w:rsidR="00F66A2D" w:rsidRDefault="001129A7" w:rsidP="00F66A2D">
              <w:pPr>
                <w:pStyle w:val="Bibliography"/>
                <w:rPr>
                  <w:noProof/>
                  <w:lang w:val="en-US"/>
                </w:rPr>
              </w:pPr>
              <w:r w:rsidRPr="001A3587">
                <w:rPr>
                  <w:highlight w:val="yellow"/>
                </w:rPr>
                <w:fldChar w:fldCharType="begin"/>
              </w:r>
              <w:r w:rsidRPr="001A3587">
                <w:rPr>
                  <w:highlight w:val="yellow"/>
                </w:rPr>
                <w:instrText xml:space="preserve"> BIBLIOGRAPHY </w:instrText>
              </w:r>
              <w:r w:rsidRPr="001A3587">
                <w:rPr>
                  <w:highlight w:val="yellow"/>
                </w:rPr>
                <w:fldChar w:fldCharType="separate"/>
              </w:r>
              <w:r w:rsidR="00F66A2D">
                <w:rPr>
                  <w:noProof/>
                  <w:lang w:val="en-US"/>
                </w:rPr>
                <w:t xml:space="preserve">1. </w:t>
              </w:r>
              <w:r w:rsidR="00F66A2D">
                <w:rPr>
                  <w:i/>
                  <w:iCs/>
                  <w:noProof/>
                  <w:lang w:val="en-US"/>
                </w:rPr>
                <w:t xml:space="preserve">Over 150 potentially low-value health care practices: an Australian study. </w:t>
              </w:r>
              <w:r w:rsidR="00DE48F7">
                <w:rPr>
                  <w:b/>
                  <w:bCs/>
                  <w:noProof/>
                  <w:lang w:val="en-US"/>
                </w:rPr>
                <w:t>Elshaug, Adam ,</w:t>
              </w:r>
              <w:r w:rsidR="00F66A2D">
                <w:rPr>
                  <w:b/>
                  <w:bCs/>
                  <w:noProof/>
                  <w:lang w:val="en-US"/>
                </w:rPr>
                <w:t xml:space="preserve"> et al.</w:t>
              </w:r>
              <w:r w:rsidR="00F66A2D">
                <w:rPr>
                  <w:noProof/>
                  <w:lang w:val="en-US"/>
                </w:rPr>
                <w:t xml:space="preserve"> 2012, The Medical Journal of Australia, pp. 556-560.</w:t>
              </w:r>
            </w:p>
            <w:p w14:paraId="2A39D63F" w14:textId="77777777" w:rsidR="00C807E8" w:rsidRPr="00B66FCB" w:rsidRDefault="00C92A0F" w:rsidP="00C807E8">
              <w:pPr>
                <w:rPr>
                  <w:i/>
                </w:rPr>
              </w:pPr>
              <w:r>
                <w:t xml:space="preserve">2. </w:t>
              </w:r>
              <w:hyperlink r:id="rId22" w:history="1">
                <w:r w:rsidR="00C807E8">
                  <w:rPr>
                    <w:rStyle w:val="Hyperlink"/>
                    <w:i/>
                  </w:rPr>
                  <w:t>Medicare Benefits Schedule (MBS) Review Taskforce Findings Spinal Surgery Clinical Committee Report</w:t>
                </w:r>
              </w:hyperlink>
              <w:r w:rsidR="00C807E8">
                <w:rPr>
                  <w:i/>
                </w:rPr>
                <w:t>, p.8</w:t>
              </w:r>
            </w:p>
            <w:p w14:paraId="07DCE956" w14:textId="77777777" w:rsidR="00C807E8" w:rsidRPr="00C807E8" w:rsidRDefault="00C807E8" w:rsidP="00C807E8">
              <w:pPr>
                <w:rPr>
                  <w:lang w:val="en-US"/>
                </w:rPr>
              </w:pPr>
            </w:p>
            <w:p w14:paraId="40F02F6E" w14:textId="77777777" w:rsidR="001129A7" w:rsidRPr="001129A7" w:rsidRDefault="001129A7" w:rsidP="00F66A2D">
              <w:r w:rsidRPr="001A3587">
                <w:rPr>
                  <w:highlight w:val="yellow"/>
                </w:rPr>
                <w:fldChar w:fldCharType="end"/>
              </w:r>
            </w:p>
          </w:sdtContent>
        </w:sdt>
      </w:sdtContent>
    </w:sdt>
    <w:p w14:paraId="595868B9" w14:textId="77777777" w:rsidR="00BC7152" w:rsidRDefault="00BC7152" w:rsidP="00AF11CA"/>
    <w:p w14:paraId="2FB67246" w14:textId="77777777" w:rsidR="001129A7" w:rsidRDefault="001129A7" w:rsidP="00AF11CA"/>
    <w:p w14:paraId="054AC4F2" w14:textId="77777777" w:rsidR="001129A7" w:rsidRPr="00386E44" w:rsidRDefault="001129A7" w:rsidP="00AF11CA">
      <w:pPr>
        <w:sectPr w:rsidR="001129A7" w:rsidRPr="00386E44" w:rsidSect="00562806">
          <w:footerReference w:type="default" r:id="rId23"/>
          <w:endnotePr>
            <w:numFmt w:val="decimal"/>
          </w:endnotePr>
          <w:pgSz w:w="11906" w:h="16838" w:code="9"/>
          <w:pgMar w:top="1440" w:right="1797" w:bottom="1440" w:left="1797" w:header="567" w:footer="170" w:gutter="0"/>
          <w:cols w:space="720"/>
          <w:docGrid w:linePitch="326"/>
        </w:sectPr>
      </w:pPr>
    </w:p>
    <w:p w14:paraId="20721F67" w14:textId="77777777" w:rsidR="00EF59A1" w:rsidRPr="00386E44" w:rsidRDefault="00DE588D" w:rsidP="00CF5AD0">
      <w:pPr>
        <w:pStyle w:val="Heading1"/>
        <w:spacing w:before="120" w:after="360"/>
        <w:ind w:left="431" w:hanging="431"/>
        <w:rPr>
          <w:lang w:val="en-AU"/>
        </w:rPr>
      </w:pPr>
      <w:bookmarkStart w:id="368" w:name="_Toc485295765"/>
      <w:bookmarkStart w:id="369" w:name="_Toc17885733"/>
      <w:r w:rsidRPr="00386E44">
        <w:rPr>
          <w:lang w:val="en-AU"/>
        </w:rPr>
        <w:lastRenderedPageBreak/>
        <w:t>Glossary</w:t>
      </w:r>
      <w:bookmarkEnd w:id="368"/>
      <w:bookmarkEnd w:id="369"/>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Table"/>
        <w:tblDescription w:val="This is the glossary table which contains two heading columns: terms and their descriptions."/>
      </w:tblPr>
      <w:tblGrid>
        <w:gridCol w:w="2128"/>
        <w:gridCol w:w="6174"/>
      </w:tblGrid>
      <w:tr w:rsidR="00CB3EB0" w:rsidRPr="00386E44" w14:paraId="0E08141D" w14:textId="77777777" w:rsidTr="00F879E5">
        <w:trPr>
          <w:tblHeader/>
        </w:trPr>
        <w:tc>
          <w:tcPr>
            <w:tcW w:w="2128" w:type="dxa"/>
            <w:tcBorders>
              <w:bottom w:val="single" w:sz="4" w:space="0" w:color="BFBFBF" w:themeColor="background1" w:themeShade="BF"/>
            </w:tcBorders>
            <w:shd w:val="clear" w:color="auto" w:fill="4F6228" w:themeFill="accent3" w:themeFillShade="80"/>
            <w:vAlign w:val="center"/>
          </w:tcPr>
          <w:p w14:paraId="552B81B1" w14:textId="77777777" w:rsidR="00CB3EB0" w:rsidRPr="00F879E5" w:rsidRDefault="00CB3EB0" w:rsidP="00F879E5">
            <w:pPr>
              <w:spacing w:before="40" w:after="40" w:line="240" w:lineRule="auto"/>
              <w:rPr>
                <w:rFonts w:cstheme="minorHAnsi"/>
                <w:b/>
                <w:color w:val="FFFFFF" w:themeColor="background1"/>
                <w:sz w:val="20"/>
                <w:szCs w:val="20"/>
              </w:rPr>
            </w:pPr>
            <w:r w:rsidRPr="00F879E5">
              <w:rPr>
                <w:rFonts w:cstheme="minorHAnsi"/>
                <w:b/>
                <w:color w:val="FFFFFF" w:themeColor="background1"/>
                <w:sz w:val="20"/>
                <w:szCs w:val="20"/>
              </w:rPr>
              <w:t>Term</w:t>
            </w:r>
          </w:p>
        </w:tc>
        <w:tc>
          <w:tcPr>
            <w:tcW w:w="6174" w:type="dxa"/>
            <w:tcBorders>
              <w:bottom w:val="single" w:sz="4" w:space="0" w:color="BFBFBF" w:themeColor="background1" w:themeShade="BF"/>
            </w:tcBorders>
            <w:shd w:val="clear" w:color="auto" w:fill="4F6228" w:themeFill="accent3" w:themeFillShade="80"/>
            <w:vAlign w:val="center"/>
          </w:tcPr>
          <w:p w14:paraId="011B43E3" w14:textId="77777777" w:rsidR="00CB3EB0" w:rsidRPr="00F879E5" w:rsidRDefault="00CB3EB0" w:rsidP="00F879E5">
            <w:pPr>
              <w:spacing w:before="40" w:after="40" w:line="240" w:lineRule="auto"/>
              <w:rPr>
                <w:rFonts w:cstheme="minorHAnsi"/>
                <w:b/>
                <w:color w:val="FFFFFF" w:themeColor="background1"/>
                <w:sz w:val="20"/>
                <w:szCs w:val="20"/>
              </w:rPr>
            </w:pPr>
            <w:r w:rsidRPr="00F879E5">
              <w:rPr>
                <w:rFonts w:cstheme="minorHAnsi"/>
                <w:b/>
                <w:color w:val="FFFFFF" w:themeColor="background1"/>
                <w:sz w:val="20"/>
                <w:szCs w:val="20"/>
              </w:rPr>
              <w:t>Description</w:t>
            </w:r>
          </w:p>
        </w:tc>
      </w:tr>
      <w:tr w:rsidR="00A20598" w:rsidRPr="00A20598" w14:paraId="69EFA868" w14:textId="77777777" w:rsidTr="00CF5AD0">
        <w:trPr>
          <w:tblHeader/>
        </w:trPr>
        <w:tc>
          <w:tcPr>
            <w:tcW w:w="2128" w:type="dxa"/>
            <w:shd w:val="clear" w:color="auto" w:fill="FFFFFF" w:themeFill="background1"/>
            <w:vAlign w:val="center"/>
          </w:tcPr>
          <w:p w14:paraId="66F85C4C" w14:textId="77777777" w:rsidR="00A20598" w:rsidRPr="00A20598" w:rsidRDefault="00A20598" w:rsidP="009E2590">
            <w:pPr>
              <w:pStyle w:val="Tableheading-white"/>
              <w:spacing w:before="40" w:after="40"/>
              <w:rPr>
                <w:b w:val="0"/>
                <w:color w:val="auto"/>
                <w:sz w:val="20"/>
                <w:szCs w:val="20"/>
                <w:lang w:val="en-AU"/>
              </w:rPr>
            </w:pPr>
            <w:r w:rsidRPr="00A20598">
              <w:rPr>
                <w:b w:val="0"/>
                <w:color w:val="auto"/>
                <w:sz w:val="20"/>
                <w:szCs w:val="20"/>
              </w:rPr>
              <w:t>ACT</w:t>
            </w:r>
          </w:p>
        </w:tc>
        <w:tc>
          <w:tcPr>
            <w:tcW w:w="6174" w:type="dxa"/>
            <w:shd w:val="clear" w:color="auto" w:fill="FFFFFF" w:themeFill="background1"/>
            <w:vAlign w:val="center"/>
          </w:tcPr>
          <w:p w14:paraId="60F9CB0D" w14:textId="11F38392" w:rsidR="00A20598" w:rsidRPr="00A20598" w:rsidRDefault="00A20598" w:rsidP="009E2590">
            <w:pPr>
              <w:pStyle w:val="Tableheading-white"/>
              <w:spacing w:before="40" w:after="40"/>
              <w:rPr>
                <w:b w:val="0"/>
                <w:color w:val="auto"/>
                <w:sz w:val="20"/>
                <w:szCs w:val="20"/>
                <w:lang w:val="en-AU"/>
              </w:rPr>
            </w:pPr>
            <w:r w:rsidRPr="00A20598">
              <w:rPr>
                <w:b w:val="0"/>
                <w:color w:val="auto"/>
                <w:sz w:val="20"/>
                <w:szCs w:val="20"/>
              </w:rPr>
              <w:t>Australian Capital Territory</w:t>
            </w:r>
            <w:r w:rsidR="00261E2D">
              <w:rPr>
                <w:b w:val="0"/>
                <w:color w:val="auto"/>
                <w:sz w:val="20"/>
                <w:szCs w:val="20"/>
              </w:rPr>
              <w:t>.</w:t>
            </w:r>
          </w:p>
        </w:tc>
      </w:tr>
      <w:tr w:rsidR="00A20598" w:rsidRPr="00A20598" w14:paraId="4A58137A" w14:textId="77777777" w:rsidTr="00CF5AD0">
        <w:trPr>
          <w:tblHeader/>
        </w:trPr>
        <w:tc>
          <w:tcPr>
            <w:tcW w:w="2128" w:type="dxa"/>
            <w:shd w:val="clear" w:color="auto" w:fill="FFFFFF" w:themeFill="background1"/>
            <w:vAlign w:val="center"/>
          </w:tcPr>
          <w:p w14:paraId="2A1C9332"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CAGR</w:t>
            </w:r>
          </w:p>
        </w:tc>
        <w:tc>
          <w:tcPr>
            <w:tcW w:w="6174" w:type="dxa"/>
            <w:shd w:val="clear" w:color="auto" w:fill="FFFFFF" w:themeFill="background1"/>
            <w:vAlign w:val="center"/>
          </w:tcPr>
          <w:p w14:paraId="2547B0D8"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 xml:space="preserve">Compound annual growth rate or the average annual growth rate over a specified time period. </w:t>
            </w:r>
          </w:p>
        </w:tc>
      </w:tr>
      <w:tr w:rsidR="00A20598" w:rsidRPr="00A20598" w14:paraId="01A1A4C7" w14:textId="77777777" w:rsidTr="00CF5AD0">
        <w:trPr>
          <w:tblHeader/>
        </w:trPr>
        <w:tc>
          <w:tcPr>
            <w:tcW w:w="2128" w:type="dxa"/>
            <w:shd w:val="clear" w:color="auto" w:fill="FFFFFF" w:themeFill="background1"/>
            <w:vAlign w:val="center"/>
          </w:tcPr>
          <w:p w14:paraId="2FF01453"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Change</w:t>
            </w:r>
          </w:p>
        </w:tc>
        <w:tc>
          <w:tcPr>
            <w:tcW w:w="6174" w:type="dxa"/>
            <w:shd w:val="clear" w:color="auto" w:fill="FFFFFF" w:themeFill="background1"/>
            <w:vAlign w:val="center"/>
          </w:tcPr>
          <w:p w14:paraId="2848884C" w14:textId="0AFA1294" w:rsidR="00A20598" w:rsidRPr="00A20598" w:rsidRDefault="00A20598" w:rsidP="009E2590">
            <w:pPr>
              <w:pStyle w:val="Tableheading-white"/>
              <w:spacing w:before="40" w:after="40"/>
              <w:rPr>
                <w:b w:val="0"/>
                <w:color w:val="auto"/>
                <w:sz w:val="20"/>
                <w:szCs w:val="20"/>
              </w:rPr>
            </w:pPr>
            <w:r w:rsidRPr="00A20598">
              <w:rPr>
                <w:b w:val="0"/>
                <w:color w:val="auto"/>
                <w:sz w:val="20"/>
                <w:szCs w:val="20"/>
              </w:rPr>
              <w:t>When referring to an item, "change" describes when the item and/or its services will be affected by the recommendations. This could result from a ran</w:t>
            </w:r>
            <w:r w:rsidR="00D20F0D">
              <w:rPr>
                <w:b w:val="0"/>
                <w:color w:val="auto"/>
                <w:sz w:val="20"/>
                <w:szCs w:val="20"/>
              </w:rPr>
              <w:t xml:space="preserve">ge of recommendations, such as: </w:t>
            </w:r>
            <w:r w:rsidRPr="00A20598">
              <w:rPr>
                <w:b w:val="0"/>
                <w:color w:val="auto"/>
                <w:sz w:val="20"/>
                <w:szCs w:val="20"/>
              </w:rPr>
              <w:t>(</w:t>
            </w:r>
            <w:proofErr w:type="spellStart"/>
            <w:r w:rsidRPr="00A20598">
              <w:rPr>
                <w:b w:val="0"/>
                <w:color w:val="auto"/>
                <w:sz w:val="20"/>
                <w:szCs w:val="20"/>
              </w:rPr>
              <w:t>i</w:t>
            </w:r>
            <w:proofErr w:type="spellEnd"/>
            <w:r w:rsidRPr="00A20598">
              <w:rPr>
                <w:b w:val="0"/>
                <w:color w:val="auto"/>
                <w:sz w:val="20"/>
                <w:szCs w:val="20"/>
              </w:rPr>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4341BB" w:rsidRPr="00A20598" w14:paraId="4BB18886" w14:textId="77777777" w:rsidTr="00CF5AD0">
        <w:trPr>
          <w:tblHeader/>
        </w:trPr>
        <w:tc>
          <w:tcPr>
            <w:tcW w:w="2128" w:type="dxa"/>
            <w:shd w:val="clear" w:color="auto" w:fill="FFFFFF" w:themeFill="background1"/>
            <w:vAlign w:val="center"/>
          </w:tcPr>
          <w:p w14:paraId="313B1F9D" w14:textId="77777777" w:rsidR="004341BB" w:rsidRPr="00A20598" w:rsidRDefault="004341BB" w:rsidP="009E2590">
            <w:pPr>
              <w:pStyle w:val="Tableheading-white"/>
              <w:spacing w:before="40" w:after="40"/>
              <w:rPr>
                <w:b w:val="0"/>
                <w:color w:val="auto"/>
                <w:sz w:val="20"/>
                <w:szCs w:val="20"/>
              </w:rPr>
            </w:pPr>
            <w:r w:rsidRPr="00A20598">
              <w:rPr>
                <w:b w:val="0"/>
                <w:color w:val="auto"/>
                <w:sz w:val="20"/>
                <w:szCs w:val="20"/>
              </w:rPr>
              <w:t>Committee</w:t>
            </w:r>
            <w:r>
              <w:rPr>
                <w:b w:val="0"/>
                <w:color w:val="auto"/>
                <w:sz w:val="20"/>
                <w:szCs w:val="20"/>
              </w:rPr>
              <w:t>, the</w:t>
            </w:r>
            <w:r w:rsidRPr="00A20598">
              <w:rPr>
                <w:b w:val="0"/>
                <w:color w:val="auto"/>
                <w:sz w:val="20"/>
                <w:szCs w:val="20"/>
              </w:rPr>
              <w:t xml:space="preserve"> </w:t>
            </w:r>
          </w:p>
        </w:tc>
        <w:tc>
          <w:tcPr>
            <w:tcW w:w="6174" w:type="dxa"/>
            <w:shd w:val="clear" w:color="auto" w:fill="FFFFFF" w:themeFill="background1"/>
            <w:vAlign w:val="center"/>
          </w:tcPr>
          <w:p w14:paraId="4438A227" w14:textId="488BB4B9" w:rsidR="004341BB" w:rsidRPr="00A20598" w:rsidRDefault="004341BB" w:rsidP="009E2590">
            <w:pPr>
              <w:pStyle w:val="Tableheading-white"/>
              <w:spacing w:before="40" w:after="40"/>
              <w:rPr>
                <w:b w:val="0"/>
                <w:color w:val="auto"/>
                <w:sz w:val="20"/>
                <w:szCs w:val="20"/>
              </w:rPr>
            </w:pPr>
            <w:r w:rsidRPr="00A20598">
              <w:rPr>
                <w:b w:val="0"/>
                <w:color w:val="auto"/>
                <w:sz w:val="20"/>
                <w:szCs w:val="20"/>
              </w:rPr>
              <w:t>The Thoracic Surgery Clinical Committee of the MBS Review</w:t>
            </w:r>
            <w:r w:rsidR="00261E2D">
              <w:rPr>
                <w:b w:val="0"/>
                <w:color w:val="auto"/>
                <w:sz w:val="20"/>
                <w:szCs w:val="20"/>
              </w:rPr>
              <w:t>.</w:t>
            </w:r>
          </w:p>
        </w:tc>
      </w:tr>
      <w:tr w:rsidR="00A20598" w:rsidRPr="00A20598" w14:paraId="61732B3B" w14:textId="77777777" w:rsidTr="00CF5AD0">
        <w:trPr>
          <w:tblHeader/>
        </w:trPr>
        <w:tc>
          <w:tcPr>
            <w:tcW w:w="2128" w:type="dxa"/>
            <w:shd w:val="clear" w:color="auto" w:fill="FFFFFF" w:themeFill="background1"/>
            <w:vAlign w:val="center"/>
          </w:tcPr>
          <w:p w14:paraId="74CF5072"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Delete</w:t>
            </w:r>
          </w:p>
        </w:tc>
        <w:tc>
          <w:tcPr>
            <w:tcW w:w="6174" w:type="dxa"/>
            <w:shd w:val="clear" w:color="auto" w:fill="FFFFFF" w:themeFill="background1"/>
            <w:vAlign w:val="center"/>
          </w:tcPr>
          <w:p w14:paraId="504E2877"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Describes when an item is recommended for removal from the MBS and its services will no longer be provided under the MBS.</w:t>
            </w:r>
          </w:p>
        </w:tc>
      </w:tr>
      <w:tr w:rsidR="00A20598" w:rsidRPr="00A20598" w14:paraId="732FDEE9" w14:textId="77777777" w:rsidTr="00CF5AD0">
        <w:trPr>
          <w:tblHeader/>
        </w:trPr>
        <w:tc>
          <w:tcPr>
            <w:tcW w:w="2128" w:type="dxa"/>
            <w:shd w:val="clear" w:color="auto" w:fill="FFFFFF" w:themeFill="background1"/>
            <w:vAlign w:val="center"/>
          </w:tcPr>
          <w:p w14:paraId="1A4E53A6"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 xml:space="preserve">Department, </w:t>
            </w:r>
            <w:r w:rsidR="004341BB">
              <w:rPr>
                <w:b w:val="0"/>
                <w:color w:val="auto"/>
                <w:sz w:val="20"/>
                <w:szCs w:val="20"/>
              </w:rPr>
              <w:t>t</w:t>
            </w:r>
            <w:r w:rsidRPr="00A20598">
              <w:rPr>
                <w:b w:val="0"/>
                <w:color w:val="auto"/>
                <w:sz w:val="20"/>
                <w:szCs w:val="20"/>
              </w:rPr>
              <w:t>he</w:t>
            </w:r>
          </w:p>
        </w:tc>
        <w:tc>
          <w:tcPr>
            <w:tcW w:w="6174" w:type="dxa"/>
            <w:shd w:val="clear" w:color="auto" w:fill="FFFFFF" w:themeFill="background1"/>
            <w:vAlign w:val="center"/>
          </w:tcPr>
          <w:p w14:paraId="49EBB948" w14:textId="54F192FC" w:rsidR="00A20598" w:rsidRPr="00A20598" w:rsidRDefault="00A20598" w:rsidP="009E2590">
            <w:pPr>
              <w:pStyle w:val="Tableheading-white"/>
              <w:spacing w:before="40" w:after="40"/>
              <w:rPr>
                <w:b w:val="0"/>
                <w:color w:val="auto"/>
                <w:sz w:val="20"/>
                <w:szCs w:val="20"/>
              </w:rPr>
            </w:pPr>
            <w:r w:rsidRPr="00A20598">
              <w:rPr>
                <w:b w:val="0"/>
                <w:color w:val="auto"/>
                <w:sz w:val="20"/>
                <w:szCs w:val="20"/>
              </w:rPr>
              <w:t>Australian Government Department of Health</w:t>
            </w:r>
            <w:r w:rsidR="00261E2D">
              <w:rPr>
                <w:b w:val="0"/>
                <w:color w:val="auto"/>
                <w:sz w:val="20"/>
                <w:szCs w:val="20"/>
              </w:rPr>
              <w:t>.</w:t>
            </w:r>
          </w:p>
        </w:tc>
      </w:tr>
      <w:tr w:rsidR="00A20598" w:rsidRPr="00A20598" w14:paraId="4A605078" w14:textId="77777777" w:rsidTr="00CF5AD0">
        <w:trPr>
          <w:tblHeader/>
        </w:trPr>
        <w:tc>
          <w:tcPr>
            <w:tcW w:w="2128" w:type="dxa"/>
            <w:shd w:val="clear" w:color="auto" w:fill="FFFFFF" w:themeFill="background1"/>
            <w:vAlign w:val="center"/>
          </w:tcPr>
          <w:p w14:paraId="0E879618"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High-value care</w:t>
            </w:r>
          </w:p>
        </w:tc>
        <w:tc>
          <w:tcPr>
            <w:tcW w:w="6174" w:type="dxa"/>
            <w:shd w:val="clear" w:color="auto" w:fill="FFFFFF" w:themeFill="background1"/>
            <w:vAlign w:val="center"/>
          </w:tcPr>
          <w:p w14:paraId="0295DD88"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Services of proven efficacy reflecting current best medical practice, or for which the potential benefit to consumers exceeds the risk and costs.</w:t>
            </w:r>
          </w:p>
        </w:tc>
      </w:tr>
      <w:tr w:rsidR="00A20598" w:rsidRPr="00A20598" w14:paraId="41C40517" w14:textId="77777777" w:rsidTr="00CF5AD0">
        <w:trPr>
          <w:tblHeader/>
        </w:trPr>
        <w:tc>
          <w:tcPr>
            <w:tcW w:w="2128" w:type="dxa"/>
            <w:shd w:val="clear" w:color="auto" w:fill="FFFFFF" w:themeFill="background1"/>
            <w:vAlign w:val="center"/>
          </w:tcPr>
          <w:p w14:paraId="6BFBEFEC"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Inappropriate use / misuse</w:t>
            </w:r>
          </w:p>
        </w:tc>
        <w:tc>
          <w:tcPr>
            <w:tcW w:w="6174" w:type="dxa"/>
            <w:shd w:val="clear" w:color="auto" w:fill="FFFFFF" w:themeFill="background1"/>
            <w:vAlign w:val="center"/>
          </w:tcPr>
          <w:p w14:paraId="3B3029E5"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 xml:space="preserve">The use of MBS services for purposes other than those intended. This includes a range of behaviours, from failing to adhere to </w:t>
            </w:r>
            <w:proofErr w:type="gramStart"/>
            <w:r w:rsidRPr="00A20598">
              <w:rPr>
                <w:b w:val="0"/>
                <w:color w:val="auto"/>
                <w:sz w:val="20"/>
                <w:szCs w:val="20"/>
              </w:rPr>
              <w:t>particular item</w:t>
            </w:r>
            <w:proofErr w:type="gramEnd"/>
            <w:r w:rsidRPr="00A20598">
              <w:rPr>
                <w:b w:val="0"/>
                <w:color w:val="auto"/>
                <w:sz w:val="20"/>
                <w:szCs w:val="20"/>
              </w:rPr>
              <w:t xml:space="preserve"> descriptors or rules through to deliberate fraud.</w:t>
            </w:r>
          </w:p>
        </w:tc>
      </w:tr>
      <w:tr w:rsidR="00A20598" w:rsidRPr="00A20598" w14:paraId="009A0E28" w14:textId="77777777" w:rsidTr="00CF5AD0">
        <w:trPr>
          <w:tblHeader/>
        </w:trPr>
        <w:tc>
          <w:tcPr>
            <w:tcW w:w="2128" w:type="dxa"/>
            <w:shd w:val="clear" w:color="auto" w:fill="FFFFFF" w:themeFill="background1"/>
            <w:vAlign w:val="center"/>
          </w:tcPr>
          <w:p w14:paraId="18042776"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Low-value care</w:t>
            </w:r>
          </w:p>
        </w:tc>
        <w:tc>
          <w:tcPr>
            <w:tcW w:w="6174" w:type="dxa"/>
            <w:shd w:val="clear" w:color="auto" w:fill="FFFFFF" w:themeFill="background1"/>
            <w:vAlign w:val="center"/>
          </w:tcPr>
          <w:p w14:paraId="726AA71E"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 xml:space="preserve">Services that evidence suggests </w:t>
            </w:r>
            <w:proofErr w:type="gramStart"/>
            <w:r w:rsidRPr="00A20598">
              <w:rPr>
                <w:b w:val="0"/>
                <w:color w:val="auto"/>
                <w:sz w:val="20"/>
                <w:szCs w:val="20"/>
              </w:rPr>
              <w:t>confer</w:t>
            </w:r>
            <w:proofErr w:type="gramEnd"/>
            <w:r w:rsidRPr="00A20598">
              <w:rPr>
                <w:b w:val="0"/>
                <w:color w:val="auto"/>
                <w:sz w:val="20"/>
                <w:szCs w:val="20"/>
              </w:rPr>
              <w:t xml:space="preserve"> no or very little benefit to consumers; or for which the risk of harm exceeds the likely benefit; or, more broadly, where the added costs of services do not provide proportional added benefits.</w:t>
            </w:r>
          </w:p>
        </w:tc>
      </w:tr>
    </w:tbl>
    <w:p w14:paraId="311DC982" w14:textId="77777777" w:rsidR="00CF5AD0" w:rsidRDefault="00CF5AD0"/>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Table"/>
        <w:tblDescription w:val="This is the glossary table which contains two heading columns: terms and their descriptions."/>
      </w:tblPr>
      <w:tblGrid>
        <w:gridCol w:w="2128"/>
        <w:gridCol w:w="6174"/>
      </w:tblGrid>
      <w:tr w:rsidR="00CF5AD0" w:rsidRPr="00A20598" w14:paraId="455933E1" w14:textId="77777777" w:rsidTr="00CF5AD0">
        <w:trPr>
          <w:tblHeader/>
        </w:trPr>
        <w:tc>
          <w:tcPr>
            <w:tcW w:w="2128" w:type="dxa"/>
            <w:shd w:val="clear" w:color="auto" w:fill="4F6228" w:themeFill="accent3" w:themeFillShade="80"/>
            <w:vAlign w:val="center"/>
          </w:tcPr>
          <w:p w14:paraId="5EC843D0" w14:textId="77777777" w:rsidR="00CF5AD0" w:rsidRPr="00F879E5" w:rsidRDefault="00CF5AD0" w:rsidP="00F879E5">
            <w:pPr>
              <w:spacing w:before="40" w:after="40" w:line="240" w:lineRule="auto"/>
              <w:rPr>
                <w:rFonts w:cstheme="minorHAnsi"/>
                <w:b/>
                <w:color w:val="FFFFFF" w:themeColor="background1"/>
                <w:sz w:val="20"/>
                <w:szCs w:val="20"/>
              </w:rPr>
            </w:pPr>
            <w:r w:rsidRPr="00F879E5">
              <w:rPr>
                <w:rFonts w:cstheme="minorHAnsi"/>
                <w:b/>
                <w:color w:val="FFFFFF" w:themeColor="background1"/>
                <w:sz w:val="20"/>
                <w:szCs w:val="20"/>
              </w:rPr>
              <w:lastRenderedPageBreak/>
              <w:t>Term</w:t>
            </w:r>
          </w:p>
        </w:tc>
        <w:tc>
          <w:tcPr>
            <w:tcW w:w="6174" w:type="dxa"/>
            <w:shd w:val="clear" w:color="auto" w:fill="4F6228" w:themeFill="accent3" w:themeFillShade="80"/>
            <w:vAlign w:val="center"/>
          </w:tcPr>
          <w:p w14:paraId="43DE61C2" w14:textId="77777777" w:rsidR="00CF5AD0" w:rsidRPr="00F879E5" w:rsidRDefault="00CF5AD0" w:rsidP="00F879E5">
            <w:pPr>
              <w:spacing w:before="40" w:after="40" w:line="240" w:lineRule="auto"/>
              <w:rPr>
                <w:rFonts w:cstheme="minorHAnsi"/>
                <w:b/>
                <w:color w:val="FFFFFF" w:themeColor="background1"/>
                <w:sz w:val="20"/>
                <w:szCs w:val="20"/>
              </w:rPr>
            </w:pPr>
            <w:r w:rsidRPr="00F879E5">
              <w:rPr>
                <w:rFonts w:cstheme="minorHAnsi"/>
                <w:b/>
                <w:color w:val="FFFFFF" w:themeColor="background1"/>
                <w:sz w:val="20"/>
                <w:szCs w:val="20"/>
              </w:rPr>
              <w:t>Description</w:t>
            </w:r>
          </w:p>
        </w:tc>
      </w:tr>
      <w:tr w:rsidR="00A20598" w:rsidRPr="00A20598" w14:paraId="03FD7EC7" w14:textId="77777777" w:rsidTr="00CF5AD0">
        <w:trPr>
          <w:tblHeader/>
        </w:trPr>
        <w:tc>
          <w:tcPr>
            <w:tcW w:w="2128" w:type="dxa"/>
            <w:shd w:val="clear" w:color="auto" w:fill="FFFFFF" w:themeFill="background1"/>
            <w:vAlign w:val="center"/>
          </w:tcPr>
          <w:p w14:paraId="0A2827DE"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MBS</w:t>
            </w:r>
          </w:p>
        </w:tc>
        <w:tc>
          <w:tcPr>
            <w:tcW w:w="6174" w:type="dxa"/>
            <w:shd w:val="clear" w:color="auto" w:fill="FFFFFF" w:themeFill="background1"/>
            <w:vAlign w:val="center"/>
          </w:tcPr>
          <w:p w14:paraId="418E1D0E" w14:textId="1C448EE6" w:rsidR="00A20598" w:rsidRPr="00A20598" w:rsidRDefault="00261E2D" w:rsidP="009E2590">
            <w:pPr>
              <w:pStyle w:val="Tableheading-white"/>
              <w:spacing w:before="40" w:after="40"/>
              <w:rPr>
                <w:b w:val="0"/>
                <w:color w:val="auto"/>
                <w:sz w:val="20"/>
                <w:szCs w:val="20"/>
              </w:rPr>
            </w:pPr>
            <w:r>
              <w:rPr>
                <w:b w:val="0"/>
                <w:color w:val="auto"/>
                <w:sz w:val="20"/>
                <w:szCs w:val="20"/>
              </w:rPr>
              <w:t>Medicare Benefits Schedule.</w:t>
            </w:r>
          </w:p>
        </w:tc>
      </w:tr>
      <w:tr w:rsidR="00A20598" w:rsidRPr="00A20598" w14:paraId="309CB6EF" w14:textId="77777777" w:rsidTr="00CF5AD0">
        <w:trPr>
          <w:tblHeader/>
        </w:trPr>
        <w:tc>
          <w:tcPr>
            <w:tcW w:w="2128" w:type="dxa"/>
            <w:shd w:val="clear" w:color="auto" w:fill="FFFFFF" w:themeFill="background1"/>
            <w:vAlign w:val="center"/>
          </w:tcPr>
          <w:p w14:paraId="2EF53FDB"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MBS item</w:t>
            </w:r>
          </w:p>
        </w:tc>
        <w:tc>
          <w:tcPr>
            <w:tcW w:w="6174" w:type="dxa"/>
            <w:shd w:val="clear" w:color="auto" w:fill="FFFFFF" w:themeFill="background1"/>
            <w:vAlign w:val="center"/>
          </w:tcPr>
          <w:p w14:paraId="119F8ACE"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An administrative object listed in the MBS and used for the purposes of claiming and paying Medicare benefits, consisting of an item number, service descriptor and supporting information, schedule fee and Medicare benefits.</w:t>
            </w:r>
          </w:p>
        </w:tc>
      </w:tr>
      <w:tr w:rsidR="00A20598" w:rsidRPr="00A20598" w14:paraId="077A3843" w14:textId="77777777" w:rsidTr="00CF5AD0">
        <w:trPr>
          <w:tblHeader/>
        </w:trPr>
        <w:tc>
          <w:tcPr>
            <w:tcW w:w="2128" w:type="dxa"/>
            <w:shd w:val="clear" w:color="auto" w:fill="FFFFFF" w:themeFill="background1"/>
            <w:vAlign w:val="center"/>
          </w:tcPr>
          <w:p w14:paraId="0722CE36"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MBS service</w:t>
            </w:r>
          </w:p>
        </w:tc>
        <w:tc>
          <w:tcPr>
            <w:tcW w:w="6174" w:type="dxa"/>
            <w:shd w:val="clear" w:color="auto" w:fill="FFFFFF" w:themeFill="background1"/>
            <w:vAlign w:val="center"/>
          </w:tcPr>
          <w:p w14:paraId="5D4DA9DC"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The actual medical consultation, procedure or test to which the relevant MBS item refers.</w:t>
            </w:r>
          </w:p>
        </w:tc>
      </w:tr>
      <w:tr w:rsidR="00A20598" w:rsidRPr="00A20598" w14:paraId="7F07E989" w14:textId="77777777" w:rsidTr="00CF5AD0">
        <w:trPr>
          <w:tblHeader/>
        </w:trPr>
        <w:tc>
          <w:tcPr>
            <w:tcW w:w="2128" w:type="dxa"/>
            <w:shd w:val="clear" w:color="auto" w:fill="FFFFFF" w:themeFill="background1"/>
            <w:vAlign w:val="center"/>
          </w:tcPr>
          <w:p w14:paraId="76CD25EC"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Misuse (of MBS item)</w:t>
            </w:r>
          </w:p>
        </w:tc>
        <w:tc>
          <w:tcPr>
            <w:tcW w:w="6174" w:type="dxa"/>
            <w:shd w:val="clear" w:color="auto" w:fill="FFFFFF" w:themeFill="background1"/>
            <w:vAlign w:val="center"/>
          </w:tcPr>
          <w:p w14:paraId="3734C8CB"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 xml:space="preserve">The use of MBS services for purposes other than those intended. This includes a range of behaviours, from failing to adhere to </w:t>
            </w:r>
            <w:proofErr w:type="gramStart"/>
            <w:r w:rsidRPr="00A20598">
              <w:rPr>
                <w:b w:val="0"/>
                <w:color w:val="auto"/>
                <w:sz w:val="20"/>
                <w:szCs w:val="20"/>
              </w:rPr>
              <w:t>particular item</w:t>
            </w:r>
            <w:proofErr w:type="gramEnd"/>
            <w:r w:rsidRPr="00A20598">
              <w:rPr>
                <w:b w:val="0"/>
                <w:color w:val="auto"/>
                <w:sz w:val="20"/>
                <w:szCs w:val="20"/>
              </w:rPr>
              <w:t xml:space="preserve"> descriptors or rules through to deliberate fraud.</w:t>
            </w:r>
          </w:p>
        </w:tc>
      </w:tr>
      <w:tr w:rsidR="00A20598" w:rsidRPr="00A20598" w14:paraId="2B7B24A8" w14:textId="77777777" w:rsidTr="00CF5AD0">
        <w:trPr>
          <w:tblHeader/>
        </w:trPr>
        <w:tc>
          <w:tcPr>
            <w:tcW w:w="2128" w:type="dxa"/>
            <w:shd w:val="clear" w:color="auto" w:fill="FFFFFF" w:themeFill="background1"/>
            <w:vAlign w:val="center"/>
          </w:tcPr>
          <w:p w14:paraId="6D972C25"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 xml:space="preserve">New service </w:t>
            </w:r>
          </w:p>
        </w:tc>
        <w:tc>
          <w:tcPr>
            <w:tcW w:w="6174" w:type="dxa"/>
            <w:shd w:val="clear" w:color="auto" w:fill="FFFFFF" w:themeFill="background1"/>
            <w:vAlign w:val="center"/>
          </w:tcPr>
          <w:p w14:paraId="5B857F8D"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A20598" w:rsidRPr="00A20598" w14:paraId="087CE3C3" w14:textId="77777777" w:rsidTr="00CF5AD0">
        <w:trPr>
          <w:tblHeader/>
        </w:trPr>
        <w:tc>
          <w:tcPr>
            <w:tcW w:w="2128" w:type="dxa"/>
            <w:shd w:val="clear" w:color="auto" w:fill="FFFFFF" w:themeFill="background1"/>
            <w:vAlign w:val="center"/>
          </w:tcPr>
          <w:p w14:paraId="2E3A121B"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No change or leave unchanged</w:t>
            </w:r>
          </w:p>
        </w:tc>
        <w:tc>
          <w:tcPr>
            <w:tcW w:w="6174" w:type="dxa"/>
            <w:shd w:val="clear" w:color="auto" w:fill="FFFFFF" w:themeFill="background1"/>
            <w:vAlign w:val="center"/>
          </w:tcPr>
          <w:p w14:paraId="04D55DD2"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A20598" w:rsidRPr="00A20598" w14:paraId="20B80567" w14:textId="77777777" w:rsidTr="00CF5AD0">
        <w:trPr>
          <w:tblHeader/>
        </w:trPr>
        <w:tc>
          <w:tcPr>
            <w:tcW w:w="2128" w:type="dxa"/>
            <w:shd w:val="clear" w:color="auto" w:fill="FFFFFF" w:themeFill="background1"/>
            <w:vAlign w:val="center"/>
          </w:tcPr>
          <w:p w14:paraId="3A3A523C"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Obsolete services / items</w:t>
            </w:r>
          </w:p>
        </w:tc>
        <w:tc>
          <w:tcPr>
            <w:tcW w:w="6174" w:type="dxa"/>
            <w:shd w:val="clear" w:color="auto" w:fill="FFFFFF" w:themeFill="background1"/>
            <w:vAlign w:val="center"/>
          </w:tcPr>
          <w:p w14:paraId="6A718995"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Services that should no longer be performed as they do not represent current clinical best practice and have been superseded by superior tests or procedures.</w:t>
            </w:r>
          </w:p>
        </w:tc>
      </w:tr>
      <w:tr w:rsidR="00A20598" w:rsidRPr="00A20598" w14:paraId="3D53CC53" w14:textId="77777777" w:rsidTr="00CF5AD0">
        <w:trPr>
          <w:tblHeader/>
        </w:trPr>
        <w:tc>
          <w:tcPr>
            <w:tcW w:w="2128" w:type="dxa"/>
            <w:shd w:val="clear" w:color="auto" w:fill="FFFFFF" w:themeFill="background1"/>
            <w:vAlign w:val="center"/>
          </w:tcPr>
          <w:p w14:paraId="4EB405F3"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PBS</w:t>
            </w:r>
          </w:p>
        </w:tc>
        <w:tc>
          <w:tcPr>
            <w:tcW w:w="6174" w:type="dxa"/>
            <w:shd w:val="clear" w:color="auto" w:fill="FFFFFF" w:themeFill="background1"/>
            <w:vAlign w:val="center"/>
          </w:tcPr>
          <w:p w14:paraId="6B552AB2" w14:textId="6FE13596" w:rsidR="00A20598" w:rsidRPr="00A20598" w:rsidRDefault="00A20598" w:rsidP="009E2590">
            <w:pPr>
              <w:pStyle w:val="Tableheading-white"/>
              <w:spacing w:before="40" w:after="40"/>
              <w:rPr>
                <w:b w:val="0"/>
                <w:color w:val="auto"/>
                <w:sz w:val="20"/>
                <w:szCs w:val="20"/>
              </w:rPr>
            </w:pPr>
            <w:r w:rsidRPr="00A20598">
              <w:rPr>
                <w:b w:val="0"/>
                <w:color w:val="auto"/>
                <w:sz w:val="20"/>
                <w:szCs w:val="20"/>
              </w:rPr>
              <w:t>Pharmaceutical Benefits Scheme</w:t>
            </w:r>
            <w:r w:rsidR="00261E2D">
              <w:rPr>
                <w:b w:val="0"/>
                <w:color w:val="auto"/>
                <w:sz w:val="20"/>
                <w:szCs w:val="20"/>
              </w:rPr>
              <w:t>.</w:t>
            </w:r>
          </w:p>
        </w:tc>
      </w:tr>
      <w:tr w:rsidR="00A20598" w:rsidRPr="00A20598" w14:paraId="5088BC3E" w14:textId="77777777" w:rsidTr="00CF5AD0">
        <w:trPr>
          <w:tblHeader/>
        </w:trPr>
        <w:tc>
          <w:tcPr>
            <w:tcW w:w="2128" w:type="dxa"/>
            <w:shd w:val="clear" w:color="auto" w:fill="FFFFFF" w:themeFill="background1"/>
            <w:vAlign w:val="center"/>
          </w:tcPr>
          <w:p w14:paraId="52D26817"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Services average annual growth</w:t>
            </w:r>
          </w:p>
        </w:tc>
        <w:tc>
          <w:tcPr>
            <w:tcW w:w="6174" w:type="dxa"/>
            <w:shd w:val="clear" w:color="auto" w:fill="FFFFFF" w:themeFill="background1"/>
            <w:vAlign w:val="center"/>
          </w:tcPr>
          <w:p w14:paraId="6CF00F52"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The average growth per year, over five years to 2016/17, in utilisation of services. Also known as the compound annual growth rate (CAGR).</w:t>
            </w:r>
          </w:p>
        </w:tc>
      </w:tr>
      <w:tr w:rsidR="00A20598" w:rsidRPr="00A20598" w14:paraId="3724A46D" w14:textId="77777777" w:rsidTr="00CF5AD0">
        <w:trPr>
          <w:tblHeader/>
        </w:trPr>
        <w:tc>
          <w:tcPr>
            <w:tcW w:w="2128" w:type="dxa"/>
            <w:shd w:val="clear" w:color="auto" w:fill="FFFFFF" w:themeFill="background1"/>
            <w:vAlign w:val="center"/>
          </w:tcPr>
          <w:p w14:paraId="28AA6F51"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Taskforce</w:t>
            </w:r>
            <w:r w:rsidR="004341BB">
              <w:rPr>
                <w:b w:val="0"/>
                <w:color w:val="auto"/>
                <w:sz w:val="20"/>
                <w:szCs w:val="20"/>
              </w:rPr>
              <w:t>, the</w:t>
            </w:r>
            <w:r w:rsidRPr="00A20598">
              <w:rPr>
                <w:b w:val="0"/>
                <w:color w:val="auto"/>
                <w:sz w:val="20"/>
                <w:szCs w:val="20"/>
              </w:rPr>
              <w:t xml:space="preserve"> </w:t>
            </w:r>
          </w:p>
        </w:tc>
        <w:tc>
          <w:tcPr>
            <w:tcW w:w="6174" w:type="dxa"/>
            <w:shd w:val="clear" w:color="auto" w:fill="FFFFFF" w:themeFill="background1"/>
            <w:vAlign w:val="center"/>
          </w:tcPr>
          <w:p w14:paraId="2D7D3345" w14:textId="6780DBBA" w:rsidR="00A20598" w:rsidRPr="00A20598" w:rsidRDefault="00A20598" w:rsidP="009E2590">
            <w:pPr>
              <w:pStyle w:val="Tableheading-white"/>
              <w:spacing w:before="40" w:after="40"/>
              <w:rPr>
                <w:b w:val="0"/>
                <w:color w:val="auto"/>
                <w:sz w:val="20"/>
                <w:szCs w:val="20"/>
              </w:rPr>
            </w:pPr>
            <w:r w:rsidRPr="00A20598">
              <w:rPr>
                <w:b w:val="0"/>
                <w:color w:val="auto"/>
                <w:sz w:val="20"/>
                <w:szCs w:val="20"/>
              </w:rPr>
              <w:t>The MBS Review Taskforce</w:t>
            </w:r>
            <w:r w:rsidR="00261E2D">
              <w:rPr>
                <w:b w:val="0"/>
                <w:color w:val="auto"/>
                <w:sz w:val="20"/>
                <w:szCs w:val="20"/>
              </w:rPr>
              <w:t>.</w:t>
            </w:r>
            <w:r w:rsidRPr="00A20598">
              <w:rPr>
                <w:b w:val="0"/>
                <w:color w:val="auto"/>
                <w:sz w:val="20"/>
                <w:szCs w:val="20"/>
              </w:rPr>
              <w:t xml:space="preserve"> </w:t>
            </w:r>
          </w:p>
        </w:tc>
      </w:tr>
      <w:tr w:rsidR="00A20598" w:rsidRPr="00A20598" w14:paraId="34489E6A" w14:textId="77777777" w:rsidTr="00CF5AD0">
        <w:trPr>
          <w:tblHeader/>
        </w:trPr>
        <w:tc>
          <w:tcPr>
            <w:tcW w:w="2128" w:type="dxa"/>
            <w:shd w:val="clear" w:color="auto" w:fill="FFFFFF" w:themeFill="background1"/>
            <w:vAlign w:val="center"/>
          </w:tcPr>
          <w:p w14:paraId="13C4B295"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Total benefits</w:t>
            </w:r>
          </w:p>
        </w:tc>
        <w:tc>
          <w:tcPr>
            <w:tcW w:w="6174" w:type="dxa"/>
            <w:shd w:val="clear" w:color="auto" w:fill="FFFFFF" w:themeFill="background1"/>
            <w:vAlign w:val="center"/>
          </w:tcPr>
          <w:p w14:paraId="7C03AE74" w14:textId="77777777" w:rsidR="00A20598" w:rsidRPr="00A20598" w:rsidRDefault="00A20598" w:rsidP="009E2590">
            <w:pPr>
              <w:pStyle w:val="Tableheading-white"/>
              <w:spacing w:before="40" w:after="40"/>
              <w:rPr>
                <w:b w:val="0"/>
                <w:color w:val="auto"/>
                <w:sz w:val="20"/>
                <w:szCs w:val="20"/>
              </w:rPr>
            </w:pPr>
            <w:r w:rsidRPr="00A20598">
              <w:rPr>
                <w:b w:val="0"/>
                <w:color w:val="auto"/>
                <w:sz w:val="20"/>
                <w:szCs w:val="20"/>
              </w:rPr>
              <w:t>Total benefits paid in 2016/17 unless otherwise specified.</w:t>
            </w:r>
          </w:p>
        </w:tc>
      </w:tr>
    </w:tbl>
    <w:p w14:paraId="60F20F2A" w14:textId="77777777" w:rsidR="00F87DC0" w:rsidRDefault="00F87DC0">
      <w:pPr>
        <w:rPr>
          <w:b/>
        </w:rPr>
      </w:pPr>
    </w:p>
    <w:p w14:paraId="413CA31D" w14:textId="77777777" w:rsidR="00F87DC0" w:rsidRDefault="00F87DC0">
      <w:pPr>
        <w:rPr>
          <w:b/>
        </w:rPr>
      </w:pPr>
    </w:p>
    <w:p w14:paraId="4E4A55BE" w14:textId="77777777" w:rsidR="00F87DC0" w:rsidRDefault="00F87DC0">
      <w:pPr>
        <w:rPr>
          <w:b/>
        </w:rPr>
      </w:pPr>
    </w:p>
    <w:p w14:paraId="14C83B6F" w14:textId="77777777" w:rsidR="00F87DC0" w:rsidRDefault="00F87DC0">
      <w:pPr>
        <w:rPr>
          <w:b/>
        </w:rPr>
      </w:pPr>
    </w:p>
    <w:p w14:paraId="609CC9E5" w14:textId="77777777" w:rsidR="00F87DC0" w:rsidRDefault="00F87DC0">
      <w:pPr>
        <w:rPr>
          <w:b/>
        </w:rPr>
      </w:pPr>
    </w:p>
    <w:p w14:paraId="79FA3559" w14:textId="77777777" w:rsidR="00F87DC0" w:rsidRPr="00386E44" w:rsidRDefault="00F87DC0" w:rsidP="00F87DC0">
      <w:pPr>
        <w:pStyle w:val="Heading1"/>
        <w:rPr>
          <w:lang w:val="en-AU"/>
        </w:rPr>
      </w:pPr>
      <w:bookmarkStart w:id="370" w:name="_Toc17885734"/>
      <w:r w:rsidRPr="00386E44">
        <w:rPr>
          <w:lang w:val="en-AU"/>
        </w:rPr>
        <w:lastRenderedPageBreak/>
        <w:t>Glossary</w:t>
      </w:r>
      <w:r w:rsidR="00FF08DD">
        <w:rPr>
          <w:lang w:val="en-AU"/>
        </w:rPr>
        <w:t xml:space="preserve"> – Medical t</w:t>
      </w:r>
      <w:r>
        <w:rPr>
          <w:lang w:val="en-AU"/>
        </w:rPr>
        <w:t>erminology</w:t>
      </w:r>
      <w:bookmarkEnd w:id="370"/>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ppendix C is the Glossary table which contains two heading columns: terms and their descriptions."/>
      </w:tblPr>
      <w:tblGrid>
        <w:gridCol w:w="2283"/>
        <w:gridCol w:w="6096"/>
      </w:tblGrid>
      <w:tr w:rsidR="00F879E5" w:rsidRPr="00F87DC0" w14:paraId="247B07CB" w14:textId="77777777" w:rsidTr="00F879E5">
        <w:trPr>
          <w:trHeight w:val="20"/>
        </w:trPr>
        <w:tc>
          <w:tcPr>
            <w:tcW w:w="2283" w:type="dxa"/>
            <w:shd w:val="clear" w:color="auto" w:fill="4F6228" w:themeFill="accent3" w:themeFillShade="80"/>
            <w:vAlign w:val="center"/>
          </w:tcPr>
          <w:p w14:paraId="31230AF0" w14:textId="63FE05A9" w:rsidR="00F879E5" w:rsidRPr="00F879E5" w:rsidRDefault="00F879E5" w:rsidP="009E2590">
            <w:pPr>
              <w:spacing w:before="40" w:after="40" w:line="240" w:lineRule="auto"/>
              <w:rPr>
                <w:rFonts w:cstheme="minorHAnsi"/>
                <w:b/>
                <w:color w:val="FFFFFF" w:themeColor="background1"/>
                <w:sz w:val="20"/>
                <w:szCs w:val="20"/>
              </w:rPr>
            </w:pPr>
            <w:r w:rsidRPr="00F879E5">
              <w:rPr>
                <w:rFonts w:cstheme="minorHAnsi"/>
                <w:b/>
                <w:color w:val="FFFFFF" w:themeColor="background1"/>
                <w:sz w:val="20"/>
                <w:szCs w:val="20"/>
              </w:rPr>
              <w:t xml:space="preserve">Term </w:t>
            </w:r>
          </w:p>
        </w:tc>
        <w:tc>
          <w:tcPr>
            <w:tcW w:w="6096" w:type="dxa"/>
            <w:shd w:val="clear" w:color="auto" w:fill="4F6228" w:themeFill="accent3" w:themeFillShade="80"/>
            <w:vAlign w:val="center"/>
          </w:tcPr>
          <w:p w14:paraId="28677833" w14:textId="6122E554" w:rsidR="00F879E5" w:rsidRPr="00F879E5" w:rsidRDefault="00F879E5" w:rsidP="009E2590">
            <w:pPr>
              <w:spacing w:before="40" w:after="40" w:line="240" w:lineRule="auto"/>
              <w:rPr>
                <w:rFonts w:cstheme="minorHAnsi"/>
                <w:b/>
                <w:color w:val="FFFFFF" w:themeColor="background1"/>
                <w:sz w:val="20"/>
                <w:szCs w:val="20"/>
              </w:rPr>
            </w:pPr>
            <w:r w:rsidRPr="00F879E5">
              <w:rPr>
                <w:rFonts w:cstheme="minorHAnsi"/>
                <w:b/>
                <w:color w:val="FFFFFF" w:themeColor="background1"/>
                <w:sz w:val="20"/>
                <w:szCs w:val="20"/>
              </w:rPr>
              <w:t>Description</w:t>
            </w:r>
          </w:p>
        </w:tc>
      </w:tr>
      <w:tr w:rsidR="00F87DC0" w:rsidRPr="00F87DC0" w14:paraId="59D25B5C" w14:textId="77777777" w:rsidTr="00F87DC0">
        <w:trPr>
          <w:trHeight w:val="20"/>
        </w:trPr>
        <w:tc>
          <w:tcPr>
            <w:tcW w:w="2283" w:type="dxa"/>
            <w:shd w:val="clear" w:color="000000" w:fill="FFFFFF"/>
            <w:vAlign w:val="center"/>
            <w:hideMark/>
          </w:tcPr>
          <w:p w14:paraId="68CAE251"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Cardiopulmonary bypass</w:t>
            </w:r>
          </w:p>
        </w:tc>
        <w:tc>
          <w:tcPr>
            <w:tcW w:w="6096" w:type="dxa"/>
            <w:shd w:val="clear" w:color="000000" w:fill="FFFFFF"/>
            <w:vAlign w:val="center"/>
            <w:hideMark/>
          </w:tcPr>
          <w:p w14:paraId="4A592AF8" w14:textId="1EA0FB13" w:rsidR="00F87DC0" w:rsidRPr="00F87DC0" w:rsidRDefault="00F87DC0" w:rsidP="009E2590">
            <w:pPr>
              <w:spacing w:before="40" w:after="40" w:line="240" w:lineRule="auto"/>
              <w:rPr>
                <w:rFonts w:cstheme="minorHAnsi"/>
                <w:sz w:val="20"/>
                <w:szCs w:val="20"/>
              </w:rPr>
            </w:pPr>
            <w:r w:rsidRPr="00F87DC0">
              <w:rPr>
                <w:rFonts w:cstheme="minorHAnsi"/>
                <w:sz w:val="20"/>
                <w:szCs w:val="20"/>
              </w:rPr>
              <w:t>A</w:t>
            </w:r>
            <w:r w:rsidR="00F858A6">
              <w:rPr>
                <w:rFonts w:cstheme="minorHAnsi"/>
                <w:sz w:val="20"/>
                <w:szCs w:val="20"/>
              </w:rPr>
              <w:t xml:space="preserve"> procedure where a</w:t>
            </w:r>
            <w:r w:rsidRPr="00F87DC0">
              <w:rPr>
                <w:rFonts w:cstheme="minorHAnsi"/>
                <w:sz w:val="20"/>
                <w:szCs w:val="20"/>
              </w:rPr>
              <w:t xml:space="preserve"> </w:t>
            </w:r>
            <w:r w:rsidRPr="00F87DC0">
              <w:rPr>
                <w:rStyle w:val="ilfuvd"/>
                <w:rFonts w:cstheme="minorHAnsi"/>
                <w:sz w:val="20"/>
                <w:szCs w:val="20"/>
              </w:rPr>
              <w:t>machine that takes over the function of the heart and lungs during surgery to allo</w:t>
            </w:r>
            <w:r w:rsidR="00F858A6">
              <w:rPr>
                <w:rStyle w:val="ilfuvd"/>
                <w:rFonts w:cstheme="minorHAnsi"/>
                <w:sz w:val="20"/>
                <w:szCs w:val="20"/>
              </w:rPr>
              <w:t>w blood and oxygen to circulate</w:t>
            </w:r>
            <w:r w:rsidR="00261E2D">
              <w:rPr>
                <w:rStyle w:val="ilfuvd"/>
                <w:rFonts w:cstheme="minorHAnsi"/>
                <w:sz w:val="20"/>
                <w:szCs w:val="20"/>
              </w:rPr>
              <w:t>.</w:t>
            </w:r>
          </w:p>
        </w:tc>
      </w:tr>
      <w:tr w:rsidR="00F87DC0" w:rsidRPr="00F87DC0" w14:paraId="6529EB55" w14:textId="77777777" w:rsidTr="00F87DC0">
        <w:trPr>
          <w:trHeight w:val="20"/>
        </w:trPr>
        <w:tc>
          <w:tcPr>
            <w:tcW w:w="2283" w:type="dxa"/>
            <w:shd w:val="clear" w:color="000000" w:fill="FFFFFF"/>
            <w:vAlign w:val="center"/>
            <w:hideMark/>
          </w:tcPr>
          <w:p w14:paraId="7607CE82"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Debridement</w:t>
            </w:r>
          </w:p>
        </w:tc>
        <w:tc>
          <w:tcPr>
            <w:tcW w:w="6096" w:type="dxa"/>
            <w:shd w:val="clear" w:color="000000" w:fill="FFFFFF"/>
            <w:vAlign w:val="center"/>
            <w:hideMark/>
          </w:tcPr>
          <w:p w14:paraId="248A3542" w14:textId="3BFB6FA5" w:rsidR="00F87DC0" w:rsidRPr="00F87DC0" w:rsidRDefault="00F87DC0" w:rsidP="009E2590">
            <w:pPr>
              <w:spacing w:before="40" w:after="40" w:line="240" w:lineRule="auto"/>
              <w:rPr>
                <w:rFonts w:cstheme="minorHAnsi"/>
                <w:sz w:val="20"/>
                <w:szCs w:val="20"/>
              </w:rPr>
            </w:pPr>
            <w:r w:rsidRPr="00F87DC0">
              <w:rPr>
                <w:rFonts w:cstheme="minorHAnsi"/>
                <w:sz w:val="20"/>
                <w:szCs w:val="20"/>
              </w:rPr>
              <w:t xml:space="preserve">Surgical procedure to remove infected tissue from around the </w:t>
            </w:r>
            <w:proofErr w:type="gramStart"/>
            <w:r w:rsidRPr="00F87DC0">
              <w:rPr>
                <w:rFonts w:cstheme="minorHAnsi"/>
                <w:sz w:val="20"/>
                <w:szCs w:val="20"/>
              </w:rPr>
              <w:t>breast bone</w:t>
            </w:r>
            <w:proofErr w:type="gramEnd"/>
            <w:r w:rsidR="00261E2D">
              <w:rPr>
                <w:rFonts w:cstheme="minorHAnsi"/>
                <w:sz w:val="20"/>
                <w:szCs w:val="20"/>
              </w:rPr>
              <w:t>.</w:t>
            </w:r>
          </w:p>
        </w:tc>
      </w:tr>
      <w:tr w:rsidR="00F87DC0" w:rsidRPr="00F87DC0" w14:paraId="17D408F7" w14:textId="77777777" w:rsidTr="00F87DC0">
        <w:trPr>
          <w:trHeight w:val="20"/>
        </w:trPr>
        <w:tc>
          <w:tcPr>
            <w:tcW w:w="2283" w:type="dxa"/>
            <w:shd w:val="clear" w:color="000000" w:fill="FFFFFF"/>
            <w:vAlign w:val="center"/>
            <w:hideMark/>
          </w:tcPr>
          <w:p w14:paraId="14360B3A"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Dehiscence</w:t>
            </w:r>
          </w:p>
        </w:tc>
        <w:tc>
          <w:tcPr>
            <w:tcW w:w="6096" w:type="dxa"/>
            <w:shd w:val="clear" w:color="000000" w:fill="FFFFFF"/>
            <w:vAlign w:val="center"/>
            <w:hideMark/>
          </w:tcPr>
          <w:p w14:paraId="78596065" w14:textId="724AC874" w:rsidR="00F87DC0" w:rsidRPr="00F87DC0" w:rsidRDefault="00F87DC0" w:rsidP="009E2590">
            <w:pPr>
              <w:spacing w:before="40" w:after="40" w:line="240" w:lineRule="auto"/>
              <w:rPr>
                <w:rFonts w:cstheme="minorHAnsi"/>
                <w:sz w:val="20"/>
                <w:szCs w:val="20"/>
              </w:rPr>
            </w:pPr>
            <w:r w:rsidRPr="00F87DC0">
              <w:rPr>
                <w:rStyle w:val="ilfuvd"/>
                <w:rFonts w:cstheme="minorHAnsi"/>
                <w:sz w:val="20"/>
                <w:szCs w:val="20"/>
              </w:rPr>
              <w:t xml:space="preserve">Complication following surgery in which a </w:t>
            </w:r>
            <w:proofErr w:type="gramStart"/>
            <w:r w:rsidRPr="00F87DC0">
              <w:rPr>
                <w:rStyle w:val="ilfuvd"/>
                <w:rFonts w:cstheme="minorHAnsi"/>
                <w:sz w:val="20"/>
                <w:szCs w:val="20"/>
              </w:rPr>
              <w:t>wound ruptures</w:t>
            </w:r>
            <w:proofErr w:type="gramEnd"/>
            <w:r w:rsidRPr="00F87DC0">
              <w:rPr>
                <w:rStyle w:val="ilfuvd"/>
                <w:rFonts w:cstheme="minorHAnsi"/>
                <w:sz w:val="20"/>
                <w:szCs w:val="20"/>
              </w:rPr>
              <w:t xml:space="preserve"> along the incision</w:t>
            </w:r>
            <w:r w:rsidR="00261E2D">
              <w:rPr>
                <w:rStyle w:val="ilfuvd"/>
                <w:rFonts w:cstheme="minorHAnsi"/>
                <w:sz w:val="20"/>
                <w:szCs w:val="20"/>
              </w:rPr>
              <w:t>.</w:t>
            </w:r>
          </w:p>
        </w:tc>
      </w:tr>
      <w:tr w:rsidR="00F87DC0" w:rsidRPr="00F87DC0" w14:paraId="19789280" w14:textId="77777777" w:rsidTr="00F87DC0">
        <w:trPr>
          <w:trHeight w:val="20"/>
        </w:trPr>
        <w:tc>
          <w:tcPr>
            <w:tcW w:w="2283" w:type="dxa"/>
            <w:shd w:val="clear" w:color="000000" w:fill="FFFFFF"/>
            <w:vAlign w:val="center"/>
            <w:hideMark/>
          </w:tcPr>
          <w:p w14:paraId="3C68B263"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Empyema</w:t>
            </w:r>
          </w:p>
        </w:tc>
        <w:tc>
          <w:tcPr>
            <w:tcW w:w="6096" w:type="dxa"/>
            <w:shd w:val="clear" w:color="000000" w:fill="FFFFFF"/>
            <w:vAlign w:val="center"/>
            <w:hideMark/>
          </w:tcPr>
          <w:p w14:paraId="179064D2" w14:textId="20BD3FC7" w:rsidR="00F87DC0" w:rsidRPr="00F87DC0" w:rsidRDefault="00F87DC0" w:rsidP="009E2590">
            <w:pPr>
              <w:spacing w:before="40" w:after="40" w:line="240" w:lineRule="auto"/>
              <w:rPr>
                <w:rFonts w:cstheme="minorHAnsi"/>
                <w:sz w:val="20"/>
                <w:szCs w:val="20"/>
              </w:rPr>
            </w:pPr>
            <w:r w:rsidRPr="00F87DC0">
              <w:rPr>
                <w:rStyle w:val="ilfuvd"/>
                <w:rFonts w:cstheme="minorHAnsi"/>
                <w:sz w:val="20"/>
                <w:szCs w:val="20"/>
              </w:rPr>
              <w:t>Pus in</w:t>
            </w:r>
            <w:r w:rsidRPr="00F87DC0">
              <w:rPr>
                <w:rFonts w:cstheme="minorHAnsi"/>
                <w:sz w:val="20"/>
                <w:szCs w:val="20"/>
              </w:rPr>
              <w:t xml:space="preserve"> </w:t>
            </w:r>
            <w:r w:rsidR="00F858A6">
              <w:rPr>
                <w:rFonts w:cstheme="minorHAnsi"/>
                <w:sz w:val="20"/>
                <w:szCs w:val="20"/>
              </w:rPr>
              <w:t>the lungs</w:t>
            </w:r>
            <w:r w:rsidR="00261E2D">
              <w:rPr>
                <w:rFonts w:cstheme="minorHAnsi"/>
                <w:sz w:val="20"/>
                <w:szCs w:val="20"/>
              </w:rPr>
              <w:t>.</w:t>
            </w:r>
          </w:p>
        </w:tc>
      </w:tr>
      <w:tr w:rsidR="00F87DC0" w:rsidRPr="00F87DC0" w14:paraId="306B2D1F" w14:textId="77777777" w:rsidTr="00F87DC0">
        <w:trPr>
          <w:trHeight w:val="20"/>
        </w:trPr>
        <w:tc>
          <w:tcPr>
            <w:tcW w:w="2283" w:type="dxa"/>
            <w:shd w:val="clear" w:color="000000" w:fill="FFFFFF"/>
            <w:vAlign w:val="center"/>
          </w:tcPr>
          <w:p w14:paraId="4198F38B"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Endoscopic laser resection</w:t>
            </w:r>
          </w:p>
        </w:tc>
        <w:tc>
          <w:tcPr>
            <w:tcW w:w="6096" w:type="dxa"/>
            <w:shd w:val="clear" w:color="000000" w:fill="FFFFFF"/>
            <w:vAlign w:val="center"/>
          </w:tcPr>
          <w:p w14:paraId="23C3FA6F" w14:textId="4D58CEEF" w:rsidR="00F87DC0" w:rsidRPr="00F87DC0" w:rsidRDefault="00F87DC0" w:rsidP="009E2590">
            <w:pPr>
              <w:spacing w:before="40" w:after="40" w:line="240" w:lineRule="auto"/>
              <w:rPr>
                <w:rStyle w:val="ilfuvd"/>
                <w:rFonts w:cstheme="minorHAnsi"/>
                <w:sz w:val="20"/>
                <w:szCs w:val="20"/>
              </w:rPr>
            </w:pPr>
            <w:r w:rsidRPr="00F87DC0">
              <w:rPr>
                <w:rFonts w:cstheme="minorHAnsi"/>
                <w:sz w:val="20"/>
                <w:szCs w:val="20"/>
              </w:rPr>
              <w:t>A</w:t>
            </w:r>
            <w:r w:rsidRPr="00F87DC0">
              <w:rPr>
                <w:rFonts w:cstheme="minorHAnsi"/>
                <w:sz w:val="20"/>
                <w:szCs w:val="20"/>
                <w:lang w:val="en"/>
              </w:rPr>
              <w:t xml:space="preserve"> rigid and/or flexible tele</w:t>
            </w:r>
            <w:r w:rsidRPr="00F87DC0">
              <w:rPr>
                <w:rStyle w:val="st1"/>
                <w:rFonts w:cstheme="minorHAnsi"/>
                <w:sz w:val="20"/>
                <w:szCs w:val="20"/>
              </w:rPr>
              <w:t xml:space="preserve">scope with a laser is inserted through the nose or mouth and down the throat to </w:t>
            </w:r>
            <w:r w:rsidRPr="00F87DC0">
              <w:rPr>
                <w:rFonts w:cstheme="minorHAnsi"/>
                <w:sz w:val="20"/>
                <w:szCs w:val="20"/>
                <w:lang w:val="en"/>
              </w:rPr>
              <w:t xml:space="preserve">shrink </w:t>
            </w:r>
            <w:proofErr w:type="spellStart"/>
            <w:r w:rsidRPr="00F87DC0">
              <w:rPr>
                <w:rFonts w:cstheme="minorHAnsi"/>
                <w:sz w:val="20"/>
                <w:szCs w:val="20"/>
                <w:lang w:val="en"/>
              </w:rPr>
              <w:t>tumours</w:t>
            </w:r>
            <w:proofErr w:type="spellEnd"/>
            <w:r w:rsidR="00261E2D">
              <w:rPr>
                <w:rFonts w:cstheme="minorHAnsi"/>
                <w:sz w:val="20"/>
                <w:szCs w:val="20"/>
                <w:lang w:val="en"/>
              </w:rPr>
              <w:t>.</w:t>
            </w:r>
          </w:p>
        </w:tc>
      </w:tr>
      <w:tr w:rsidR="00F87DC0" w:rsidRPr="00F87DC0" w14:paraId="537E6900" w14:textId="77777777" w:rsidTr="00F87DC0">
        <w:trPr>
          <w:trHeight w:val="20"/>
        </w:trPr>
        <w:tc>
          <w:tcPr>
            <w:tcW w:w="2283" w:type="dxa"/>
            <w:shd w:val="clear" w:color="000000" w:fill="FFFFFF"/>
            <w:vAlign w:val="center"/>
            <w:hideMark/>
          </w:tcPr>
          <w:p w14:paraId="1AAECBF7"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 xml:space="preserve">Intercostal drain </w:t>
            </w:r>
          </w:p>
        </w:tc>
        <w:tc>
          <w:tcPr>
            <w:tcW w:w="6096" w:type="dxa"/>
            <w:shd w:val="clear" w:color="000000" w:fill="FFFFFF"/>
            <w:vAlign w:val="center"/>
            <w:hideMark/>
          </w:tcPr>
          <w:p w14:paraId="3ED38411" w14:textId="3CF875D2" w:rsidR="00F87DC0" w:rsidRPr="00F87DC0" w:rsidRDefault="00F87DC0" w:rsidP="009E2590">
            <w:pPr>
              <w:spacing w:before="40" w:after="40" w:line="240" w:lineRule="auto"/>
              <w:rPr>
                <w:rFonts w:cstheme="minorHAnsi"/>
                <w:sz w:val="20"/>
                <w:szCs w:val="20"/>
              </w:rPr>
            </w:pPr>
            <w:r w:rsidRPr="00F87DC0">
              <w:rPr>
                <w:rFonts w:cstheme="minorHAnsi"/>
                <w:sz w:val="20"/>
                <w:szCs w:val="20"/>
              </w:rPr>
              <w:t>A tube inserted into the ches</w:t>
            </w:r>
            <w:r w:rsidR="00261E2D">
              <w:rPr>
                <w:rFonts w:cstheme="minorHAnsi"/>
                <w:sz w:val="20"/>
                <w:szCs w:val="20"/>
              </w:rPr>
              <w:t>t to drain fluid from the lungs.</w:t>
            </w:r>
          </w:p>
        </w:tc>
      </w:tr>
      <w:tr w:rsidR="00F87DC0" w:rsidRPr="00F87DC0" w14:paraId="22E2C63C" w14:textId="77777777" w:rsidTr="00F87DC0">
        <w:trPr>
          <w:trHeight w:val="20"/>
        </w:trPr>
        <w:tc>
          <w:tcPr>
            <w:tcW w:w="2283" w:type="dxa"/>
            <w:shd w:val="clear" w:color="000000" w:fill="FFFFFF"/>
            <w:vAlign w:val="center"/>
          </w:tcPr>
          <w:p w14:paraId="338F0343"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Intrathoracic</w:t>
            </w:r>
          </w:p>
        </w:tc>
        <w:tc>
          <w:tcPr>
            <w:tcW w:w="6096" w:type="dxa"/>
            <w:shd w:val="clear" w:color="000000" w:fill="FFFFFF"/>
            <w:vAlign w:val="center"/>
          </w:tcPr>
          <w:p w14:paraId="107CE826" w14:textId="19CED145" w:rsidR="00F87DC0" w:rsidRPr="00F87DC0" w:rsidRDefault="00F87DC0" w:rsidP="009E2590">
            <w:pPr>
              <w:spacing w:before="40" w:after="40" w:line="240" w:lineRule="auto"/>
              <w:rPr>
                <w:rFonts w:cstheme="minorHAnsi"/>
                <w:sz w:val="20"/>
                <w:szCs w:val="20"/>
              </w:rPr>
            </w:pPr>
            <w:r w:rsidRPr="00F87DC0">
              <w:rPr>
                <w:rStyle w:val="st1"/>
                <w:rFonts w:cstheme="minorHAnsi"/>
                <w:sz w:val="20"/>
                <w:szCs w:val="20"/>
              </w:rPr>
              <w:t>Located in the chest</w:t>
            </w:r>
            <w:r w:rsidR="00261E2D">
              <w:rPr>
                <w:rStyle w:val="st1"/>
                <w:rFonts w:cstheme="minorHAnsi"/>
                <w:sz w:val="20"/>
                <w:szCs w:val="20"/>
              </w:rPr>
              <w:t>.</w:t>
            </w:r>
          </w:p>
        </w:tc>
      </w:tr>
      <w:tr w:rsidR="00F87DC0" w:rsidRPr="00F87DC0" w14:paraId="189731AE" w14:textId="77777777" w:rsidTr="00F87DC0">
        <w:trPr>
          <w:trHeight w:val="20"/>
        </w:trPr>
        <w:tc>
          <w:tcPr>
            <w:tcW w:w="2283" w:type="dxa"/>
            <w:shd w:val="clear" w:color="000000" w:fill="FFFFFF"/>
            <w:vAlign w:val="center"/>
            <w:hideMark/>
          </w:tcPr>
          <w:p w14:paraId="70DBA9C3"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Lung wedge resection</w:t>
            </w:r>
          </w:p>
        </w:tc>
        <w:tc>
          <w:tcPr>
            <w:tcW w:w="6096" w:type="dxa"/>
            <w:shd w:val="clear" w:color="000000" w:fill="FFFFFF"/>
            <w:vAlign w:val="center"/>
            <w:hideMark/>
          </w:tcPr>
          <w:p w14:paraId="360C7FFF" w14:textId="2FCD1DEE" w:rsidR="00F87DC0" w:rsidRPr="00F87DC0" w:rsidRDefault="00F87DC0" w:rsidP="009E2590">
            <w:pPr>
              <w:spacing w:before="40" w:after="40" w:line="240" w:lineRule="auto"/>
              <w:rPr>
                <w:rFonts w:cstheme="minorHAnsi"/>
                <w:sz w:val="20"/>
                <w:szCs w:val="20"/>
              </w:rPr>
            </w:pPr>
            <w:r w:rsidRPr="00F87DC0">
              <w:rPr>
                <w:rFonts w:cstheme="minorHAnsi"/>
                <w:sz w:val="20"/>
                <w:szCs w:val="20"/>
                <w:lang w:val="en-US"/>
              </w:rPr>
              <w:t>Removal of a small piece of lung tissue to diagnose lung cancer or remove a tumor</w:t>
            </w:r>
            <w:r w:rsidR="00261E2D">
              <w:rPr>
                <w:rFonts w:cstheme="minorHAnsi"/>
                <w:sz w:val="20"/>
                <w:szCs w:val="20"/>
                <w:lang w:val="en-US"/>
              </w:rPr>
              <w:t>.</w:t>
            </w:r>
          </w:p>
        </w:tc>
      </w:tr>
      <w:tr w:rsidR="00F87DC0" w:rsidRPr="00F87DC0" w14:paraId="47BF0831" w14:textId="77777777" w:rsidTr="00F87DC0">
        <w:trPr>
          <w:trHeight w:val="20"/>
        </w:trPr>
        <w:tc>
          <w:tcPr>
            <w:tcW w:w="2283" w:type="dxa"/>
            <w:shd w:val="clear" w:color="000000" w:fill="FFFFFF"/>
            <w:vAlign w:val="center"/>
            <w:hideMark/>
          </w:tcPr>
          <w:p w14:paraId="7B59A418"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Mediastinum</w:t>
            </w:r>
          </w:p>
        </w:tc>
        <w:tc>
          <w:tcPr>
            <w:tcW w:w="6096" w:type="dxa"/>
            <w:shd w:val="clear" w:color="000000" w:fill="FFFFFF"/>
            <w:vAlign w:val="center"/>
            <w:hideMark/>
          </w:tcPr>
          <w:p w14:paraId="38F91C4A" w14:textId="3BAB3888" w:rsidR="00F87DC0" w:rsidRPr="00F87DC0" w:rsidRDefault="00F87DC0" w:rsidP="009E2590">
            <w:pPr>
              <w:spacing w:before="40" w:after="40" w:line="240" w:lineRule="auto"/>
              <w:rPr>
                <w:rFonts w:cstheme="minorHAnsi"/>
                <w:sz w:val="20"/>
                <w:szCs w:val="20"/>
              </w:rPr>
            </w:pPr>
            <w:r w:rsidRPr="00F87DC0">
              <w:rPr>
                <w:rStyle w:val="st1"/>
                <w:rFonts w:cstheme="minorHAnsi"/>
                <w:sz w:val="20"/>
                <w:szCs w:val="20"/>
              </w:rPr>
              <w:t>Contains the heart and its vessels, the oesophagus, trachea, phrenic and cardiac nerves, the thoracic duct, thymus and lymph nodes of the central chest</w:t>
            </w:r>
            <w:r w:rsidR="00261E2D">
              <w:rPr>
                <w:rStyle w:val="st1"/>
                <w:rFonts w:cstheme="minorHAnsi"/>
                <w:sz w:val="20"/>
                <w:szCs w:val="20"/>
              </w:rPr>
              <w:t>.</w:t>
            </w:r>
          </w:p>
        </w:tc>
      </w:tr>
      <w:tr w:rsidR="00F87DC0" w:rsidRPr="00F87DC0" w14:paraId="4B62ADA1" w14:textId="77777777" w:rsidTr="00F87DC0">
        <w:trPr>
          <w:trHeight w:val="20"/>
        </w:trPr>
        <w:tc>
          <w:tcPr>
            <w:tcW w:w="2283" w:type="dxa"/>
            <w:shd w:val="clear" w:color="000000" w:fill="FFFFFF"/>
            <w:vAlign w:val="center"/>
            <w:hideMark/>
          </w:tcPr>
          <w:p w14:paraId="06AA1A51"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Muscle flap</w:t>
            </w:r>
          </w:p>
          <w:p w14:paraId="46C05916"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 xml:space="preserve">Greater </w:t>
            </w:r>
            <w:proofErr w:type="spellStart"/>
            <w:r w:rsidRPr="00F87DC0">
              <w:rPr>
                <w:rFonts w:cstheme="minorHAnsi"/>
                <w:sz w:val="20"/>
                <w:szCs w:val="20"/>
              </w:rPr>
              <w:t>omentum</w:t>
            </w:r>
            <w:proofErr w:type="spellEnd"/>
          </w:p>
        </w:tc>
        <w:tc>
          <w:tcPr>
            <w:tcW w:w="6096" w:type="dxa"/>
            <w:shd w:val="clear" w:color="000000" w:fill="FFFFFF"/>
            <w:vAlign w:val="center"/>
            <w:hideMark/>
          </w:tcPr>
          <w:p w14:paraId="5C267BA7" w14:textId="7BEACBF2" w:rsidR="00F87DC0" w:rsidRPr="00F87DC0" w:rsidRDefault="00F87DC0" w:rsidP="009E2590">
            <w:pPr>
              <w:spacing w:before="40" w:after="40" w:line="240" w:lineRule="auto"/>
              <w:rPr>
                <w:rFonts w:cstheme="minorHAnsi"/>
                <w:sz w:val="20"/>
                <w:szCs w:val="20"/>
              </w:rPr>
            </w:pPr>
            <w:r w:rsidRPr="00F87DC0">
              <w:rPr>
                <w:rFonts w:cstheme="minorHAnsi"/>
                <w:sz w:val="20"/>
                <w:szCs w:val="20"/>
              </w:rPr>
              <w:t>Types of tissue used to fill a wound where the blood supply is maintained</w:t>
            </w:r>
            <w:r w:rsidR="00261E2D">
              <w:rPr>
                <w:rFonts w:cstheme="minorHAnsi"/>
                <w:sz w:val="20"/>
                <w:szCs w:val="20"/>
              </w:rPr>
              <w:t>.</w:t>
            </w:r>
          </w:p>
        </w:tc>
      </w:tr>
      <w:tr w:rsidR="00F87DC0" w:rsidRPr="00F87DC0" w14:paraId="5D338AA6" w14:textId="77777777" w:rsidTr="00F87DC0">
        <w:trPr>
          <w:trHeight w:val="20"/>
        </w:trPr>
        <w:tc>
          <w:tcPr>
            <w:tcW w:w="2283" w:type="dxa"/>
            <w:shd w:val="clear" w:color="000000" w:fill="FFFFFF"/>
            <w:vAlign w:val="center"/>
          </w:tcPr>
          <w:p w14:paraId="23ABCBE9"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Pericardiectomy</w:t>
            </w:r>
          </w:p>
        </w:tc>
        <w:tc>
          <w:tcPr>
            <w:tcW w:w="6096" w:type="dxa"/>
            <w:shd w:val="clear" w:color="000000" w:fill="FFFFFF"/>
            <w:vAlign w:val="center"/>
          </w:tcPr>
          <w:p w14:paraId="10BA7BFE" w14:textId="40230092" w:rsidR="00F87DC0" w:rsidRPr="00F87DC0" w:rsidRDefault="00F87DC0" w:rsidP="009E2590">
            <w:pPr>
              <w:spacing w:before="40" w:after="40" w:line="240" w:lineRule="auto"/>
              <w:rPr>
                <w:rFonts w:cstheme="minorHAnsi"/>
                <w:sz w:val="20"/>
                <w:szCs w:val="20"/>
              </w:rPr>
            </w:pPr>
            <w:r w:rsidRPr="00F87DC0">
              <w:rPr>
                <w:rFonts w:cstheme="minorHAnsi"/>
                <w:sz w:val="20"/>
                <w:szCs w:val="20"/>
              </w:rPr>
              <w:t>S</w:t>
            </w:r>
            <w:r w:rsidRPr="00F87DC0">
              <w:rPr>
                <w:rStyle w:val="ilfuvd"/>
                <w:rFonts w:cstheme="minorHAnsi"/>
                <w:sz w:val="20"/>
                <w:szCs w:val="20"/>
              </w:rPr>
              <w:t>urgical removal of part or most of the sac around the heart to remove damaged tissue</w:t>
            </w:r>
            <w:r w:rsidR="00261E2D">
              <w:rPr>
                <w:rStyle w:val="ilfuvd"/>
                <w:rFonts w:cstheme="minorHAnsi"/>
                <w:sz w:val="20"/>
                <w:szCs w:val="20"/>
              </w:rPr>
              <w:t>.</w:t>
            </w:r>
          </w:p>
        </w:tc>
      </w:tr>
      <w:tr w:rsidR="00F87DC0" w:rsidRPr="00F87DC0" w14:paraId="0A2C6A09" w14:textId="77777777" w:rsidTr="00F87DC0">
        <w:trPr>
          <w:trHeight w:val="20"/>
        </w:trPr>
        <w:tc>
          <w:tcPr>
            <w:tcW w:w="2283" w:type="dxa"/>
            <w:shd w:val="clear" w:color="000000" w:fill="FFFFFF"/>
            <w:vAlign w:val="center"/>
            <w:hideMark/>
          </w:tcPr>
          <w:p w14:paraId="1D5AF82B"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Pericardium</w:t>
            </w:r>
          </w:p>
        </w:tc>
        <w:tc>
          <w:tcPr>
            <w:tcW w:w="6096" w:type="dxa"/>
            <w:shd w:val="clear" w:color="000000" w:fill="FFFFFF"/>
            <w:vAlign w:val="center"/>
            <w:hideMark/>
          </w:tcPr>
          <w:p w14:paraId="45EF58BF"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lang w:val="en"/>
              </w:rPr>
              <w:t>The sac containing the heart.</w:t>
            </w:r>
          </w:p>
        </w:tc>
      </w:tr>
      <w:tr w:rsidR="00F87DC0" w:rsidRPr="00F87DC0" w14:paraId="0FB0AE45" w14:textId="77777777" w:rsidTr="00F87DC0">
        <w:trPr>
          <w:trHeight w:val="349"/>
        </w:trPr>
        <w:tc>
          <w:tcPr>
            <w:tcW w:w="2283" w:type="dxa"/>
            <w:vMerge w:val="restart"/>
            <w:shd w:val="clear" w:color="000000" w:fill="FFFFFF"/>
            <w:vAlign w:val="center"/>
            <w:hideMark/>
          </w:tcPr>
          <w:p w14:paraId="64EC9C28"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Pleurodesis</w:t>
            </w:r>
          </w:p>
        </w:tc>
        <w:tc>
          <w:tcPr>
            <w:tcW w:w="6096" w:type="dxa"/>
            <w:vMerge w:val="restart"/>
            <w:shd w:val="clear" w:color="000000" w:fill="FFFFFF"/>
            <w:vAlign w:val="center"/>
            <w:hideMark/>
          </w:tcPr>
          <w:p w14:paraId="642F8FE8"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Sealing the space between the outer lining of the lung and chest wall to prevent fluid or air from building up around the lungs.</w:t>
            </w:r>
          </w:p>
        </w:tc>
      </w:tr>
      <w:tr w:rsidR="00F87DC0" w:rsidRPr="00F87DC0" w14:paraId="29832815" w14:textId="77777777" w:rsidTr="00F87DC0">
        <w:trPr>
          <w:trHeight w:val="529"/>
        </w:trPr>
        <w:tc>
          <w:tcPr>
            <w:tcW w:w="2283" w:type="dxa"/>
            <w:vMerge/>
            <w:vAlign w:val="center"/>
            <w:hideMark/>
          </w:tcPr>
          <w:p w14:paraId="081A51A1" w14:textId="77777777" w:rsidR="00F87DC0" w:rsidRPr="00F87DC0" w:rsidRDefault="00F87DC0" w:rsidP="009E2590">
            <w:pPr>
              <w:spacing w:before="40" w:after="40" w:line="240" w:lineRule="auto"/>
              <w:rPr>
                <w:rFonts w:cstheme="minorHAnsi"/>
                <w:sz w:val="20"/>
                <w:szCs w:val="20"/>
              </w:rPr>
            </w:pPr>
          </w:p>
        </w:tc>
        <w:tc>
          <w:tcPr>
            <w:tcW w:w="6096" w:type="dxa"/>
            <w:vMerge/>
            <w:vAlign w:val="center"/>
            <w:hideMark/>
          </w:tcPr>
          <w:p w14:paraId="74BA48AE" w14:textId="77777777" w:rsidR="00F87DC0" w:rsidRPr="00F87DC0" w:rsidRDefault="00F87DC0" w:rsidP="009E2590">
            <w:pPr>
              <w:spacing w:before="40" w:after="40" w:line="240" w:lineRule="auto"/>
              <w:rPr>
                <w:rFonts w:cstheme="minorHAnsi"/>
                <w:sz w:val="20"/>
                <w:szCs w:val="20"/>
              </w:rPr>
            </w:pPr>
          </w:p>
        </w:tc>
      </w:tr>
      <w:tr w:rsidR="00F87DC0" w:rsidRPr="00F87DC0" w14:paraId="37E3CA40" w14:textId="77777777" w:rsidTr="00F87DC0">
        <w:trPr>
          <w:trHeight w:val="20"/>
        </w:trPr>
        <w:tc>
          <w:tcPr>
            <w:tcW w:w="2283" w:type="dxa"/>
            <w:shd w:val="clear" w:color="000000" w:fill="FFFFFF"/>
            <w:vAlign w:val="center"/>
          </w:tcPr>
          <w:p w14:paraId="27A5849F" w14:textId="77777777" w:rsidR="00F87DC0" w:rsidRPr="00F87DC0" w:rsidRDefault="009E2590" w:rsidP="009E2590">
            <w:pPr>
              <w:spacing w:before="40" w:after="40" w:line="240" w:lineRule="auto"/>
              <w:rPr>
                <w:rFonts w:cstheme="minorHAnsi"/>
                <w:sz w:val="20"/>
                <w:szCs w:val="20"/>
              </w:rPr>
            </w:pPr>
            <w:r>
              <w:rPr>
                <w:rFonts w:cstheme="minorHAnsi"/>
                <w:sz w:val="20"/>
                <w:szCs w:val="20"/>
              </w:rPr>
              <w:t>Pneumonectomy, lobectomy, s</w:t>
            </w:r>
            <w:r w:rsidR="00F87DC0" w:rsidRPr="00F87DC0">
              <w:rPr>
                <w:rFonts w:cstheme="minorHAnsi"/>
                <w:sz w:val="20"/>
                <w:szCs w:val="20"/>
              </w:rPr>
              <w:t>egmentectomy</w:t>
            </w:r>
          </w:p>
        </w:tc>
        <w:tc>
          <w:tcPr>
            <w:tcW w:w="6096" w:type="dxa"/>
            <w:shd w:val="clear" w:color="000000" w:fill="FFFFFF"/>
            <w:vAlign w:val="center"/>
          </w:tcPr>
          <w:p w14:paraId="13DD9D2F" w14:textId="5F83BE99" w:rsidR="00F87DC0" w:rsidRPr="00F87DC0" w:rsidRDefault="00F87DC0" w:rsidP="009E2590">
            <w:pPr>
              <w:spacing w:before="40" w:after="40" w:line="240" w:lineRule="auto"/>
              <w:rPr>
                <w:rFonts w:cstheme="minorHAnsi"/>
                <w:sz w:val="20"/>
                <w:szCs w:val="20"/>
                <w:lang w:val="en-US"/>
              </w:rPr>
            </w:pPr>
            <w:r w:rsidRPr="00F87DC0">
              <w:rPr>
                <w:rFonts w:cstheme="minorHAnsi"/>
                <w:sz w:val="20"/>
                <w:szCs w:val="20"/>
              </w:rPr>
              <w:t>Removal of the left or the right lung, one or part of the lobes of the lungs or part of an organ or gland in the chest</w:t>
            </w:r>
            <w:r w:rsidR="00261E2D">
              <w:rPr>
                <w:rFonts w:cstheme="minorHAnsi"/>
                <w:sz w:val="20"/>
                <w:szCs w:val="20"/>
              </w:rPr>
              <w:t>.</w:t>
            </w:r>
          </w:p>
        </w:tc>
      </w:tr>
      <w:tr w:rsidR="00F87DC0" w:rsidRPr="00F87DC0" w14:paraId="6D7890A7" w14:textId="77777777" w:rsidTr="00F87DC0">
        <w:trPr>
          <w:trHeight w:val="20"/>
        </w:trPr>
        <w:tc>
          <w:tcPr>
            <w:tcW w:w="2283" w:type="dxa"/>
            <w:shd w:val="clear" w:color="000000" w:fill="FFFFFF"/>
            <w:vAlign w:val="center"/>
            <w:hideMark/>
          </w:tcPr>
          <w:p w14:paraId="38D2B93D"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Sternal wires</w:t>
            </w:r>
          </w:p>
        </w:tc>
        <w:tc>
          <w:tcPr>
            <w:tcW w:w="6096" w:type="dxa"/>
            <w:shd w:val="clear" w:color="000000" w:fill="FFFFFF"/>
            <w:vAlign w:val="center"/>
            <w:hideMark/>
          </w:tcPr>
          <w:p w14:paraId="071937A6" w14:textId="06BDFEA3" w:rsidR="00F87DC0" w:rsidRPr="00F87DC0" w:rsidRDefault="00F87DC0" w:rsidP="009E2590">
            <w:pPr>
              <w:spacing w:before="40" w:after="40" w:line="240" w:lineRule="auto"/>
              <w:rPr>
                <w:rFonts w:cstheme="minorHAnsi"/>
                <w:sz w:val="20"/>
                <w:szCs w:val="20"/>
              </w:rPr>
            </w:pPr>
            <w:r w:rsidRPr="00F87DC0">
              <w:rPr>
                <w:rFonts w:cstheme="minorHAnsi"/>
                <w:sz w:val="20"/>
                <w:szCs w:val="20"/>
              </w:rPr>
              <w:t>Metal</w:t>
            </w:r>
            <w:r w:rsidRPr="00F87DC0">
              <w:rPr>
                <w:rFonts w:cstheme="minorHAnsi"/>
                <w:sz w:val="20"/>
                <w:szCs w:val="20"/>
                <w:lang w:val="en"/>
              </w:rPr>
              <w:t xml:space="preserve"> wires used to close the breastbone following a surgical procedure</w:t>
            </w:r>
            <w:r w:rsidR="00261E2D">
              <w:rPr>
                <w:rFonts w:cstheme="minorHAnsi"/>
                <w:sz w:val="20"/>
                <w:szCs w:val="20"/>
                <w:lang w:val="en"/>
              </w:rPr>
              <w:t>.</w:t>
            </w:r>
          </w:p>
        </w:tc>
      </w:tr>
      <w:tr w:rsidR="00F87DC0" w:rsidRPr="00F87DC0" w14:paraId="0A62FA73" w14:textId="77777777" w:rsidTr="00F87DC0">
        <w:trPr>
          <w:trHeight w:val="20"/>
        </w:trPr>
        <w:tc>
          <w:tcPr>
            <w:tcW w:w="2283" w:type="dxa"/>
            <w:shd w:val="clear" w:color="000000" w:fill="FFFFFF"/>
            <w:vAlign w:val="center"/>
          </w:tcPr>
          <w:p w14:paraId="45523D18" w14:textId="77777777" w:rsidR="00F87DC0" w:rsidRPr="00F87DC0" w:rsidRDefault="00F87DC0" w:rsidP="009E2590">
            <w:pPr>
              <w:spacing w:before="40" w:after="40" w:line="240" w:lineRule="auto"/>
              <w:rPr>
                <w:rFonts w:cstheme="minorHAnsi"/>
                <w:sz w:val="20"/>
                <w:szCs w:val="20"/>
              </w:rPr>
            </w:pPr>
            <w:r w:rsidRPr="00F87DC0">
              <w:rPr>
                <w:rFonts w:cstheme="minorHAnsi"/>
                <w:sz w:val="20"/>
                <w:szCs w:val="20"/>
              </w:rPr>
              <w:t>Trachea</w:t>
            </w:r>
          </w:p>
        </w:tc>
        <w:tc>
          <w:tcPr>
            <w:tcW w:w="6096" w:type="dxa"/>
            <w:shd w:val="clear" w:color="000000" w:fill="FFFFFF"/>
            <w:vAlign w:val="center"/>
          </w:tcPr>
          <w:p w14:paraId="7EFEA73E" w14:textId="695336F0" w:rsidR="00F87DC0" w:rsidRPr="00F87DC0" w:rsidRDefault="00F87DC0" w:rsidP="009E2590">
            <w:pPr>
              <w:spacing w:before="40" w:after="40" w:line="240" w:lineRule="auto"/>
              <w:rPr>
                <w:rFonts w:cstheme="minorHAnsi"/>
                <w:sz w:val="20"/>
                <w:szCs w:val="20"/>
              </w:rPr>
            </w:pPr>
            <w:r w:rsidRPr="00F87DC0">
              <w:rPr>
                <w:rFonts w:cstheme="minorHAnsi"/>
                <w:sz w:val="20"/>
                <w:szCs w:val="20"/>
              </w:rPr>
              <w:t>The windpipe</w:t>
            </w:r>
            <w:r w:rsidR="00261E2D">
              <w:rPr>
                <w:rFonts w:cstheme="minorHAnsi"/>
                <w:sz w:val="20"/>
                <w:szCs w:val="20"/>
              </w:rPr>
              <w:t>.</w:t>
            </w:r>
          </w:p>
        </w:tc>
      </w:tr>
      <w:tr w:rsidR="00F87DC0" w:rsidRPr="00F87DC0" w14:paraId="46B7E8CA" w14:textId="77777777" w:rsidTr="00F87DC0">
        <w:trPr>
          <w:trHeight w:val="269"/>
        </w:trPr>
        <w:tc>
          <w:tcPr>
            <w:tcW w:w="2283" w:type="dxa"/>
            <w:shd w:val="clear" w:color="000000" w:fill="FFFFFF"/>
            <w:vAlign w:val="center"/>
          </w:tcPr>
          <w:p w14:paraId="122ECA3F" w14:textId="77777777" w:rsidR="00F87DC0" w:rsidRPr="00F87DC0" w:rsidRDefault="00F50FBF" w:rsidP="009E2590">
            <w:pPr>
              <w:spacing w:before="40" w:after="40" w:line="240" w:lineRule="auto"/>
              <w:rPr>
                <w:rFonts w:cstheme="minorHAnsi"/>
                <w:sz w:val="20"/>
                <w:szCs w:val="20"/>
              </w:rPr>
            </w:pPr>
            <w:r w:rsidRPr="00F87DC0">
              <w:rPr>
                <w:rFonts w:cstheme="minorHAnsi"/>
                <w:sz w:val="20"/>
                <w:szCs w:val="20"/>
              </w:rPr>
              <w:t>Thoracoscopy</w:t>
            </w:r>
            <w:r w:rsidR="009E2590">
              <w:rPr>
                <w:rFonts w:cstheme="minorHAnsi"/>
                <w:sz w:val="20"/>
                <w:szCs w:val="20"/>
              </w:rPr>
              <w:t>, t</w:t>
            </w:r>
            <w:r w:rsidR="00F87DC0" w:rsidRPr="00F87DC0">
              <w:rPr>
                <w:rFonts w:cstheme="minorHAnsi"/>
                <w:sz w:val="20"/>
                <w:szCs w:val="20"/>
              </w:rPr>
              <w:t>horacotomy</w:t>
            </w:r>
            <w:r w:rsidR="009E2590">
              <w:rPr>
                <w:rFonts w:cstheme="minorHAnsi"/>
                <w:sz w:val="20"/>
                <w:szCs w:val="20"/>
              </w:rPr>
              <w:t>, s</w:t>
            </w:r>
            <w:r w:rsidR="00F87DC0" w:rsidRPr="00F87DC0">
              <w:rPr>
                <w:rFonts w:cstheme="minorHAnsi"/>
                <w:sz w:val="20"/>
                <w:szCs w:val="20"/>
              </w:rPr>
              <w:t>ternotomy</w:t>
            </w:r>
          </w:p>
        </w:tc>
        <w:tc>
          <w:tcPr>
            <w:tcW w:w="6096" w:type="dxa"/>
            <w:shd w:val="clear" w:color="000000" w:fill="FFFFFF"/>
            <w:vAlign w:val="center"/>
          </w:tcPr>
          <w:p w14:paraId="28119CC5" w14:textId="7C649173" w:rsidR="00F87DC0" w:rsidRPr="00F87DC0" w:rsidRDefault="00F87DC0" w:rsidP="009E2590">
            <w:pPr>
              <w:spacing w:before="40" w:after="40" w:line="240" w:lineRule="auto"/>
              <w:rPr>
                <w:rFonts w:cstheme="minorHAnsi"/>
                <w:sz w:val="20"/>
                <w:szCs w:val="20"/>
              </w:rPr>
            </w:pPr>
            <w:r w:rsidRPr="00F87DC0">
              <w:rPr>
                <w:rStyle w:val="st1"/>
                <w:rFonts w:cstheme="minorHAnsi"/>
                <w:sz w:val="20"/>
                <w:szCs w:val="20"/>
              </w:rPr>
              <w:t>Surgical procedures in which a doctor makes an incision to gain access to the chest</w:t>
            </w:r>
            <w:r w:rsidR="00261E2D">
              <w:rPr>
                <w:rStyle w:val="st1"/>
                <w:rFonts w:cstheme="minorHAnsi"/>
                <w:sz w:val="20"/>
                <w:szCs w:val="20"/>
              </w:rPr>
              <w:t>.</w:t>
            </w:r>
          </w:p>
        </w:tc>
      </w:tr>
    </w:tbl>
    <w:p w14:paraId="186A6234" w14:textId="77777777" w:rsidR="00430732" w:rsidRDefault="00B2308B" w:rsidP="00430732">
      <w:pPr>
        <w:pStyle w:val="AppendixStyle1"/>
      </w:pPr>
      <w:r>
        <w:br w:type="page"/>
      </w:r>
      <w:bookmarkStart w:id="371" w:name="_Toc17885735"/>
      <w:r w:rsidR="00430732">
        <w:lastRenderedPageBreak/>
        <w:t>List of recommendations</w:t>
      </w:r>
      <w:bookmarkEnd w:id="371"/>
    </w:p>
    <w:p w14:paraId="4446300B" w14:textId="587C5D62" w:rsidR="002441A6" w:rsidRDefault="002441A6" w:rsidP="00430732">
      <w:pPr>
        <w:rPr>
          <w:rFonts w:cs="Calibri"/>
        </w:rPr>
      </w:pPr>
      <w:r>
        <w:rPr>
          <w:rFonts w:cs="Calibri"/>
        </w:rPr>
        <w:t>The Committee has recommended</w:t>
      </w:r>
      <w:r w:rsidR="00431679">
        <w:rPr>
          <w:rFonts w:cs="Calibri"/>
        </w:rPr>
        <w:t xml:space="preserve"> the following three overarching recommendations</w:t>
      </w:r>
      <w:r>
        <w:rPr>
          <w:rFonts w:cs="Calibri"/>
        </w:rPr>
        <w:t>:</w:t>
      </w:r>
    </w:p>
    <w:p w14:paraId="53ADF6F4" w14:textId="77777777" w:rsidR="00430732" w:rsidRPr="00070028" w:rsidRDefault="00430732" w:rsidP="00070028">
      <w:pPr>
        <w:rPr>
          <w:b/>
        </w:rPr>
      </w:pPr>
      <w:r w:rsidRPr="00070028">
        <w:rPr>
          <w:b/>
        </w:rPr>
        <w:t>Recommendation 1 – Improving the structure of the thoracic surgery section</w:t>
      </w:r>
    </w:p>
    <w:p w14:paraId="53E7CA21" w14:textId="77777777" w:rsidR="00430732" w:rsidRDefault="002441A6" w:rsidP="00070028">
      <w:pPr>
        <w:pStyle w:val="Bullet2"/>
        <w:numPr>
          <w:ilvl w:val="0"/>
          <w:numId w:val="36"/>
        </w:numPr>
        <w:spacing w:line="276" w:lineRule="auto"/>
      </w:pPr>
      <w:r>
        <w:rPr>
          <w:rFonts w:cs="Calibri"/>
        </w:rPr>
        <w:t>A r</w:t>
      </w:r>
      <w:r w:rsidR="00430732" w:rsidRPr="00A20598">
        <w:rPr>
          <w:rFonts w:cs="Calibri"/>
        </w:rPr>
        <w:t>estructur</w:t>
      </w:r>
      <w:r>
        <w:rPr>
          <w:rFonts w:cs="Calibri"/>
        </w:rPr>
        <w:t xml:space="preserve">e of </w:t>
      </w:r>
      <w:r w:rsidR="00430732">
        <w:rPr>
          <w:rFonts w:cs="Calibri"/>
        </w:rPr>
        <w:t>the</w:t>
      </w:r>
      <w:r w:rsidR="00430732" w:rsidRPr="00A20598">
        <w:t xml:space="preserve"> thoracic surgery MBS items </w:t>
      </w:r>
      <w:r w:rsidR="00070028">
        <w:t>by</w:t>
      </w:r>
      <w:r w:rsidR="00430732" w:rsidRPr="00A20598">
        <w:t xml:space="preserve"> </w:t>
      </w:r>
      <w:r w:rsidR="00430732">
        <w:t xml:space="preserve">anatomical </w:t>
      </w:r>
      <w:r w:rsidR="00430732" w:rsidRPr="00A20598">
        <w:t>categories</w:t>
      </w:r>
      <w:r w:rsidR="00430732">
        <w:t xml:space="preserve"> </w:t>
      </w:r>
      <w:r w:rsidR="00070028">
        <w:t>with</w:t>
      </w:r>
      <w:r>
        <w:t xml:space="preserve"> sequential numbering.</w:t>
      </w:r>
    </w:p>
    <w:p w14:paraId="7E422582" w14:textId="4F4AA8F6" w:rsidR="00430732" w:rsidRPr="00070028" w:rsidRDefault="00430732" w:rsidP="00070028">
      <w:pPr>
        <w:rPr>
          <w:b/>
        </w:rPr>
      </w:pPr>
      <w:r w:rsidRPr="00070028">
        <w:rPr>
          <w:b/>
        </w:rPr>
        <w:t xml:space="preserve">Recommendation 2 – Ensuring appropriate co-claiming </w:t>
      </w:r>
    </w:p>
    <w:p w14:paraId="4AA5DE0B" w14:textId="4CD4CE18" w:rsidR="00430732" w:rsidRPr="009A59E5" w:rsidRDefault="002441A6" w:rsidP="00070028">
      <w:pPr>
        <w:pStyle w:val="Bullet2"/>
        <w:numPr>
          <w:ilvl w:val="0"/>
          <w:numId w:val="36"/>
        </w:numPr>
      </w:pPr>
      <w:r>
        <w:t>The introduction of co-claiming restrictions</w:t>
      </w:r>
      <w:r w:rsidRPr="00E85431">
        <w:t xml:space="preserve">, </w:t>
      </w:r>
      <w:r w:rsidRPr="00972080">
        <w:t>where that service is integral to the performance of the primary procedure</w:t>
      </w:r>
      <w:r w:rsidR="00430732" w:rsidRPr="00972080">
        <w:t>.</w:t>
      </w:r>
    </w:p>
    <w:p w14:paraId="5844228A" w14:textId="29A68B5D" w:rsidR="00430732" w:rsidRPr="000A24CC" w:rsidRDefault="007B2F83" w:rsidP="00430732">
      <w:pPr>
        <w:rPr>
          <w:b/>
        </w:rPr>
      </w:pPr>
      <w:r>
        <w:rPr>
          <w:b/>
        </w:rPr>
        <w:t xml:space="preserve">Recommendation 3 – </w:t>
      </w:r>
      <w:r w:rsidR="00431679">
        <w:rPr>
          <w:b/>
        </w:rPr>
        <w:t>Creating new thoracic surgery items</w:t>
      </w:r>
    </w:p>
    <w:p w14:paraId="48EDDA1B" w14:textId="358C1582" w:rsidR="00430732" w:rsidRDefault="00431679" w:rsidP="00070028">
      <w:pPr>
        <w:pStyle w:val="Bullet-green"/>
        <w:numPr>
          <w:ilvl w:val="0"/>
          <w:numId w:val="36"/>
        </w:numPr>
      </w:pPr>
      <w:r>
        <w:t>The creation of nine new MBS items for services that are currently being claimed under existing MBS items that do not accurately reflect the procedure performed</w:t>
      </w:r>
      <w:r w:rsidR="00070028">
        <w:t>.</w:t>
      </w:r>
    </w:p>
    <w:p w14:paraId="67D50CB5" w14:textId="139019E2" w:rsidR="00070028" w:rsidRDefault="00261E2D" w:rsidP="00070028">
      <w:pPr>
        <w:pStyle w:val="Bullet-green"/>
        <w:numPr>
          <w:ilvl w:val="0"/>
          <w:numId w:val="0"/>
        </w:numPr>
      </w:pPr>
      <w:r>
        <w:t xml:space="preserve">The Committee made a </w:t>
      </w:r>
      <w:r w:rsidR="00431679">
        <w:t xml:space="preserve">further eight recommendations, based on anatomical categories, as follows: </w:t>
      </w:r>
    </w:p>
    <w:p w14:paraId="73555FDB" w14:textId="1D59DD57" w:rsidR="009E2590" w:rsidRDefault="009D4ED4" w:rsidP="009E2590">
      <w:pPr>
        <w:pStyle w:val="Caption"/>
      </w:pPr>
      <w:bookmarkStart w:id="372" w:name="_Toc17885763"/>
      <w:r>
        <w:t>Table A.</w:t>
      </w:r>
      <w:r w:rsidR="002836E7">
        <w:rPr>
          <w:noProof/>
        </w:rPr>
        <w:fldChar w:fldCharType="begin"/>
      </w:r>
      <w:r w:rsidR="002836E7">
        <w:rPr>
          <w:noProof/>
        </w:rPr>
        <w:instrText xml:space="preserve"> SEQ Table_A. \* ARABIC </w:instrText>
      </w:r>
      <w:r w:rsidR="002836E7">
        <w:rPr>
          <w:noProof/>
        </w:rPr>
        <w:fldChar w:fldCharType="separate"/>
      </w:r>
      <w:r w:rsidR="00B35868">
        <w:rPr>
          <w:noProof/>
        </w:rPr>
        <w:t>1</w:t>
      </w:r>
      <w:r w:rsidR="002836E7">
        <w:rPr>
          <w:noProof/>
        </w:rPr>
        <w:fldChar w:fldCharType="end"/>
      </w:r>
      <w:r w:rsidR="009E2590">
        <w:t>: Recommendation 4 – Thoracoscopy and thoracotomy item descriptors</w:t>
      </w:r>
      <w:bookmarkEnd w:id="372"/>
    </w:p>
    <w:tbl>
      <w:tblPr>
        <w:tblStyle w:val="TableGrid"/>
        <w:tblW w:w="0" w:type="auto"/>
        <w:tblLook w:val="04A0" w:firstRow="1" w:lastRow="0" w:firstColumn="1" w:lastColumn="0" w:noHBand="0" w:noVBand="1"/>
        <w:tblCaption w:val="Appendix A - Table A.1: recommendation 4 - thoracoscopy and thoracotomy item descriptors"/>
        <w:tblDescription w:val="Table A.1 lists the item numbers and the corresponding proposed item descriptors. "/>
      </w:tblPr>
      <w:tblGrid>
        <w:gridCol w:w="1088"/>
        <w:gridCol w:w="7214"/>
      </w:tblGrid>
      <w:tr w:rsidR="00430732" w:rsidRPr="00F879E5" w14:paraId="31D87338" w14:textId="77777777" w:rsidTr="007B2F83">
        <w:trPr>
          <w:tblHeader/>
        </w:trPr>
        <w:tc>
          <w:tcPr>
            <w:tcW w:w="1101" w:type="dxa"/>
            <w:shd w:val="clear" w:color="auto" w:fill="006600"/>
            <w:vAlign w:val="center"/>
          </w:tcPr>
          <w:p w14:paraId="2D4B482D" w14:textId="77777777" w:rsidR="00430732" w:rsidRPr="00F879E5" w:rsidRDefault="00430732" w:rsidP="007B2F83">
            <w:pPr>
              <w:pStyle w:val="Bullet-green"/>
              <w:numPr>
                <w:ilvl w:val="0"/>
                <w:numId w:val="0"/>
              </w:numPr>
              <w:spacing w:after="0"/>
              <w:jc w:val="center"/>
              <w:rPr>
                <w:rFonts w:cstheme="minorHAnsi"/>
                <w:b/>
                <w:sz w:val="20"/>
                <w:szCs w:val="20"/>
              </w:rPr>
            </w:pPr>
            <w:r w:rsidRPr="00F879E5">
              <w:rPr>
                <w:rFonts w:cstheme="minorHAnsi"/>
                <w:b/>
                <w:sz w:val="20"/>
                <w:szCs w:val="20"/>
              </w:rPr>
              <w:t>Item No.</w:t>
            </w:r>
          </w:p>
        </w:tc>
        <w:tc>
          <w:tcPr>
            <w:tcW w:w="7371" w:type="dxa"/>
            <w:shd w:val="clear" w:color="auto" w:fill="006600"/>
            <w:vAlign w:val="center"/>
          </w:tcPr>
          <w:p w14:paraId="3C1CA450" w14:textId="77777777" w:rsidR="00430732" w:rsidRPr="00F879E5" w:rsidRDefault="00430732" w:rsidP="007B2F83">
            <w:pPr>
              <w:pStyle w:val="Bullet-green"/>
              <w:numPr>
                <w:ilvl w:val="0"/>
                <w:numId w:val="0"/>
              </w:numPr>
              <w:spacing w:after="0"/>
              <w:jc w:val="center"/>
              <w:rPr>
                <w:rFonts w:cstheme="minorHAnsi"/>
                <w:b/>
                <w:sz w:val="20"/>
                <w:szCs w:val="20"/>
              </w:rPr>
            </w:pPr>
            <w:r w:rsidRPr="00F879E5">
              <w:rPr>
                <w:rFonts w:cstheme="minorHAnsi"/>
                <w:b/>
                <w:sz w:val="20"/>
                <w:szCs w:val="20"/>
              </w:rPr>
              <w:t>Proposed descriptor</w:t>
            </w:r>
          </w:p>
        </w:tc>
      </w:tr>
      <w:tr w:rsidR="00430732" w:rsidRPr="00F879E5" w14:paraId="4167909F" w14:textId="77777777" w:rsidTr="00A9426E">
        <w:tc>
          <w:tcPr>
            <w:tcW w:w="1101" w:type="dxa"/>
          </w:tcPr>
          <w:p w14:paraId="57C9033C"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xx2</w:t>
            </w:r>
          </w:p>
        </w:tc>
        <w:tc>
          <w:tcPr>
            <w:tcW w:w="7371" w:type="dxa"/>
          </w:tcPr>
          <w:p w14:paraId="558DF11C" w14:textId="2E2FF4B3" w:rsidR="00430732" w:rsidRPr="00F879E5" w:rsidRDefault="00430732" w:rsidP="007D5B7F">
            <w:pPr>
              <w:pStyle w:val="Bullet-green"/>
              <w:numPr>
                <w:ilvl w:val="0"/>
                <w:numId w:val="0"/>
              </w:numPr>
              <w:spacing w:after="0"/>
              <w:rPr>
                <w:rFonts w:cstheme="minorHAnsi"/>
                <w:sz w:val="20"/>
                <w:szCs w:val="20"/>
              </w:rPr>
            </w:pPr>
            <w:r w:rsidRPr="00F879E5">
              <w:rPr>
                <w:rFonts w:cstheme="minorHAnsi"/>
                <w:sz w:val="20"/>
                <w:szCs w:val="20"/>
              </w:rPr>
              <w:t xml:space="preserve">Thoracoscopy, with or without division of pleural adhesions, with or without biopsy, including insertion of intercostal catheter where necessary, </w:t>
            </w:r>
            <w:r w:rsidR="007D5B7F" w:rsidRPr="00F879E5">
              <w:rPr>
                <w:rFonts w:cstheme="minorHAnsi"/>
                <w:b/>
                <w:sz w:val="20"/>
                <w:szCs w:val="20"/>
              </w:rPr>
              <w:t xml:space="preserve">not being a service associated with a service to which to </w:t>
            </w:r>
            <w:r w:rsidR="00261E2D">
              <w:rPr>
                <w:rFonts w:cstheme="minorHAnsi"/>
                <w:b/>
                <w:sz w:val="20"/>
                <w:szCs w:val="20"/>
              </w:rPr>
              <w:t>which items xx4</w:t>
            </w:r>
            <w:r w:rsidR="007D5B7F" w:rsidRPr="00F879E5">
              <w:rPr>
                <w:rFonts w:cstheme="minorHAnsi"/>
                <w:b/>
                <w:sz w:val="20"/>
                <w:szCs w:val="20"/>
              </w:rPr>
              <w:t xml:space="preserve">, xx20, 18258 and/or 18260 applies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5CD379F3" w14:textId="77777777" w:rsidTr="00A9426E">
        <w:tc>
          <w:tcPr>
            <w:tcW w:w="1101" w:type="dxa"/>
          </w:tcPr>
          <w:p w14:paraId="3D23E83F"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xx4</w:t>
            </w:r>
          </w:p>
        </w:tc>
        <w:tc>
          <w:tcPr>
            <w:tcW w:w="7371" w:type="dxa"/>
          </w:tcPr>
          <w:p w14:paraId="2591937A" w14:textId="06FBD591" w:rsidR="00430732" w:rsidRPr="00F879E5" w:rsidRDefault="00430732" w:rsidP="007D5B7F">
            <w:pPr>
              <w:pStyle w:val="Bullet-green"/>
              <w:numPr>
                <w:ilvl w:val="0"/>
                <w:numId w:val="0"/>
              </w:numPr>
              <w:spacing w:after="0"/>
              <w:rPr>
                <w:rFonts w:cstheme="minorHAnsi"/>
                <w:sz w:val="20"/>
                <w:szCs w:val="20"/>
              </w:rPr>
            </w:pPr>
            <w:r w:rsidRPr="00F879E5">
              <w:rPr>
                <w:rFonts w:cstheme="minorHAnsi"/>
                <w:sz w:val="20"/>
                <w:szCs w:val="20"/>
              </w:rPr>
              <w:t xml:space="preserve">Thoracotomy, exploratory, with or without biopsy, </w:t>
            </w:r>
            <w:r w:rsidRPr="00F879E5">
              <w:rPr>
                <w:rFonts w:cstheme="minorHAnsi"/>
                <w:b/>
                <w:sz w:val="20"/>
                <w:szCs w:val="20"/>
              </w:rPr>
              <w:t xml:space="preserve">including insertion of an intercostal catheter where necessary, </w:t>
            </w:r>
            <w:r w:rsidR="007D5B7F" w:rsidRPr="00F879E5">
              <w:rPr>
                <w:rFonts w:cstheme="minorHAnsi"/>
                <w:b/>
                <w:sz w:val="20"/>
                <w:szCs w:val="20"/>
              </w:rPr>
              <w:t xml:space="preserve">not being a service associated with a service to which to which items </w:t>
            </w:r>
            <w:r w:rsidR="00F558DD" w:rsidRPr="00F879E5">
              <w:rPr>
                <w:rFonts w:cstheme="minorHAnsi"/>
                <w:b/>
                <w:sz w:val="20"/>
                <w:szCs w:val="20"/>
              </w:rPr>
              <w:t>xx2,</w:t>
            </w:r>
            <w:r w:rsidR="007D5B7F" w:rsidRPr="00F879E5">
              <w:rPr>
                <w:rFonts w:cstheme="minorHAnsi"/>
                <w:b/>
                <w:sz w:val="20"/>
                <w:szCs w:val="20"/>
              </w:rPr>
              <w:t xml:space="preserve"> xx20, 18258 and/or 18260 applies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554C0043" w14:textId="77777777" w:rsidTr="00A9426E">
        <w:tc>
          <w:tcPr>
            <w:tcW w:w="1101" w:type="dxa"/>
          </w:tcPr>
          <w:p w14:paraId="37FA35D2"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xx6</w:t>
            </w:r>
          </w:p>
          <w:p w14:paraId="14EF8B43" w14:textId="77777777" w:rsidR="00430732" w:rsidRPr="00F879E5" w:rsidRDefault="00430732" w:rsidP="007B2F83">
            <w:pPr>
              <w:pStyle w:val="Bullet-green"/>
              <w:numPr>
                <w:ilvl w:val="0"/>
                <w:numId w:val="0"/>
              </w:numPr>
              <w:spacing w:after="0"/>
              <w:rPr>
                <w:rFonts w:cstheme="minorHAnsi"/>
                <w:sz w:val="20"/>
                <w:szCs w:val="20"/>
              </w:rPr>
            </w:pPr>
          </w:p>
        </w:tc>
        <w:tc>
          <w:tcPr>
            <w:tcW w:w="7371" w:type="dxa"/>
          </w:tcPr>
          <w:p w14:paraId="44BE583D" w14:textId="419AA6E4" w:rsidR="00430732" w:rsidRPr="00261E2D" w:rsidRDefault="00430732" w:rsidP="0016218C">
            <w:pPr>
              <w:pStyle w:val="Bullet-green"/>
              <w:numPr>
                <w:ilvl w:val="0"/>
                <w:numId w:val="0"/>
              </w:numPr>
              <w:spacing w:after="0"/>
              <w:rPr>
                <w:rFonts w:cstheme="minorHAnsi"/>
                <w:b/>
                <w:sz w:val="20"/>
                <w:szCs w:val="20"/>
              </w:rPr>
            </w:pPr>
            <w:r w:rsidRPr="00261E2D">
              <w:rPr>
                <w:rFonts w:cstheme="minorHAnsi"/>
                <w:b/>
                <w:sz w:val="20"/>
                <w:szCs w:val="20"/>
              </w:rPr>
              <w:t>Re-operation via thoracotomy, thoracoscopy or sternotomy involving the division of adhesions, where the time taken to divide the adhesions exceeds 30 minutes, may be co-claimed with the item for the primary procedure</w:t>
            </w:r>
            <w:r w:rsidR="007D5B7F" w:rsidRPr="00261E2D">
              <w:rPr>
                <w:rFonts w:cstheme="minorHAnsi"/>
                <w:b/>
                <w:sz w:val="20"/>
                <w:szCs w:val="20"/>
              </w:rPr>
              <w:t>,</w:t>
            </w:r>
            <w:r w:rsidRPr="00261E2D">
              <w:rPr>
                <w:rFonts w:cstheme="minorHAnsi"/>
                <w:b/>
                <w:sz w:val="20"/>
                <w:szCs w:val="20"/>
              </w:rPr>
              <w:t xml:space="preserve"> </w:t>
            </w:r>
            <w:r w:rsidR="007D5B7F" w:rsidRPr="00261E2D">
              <w:rPr>
                <w:rFonts w:cstheme="minorHAnsi"/>
                <w:b/>
                <w:sz w:val="20"/>
                <w:szCs w:val="20"/>
              </w:rPr>
              <w:t xml:space="preserve">not being a service associated </w:t>
            </w:r>
            <w:r w:rsidR="00261E2D" w:rsidRPr="00261E2D">
              <w:rPr>
                <w:rFonts w:cstheme="minorHAnsi"/>
                <w:b/>
                <w:sz w:val="20"/>
                <w:szCs w:val="20"/>
              </w:rPr>
              <w:t>with a service to which</w:t>
            </w:r>
            <w:r w:rsidR="007D5B7F" w:rsidRPr="00261E2D">
              <w:rPr>
                <w:rFonts w:cstheme="minorHAnsi"/>
                <w:b/>
                <w:sz w:val="20"/>
                <w:szCs w:val="20"/>
              </w:rPr>
              <w:t xml:space="preserve"> items </w:t>
            </w:r>
            <w:r w:rsidR="00F558DD" w:rsidRPr="00261E2D">
              <w:rPr>
                <w:rFonts w:cstheme="minorHAnsi"/>
                <w:b/>
                <w:sz w:val="20"/>
                <w:szCs w:val="20"/>
              </w:rPr>
              <w:t>xx2, xx4</w:t>
            </w:r>
            <w:r w:rsidR="007D5B7F" w:rsidRPr="00261E2D">
              <w:rPr>
                <w:rFonts w:cstheme="minorHAnsi"/>
                <w:b/>
                <w:sz w:val="20"/>
                <w:szCs w:val="20"/>
              </w:rPr>
              <w:t xml:space="preserve">, </w:t>
            </w:r>
            <w:r w:rsidR="00261E2D">
              <w:rPr>
                <w:rFonts w:cstheme="minorHAnsi"/>
                <w:b/>
                <w:sz w:val="20"/>
                <w:szCs w:val="20"/>
              </w:rPr>
              <w:t xml:space="preserve">xx8, </w:t>
            </w:r>
            <w:r w:rsidR="007D5B7F" w:rsidRPr="00261E2D">
              <w:rPr>
                <w:rFonts w:cstheme="minorHAnsi"/>
                <w:b/>
                <w:sz w:val="20"/>
                <w:szCs w:val="20"/>
              </w:rPr>
              <w:t>xx20, 18258 and</w:t>
            </w:r>
            <w:r w:rsidR="0016218C" w:rsidRPr="00261E2D">
              <w:rPr>
                <w:rFonts w:cstheme="minorHAnsi"/>
                <w:b/>
                <w:sz w:val="20"/>
                <w:szCs w:val="20"/>
              </w:rPr>
              <w:t>/</w:t>
            </w:r>
            <w:r w:rsidR="007D5B7F" w:rsidRPr="00261E2D">
              <w:rPr>
                <w:rFonts w:cstheme="minorHAnsi"/>
                <w:b/>
                <w:sz w:val="20"/>
                <w:szCs w:val="20"/>
              </w:rPr>
              <w:t xml:space="preserve">or 18260 applies </w:t>
            </w:r>
            <w:r w:rsidRPr="00261E2D">
              <w:rPr>
                <w:rFonts w:cstheme="minorHAnsi"/>
                <w:b/>
                <w:sz w:val="20"/>
                <w:szCs w:val="20"/>
              </w:rPr>
              <w:t>(</w:t>
            </w:r>
            <w:proofErr w:type="spellStart"/>
            <w:r w:rsidRPr="00261E2D">
              <w:rPr>
                <w:rFonts w:cstheme="minorHAnsi"/>
                <w:b/>
                <w:sz w:val="20"/>
                <w:szCs w:val="20"/>
              </w:rPr>
              <w:t>Anaes</w:t>
            </w:r>
            <w:proofErr w:type="spellEnd"/>
            <w:r w:rsidRPr="00261E2D">
              <w:rPr>
                <w:rFonts w:cstheme="minorHAnsi"/>
                <w:b/>
                <w:sz w:val="20"/>
                <w:szCs w:val="20"/>
              </w:rPr>
              <w:t>.) (Assist.)</w:t>
            </w:r>
            <w:r w:rsidR="0016218C" w:rsidRPr="00261E2D">
              <w:rPr>
                <w:rFonts w:cstheme="minorHAnsi"/>
                <w:b/>
                <w:sz w:val="20"/>
                <w:szCs w:val="20"/>
              </w:rPr>
              <w:t xml:space="preserve"> </w:t>
            </w:r>
          </w:p>
        </w:tc>
      </w:tr>
      <w:tr w:rsidR="00430732" w:rsidRPr="00F879E5" w14:paraId="1F656654" w14:textId="77777777" w:rsidTr="00A9426E">
        <w:tc>
          <w:tcPr>
            <w:tcW w:w="1101" w:type="dxa"/>
          </w:tcPr>
          <w:p w14:paraId="5FB2FDF4"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 xml:space="preserve">xx8 </w:t>
            </w:r>
          </w:p>
        </w:tc>
        <w:tc>
          <w:tcPr>
            <w:tcW w:w="7371" w:type="dxa"/>
          </w:tcPr>
          <w:p w14:paraId="5EAFF561" w14:textId="183AB1B4" w:rsidR="00430732" w:rsidRPr="00F879E5" w:rsidRDefault="00430732" w:rsidP="00261E2D">
            <w:pPr>
              <w:pStyle w:val="Bullet-green"/>
              <w:numPr>
                <w:ilvl w:val="0"/>
                <w:numId w:val="0"/>
              </w:numPr>
              <w:spacing w:after="0"/>
              <w:rPr>
                <w:rFonts w:cstheme="minorHAnsi"/>
                <w:sz w:val="20"/>
                <w:szCs w:val="20"/>
              </w:rPr>
            </w:pPr>
            <w:r w:rsidRPr="00261E2D">
              <w:rPr>
                <w:rFonts w:cstheme="minorHAnsi"/>
                <w:b/>
                <w:sz w:val="20"/>
                <w:szCs w:val="20"/>
              </w:rPr>
              <w:t>Re-opening</w:t>
            </w:r>
            <w:r w:rsidR="00261E2D">
              <w:rPr>
                <w:rFonts w:cstheme="minorHAnsi"/>
                <w:sz w:val="20"/>
                <w:szCs w:val="20"/>
              </w:rPr>
              <w:t xml:space="preserve"> via t</w:t>
            </w:r>
            <w:r w:rsidRPr="00F879E5">
              <w:rPr>
                <w:rFonts w:cstheme="minorHAnsi"/>
                <w:sz w:val="20"/>
                <w:szCs w:val="20"/>
              </w:rPr>
              <w:t xml:space="preserve">horacotomy, </w:t>
            </w:r>
            <w:r w:rsidRPr="00F879E5">
              <w:rPr>
                <w:rFonts w:cstheme="minorHAnsi"/>
                <w:b/>
                <w:sz w:val="20"/>
                <w:szCs w:val="20"/>
              </w:rPr>
              <w:t>thoracoscopy</w:t>
            </w:r>
            <w:r w:rsidRPr="00F879E5">
              <w:rPr>
                <w:rFonts w:cstheme="minorHAnsi"/>
                <w:sz w:val="20"/>
                <w:szCs w:val="20"/>
              </w:rPr>
              <w:t xml:space="preserve"> or median sternotomy for post-operative bleeding, </w:t>
            </w:r>
            <w:r w:rsidR="007D5B7F" w:rsidRPr="00F879E5">
              <w:rPr>
                <w:rFonts w:cstheme="minorHAnsi"/>
                <w:b/>
                <w:sz w:val="20"/>
                <w:szCs w:val="20"/>
              </w:rPr>
              <w:t xml:space="preserve">not being a service associated with a service to which to which items </w:t>
            </w:r>
            <w:r w:rsidR="00F558DD" w:rsidRPr="00F879E5">
              <w:rPr>
                <w:rFonts w:cstheme="minorHAnsi"/>
                <w:b/>
                <w:sz w:val="20"/>
                <w:szCs w:val="20"/>
              </w:rPr>
              <w:t>xx2, xx4</w:t>
            </w:r>
            <w:r w:rsidR="00876CD2" w:rsidRPr="00F879E5">
              <w:rPr>
                <w:rFonts w:cstheme="minorHAnsi"/>
                <w:b/>
                <w:sz w:val="20"/>
                <w:szCs w:val="20"/>
              </w:rPr>
              <w:t>, xx20, 18258 and/</w:t>
            </w:r>
            <w:r w:rsidR="007D5B7F" w:rsidRPr="00F879E5">
              <w:rPr>
                <w:rFonts w:cstheme="minorHAnsi"/>
                <w:b/>
                <w:sz w:val="20"/>
                <w:szCs w:val="20"/>
              </w:rPr>
              <w:t xml:space="preserve">or 18260 applies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bl>
    <w:p w14:paraId="10136110" w14:textId="39E3E21B" w:rsidR="009E2590" w:rsidRPr="00F879E5" w:rsidRDefault="009D4ED4" w:rsidP="009E2590">
      <w:pPr>
        <w:pStyle w:val="Caption"/>
        <w:spacing w:before="1080"/>
        <w:rPr>
          <w:rFonts w:cstheme="minorHAnsi"/>
          <w:szCs w:val="20"/>
        </w:rPr>
      </w:pPr>
      <w:bookmarkStart w:id="373" w:name="_Toc17885764"/>
      <w:r w:rsidRPr="00F879E5">
        <w:rPr>
          <w:rFonts w:cstheme="minorHAnsi"/>
          <w:szCs w:val="20"/>
        </w:rPr>
        <w:lastRenderedPageBreak/>
        <w:t>Table A.</w:t>
      </w:r>
      <w:r w:rsidR="002836E7" w:rsidRPr="00F879E5">
        <w:rPr>
          <w:rFonts w:cstheme="minorHAnsi"/>
          <w:noProof/>
          <w:szCs w:val="20"/>
        </w:rPr>
        <w:fldChar w:fldCharType="begin"/>
      </w:r>
      <w:r w:rsidR="002836E7" w:rsidRPr="00F879E5">
        <w:rPr>
          <w:rFonts w:cstheme="minorHAnsi"/>
          <w:noProof/>
          <w:szCs w:val="20"/>
        </w:rPr>
        <w:instrText xml:space="preserve"> SEQ Table_A. \* ARABIC </w:instrText>
      </w:r>
      <w:r w:rsidR="002836E7" w:rsidRPr="00F879E5">
        <w:rPr>
          <w:rFonts w:cstheme="minorHAnsi"/>
          <w:noProof/>
          <w:szCs w:val="20"/>
        </w:rPr>
        <w:fldChar w:fldCharType="separate"/>
      </w:r>
      <w:r w:rsidR="00B35868">
        <w:rPr>
          <w:rFonts w:cstheme="minorHAnsi"/>
          <w:noProof/>
          <w:szCs w:val="20"/>
        </w:rPr>
        <w:t>2</w:t>
      </w:r>
      <w:r w:rsidR="002836E7" w:rsidRPr="00F879E5">
        <w:rPr>
          <w:rFonts w:cstheme="minorHAnsi"/>
          <w:noProof/>
          <w:szCs w:val="20"/>
        </w:rPr>
        <w:fldChar w:fldCharType="end"/>
      </w:r>
      <w:r w:rsidRPr="00F879E5">
        <w:rPr>
          <w:rFonts w:cstheme="minorHAnsi"/>
          <w:szCs w:val="20"/>
        </w:rPr>
        <w:t>: Recommendation 5 –</w:t>
      </w:r>
      <w:r w:rsidR="009E2590" w:rsidRPr="00F879E5">
        <w:rPr>
          <w:rFonts w:cstheme="minorHAnsi"/>
          <w:szCs w:val="20"/>
        </w:rPr>
        <w:t xml:space="preserve"> Lung resection item descriptors</w:t>
      </w:r>
      <w:bookmarkEnd w:id="373"/>
    </w:p>
    <w:tbl>
      <w:tblPr>
        <w:tblStyle w:val="TableGrid"/>
        <w:tblW w:w="0" w:type="auto"/>
        <w:tblLook w:val="04A0" w:firstRow="1" w:lastRow="0" w:firstColumn="1" w:lastColumn="0" w:noHBand="0" w:noVBand="1"/>
        <w:tblCaption w:val="Appendix A - Table A.2: Recommendation 5 - lung resection item descriptors"/>
        <w:tblDescription w:val="Table A.2 lists the item numbers and the corresponding proposed item descriptors. "/>
      </w:tblPr>
      <w:tblGrid>
        <w:gridCol w:w="946"/>
        <w:gridCol w:w="7356"/>
      </w:tblGrid>
      <w:tr w:rsidR="00430732" w:rsidRPr="00F879E5" w14:paraId="40B84C19" w14:textId="77777777" w:rsidTr="007B2F83">
        <w:trPr>
          <w:tblHeader/>
        </w:trPr>
        <w:tc>
          <w:tcPr>
            <w:tcW w:w="959" w:type="dxa"/>
            <w:shd w:val="clear" w:color="auto" w:fill="006600"/>
            <w:vAlign w:val="center"/>
          </w:tcPr>
          <w:p w14:paraId="527F4D4C" w14:textId="77777777" w:rsidR="00430732" w:rsidRPr="00F879E5" w:rsidRDefault="00430732" w:rsidP="007B2F83">
            <w:pPr>
              <w:pStyle w:val="Bullet-green"/>
              <w:numPr>
                <w:ilvl w:val="0"/>
                <w:numId w:val="0"/>
              </w:numPr>
              <w:spacing w:after="0"/>
              <w:jc w:val="center"/>
              <w:rPr>
                <w:rFonts w:cstheme="minorHAnsi"/>
                <w:b/>
                <w:sz w:val="20"/>
                <w:szCs w:val="20"/>
              </w:rPr>
            </w:pPr>
            <w:r w:rsidRPr="00F879E5">
              <w:rPr>
                <w:rFonts w:cstheme="minorHAnsi"/>
                <w:b/>
                <w:sz w:val="20"/>
                <w:szCs w:val="20"/>
              </w:rPr>
              <w:t>Item No.</w:t>
            </w:r>
          </w:p>
        </w:tc>
        <w:tc>
          <w:tcPr>
            <w:tcW w:w="7569" w:type="dxa"/>
            <w:shd w:val="clear" w:color="auto" w:fill="006600"/>
            <w:vAlign w:val="center"/>
          </w:tcPr>
          <w:p w14:paraId="78C53612" w14:textId="77777777" w:rsidR="00430732" w:rsidRPr="00F879E5" w:rsidRDefault="00430732" w:rsidP="007B2F83">
            <w:pPr>
              <w:pStyle w:val="Bullet-green"/>
              <w:numPr>
                <w:ilvl w:val="0"/>
                <w:numId w:val="0"/>
              </w:numPr>
              <w:spacing w:after="0"/>
              <w:jc w:val="center"/>
              <w:rPr>
                <w:rFonts w:cstheme="minorHAnsi"/>
                <w:b/>
                <w:sz w:val="20"/>
                <w:szCs w:val="20"/>
              </w:rPr>
            </w:pPr>
            <w:r w:rsidRPr="00F879E5">
              <w:rPr>
                <w:rFonts w:cstheme="minorHAnsi"/>
                <w:b/>
                <w:sz w:val="20"/>
                <w:szCs w:val="20"/>
              </w:rPr>
              <w:t>Proposed descriptor</w:t>
            </w:r>
          </w:p>
        </w:tc>
      </w:tr>
      <w:tr w:rsidR="00430732" w:rsidRPr="00F879E5" w14:paraId="2F403CA2" w14:textId="77777777" w:rsidTr="00A9426E">
        <w:tc>
          <w:tcPr>
            <w:tcW w:w="959" w:type="dxa"/>
          </w:tcPr>
          <w:p w14:paraId="794C22C9"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xx10</w:t>
            </w:r>
          </w:p>
        </w:tc>
        <w:tc>
          <w:tcPr>
            <w:tcW w:w="7569" w:type="dxa"/>
          </w:tcPr>
          <w:p w14:paraId="78DF72B3" w14:textId="116088C9" w:rsidR="00430732" w:rsidRPr="00F879E5" w:rsidRDefault="00430732" w:rsidP="00876CD2">
            <w:pPr>
              <w:pStyle w:val="Bullet-green"/>
              <w:numPr>
                <w:ilvl w:val="0"/>
                <w:numId w:val="0"/>
              </w:numPr>
              <w:spacing w:after="0"/>
              <w:rPr>
                <w:rFonts w:cstheme="minorHAnsi"/>
                <w:sz w:val="20"/>
                <w:szCs w:val="20"/>
              </w:rPr>
            </w:pPr>
            <w:r w:rsidRPr="00F879E5">
              <w:rPr>
                <w:rFonts w:cstheme="minorHAnsi"/>
                <w:sz w:val="20"/>
                <w:szCs w:val="20"/>
              </w:rPr>
              <w:t xml:space="preserve">Lung, wedge resection of, </w:t>
            </w:r>
            <w:r w:rsidR="0091006F" w:rsidRPr="00F879E5">
              <w:rPr>
                <w:rFonts w:cstheme="minorHAnsi"/>
                <w:b/>
                <w:sz w:val="20"/>
                <w:szCs w:val="20"/>
              </w:rPr>
              <w:t>not being a service associated with a service to which to which items xx2, xx4</w:t>
            </w:r>
            <w:r w:rsidR="00876CD2" w:rsidRPr="00F879E5">
              <w:rPr>
                <w:rFonts w:cstheme="minorHAnsi"/>
                <w:b/>
                <w:sz w:val="20"/>
                <w:szCs w:val="20"/>
              </w:rPr>
              <w:t>,</w:t>
            </w:r>
            <w:r w:rsidR="00261E2D">
              <w:rPr>
                <w:rFonts w:cstheme="minorHAnsi"/>
                <w:b/>
                <w:sz w:val="20"/>
                <w:szCs w:val="20"/>
              </w:rPr>
              <w:t xml:space="preserve"> xx12,</w:t>
            </w:r>
            <w:r w:rsidR="00876CD2" w:rsidRPr="00F879E5">
              <w:rPr>
                <w:rFonts w:cstheme="minorHAnsi"/>
                <w:b/>
                <w:sz w:val="20"/>
                <w:szCs w:val="20"/>
              </w:rPr>
              <w:t xml:space="preserve"> xx20</w:t>
            </w:r>
            <w:r w:rsidR="0091006F" w:rsidRPr="00F879E5">
              <w:rPr>
                <w:rFonts w:cstheme="minorHAnsi"/>
                <w:b/>
                <w:sz w:val="20"/>
                <w:szCs w:val="20"/>
              </w:rPr>
              <w:t>, 18258 and</w:t>
            </w:r>
            <w:r w:rsidR="00876CD2" w:rsidRPr="00F879E5">
              <w:rPr>
                <w:rFonts w:cstheme="minorHAnsi"/>
                <w:b/>
                <w:sz w:val="20"/>
                <w:szCs w:val="20"/>
              </w:rPr>
              <w:t>/</w:t>
            </w:r>
            <w:r w:rsidR="0091006F" w:rsidRPr="00F879E5">
              <w:rPr>
                <w:rFonts w:cstheme="minorHAnsi"/>
                <w:b/>
                <w:sz w:val="20"/>
                <w:szCs w:val="20"/>
              </w:rPr>
              <w:t xml:space="preserve">or 18260 applies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01C96E06" w14:textId="77777777" w:rsidTr="00A9426E">
        <w:tc>
          <w:tcPr>
            <w:tcW w:w="959" w:type="dxa"/>
          </w:tcPr>
          <w:p w14:paraId="4E62D337"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xx12</w:t>
            </w:r>
          </w:p>
        </w:tc>
        <w:tc>
          <w:tcPr>
            <w:tcW w:w="7569" w:type="dxa"/>
          </w:tcPr>
          <w:p w14:paraId="404DBFF2" w14:textId="3BD027D3" w:rsidR="00430732" w:rsidRPr="00F879E5" w:rsidRDefault="00430732" w:rsidP="007B2F83">
            <w:pPr>
              <w:pStyle w:val="Bullet-green"/>
              <w:numPr>
                <w:ilvl w:val="0"/>
                <w:numId w:val="0"/>
              </w:numPr>
              <w:spacing w:after="0"/>
              <w:rPr>
                <w:rFonts w:cstheme="minorHAnsi"/>
                <w:b/>
                <w:sz w:val="20"/>
                <w:szCs w:val="20"/>
              </w:rPr>
            </w:pPr>
            <w:r w:rsidRPr="00F879E5">
              <w:rPr>
                <w:rFonts w:cstheme="minorHAnsi"/>
                <w:b/>
                <w:sz w:val="20"/>
                <w:szCs w:val="20"/>
              </w:rPr>
              <w:t xml:space="preserve">Multiple wedge resection of lung for metastatic disease, </w:t>
            </w:r>
            <w:r w:rsidR="0091006F" w:rsidRPr="00F879E5">
              <w:rPr>
                <w:rFonts w:cstheme="minorHAnsi"/>
                <w:b/>
                <w:sz w:val="20"/>
                <w:szCs w:val="20"/>
              </w:rPr>
              <w:t xml:space="preserve">not being a service associated with a service to which to which items </w:t>
            </w:r>
            <w:r w:rsidR="00876CD2" w:rsidRPr="00F879E5">
              <w:rPr>
                <w:rFonts w:cstheme="minorHAnsi"/>
                <w:b/>
                <w:sz w:val="20"/>
                <w:szCs w:val="20"/>
              </w:rPr>
              <w:t xml:space="preserve">xx2, xx4, </w:t>
            </w:r>
            <w:r w:rsidR="00261E2D">
              <w:rPr>
                <w:rFonts w:cstheme="minorHAnsi"/>
                <w:b/>
                <w:sz w:val="20"/>
                <w:szCs w:val="20"/>
              </w:rPr>
              <w:t xml:space="preserve">xx10, </w:t>
            </w:r>
            <w:r w:rsidR="00876CD2" w:rsidRPr="00F879E5">
              <w:rPr>
                <w:rFonts w:cstheme="minorHAnsi"/>
                <w:b/>
                <w:sz w:val="20"/>
                <w:szCs w:val="20"/>
              </w:rPr>
              <w:t>xx20, 18258 and/</w:t>
            </w:r>
            <w:r w:rsidR="0091006F" w:rsidRPr="00F879E5">
              <w:rPr>
                <w:rFonts w:cstheme="minorHAnsi"/>
                <w:b/>
                <w:sz w:val="20"/>
                <w:szCs w:val="20"/>
              </w:rPr>
              <w:t xml:space="preserve">or 18260 applies </w:t>
            </w:r>
            <w:r w:rsidRPr="00F879E5">
              <w:rPr>
                <w:rFonts w:cstheme="minorHAnsi"/>
                <w:b/>
                <w:sz w:val="20"/>
                <w:szCs w:val="20"/>
              </w:rPr>
              <w:t>(</w:t>
            </w:r>
            <w:proofErr w:type="spellStart"/>
            <w:r w:rsidRPr="00F879E5">
              <w:rPr>
                <w:rFonts w:cstheme="minorHAnsi"/>
                <w:b/>
                <w:sz w:val="20"/>
                <w:szCs w:val="20"/>
              </w:rPr>
              <w:t>Anaes</w:t>
            </w:r>
            <w:proofErr w:type="spellEnd"/>
            <w:r w:rsidRPr="00F879E5">
              <w:rPr>
                <w:rFonts w:cstheme="minorHAnsi"/>
                <w:b/>
                <w:sz w:val="20"/>
                <w:szCs w:val="20"/>
              </w:rPr>
              <w:t>.) (Assist.)</w:t>
            </w:r>
          </w:p>
        </w:tc>
      </w:tr>
      <w:tr w:rsidR="00430732" w:rsidRPr="00F879E5" w14:paraId="3E404BAE" w14:textId="77777777" w:rsidTr="00A9426E">
        <w:tc>
          <w:tcPr>
            <w:tcW w:w="959" w:type="dxa"/>
          </w:tcPr>
          <w:p w14:paraId="278E9E1E"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xx14</w:t>
            </w:r>
          </w:p>
        </w:tc>
        <w:tc>
          <w:tcPr>
            <w:tcW w:w="7569" w:type="dxa"/>
          </w:tcPr>
          <w:p w14:paraId="2554B8BF" w14:textId="291F89C2"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 xml:space="preserve">Pneumonectomy or lobectomy, </w:t>
            </w:r>
            <w:proofErr w:type="spellStart"/>
            <w:r w:rsidRPr="00F879E5">
              <w:rPr>
                <w:rFonts w:cstheme="minorHAnsi"/>
                <w:b/>
                <w:sz w:val="20"/>
                <w:szCs w:val="20"/>
              </w:rPr>
              <w:t>bilobectomy</w:t>
            </w:r>
            <w:proofErr w:type="spellEnd"/>
            <w:r w:rsidRPr="00F879E5">
              <w:rPr>
                <w:rFonts w:cstheme="minorHAnsi"/>
                <w:sz w:val="20"/>
                <w:szCs w:val="20"/>
              </w:rPr>
              <w:t xml:space="preserve"> or segmentectomy, </w:t>
            </w:r>
            <w:r w:rsidR="0091006F" w:rsidRPr="00F879E5">
              <w:rPr>
                <w:rFonts w:cstheme="minorHAnsi"/>
                <w:b/>
                <w:sz w:val="20"/>
                <w:szCs w:val="20"/>
              </w:rPr>
              <w:t xml:space="preserve">not being a service associated with a service to which to which items </w:t>
            </w:r>
            <w:r w:rsidR="00876CD2" w:rsidRPr="00F879E5">
              <w:rPr>
                <w:rFonts w:cstheme="minorHAnsi"/>
                <w:b/>
                <w:sz w:val="20"/>
                <w:szCs w:val="20"/>
              </w:rPr>
              <w:t xml:space="preserve">xx2, xx4, </w:t>
            </w:r>
            <w:r w:rsidR="00261E2D">
              <w:rPr>
                <w:rFonts w:cstheme="minorHAnsi"/>
                <w:b/>
                <w:sz w:val="20"/>
                <w:szCs w:val="20"/>
              </w:rPr>
              <w:t xml:space="preserve">xx16, xx18, </w:t>
            </w:r>
            <w:r w:rsidR="00876CD2" w:rsidRPr="00F879E5">
              <w:rPr>
                <w:rFonts w:cstheme="minorHAnsi"/>
                <w:b/>
                <w:sz w:val="20"/>
                <w:szCs w:val="20"/>
              </w:rPr>
              <w:t>xx20, 18258 and/</w:t>
            </w:r>
            <w:r w:rsidR="0091006F" w:rsidRPr="00F879E5">
              <w:rPr>
                <w:rFonts w:cstheme="minorHAnsi"/>
                <w:b/>
                <w:sz w:val="20"/>
                <w:szCs w:val="20"/>
              </w:rPr>
              <w:t xml:space="preserve">or 18260 applies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03A2F2BB" w14:textId="77777777" w:rsidTr="00A9426E">
        <w:tc>
          <w:tcPr>
            <w:tcW w:w="959" w:type="dxa"/>
          </w:tcPr>
          <w:p w14:paraId="43A43950"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xx16</w:t>
            </w:r>
          </w:p>
        </w:tc>
        <w:tc>
          <w:tcPr>
            <w:tcW w:w="7569" w:type="dxa"/>
          </w:tcPr>
          <w:p w14:paraId="0E378982" w14:textId="33DFFCE9"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Radical lobectomy, pneumonectomy</w:t>
            </w:r>
            <w:r w:rsidRPr="00F879E5">
              <w:rPr>
                <w:rFonts w:cstheme="minorHAnsi"/>
                <w:b/>
                <w:sz w:val="20"/>
                <w:szCs w:val="20"/>
              </w:rPr>
              <w:t xml:space="preserve">, </w:t>
            </w:r>
            <w:proofErr w:type="spellStart"/>
            <w:r w:rsidRPr="00F879E5">
              <w:rPr>
                <w:rFonts w:cstheme="minorHAnsi"/>
                <w:b/>
                <w:sz w:val="20"/>
                <w:szCs w:val="20"/>
              </w:rPr>
              <w:t>bilobectomy</w:t>
            </w:r>
            <w:proofErr w:type="spellEnd"/>
            <w:r w:rsidRPr="00F879E5">
              <w:rPr>
                <w:rFonts w:cstheme="minorHAnsi"/>
                <w:b/>
                <w:sz w:val="20"/>
                <w:szCs w:val="20"/>
              </w:rPr>
              <w:t xml:space="preserve"> or segmentectomy</w:t>
            </w:r>
            <w:r w:rsidR="00261E2D">
              <w:rPr>
                <w:rFonts w:cstheme="minorHAnsi"/>
                <w:sz w:val="20"/>
                <w:szCs w:val="20"/>
              </w:rPr>
              <w:t xml:space="preserve"> or</w:t>
            </w:r>
            <w:r w:rsidRPr="00F879E5">
              <w:rPr>
                <w:rFonts w:cstheme="minorHAnsi"/>
                <w:sz w:val="20"/>
                <w:szCs w:val="20"/>
              </w:rPr>
              <w:t xml:space="preserve"> formal mediastinal node dissection </w:t>
            </w:r>
            <w:r w:rsidRPr="00F879E5">
              <w:rPr>
                <w:rFonts w:cstheme="minorHAnsi"/>
                <w:b/>
                <w:sz w:val="20"/>
                <w:szCs w:val="20"/>
              </w:rPr>
              <w:t>greater than 4 nodes</w:t>
            </w:r>
            <w:r w:rsidRPr="00F879E5">
              <w:rPr>
                <w:rFonts w:cstheme="minorHAnsi"/>
                <w:sz w:val="20"/>
                <w:szCs w:val="20"/>
              </w:rPr>
              <w:t xml:space="preserve">, </w:t>
            </w:r>
            <w:r w:rsidR="0091006F" w:rsidRPr="00F879E5">
              <w:rPr>
                <w:rFonts w:cstheme="minorHAnsi"/>
                <w:b/>
                <w:sz w:val="20"/>
                <w:szCs w:val="20"/>
              </w:rPr>
              <w:t xml:space="preserve">not being a service associated with a service to which to which items </w:t>
            </w:r>
            <w:r w:rsidR="00876CD2" w:rsidRPr="00F879E5">
              <w:rPr>
                <w:rFonts w:cstheme="minorHAnsi"/>
                <w:b/>
                <w:sz w:val="20"/>
                <w:szCs w:val="20"/>
              </w:rPr>
              <w:t xml:space="preserve">xx2, xx4, </w:t>
            </w:r>
            <w:r w:rsidR="00261E2D">
              <w:rPr>
                <w:rFonts w:cstheme="minorHAnsi"/>
                <w:b/>
                <w:sz w:val="20"/>
                <w:szCs w:val="20"/>
              </w:rPr>
              <w:t xml:space="preserve">xx14, xx18, </w:t>
            </w:r>
            <w:r w:rsidR="00876CD2" w:rsidRPr="00F879E5">
              <w:rPr>
                <w:rFonts w:cstheme="minorHAnsi"/>
                <w:b/>
                <w:sz w:val="20"/>
                <w:szCs w:val="20"/>
              </w:rPr>
              <w:t>xx20, 18258 and/</w:t>
            </w:r>
            <w:r w:rsidR="0091006F" w:rsidRPr="00F879E5">
              <w:rPr>
                <w:rFonts w:cstheme="minorHAnsi"/>
                <w:b/>
                <w:sz w:val="20"/>
                <w:szCs w:val="20"/>
              </w:rPr>
              <w:t xml:space="preserve">or 18260 applies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xml:space="preserve">.) (Assist.) </w:t>
            </w:r>
          </w:p>
        </w:tc>
      </w:tr>
      <w:tr w:rsidR="00430732" w:rsidRPr="00F879E5" w14:paraId="593C8B7B" w14:textId="77777777" w:rsidTr="00A9426E">
        <w:tc>
          <w:tcPr>
            <w:tcW w:w="959" w:type="dxa"/>
          </w:tcPr>
          <w:p w14:paraId="1D46B3BF"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xx18</w:t>
            </w:r>
          </w:p>
        </w:tc>
        <w:tc>
          <w:tcPr>
            <w:tcW w:w="7569" w:type="dxa"/>
          </w:tcPr>
          <w:p w14:paraId="3C6A68A0" w14:textId="3B9C5201" w:rsidR="00430732" w:rsidRPr="00F879E5" w:rsidRDefault="00430732" w:rsidP="00B35868">
            <w:pPr>
              <w:pStyle w:val="Bullet-green"/>
              <w:numPr>
                <w:ilvl w:val="0"/>
                <w:numId w:val="0"/>
              </w:numPr>
              <w:spacing w:after="0"/>
              <w:rPr>
                <w:rFonts w:cstheme="minorHAnsi"/>
                <w:sz w:val="20"/>
                <w:szCs w:val="20"/>
              </w:rPr>
            </w:pPr>
            <w:r w:rsidRPr="00F879E5">
              <w:rPr>
                <w:rFonts w:cstheme="minorHAnsi"/>
                <w:b/>
                <w:sz w:val="20"/>
                <w:szCs w:val="20"/>
              </w:rPr>
              <w:t xml:space="preserve">Segmentectomy, lobectomy, </w:t>
            </w:r>
            <w:proofErr w:type="spellStart"/>
            <w:r w:rsidRPr="00F879E5">
              <w:rPr>
                <w:rFonts w:cstheme="minorHAnsi"/>
                <w:b/>
                <w:sz w:val="20"/>
                <w:szCs w:val="20"/>
              </w:rPr>
              <w:t>bilobectomy</w:t>
            </w:r>
            <w:proofErr w:type="spellEnd"/>
            <w:r w:rsidRPr="00F879E5">
              <w:rPr>
                <w:rFonts w:cstheme="minorHAnsi"/>
                <w:b/>
                <w:sz w:val="20"/>
                <w:szCs w:val="20"/>
              </w:rPr>
              <w:t xml:space="preserve"> or pneumonectomy including resection of chest wall, diaphragm, pericardium, and formal mediastinal node dissection</w:t>
            </w:r>
            <w:r w:rsidR="0091006F" w:rsidRPr="00F879E5">
              <w:rPr>
                <w:rFonts w:cstheme="minorHAnsi"/>
                <w:b/>
                <w:sz w:val="20"/>
                <w:szCs w:val="20"/>
              </w:rPr>
              <w:t>,</w:t>
            </w:r>
            <w:r w:rsidR="00261E2D">
              <w:rPr>
                <w:rFonts w:cstheme="minorHAnsi"/>
                <w:b/>
                <w:sz w:val="20"/>
                <w:szCs w:val="20"/>
              </w:rPr>
              <w:t xml:space="preserve"> greater than 4 nodes,</w:t>
            </w:r>
            <w:r w:rsidR="0091006F" w:rsidRPr="00F879E5">
              <w:rPr>
                <w:rFonts w:cstheme="minorHAnsi"/>
                <w:b/>
                <w:sz w:val="20"/>
                <w:szCs w:val="20"/>
              </w:rPr>
              <w:t xml:space="preserve"> not being a service associated with a service to which to which items xx2, xx</w:t>
            </w:r>
            <w:r w:rsidR="00B35868">
              <w:rPr>
                <w:rFonts w:cstheme="minorHAnsi"/>
                <w:b/>
                <w:sz w:val="20"/>
                <w:szCs w:val="20"/>
              </w:rPr>
              <w:t xml:space="preserve">4, </w:t>
            </w:r>
            <w:r w:rsidR="00261E2D">
              <w:rPr>
                <w:rFonts w:cstheme="minorHAnsi"/>
                <w:b/>
                <w:sz w:val="20"/>
                <w:szCs w:val="20"/>
              </w:rPr>
              <w:t xml:space="preserve">xx14, xx16, </w:t>
            </w:r>
            <w:r w:rsidR="00B35868">
              <w:rPr>
                <w:rFonts w:cstheme="minorHAnsi"/>
                <w:b/>
                <w:sz w:val="20"/>
                <w:szCs w:val="20"/>
              </w:rPr>
              <w:t>xx20</w:t>
            </w:r>
            <w:r w:rsidR="00876CD2" w:rsidRPr="00F879E5">
              <w:rPr>
                <w:rFonts w:cstheme="minorHAnsi"/>
                <w:b/>
                <w:sz w:val="20"/>
                <w:szCs w:val="20"/>
              </w:rPr>
              <w:t>, 18258 and/</w:t>
            </w:r>
            <w:r w:rsidR="0091006F" w:rsidRPr="00F879E5">
              <w:rPr>
                <w:rFonts w:cstheme="minorHAnsi"/>
                <w:b/>
                <w:sz w:val="20"/>
                <w:szCs w:val="20"/>
              </w:rPr>
              <w:t xml:space="preserve">or 18260 applies </w:t>
            </w:r>
            <w:r w:rsidRPr="00F879E5">
              <w:rPr>
                <w:rFonts w:cstheme="minorHAnsi"/>
                <w:b/>
                <w:sz w:val="20"/>
                <w:szCs w:val="20"/>
              </w:rPr>
              <w:t>(</w:t>
            </w:r>
            <w:proofErr w:type="spellStart"/>
            <w:r w:rsidRPr="00F879E5">
              <w:rPr>
                <w:rFonts w:cstheme="minorHAnsi"/>
                <w:b/>
                <w:sz w:val="20"/>
                <w:szCs w:val="20"/>
              </w:rPr>
              <w:t>Anaes</w:t>
            </w:r>
            <w:proofErr w:type="spellEnd"/>
            <w:r w:rsidRPr="00F879E5">
              <w:rPr>
                <w:rFonts w:cstheme="minorHAnsi"/>
                <w:b/>
                <w:sz w:val="20"/>
                <w:szCs w:val="20"/>
              </w:rPr>
              <w:t>.) (Assist.)</w:t>
            </w:r>
          </w:p>
        </w:tc>
      </w:tr>
    </w:tbl>
    <w:p w14:paraId="02BFC0DC" w14:textId="7DEDDCCA" w:rsidR="009E2590" w:rsidRPr="00F879E5" w:rsidRDefault="009D4ED4" w:rsidP="009E2590">
      <w:pPr>
        <w:pStyle w:val="Caption"/>
        <w:spacing w:before="360"/>
        <w:rPr>
          <w:rFonts w:cstheme="minorHAnsi"/>
          <w:szCs w:val="20"/>
        </w:rPr>
      </w:pPr>
      <w:bookmarkStart w:id="374" w:name="_Toc17885765"/>
      <w:r w:rsidRPr="00F879E5">
        <w:rPr>
          <w:rFonts w:cstheme="minorHAnsi"/>
          <w:szCs w:val="20"/>
        </w:rPr>
        <w:t>Table A.</w:t>
      </w:r>
      <w:r w:rsidR="002836E7" w:rsidRPr="00F879E5">
        <w:rPr>
          <w:rFonts w:cstheme="minorHAnsi"/>
          <w:noProof/>
          <w:szCs w:val="20"/>
        </w:rPr>
        <w:fldChar w:fldCharType="begin"/>
      </w:r>
      <w:r w:rsidR="002836E7" w:rsidRPr="00F879E5">
        <w:rPr>
          <w:rFonts w:cstheme="minorHAnsi"/>
          <w:noProof/>
          <w:szCs w:val="20"/>
        </w:rPr>
        <w:instrText xml:space="preserve"> SEQ Table_A. \* ARABIC </w:instrText>
      </w:r>
      <w:r w:rsidR="002836E7" w:rsidRPr="00F879E5">
        <w:rPr>
          <w:rFonts w:cstheme="minorHAnsi"/>
          <w:noProof/>
          <w:szCs w:val="20"/>
        </w:rPr>
        <w:fldChar w:fldCharType="separate"/>
      </w:r>
      <w:r w:rsidR="00B35868">
        <w:rPr>
          <w:rFonts w:cstheme="minorHAnsi"/>
          <w:noProof/>
          <w:szCs w:val="20"/>
        </w:rPr>
        <w:t>3</w:t>
      </w:r>
      <w:r w:rsidR="002836E7" w:rsidRPr="00F879E5">
        <w:rPr>
          <w:rFonts w:cstheme="minorHAnsi"/>
          <w:noProof/>
          <w:szCs w:val="20"/>
        </w:rPr>
        <w:fldChar w:fldCharType="end"/>
      </w:r>
      <w:r w:rsidR="009E2590" w:rsidRPr="00F879E5">
        <w:rPr>
          <w:rFonts w:cstheme="minorHAnsi"/>
          <w:szCs w:val="20"/>
        </w:rPr>
        <w:t>: Recommend</w:t>
      </w:r>
      <w:r w:rsidRPr="00F879E5">
        <w:rPr>
          <w:rFonts w:cstheme="minorHAnsi"/>
          <w:szCs w:val="20"/>
        </w:rPr>
        <w:t>ation 6 –</w:t>
      </w:r>
      <w:r w:rsidR="009E2590" w:rsidRPr="00F879E5">
        <w:rPr>
          <w:rFonts w:cstheme="minorHAnsi"/>
          <w:szCs w:val="20"/>
        </w:rPr>
        <w:t xml:space="preserve"> Pleural item descriptors</w:t>
      </w:r>
      <w:bookmarkEnd w:id="374"/>
    </w:p>
    <w:tbl>
      <w:tblPr>
        <w:tblStyle w:val="TableGrid"/>
        <w:tblW w:w="0" w:type="auto"/>
        <w:tblLook w:val="04A0" w:firstRow="1" w:lastRow="0" w:firstColumn="1" w:lastColumn="0" w:noHBand="0" w:noVBand="1"/>
        <w:tblCaption w:val="Appendix A - Table A.3: recommendation 6 - pleural item descriptors"/>
        <w:tblDescription w:val="Table A.3 lists the item numbers and the corresponding proposed item descriptors. "/>
      </w:tblPr>
      <w:tblGrid>
        <w:gridCol w:w="946"/>
        <w:gridCol w:w="7356"/>
      </w:tblGrid>
      <w:tr w:rsidR="00430732" w:rsidRPr="00F879E5" w14:paraId="4DB7062C" w14:textId="77777777" w:rsidTr="007B2F83">
        <w:trPr>
          <w:tblHeader/>
        </w:trPr>
        <w:tc>
          <w:tcPr>
            <w:tcW w:w="959" w:type="dxa"/>
            <w:shd w:val="clear" w:color="auto" w:fill="006600"/>
            <w:vAlign w:val="center"/>
          </w:tcPr>
          <w:p w14:paraId="11565CDD" w14:textId="77777777" w:rsidR="00430732" w:rsidRPr="00F879E5" w:rsidRDefault="00430732" w:rsidP="007B2F83">
            <w:pPr>
              <w:pStyle w:val="Bullet-green"/>
              <w:numPr>
                <w:ilvl w:val="0"/>
                <w:numId w:val="0"/>
              </w:numPr>
              <w:spacing w:after="0"/>
              <w:jc w:val="center"/>
              <w:rPr>
                <w:rFonts w:cstheme="minorHAnsi"/>
                <w:b/>
                <w:sz w:val="20"/>
                <w:szCs w:val="20"/>
              </w:rPr>
            </w:pPr>
            <w:r w:rsidRPr="00F879E5">
              <w:rPr>
                <w:rFonts w:cstheme="minorHAnsi"/>
                <w:b/>
                <w:sz w:val="20"/>
                <w:szCs w:val="20"/>
              </w:rPr>
              <w:t>Item No.</w:t>
            </w:r>
          </w:p>
        </w:tc>
        <w:tc>
          <w:tcPr>
            <w:tcW w:w="7569" w:type="dxa"/>
            <w:shd w:val="clear" w:color="auto" w:fill="006600"/>
            <w:vAlign w:val="center"/>
          </w:tcPr>
          <w:p w14:paraId="393552D2" w14:textId="77777777" w:rsidR="00430732" w:rsidRPr="00F879E5" w:rsidRDefault="00430732" w:rsidP="007B2F83">
            <w:pPr>
              <w:pStyle w:val="Bullet-green"/>
              <w:numPr>
                <w:ilvl w:val="0"/>
                <w:numId w:val="0"/>
              </w:numPr>
              <w:spacing w:after="0"/>
              <w:jc w:val="center"/>
              <w:rPr>
                <w:rFonts w:cstheme="minorHAnsi"/>
                <w:b/>
                <w:sz w:val="20"/>
                <w:szCs w:val="20"/>
              </w:rPr>
            </w:pPr>
            <w:r w:rsidRPr="00F879E5">
              <w:rPr>
                <w:rFonts w:cstheme="minorHAnsi"/>
                <w:b/>
                <w:sz w:val="20"/>
                <w:szCs w:val="20"/>
              </w:rPr>
              <w:t>Proposed descriptor</w:t>
            </w:r>
          </w:p>
        </w:tc>
      </w:tr>
      <w:tr w:rsidR="00430732" w:rsidRPr="00F879E5" w14:paraId="5D95C4D5" w14:textId="77777777" w:rsidTr="00430732">
        <w:tc>
          <w:tcPr>
            <w:tcW w:w="959" w:type="dxa"/>
          </w:tcPr>
          <w:p w14:paraId="0174B58F"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xx20</w:t>
            </w:r>
          </w:p>
        </w:tc>
        <w:tc>
          <w:tcPr>
            <w:tcW w:w="7569" w:type="dxa"/>
          </w:tcPr>
          <w:p w14:paraId="7565CDD1" w14:textId="386661C2"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 xml:space="preserve">Intercostal drain, insertion of, not involving resection of rib (excluding aftercare), </w:t>
            </w:r>
            <w:r w:rsidR="0091006F" w:rsidRPr="00F879E5">
              <w:rPr>
                <w:rFonts w:cstheme="minorHAnsi"/>
                <w:b/>
                <w:sz w:val="20"/>
                <w:szCs w:val="20"/>
              </w:rPr>
              <w:t xml:space="preserve">not being a service to which items </w:t>
            </w:r>
            <w:r w:rsidR="008916C0" w:rsidRPr="00F879E5">
              <w:rPr>
                <w:rFonts w:cstheme="minorHAnsi"/>
                <w:b/>
                <w:sz w:val="20"/>
                <w:szCs w:val="20"/>
              </w:rPr>
              <w:t xml:space="preserve">xx2, xx4, </w:t>
            </w:r>
            <w:r w:rsidR="00D408EB">
              <w:rPr>
                <w:rFonts w:cstheme="minorHAnsi"/>
                <w:b/>
                <w:bCs/>
                <w:sz w:val="20"/>
                <w:szCs w:val="20"/>
              </w:rPr>
              <w:t xml:space="preserve">xx22, xx24, xx26, xx28, xx30 and/or </w:t>
            </w:r>
            <w:r w:rsidR="0091006F" w:rsidRPr="00F879E5">
              <w:rPr>
                <w:rFonts w:cstheme="minorHAnsi"/>
                <w:b/>
                <w:bCs/>
                <w:sz w:val="20"/>
                <w:szCs w:val="20"/>
              </w:rPr>
              <w:t xml:space="preserve">xx32 </w:t>
            </w:r>
            <w:r w:rsidR="0091006F" w:rsidRPr="00F879E5">
              <w:rPr>
                <w:rFonts w:cstheme="minorHAnsi"/>
                <w:b/>
                <w:sz w:val="20"/>
                <w:szCs w:val="20"/>
              </w:rPr>
              <w:t>applies</w:t>
            </w:r>
            <w:r w:rsidR="0091006F" w:rsidRPr="00F879E5" w:rsidDel="0091006F">
              <w:rPr>
                <w:rFonts w:cstheme="minorHAnsi"/>
                <w:b/>
                <w:sz w:val="20"/>
                <w:szCs w:val="20"/>
              </w:rPr>
              <w:t xml:space="preserve">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w:t>
            </w:r>
          </w:p>
        </w:tc>
      </w:tr>
      <w:tr w:rsidR="00430732" w:rsidRPr="00F879E5" w14:paraId="5896C744" w14:textId="77777777" w:rsidTr="00430732">
        <w:tc>
          <w:tcPr>
            <w:tcW w:w="959" w:type="dxa"/>
          </w:tcPr>
          <w:p w14:paraId="55AD1923"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xx22</w:t>
            </w:r>
          </w:p>
        </w:tc>
        <w:tc>
          <w:tcPr>
            <w:tcW w:w="7569" w:type="dxa"/>
          </w:tcPr>
          <w:p w14:paraId="6CAA33EC" w14:textId="2B967FAD"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Intercostal drain, insertion of, with pleurodesis and not involving resection of rib (excluding aftercare</w:t>
            </w:r>
            <w:r w:rsidR="00D408EB">
              <w:rPr>
                <w:rFonts w:cstheme="minorHAnsi"/>
                <w:sz w:val="20"/>
                <w:szCs w:val="20"/>
              </w:rPr>
              <w:t>)</w:t>
            </w:r>
            <w:r w:rsidR="0091006F" w:rsidRPr="00F879E5">
              <w:rPr>
                <w:rFonts w:cstheme="minorHAnsi"/>
                <w:b/>
                <w:sz w:val="20"/>
                <w:szCs w:val="20"/>
              </w:rPr>
              <w:t xml:space="preserve"> not being a service to which items </w:t>
            </w:r>
            <w:r w:rsidR="008916C0" w:rsidRPr="00F879E5">
              <w:rPr>
                <w:rFonts w:cstheme="minorHAnsi"/>
                <w:b/>
                <w:sz w:val="20"/>
                <w:szCs w:val="20"/>
              </w:rPr>
              <w:t xml:space="preserve">xx2, xx4, </w:t>
            </w:r>
            <w:r w:rsidR="00D408EB">
              <w:rPr>
                <w:rFonts w:cstheme="minorHAnsi"/>
                <w:b/>
                <w:bCs/>
                <w:sz w:val="20"/>
                <w:szCs w:val="20"/>
              </w:rPr>
              <w:t>xx20, xx24, xx26, xx28, xx30 and/or</w:t>
            </w:r>
            <w:r w:rsidR="0091006F" w:rsidRPr="00F879E5">
              <w:rPr>
                <w:rFonts w:cstheme="minorHAnsi"/>
                <w:b/>
                <w:bCs/>
                <w:sz w:val="20"/>
                <w:szCs w:val="20"/>
              </w:rPr>
              <w:t xml:space="preserve"> xx32 </w:t>
            </w:r>
            <w:r w:rsidR="0091006F" w:rsidRPr="00F879E5">
              <w:rPr>
                <w:rFonts w:cstheme="minorHAnsi"/>
                <w:b/>
                <w:sz w:val="20"/>
                <w:szCs w:val="20"/>
              </w:rPr>
              <w:t>applies</w:t>
            </w:r>
            <w:r w:rsidR="0091006F" w:rsidRPr="00F879E5">
              <w:rPr>
                <w:rFonts w:cstheme="minorHAnsi"/>
                <w:sz w:val="20"/>
                <w:szCs w:val="20"/>
              </w:rPr>
              <w:t xml:space="preserve">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w:t>
            </w:r>
          </w:p>
        </w:tc>
      </w:tr>
      <w:tr w:rsidR="00430732" w:rsidRPr="00F879E5" w14:paraId="3A058DE2" w14:textId="77777777" w:rsidTr="00430732">
        <w:tc>
          <w:tcPr>
            <w:tcW w:w="959" w:type="dxa"/>
          </w:tcPr>
          <w:p w14:paraId="2B675026"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xx24</w:t>
            </w:r>
          </w:p>
        </w:tc>
        <w:tc>
          <w:tcPr>
            <w:tcW w:w="7569" w:type="dxa"/>
          </w:tcPr>
          <w:p w14:paraId="357A907B" w14:textId="401272DF"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 xml:space="preserve">Empyema, radical operation for, involving resection of rib, </w:t>
            </w:r>
            <w:r w:rsidR="0091006F" w:rsidRPr="00F879E5">
              <w:rPr>
                <w:rFonts w:cstheme="minorHAnsi"/>
                <w:b/>
                <w:sz w:val="20"/>
                <w:szCs w:val="20"/>
              </w:rPr>
              <w:t xml:space="preserve">not being a service to which items </w:t>
            </w:r>
            <w:r w:rsidR="00F558DD" w:rsidRPr="00F879E5">
              <w:rPr>
                <w:rFonts w:cstheme="minorHAnsi"/>
                <w:b/>
                <w:sz w:val="20"/>
                <w:szCs w:val="20"/>
              </w:rPr>
              <w:t>xx2, xx4</w:t>
            </w:r>
            <w:r w:rsidR="008916C0" w:rsidRPr="00F879E5">
              <w:rPr>
                <w:rFonts w:cstheme="minorHAnsi"/>
                <w:b/>
                <w:sz w:val="20"/>
                <w:szCs w:val="20"/>
              </w:rPr>
              <w:t xml:space="preserve">, </w:t>
            </w:r>
            <w:r w:rsidR="00B5422E">
              <w:rPr>
                <w:rFonts w:cstheme="minorHAnsi"/>
                <w:b/>
                <w:bCs/>
                <w:sz w:val="20"/>
                <w:szCs w:val="20"/>
              </w:rPr>
              <w:t>xx20, xx22, xx26, xx28, xx30 and/or</w:t>
            </w:r>
            <w:r w:rsidR="0091006F" w:rsidRPr="00F879E5">
              <w:rPr>
                <w:rFonts w:cstheme="minorHAnsi"/>
                <w:b/>
                <w:bCs/>
                <w:sz w:val="20"/>
                <w:szCs w:val="20"/>
              </w:rPr>
              <w:t xml:space="preserve"> xx32 </w:t>
            </w:r>
            <w:r w:rsidR="0091006F" w:rsidRPr="00F879E5">
              <w:rPr>
                <w:rFonts w:cstheme="minorHAnsi"/>
                <w:b/>
                <w:sz w:val="20"/>
                <w:szCs w:val="20"/>
              </w:rPr>
              <w:t>applies</w:t>
            </w:r>
            <w:r w:rsidR="0091006F" w:rsidRPr="00F879E5" w:rsidDel="0091006F">
              <w:rPr>
                <w:rFonts w:cstheme="minorHAnsi"/>
                <w:b/>
                <w:sz w:val="20"/>
                <w:szCs w:val="20"/>
              </w:rPr>
              <w:t xml:space="preserve">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018F696E" w14:textId="77777777" w:rsidTr="00430732">
        <w:tc>
          <w:tcPr>
            <w:tcW w:w="959" w:type="dxa"/>
          </w:tcPr>
          <w:p w14:paraId="0220F0B8"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xx26</w:t>
            </w:r>
          </w:p>
        </w:tc>
        <w:tc>
          <w:tcPr>
            <w:tcW w:w="7569" w:type="dxa"/>
          </w:tcPr>
          <w:p w14:paraId="44BF7F9C" w14:textId="342DF5F3" w:rsidR="00430732" w:rsidRPr="00F879E5" w:rsidRDefault="00430732" w:rsidP="007B2F83">
            <w:pPr>
              <w:pStyle w:val="Bullet-green"/>
              <w:numPr>
                <w:ilvl w:val="0"/>
                <w:numId w:val="0"/>
              </w:numPr>
              <w:tabs>
                <w:tab w:val="left" w:pos="1139"/>
              </w:tabs>
              <w:spacing w:after="0"/>
              <w:rPr>
                <w:rFonts w:cstheme="minorHAnsi"/>
                <w:b/>
                <w:sz w:val="20"/>
                <w:szCs w:val="20"/>
              </w:rPr>
            </w:pPr>
            <w:r w:rsidRPr="00F879E5">
              <w:rPr>
                <w:rFonts w:cstheme="minorHAnsi"/>
                <w:b/>
                <w:sz w:val="20"/>
                <w:szCs w:val="20"/>
              </w:rPr>
              <w:t xml:space="preserve">Thoracoscopy or thoracotomy and drainage of </w:t>
            </w:r>
            <w:proofErr w:type="spellStart"/>
            <w:r w:rsidRPr="00F879E5">
              <w:rPr>
                <w:rFonts w:cstheme="minorHAnsi"/>
                <w:b/>
                <w:sz w:val="20"/>
                <w:szCs w:val="20"/>
              </w:rPr>
              <w:t>paraneumonic</w:t>
            </w:r>
            <w:proofErr w:type="spellEnd"/>
            <w:r w:rsidRPr="00F879E5">
              <w:rPr>
                <w:rFonts w:cstheme="minorHAnsi"/>
                <w:b/>
                <w:sz w:val="20"/>
                <w:szCs w:val="20"/>
              </w:rPr>
              <w:t xml:space="preserve"> effusion and empyema, exploratory</w:t>
            </w:r>
            <w:r w:rsidRPr="008711F7">
              <w:rPr>
                <w:rFonts w:cstheme="minorHAnsi"/>
                <w:b/>
                <w:sz w:val="20"/>
                <w:szCs w:val="20"/>
              </w:rPr>
              <w:t>, with or without biopsy,</w:t>
            </w:r>
            <w:r w:rsidRPr="00F879E5">
              <w:rPr>
                <w:rFonts w:cstheme="minorHAnsi"/>
                <w:b/>
                <w:sz w:val="20"/>
                <w:szCs w:val="20"/>
              </w:rPr>
              <w:t xml:space="preserve"> </w:t>
            </w:r>
            <w:r w:rsidR="0091006F" w:rsidRPr="00F879E5">
              <w:rPr>
                <w:rFonts w:cstheme="minorHAnsi"/>
                <w:b/>
                <w:sz w:val="20"/>
                <w:szCs w:val="20"/>
              </w:rPr>
              <w:t xml:space="preserve">not being a service to which items xx2, xx4, </w:t>
            </w:r>
            <w:r w:rsidR="0091006F" w:rsidRPr="00F879E5">
              <w:rPr>
                <w:rFonts w:cstheme="minorHAnsi"/>
                <w:b/>
                <w:bCs/>
                <w:sz w:val="20"/>
                <w:szCs w:val="20"/>
              </w:rPr>
              <w:t>xx20, xx22, xx24, xx28, xx32</w:t>
            </w:r>
            <w:r w:rsidR="000822AE">
              <w:rPr>
                <w:rFonts w:cstheme="minorHAnsi"/>
                <w:b/>
                <w:sz w:val="20"/>
                <w:szCs w:val="20"/>
              </w:rPr>
              <w:t xml:space="preserve">, </w:t>
            </w:r>
            <w:r w:rsidR="008916C0" w:rsidRPr="00F879E5">
              <w:rPr>
                <w:rFonts w:cstheme="minorHAnsi"/>
                <w:b/>
                <w:sz w:val="20"/>
                <w:szCs w:val="20"/>
              </w:rPr>
              <w:t>18258 and/</w:t>
            </w:r>
            <w:r w:rsidR="0091006F" w:rsidRPr="00F879E5">
              <w:rPr>
                <w:rFonts w:cstheme="minorHAnsi"/>
                <w:b/>
                <w:sz w:val="20"/>
                <w:szCs w:val="20"/>
              </w:rPr>
              <w:t xml:space="preserve">or 18260 applies.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60D83F72" w14:textId="77777777" w:rsidTr="00430732">
        <w:tc>
          <w:tcPr>
            <w:tcW w:w="959" w:type="dxa"/>
          </w:tcPr>
          <w:p w14:paraId="75CC5EB3"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xx28</w:t>
            </w:r>
          </w:p>
        </w:tc>
        <w:tc>
          <w:tcPr>
            <w:tcW w:w="7569" w:type="dxa"/>
          </w:tcPr>
          <w:p w14:paraId="3C59ECA5" w14:textId="75A975F6"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 xml:space="preserve">Thoracotomy </w:t>
            </w:r>
            <w:r w:rsidRPr="00F879E5">
              <w:rPr>
                <w:rFonts w:cstheme="minorHAnsi"/>
                <w:b/>
                <w:sz w:val="20"/>
                <w:szCs w:val="20"/>
              </w:rPr>
              <w:t>or thoracoscopy</w:t>
            </w:r>
            <w:r w:rsidRPr="00F879E5">
              <w:rPr>
                <w:rFonts w:cstheme="minorHAnsi"/>
                <w:sz w:val="20"/>
                <w:szCs w:val="20"/>
              </w:rPr>
              <w:t xml:space="preserve">, with pulmonary decortication, </w:t>
            </w:r>
            <w:r w:rsidR="0091006F" w:rsidRPr="00F879E5">
              <w:rPr>
                <w:rFonts w:cstheme="minorHAnsi"/>
                <w:b/>
                <w:sz w:val="20"/>
                <w:szCs w:val="20"/>
              </w:rPr>
              <w:t xml:space="preserve">not being a service to which items xx2, xx4, </w:t>
            </w:r>
            <w:r w:rsidR="0091006F" w:rsidRPr="00F879E5">
              <w:rPr>
                <w:rFonts w:cstheme="minorHAnsi"/>
                <w:b/>
                <w:bCs/>
                <w:sz w:val="20"/>
                <w:szCs w:val="20"/>
              </w:rPr>
              <w:t xml:space="preserve">xx20, xx22, xx24, xx26, xx32, </w:t>
            </w:r>
            <w:r w:rsidR="008916C0" w:rsidRPr="00F879E5">
              <w:rPr>
                <w:rFonts w:cstheme="minorHAnsi"/>
                <w:b/>
                <w:sz w:val="20"/>
                <w:szCs w:val="20"/>
              </w:rPr>
              <w:t>18258 and/</w:t>
            </w:r>
            <w:r w:rsidR="0091006F" w:rsidRPr="00F879E5">
              <w:rPr>
                <w:rFonts w:cstheme="minorHAnsi"/>
                <w:b/>
                <w:sz w:val="20"/>
                <w:szCs w:val="20"/>
              </w:rPr>
              <w:t>or 18260 applies</w:t>
            </w:r>
            <w:r w:rsidR="0091006F" w:rsidRPr="00F879E5" w:rsidDel="0091006F">
              <w:rPr>
                <w:rFonts w:cstheme="minorHAnsi"/>
                <w:b/>
                <w:sz w:val="20"/>
                <w:szCs w:val="20"/>
              </w:rPr>
              <w:t xml:space="preserve">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0B96BE4F" w14:textId="77777777" w:rsidTr="00430732">
        <w:tc>
          <w:tcPr>
            <w:tcW w:w="959" w:type="dxa"/>
          </w:tcPr>
          <w:p w14:paraId="6306D985"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xx30</w:t>
            </w:r>
          </w:p>
        </w:tc>
        <w:tc>
          <w:tcPr>
            <w:tcW w:w="7569" w:type="dxa"/>
          </w:tcPr>
          <w:p w14:paraId="18D3ACBE" w14:textId="5BBD9EE4"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Thoracotomy or thoracoscopy, with pleurectomy or pleurodesis</w:t>
            </w:r>
            <w:r w:rsidR="008916C0" w:rsidRPr="00F879E5">
              <w:rPr>
                <w:rFonts w:cstheme="minorHAnsi"/>
                <w:b/>
                <w:sz w:val="20"/>
                <w:szCs w:val="20"/>
              </w:rPr>
              <w:t xml:space="preserve"> </w:t>
            </w:r>
            <w:r w:rsidR="0091006F" w:rsidRPr="00F879E5">
              <w:rPr>
                <w:rFonts w:cstheme="minorHAnsi"/>
                <w:b/>
                <w:sz w:val="20"/>
                <w:szCs w:val="20"/>
              </w:rPr>
              <w:t xml:space="preserve">not being a service to which items xx2, xx4, </w:t>
            </w:r>
            <w:r w:rsidR="0091006F" w:rsidRPr="00F879E5">
              <w:rPr>
                <w:rFonts w:cstheme="minorHAnsi"/>
                <w:b/>
                <w:bCs/>
                <w:sz w:val="20"/>
                <w:szCs w:val="20"/>
              </w:rPr>
              <w:t>xx20, xx22, xx24, xx32,</w:t>
            </w:r>
            <w:r w:rsidR="0091006F" w:rsidRPr="00F879E5">
              <w:rPr>
                <w:rFonts w:cstheme="minorHAnsi"/>
                <w:b/>
                <w:sz w:val="20"/>
                <w:szCs w:val="20"/>
              </w:rPr>
              <w:t xml:space="preserve"> </w:t>
            </w:r>
            <w:r w:rsidR="008916C0" w:rsidRPr="00F879E5">
              <w:rPr>
                <w:rFonts w:cstheme="minorHAnsi"/>
                <w:b/>
                <w:sz w:val="20"/>
                <w:szCs w:val="20"/>
              </w:rPr>
              <w:t>18258 and/</w:t>
            </w:r>
            <w:r w:rsidR="0091006F" w:rsidRPr="00F879E5">
              <w:rPr>
                <w:rFonts w:cstheme="minorHAnsi"/>
                <w:b/>
                <w:sz w:val="20"/>
                <w:szCs w:val="20"/>
              </w:rPr>
              <w:t xml:space="preserve">or </w:t>
            </w:r>
            <w:proofErr w:type="gramStart"/>
            <w:r w:rsidR="0091006F" w:rsidRPr="00F879E5">
              <w:rPr>
                <w:rFonts w:cstheme="minorHAnsi"/>
                <w:b/>
                <w:sz w:val="20"/>
                <w:szCs w:val="20"/>
              </w:rPr>
              <w:t xml:space="preserve">18260 </w:t>
            </w:r>
            <w:r w:rsidR="0091006F" w:rsidRPr="00F879E5">
              <w:rPr>
                <w:rFonts w:cstheme="minorHAnsi"/>
                <w:b/>
                <w:bCs/>
                <w:sz w:val="20"/>
                <w:szCs w:val="20"/>
              </w:rPr>
              <w:t xml:space="preserve"> </w:t>
            </w:r>
            <w:r w:rsidR="0091006F" w:rsidRPr="00F879E5">
              <w:rPr>
                <w:rFonts w:cstheme="minorHAnsi"/>
                <w:b/>
                <w:sz w:val="20"/>
                <w:szCs w:val="20"/>
              </w:rPr>
              <w:t>applies</w:t>
            </w:r>
            <w:proofErr w:type="gramEnd"/>
            <w:r w:rsidR="0091006F" w:rsidRPr="00F879E5" w:rsidDel="0091006F">
              <w:rPr>
                <w:rFonts w:cstheme="minorHAnsi"/>
                <w:sz w:val="20"/>
                <w:szCs w:val="20"/>
              </w:rPr>
              <w:t xml:space="preserve">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6501B11A" w14:textId="77777777" w:rsidTr="00430732">
        <w:tc>
          <w:tcPr>
            <w:tcW w:w="959" w:type="dxa"/>
          </w:tcPr>
          <w:p w14:paraId="310F828A" w14:textId="77777777" w:rsidR="00430732" w:rsidRPr="00F879E5" w:rsidRDefault="00430732" w:rsidP="007B2F83">
            <w:pPr>
              <w:pStyle w:val="Bullet-green"/>
              <w:numPr>
                <w:ilvl w:val="0"/>
                <w:numId w:val="0"/>
              </w:numPr>
              <w:spacing w:after="0"/>
              <w:rPr>
                <w:rFonts w:cstheme="minorHAnsi"/>
                <w:sz w:val="20"/>
                <w:szCs w:val="20"/>
              </w:rPr>
            </w:pPr>
            <w:r w:rsidRPr="00F879E5">
              <w:rPr>
                <w:rFonts w:cstheme="minorHAnsi"/>
                <w:sz w:val="20"/>
                <w:szCs w:val="20"/>
              </w:rPr>
              <w:t>xx32</w:t>
            </w:r>
          </w:p>
        </w:tc>
        <w:tc>
          <w:tcPr>
            <w:tcW w:w="7569" w:type="dxa"/>
          </w:tcPr>
          <w:p w14:paraId="3B0FB78F" w14:textId="39F1734E" w:rsidR="00430732" w:rsidRPr="00F879E5" w:rsidRDefault="0091006F" w:rsidP="007B2F83">
            <w:pPr>
              <w:pStyle w:val="Bullet-green"/>
              <w:numPr>
                <w:ilvl w:val="0"/>
                <w:numId w:val="0"/>
              </w:numPr>
              <w:spacing w:after="0"/>
              <w:rPr>
                <w:rFonts w:cstheme="minorHAnsi"/>
                <w:b/>
                <w:sz w:val="20"/>
                <w:szCs w:val="20"/>
              </w:rPr>
            </w:pPr>
            <w:r w:rsidRPr="00F879E5">
              <w:rPr>
                <w:rFonts w:cstheme="minorHAnsi"/>
                <w:b/>
                <w:bCs/>
                <w:sz w:val="20"/>
                <w:szCs w:val="20"/>
              </w:rPr>
              <w:t>Thoracotomy and radical extra pleural pneumonectomy or radical lung preserving decortication and pleurectomy for mesothelioma</w:t>
            </w:r>
            <w:r w:rsidR="00625D61" w:rsidRPr="00F879E5">
              <w:rPr>
                <w:rFonts w:cstheme="minorHAnsi"/>
                <w:b/>
                <w:bCs/>
                <w:sz w:val="20"/>
                <w:szCs w:val="20"/>
              </w:rPr>
              <w:t>,</w:t>
            </w:r>
            <w:r w:rsidRPr="00F879E5">
              <w:rPr>
                <w:rFonts w:cstheme="minorHAnsi"/>
                <w:b/>
                <w:bCs/>
                <w:sz w:val="20"/>
                <w:szCs w:val="20"/>
              </w:rPr>
              <w:t xml:space="preserve"> </w:t>
            </w:r>
            <w:r w:rsidRPr="00F879E5">
              <w:rPr>
                <w:rFonts w:cstheme="minorHAnsi"/>
                <w:b/>
                <w:sz w:val="20"/>
                <w:szCs w:val="20"/>
              </w:rPr>
              <w:t xml:space="preserve">not being a service to which items </w:t>
            </w:r>
            <w:r w:rsidRPr="00F879E5">
              <w:rPr>
                <w:rFonts w:cstheme="minorHAnsi"/>
                <w:b/>
                <w:sz w:val="20"/>
                <w:szCs w:val="20"/>
              </w:rPr>
              <w:lastRenderedPageBreak/>
              <w:t>xx2, xx4,</w:t>
            </w:r>
            <w:r w:rsidR="008916C0" w:rsidRPr="00F879E5">
              <w:rPr>
                <w:rFonts w:cstheme="minorHAnsi"/>
                <w:b/>
                <w:sz w:val="20"/>
                <w:szCs w:val="20"/>
              </w:rPr>
              <w:t xml:space="preserve"> </w:t>
            </w:r>
            <w:r w:rsidRPr="00F879E5">
              <w:rPr>
                <w:rFonts w:cstheme="minorHAnsi"/>
                <w:b/>
                <w:bCs/>
                <w:sz w:val="20"/>
                <w:szCs w:val="20"/>
              </w:rPr>
              <w:t xml:space="preserve">xx20, xx22, xx24, xx26, xx28, xx30, </w:t>
            </w:r>
            <w:r w:rsidR="008916C0" w:rsidRPr="00F879E5">
              <w:rPr>
                <w:rFonts w:cstheme="minorHAnsi"/>
                <w:b/>
                <w:sz w:val="20"/>
                <w:szCs w:val="20"/>
              </w:rPr>
              <w:t>18258 and/</w:t>
            </w:r>
            <w:r w:rsidRPr="00F879E5">
              <w:rPr>
                <w:rFonts w:cstheme="minorHAnsi"/>
                <w:b/>
                <w:sz w:val="20"/>
                <w:szCs w:val="20"/>
              </w:rPr>
              <w:t xml:space="preserve">or 18260 applies </w:t>
            </w:r>
            <w:r w:rsidR="00430732" w:rsidRPr="00F879E5">
              <w:rPr>
                <w:rFonts w:cstheme="minorHAnsi"/>
                <w:b/>
                <w:sz w:val="20"/>
                <w:szCs w:val="20"/>
              </w:rPr>
              <w:t>(</w:t>
            </w:r>
            <w:proofErr w:type="spellStart"/>
            <w:r w:rsidR="00430732" w:rsidRPr="00F879E5">
              <w:rPr>
                <w:rFonts w:cstheme="minorHAnsi"/>
                <w:b/>
                <w:sz w:val="20"/>
                <w:szCs w:val="20"/>
              </w:rPr>
              <w:t>Anaes</w:t>
            </w:r>
            <w:proofErr w:type="spellEnd"/>
            <w:r w:rsidR="00430732" w:rsidRPr="00F879E5">
              <w:rPr>
                <w:rFonts w:cstheme="minorHAnsi"/>
                <w:b/>
                <w:sz w:val="20"/>
                <w:szCs w:val="20"/>
              </w:rPr>
              <w:t>.) (Assist.)</w:t>
            </w:r>
          </w:p>
        </w:tc>
      </w:tr>
    </w:tbl>
    <w:p w14:paraId="0CF42F94" w14:textId="44968AB7" w:rsidR="009D4ED4" w:rsidRPr="00F879E5" w:rsidRDefault="009D4ED4" w:rsidP="009D4ED4">
      <w:pPr>
        <w:pStyle w:val="Caption"/>
        <w:rPr>
          <w:rFonts w:cstheme="minorHAnsi"/>
          <w:szCs w:val="20"/>
        </w:rPr>
      </w:pPr>
      <w:bookmarkStart w:id="375" w:name="_Toc17885766"/>
      <w:r w:rsidRPr="00F879E5">
        <w:rPr>
          <w:rFonts w:cstheme="minorHAnsi"/>
          <w:szCs w:val="20"/>
        </w:rPr>
        <w:lastRenderedPageBreak/>
        <w:t>Table A.</w:t>
      </w:r>
      <w:r w:rsidR="002836E7" w:rsidRPr="00F879E5">
        <w:rPr>
          <w:rFonts w:cstheme="minorHAnsi"/>
          <w:noProof/>
          <w:szCs w:val="20"/>
        </w:rPr>
        <w:fldChar w:fldCharType="begin"/>
      </w:r>
      <w:r w:rsidR="002836E7" w:rsidRPr="00F879E5">
        <w:rPr>
          <w:rFonts w:cstheme="minorHAnsi"/>
          <w:noProof/>
          <w:szCs w:val="20"/>
        </w:rPr>
        <w:instrText xml:space="preserve"> SEQ Table_A. \* ARABIC </w:instrText>
      </w:r>
      <w:r w:rsidR="002836E7" w:rsidRPr="00F879E5">
        <w:rPr>
          <w:rFonts w:cstheme="minorHAnsi"/>
          <w:noProof/>
          <w:szCs w:val="20"/>
        </w:rPr>
        <w:fldChar w:fldCharType="separate"/>
      </w:r>
      <w:r w:rsidR="00B35868">
        <w:rPr>
          <w:rFonts w:cstheme="minorHAnsi"/>
          <w:noProof/>
          <w:szCs w:val="20"/>
        </w:rPr>
        <w:t>4</w:t>
      </w:r>
      <w:r w:rsidR="002836E7" w:rsidRPr="00F879E5">
        <w:rPr>
          <w:rFonts w:cstheme="minorHAnsi"/>
          <w:noProof/>
          <w:szCs w:val="20"/>
        </w:rPr>
        <w:fldChar w:fldCharType="end"/>
      </w:r>
      <w:r w:rsidRPr="00F879E5">
        <w:rPr>
          <w:rFonts w:cstheme="minorHAnsi"/>
          <w:szCs w:val="20"/>
        </w:rPr>
        <w:t xml:space="preserve">: Recommendation 7 – Mediastinal and </w:t>
      </w:r>
      <w:r w:rsidR="00866CFB" w:rsidRPr="00F879E5">
        <w:rPr>
          <w:rFonts w:cstheme="minorHAnsi"/>
          <w:szCs w:val="20"/>
        </w:rPr>
        <w:t>pericardial</w:t>
      </w:r>
      <w:r w:rsidRPr="00F879E5">
        <w:rPr>
          <w:rFonts w:cstheme="minorHAnsi"/>
          <w:szCs w:val="20"/>
        </w:rPr>
        <w:t xml:space="preserve"> item descriptors</w:t>
      </w:r>
      <w:bookmarkEnd w:id="375"/>
    </w:p>
    <w:tbl>
      <w:tblPr>
        <w:tblStyle w:val="TableGrid"/>
        <w:tblW w:w="0" w:type="auto"/>
        <w:tblLook w:val="04A0" w:firstRow="1" w:lastRow="0" w:firstColumn="1" w:lastColumn="0" w:noHBand="0" w:noVBand="1"/>
        <w:tblCaption w:val="Appendix A - table A.4: recommendation 7 - mediastinal and pericardial item descriptors"/>
        <w:tblDescription w:val="Table A.4 lists the item numbers and the corresponding proposed item descriptors. "/>
      </w:tblPr>
      <w:tblGrid>
        <w:gridCol w:w="947"/>
        <w:gridCol w:w="7355"/>
      </w:tblGrid>
      <w:tr w:rsidR="00430732" w:rsidRPr="00F879E5" w14:paraId="5E1D1087" w14:textId="77777777" w:rsidTr="009D4ED4">
        <w:trPr>
          <w:tblHeader/>
        </w:trPr>
        <w:tc>
          <w:tcPr>
            <w:tcW w:w="959" w:type="dxa"/>
            <w:shd w:val="clear" w:color="auto" w:fill="006600"/>
            <w:vAlign w:val="center"/>
          </w:tcPr>
          <w:p w14:paraId="0ED20148" w14:textId="77777777" w:rsidR="00430732" w:rsidRPr="00F879E5" w:rsidRDefault="009D4ED4" w:rsidP="009D4ED4">
            <w:pPr>
              <w:pStyle w:val="Tableheading-white"/>
              <w:spacing w:before="40" w:after="40"/>
              <w:jc w:val="center"/>
              <w:rPr>
                <w:sz w:val="20"/>
                <w:szCs w:val="20"/>
                <w:lang w:val="en-AU"/>
              </w:rPr>
            </w:pPr>
            <w:r w:rsidRPr="00F879E5">
              <w:rPr>
                <w:sz w:val="20"/>
                <w:szCs w:val="20"/>
                <w:lang w:val="en-AU"/>
              </w:rPr>
              <w:t>Item n</w:t>
            </w:r>
            <w:r w:rsidR="00430732" w:rsidRPr="00F879E5">
              <w:rPr>
                <w:sz w:val="20"/>
                <w:szCs w:val="20"/>
                <w:lang w:val="en-AU"/>
              </w:rPr>
              <w:t>o.</w:t>
            </w:r>
          </w:p>
        </w:tc>
        <w:tc>
          <w:tcPr>
            <w:tcW w:w="7569" w:type="dxa"/>
            <w:shd w:val="clear" w:color="auto" w:fill="006600"/>
            <w:vAlign w:val="center"/>
          </w:tcPr>
          <w:p w14:paraId="2987E9B2" w14:textId="77777777" w:rsidR="00430732" w:rsidRPr="00F879E5" w:rsidRDefault="00430732" w:rsidP="009D4ED4">
            <w:pPr>
              <w:pStyle w:val="Tableheading-white"/>
              <w:spacing w:before="40" w:after="40"/>
              <w:jc w:val="center"/>
              <w:rPr>
                <w:sz w:val="20"/>
                <w:szCs w:val="20"/>
                <w:lang w:val="en-AU"/>
              </w:rPr>
            </w:pPr>
            <w:r w:rsidRPr="00F879E5">
              <w:rPr>
                <w:sz w:val="20"/>
                <w:szCs w:val="20"/>
                <w:lang w:val="en-AU"/>
              </w:rPr>
              <w:t>Proposed descriptor</w:t>
            </w:r>
          </w:p>
        </w:tc>
      </w:tr>
      <w:tr w:rsidR="00430732" w:rsidRPr="00F879E5" w14:paraId="3ABE1420" w14:textId="77777777" w:rsidTr="009D4ED4">
        <w:tc>
          <w:tcPr>
            <w:tcW w:w="959" w:type="dxa"/>
            <w:vAlign w:val="center"/>
          </w:tcPr>
          <w:p w14:paraId="1C0FF418" w14:textId="77777777" w:rsidR="00430732" w:rsidRPr="00F879E5" w:rsidRDefault="00430732" w:rsidP="00C50AF5">
            <w:pPr>
              <w:pStyle w:val="Tabletext"/>
              <w:spacing w:before="20" w:after="20"/>
              <w:rPr>
                <w:rFonts w:cstheme="minorHAnsi"/>
                <w:sz w:val="20"/>
                <w:szCs w:val="20"/>
              </w:rPr>
            </w:pPr>
            <w:r w:rsidRPr="00F879E5">
              <w:rPr>
                <w:rFonts w:cstheme="minorHAnsi"/>
                <w:sz w:val="20"/>
                <w:szCs w:val="20"/>
              </w:rPr>
              <w:t>xx34</w:t>
            </w:r>
          </w:p>
        </w:tc>
        <w:tc>
          <w:tcPr>
            <w:tcW w:w="7569" w:type="dxa"/>
            <w:vAlign w:val="center"/>
          </w:tcPr>
          <w:p w14:paraId="2B140986" w14:textId="0396B52B" w:rsidR="00430732" w:rsidRPr="00F879E5" w:rsidRDefault="00430732" w:rsidP="00C50AF5">
            <w:pPr>
              <w:pStyle w:val="Tabletext"/>
              <w:spacing w:before="20" w:after="20"/>
              <w:rPr>
                <w:rFonts w:cstheme="minorHAnsi"/>
                <w:sz w:val="20"/>
                <w:szCs w:val="20"/>
              </w:rPr>
            </w:pPr>
            <w:r w:rsidRPr="00F879E5">
              <w:rPr>
                <w:rFonts w:cstheme="minorHAnsi"/>
                <w:sz w:val="20"/>
                <w:szCs w:val="20"/>
              </w:rPr>
              <w:t>Mediastinum, cervical exploration of, with biopsy</w:t>
            </w:r>
            <w:r w:rsidR="00866CFB" w:rsidRPr="00F879E5">
              <w:rPr>
                <w:rFonts w:cstheme="minorHAnsi"/>
                <w:sz w:val="20"/>
                <w:szCs w:val="20"/>
              </w:rPr>
              <w:t xml:space="preserve">, </w:t>
            </w:r>
            <w:r w:rsidR="00866CFB" w:rsidRPr="00F879E5">
              <w:rPr>
                <w:rFonts w:cstheme="minorHAnsi"/>
                <w:b/>
                <w:sz w:val="20"/>
                <w:szCs w:val="20"/>
              </w:rPr>
              <w:t xml:space="preserve">not being a service to which item xx2, xx4, xx20, 18258 and/or 18260 applies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60DBE03D" w14:textId="77777777" w:rsidTr="009D4ED4">
        <w:tc>
          <w:tcPr>
            <w:tcW w:w="959" w:type="dxa"/>
            <w:vAlign w:val="center"/>
          </w:tcPr>
          <w:p w14:paraId="2916DD2D" w14:textId="77777777" w:rsidR="00430732" w:rsidRPr="00F879E5" w:rsidRDefault="00866CFB" w:rsidP="00C50AF5">
            <w:pPr>
              <w:pStyle w:val="Tabletext"/>
              <w:spacing w:before="20" w:after="20"/>
              <w:rPr>
                <w:rFonts w:cstheme="minorHAnsi"/>
                <w:sz w:val="20"/>
                <w:szCs w:val="20"/>
              </w:rPr>
            </w:pPr>
            <w:r w:rsidRPr="00F879E5">
              <w:rPr>
                <w:rFonts w:cstheme="minorHAnsi"/>
                <w:sz w:val="20"/>
                <w:szCs w:val="20"/>
              </w:rPr>
              <w:t>X</w:t>
            </w:r>
            <w:r w:rsidR="00430732" w:rsidRPr="00F879E5">
              <w:rPr>
                <w:rFonts w:cstheme="minorHAnsi"/>
                <w:sz w:val="20"/>
                <w:szCs w:val="20"/>
              </w:rPr>
              <w:t>x36</w:t>
            </w:r>
          </w:p>
        </w:tc>
        <w:tc>
          <w:tcPr>
            <w:tcW w:w="7569" w:type="dxa"/>
            <w:vAlign w:val="center"/>
          </w:tcPr>
          <w:p w14:paraId="6D2FE11C" w14:textId="335BF4DD" w:rsidR="00430732" w:rsidRPr="00F879E5" w:rsidRDefault="00430732" w:rsidP="00866CFB">
            <w:pPr>
              <w:pStyle w:val="Tabletext"/>
              <w:spacing w:before="20" w:after="20"/>
              <w:rPr>
                <w:rFonts w:cstheme="minorHAnsi"/>
                <w:sz w:val="20"/>
                <w:szCs w:val="20"/>
              </w:rPr>
            </w:pPr>
            <w:r w:rsidRPr="00F879E5">
              <w:rPr>
                <w:rFonts w:cstheme="minorHAnsi"/>
                <w:sz w:val="20"/>
                <w:szCs w:val="20"/>
              </w:rPr>
              <w:t xml:space="preserve">Thoracotomy or </w:t>
            </w:r>
            <w:r w:rsidRPr="00F879E5">
              <w:rPr>
                <w:rFonts w:cstheme="minorHAnsi"/>
                <w:b/>
                <w:sz w:val="20"/>
                <w:szCs w:val="20"/>
              </w:rPr>
              <w:t>thoracoscopy</w:t>
            </w:r>
            <w:r w:rsidRPr="00F879E5">
              <w:rPr>
                <w:rFonts w:cstheme="minorHAnsi"/>
                <w:sz w:val="20"/>
                <w:szCs w:val="20"/>
              </w:rPr>
              <w:t xml:space="preserve"> or sternotomy, for removal of thymus or mediastinal tumour, </w:t>
            </w:r>
            <w:r w:rsidRPr="00F879E5">
              <w:rPr>
                <w:rFonts w:cstheme="minorHAnsi"/>
                <w:b/>
                <w:sz w:val="20"/>
                <w:szCs w:val="20"/>
              </w:rPr>
              <w:t>not being a service associated with a service to which Item xx2</w:t>
            </w:r>
            <w:r w:rsidR="00866CFB" w:rsidRPr="00F879E5">
              <w:rPr>
                <w:rFonts w:cstheme="minorHAnsi"/>
                <w:b/>
                <w:sz w:val="20"/>
                <w:szCs w:val="20"/>
              </w:rPr>
              <w:t xml:space="preserve">, xx4, xx20, </w:t>
            </w:r>
            <w:r w:rsidR="00B5422E">
              <w:rPr>
                <w:rFonts w:cstheme="minorHAnsi"/>
                <w:b/>
                <w:sz w:val="20"/>
                <w:szCs w:val="20"/>
              </w:rPr>
              <w:t>18258 and/</w:t>
            </w:r>
            <w:r w:rsidRPr="00F879E5">
              <w:rPr>
                <w:rFonts w:cstheme="minorHAnsi"/>
                <w:b/>
                <w:sz w:val="20"/>
                <w:szCs w:val="20"/>
              </w:rPr>
              <w:t>or 18260 applies</w:t>
            </w:r>
            <w:r w:rsidRPr="00F879E5">
              <w:rPr>
                <w:rFonts w:cstheme="minorHAnsi"/>
                <w:sz w:val="20"/>
                <w:szCs w:val="20"/>
              </w:rPr>
              <w:t xml:space="preserve"> (</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2DAB0969" w14:textId="77777777" w:rsidTr="009D4ED4">
        <w:tc>
          <w:tcPr>
            <w:tcW w:w="959" w:type="dxa"/>
            <w:vAlign w:val="center"/>
          </w:tcPr>
          <w:p w14:paraId="6E3661BE" w14:textId="77777777" w:rsidR="00430732" w:rsidRPr="00F879E5" w:rsidRDefault="00430732" w:rsidP="00C50AF5">
            <w:pPr>
              <w:pStyle w:val="Tabletext"/>
              <w:spacing w:before="20" w:after="20"/>
              <w:rPr>
                <w:rFonts w:cstheme="minorHAnsi"/>
                <w:sz w:val="20"/>
                <w:szCs w:val="20"/>
              </w:rPr>
            </w:pPr>
            <w:r w:rsidRPr="00F879E5">
              <w:rPr>
                <w:rFonts w:cstheme="minorHAnsi"/>
                <w:sz w:val="20"/>
                <w:szCs w:val="20"/>
              </w:rPr>
              <w:t>xx38</w:t>
            </w:r>
          </w:p>
        </w:tc>
        <w:tc>
          <w:tcPr>
            <w:tcW w:w="7569" w:type="dxa"/>
            <w:vAlign w:val="center"/>
          </w:tcPr>
          <w:p w14:paraId="3750B135" w14:textId="6A99B4A5" w:rsidR="00430732" w:rsidRPr="00F879E5" w:rsidRDefault="00430732" w:rsidP="00C50AF5">
            <w:pPr>
              <w:pStyle w:val="Tabletext"/>
              <w:spacing w:before="20" w:after="20"/>
              <w:rPr>
                <w:rFonts w:cstheme="minorHAnsi"/>
                <w:sz w:val="20"/>
                <w:szCs w:val="20"/>
              </w:rPr>
            </w:pPr>
            <w:r w:rsidRPr="00F879E5">
              <w:rPr>
                <w:rFonts w:cstheme="minorHAnsi"/>
                <w:sz w:val="20"/>
                <w:szCs w:val="20"/>
              </w:rPr>
              <w:t>Pericardium, sub-xyphoid drainage of</w:t>
            </w:r>
            <w:r w:rsidR="00030B0C" w:rsidRPr="00F879E5">
              <w:rPr>
                <w:rFonts w:cstheme="minorHAnsi"/>
                <w:sz w:val="20"/>
                <w:szCs w:val="20"/>
              </w:rPr>
              <w:t xml:space="preserve">, </w:t>
            </w:r>
            <w:r w:rsidR="00030B0C" w:rsidRPr="00F879E5">
              <w:rPr>
                <w:rFonts w:cstheme="minorHAnsi"/>
                <w:b/>
                <w:sz w:val="20"/>
                <w:szCs w:val="20"/>
              </w:rPr>
              <w:t>not being a service to which item xx2, xx4, xx20, 18258 and/or</w:t>
            </w:r>
            <w:r w:rsidR="008916C0" w:rsidRPr="00F879E5">
              <w:rPr>
                <w:rFonts w:cstheme="minorHAnsi"/>
                <w:b/>
                <w:sz w:val="20"/>
                <w:szCs w:val="20"/>
              </w:rPr>
              <w:t xml:space="preserve"> </w:t>
            </w:r>
            <w:r w:rsidR="00030B0C" w:rsidRPr="00F879E5">
              <w:rPr>
                <w:rFonts w:cstheme="minorHAnsi"/>
                <w:b/>
                <w:sz w:val="20"/>
                <w:szCs w:val="20"/>
              </w:rPr>
              <w:t>18260 applies</w:t>
            </w:r>
            <w:r w:rsidRPr="00F879E5">
              <w:rPr>
                <w:rFonts w:cstheme="minorHAnsi"/>
                <w:sz w:val="20"/>
                <w:szCs w:val="20"/>
              </w:rPr>
              <w:t xml:space="preserve"> (</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5AB20C53" w14:textId="77777777" w:rsidTr="009D4ED4">
        <w:tc>
          <w:tcPr>
            <w:tcW w:w="959" w:type="dxa"/>
            <w:vAlign w:val="center"/>
          </w:tcPr>
          <w:p w14:paraId="1594BBBE" w14:textId="77777777" w:rsidR="00430732" w:rsidRPr="00F879E5" w:rsidRDefault="00430732" w:rsidP="00C50AF5">
            <w:pPr>
              <w:pStyle w:val="Tabletext"/>
              <w:spacing w:before="20" w:after="20"/>
              <w:rPr>
                <w:rFonts w:cstheme="minorHAnsi"/>
                <w:sz w:val="20"/>
                <w:szCs w:val="20"/>
              </w:rPr>
            </w:pPr>
            <w:r w:rsidRPr="00F879E5">
              <w:rPr>
                <w:rFonts w:cstheme="minorHAnsi"/>
                <w:sz w:val="20"/>
                <w:szCs w:val="20"/>
              </w:rPr>
              <w:t>xx40</w:t>
            </w:r>
          </w:p>
        </w:tc>
        <w:tc>
          <w:tcPr>
            <w:tcW w:w="7569" w:type="dxa"/>
            <w:vAlign w:val="center"/>
          </w:tcPr>
          <w:p w14:paraId="05F31D27" w14:textId="04DF834F" w:rsidR="00430732" w:rsidRPr="00F879E5" w:rsidRDefault="00430732" w:rsidP="00866CFB">
            <w:pPr>
              <w:pStyle w:val="Tabletext"/>
              <w:spacing w:before="20" w:after="20"/>
              <w:rPr>
                <w:rFonts w:cstheme="minorHAnsi"/>
                <w:sz w:val="20"/>
                <w:szCs w:val="20"/>
              </w:rPr>
            </w:pPr>
            <w:r w:rsidRPr="00F879E5">
              <w:rPr>
                <w:rFonts w:cstheme="minorHAnsi"/>
                <w:sz w:val="20"/>
                <w:szCs w:val="20"/>
              </w:rPr>
              <w:t>Pericardium, transthoracic (</w:t>
            </w:r>
            <w:r w:rsidRPr="00F879E5">
              <w:rPr>
                <w:rFonts w:cstheme="minorHAnsi"/>
                <w:b/>
                <w:sz w:val="20"/>
                <w:szCs w:val="20"/>
              </w:rPr>
              <w:t>thoracotomy or thoracoscopy</w:t>
            </w:r>
            <w:r w:rsidRPr="00F879E5">
              <w:rPr>
                <w:rFonts w:cstheme="minorHAnsi"/>
                <w:sz w:val="20"/>
                <w:szCs w:val="20"/>
              </w:rPr>
              <w:t xml:space="preserve">) open surgical drainage of, </w:t>
            </w:r>
            <w:r w:rsidRPr="00F879E5">
              <w:rPr>
                <w:rFonts w:cstheme="minorHAnsi"/>
                <w:b/>
                <w:sz w:val="20"/>
                <w:szCs w:val="20"/>
              </w:rPr>
              <w:t>not being a service asso</w:t>
            </w:r>
            <w:r w:rsidR="009D4ED4" w:rsidRPr="00F879E5">
              <w:rPr>
                <w:rFonts w:cstheme="minorHAnsi"/>
                <w:b/>
                <w:sz w:val="20"/>
                <w:szCs w:val="20"/>
              </w:rPr>
              <w:t>ciated with a service to which i</w:t>
            </w:r>
            <w:r w:rsidRPr="00F879E5">
              <w:rPr>
                <w:rFonts w:cstheme="minorHAnsi"/>
                <w:b/>
                <w:sz w:val="20"/>
                <w:szCs w:val="20"/>
              </w:rPr>
              <w:t>tem xx2</w:t>
            </w:r>
            <w:r w:rsidR="00866CFB" w:rsidRPr="00F879E5">
              <w:rPr>
                <w:rFonts w:cstheme="minorHAnsi"/>
                <w:b/>
                <w:sz w:val="20"/>
                <w:szCs w:val="20"/>
              </w:rPr>
              <w:t xml:space="preserve">, xx4, xx20, </w:t>
            </w:r>
            <w:r w:rsidR="008916C0" w:rsidRPr="00F879E5">
              <w:rPr>
                <w:rFonts w:cstheme="minorHAnsi"/>
                <w:b/>
                <w:sz w:val="20"/>
                <w:szCs w:val="20"/>
              </w:rPr>
              <w:t>18258 and/</w:t>
            </w:r>
            <w:r w:rsidRPr="00F879E5">
              <w:rPr>
                <w:rFonts w:cstheme="minorHAnsi"/>
                <w:b/>
                <w:sz w:val="20"/>
                <w:szCs w:val="20"/>
              </w:rPr>
              <w:t>or 18260 applies</w:t>
            </w:r>
            <w:r w:rsidR="00866CFB" w:rsidRPr="00F879E5">
              <w:rPr>
                <w:rFonts w:cstheme="minorHAnsi"/>
                <w:b/>
                <w:sz w:val="20"/>
                <w:szCs w:val="20"/>
              </w:rPr>
              <w:t xml:space="preserve"> (</w:t>
            </w:r>
            <w:proofErr w:type="spellStart"/>
            <w:r w:rsidR="00866CFB" w:rsidRPr="00F879E5">
              <w:rPr>
                <w:rFonts w:cstheme="minorHAnsi"/>
                <w:b/>
                <w:sz w:val="20"/>
                <w:szCs w:val="20"/>
              </w:rPr>
              <w:t>Anaes</w:t>
            </w:r>
            <w:proofErr w:type="spellEnd"/>
            <w:r w:rsidR="00866CFB" w:rsidRPr="00F879E5">
              <w:rPr>
                <w:rFonts w:cstheme="minorHAnsi"/>
                <w:b/>
                <w:sz w:val="20"/>
                <w:szCs w:val="20"/>
              </w:rPr>
              <w:t>.) (Assist.)</w:t>
            </w:r>
          </w:p>
        </w:tc>
      </w:tr>
      <w:tr w:rsidR="00430732" w:rsidRPr="00F879E5" w14:paraId="0DB0C478" w14:textId="77777777" w:rsidTr="009D4ED4">
        <w:tc>
          <w:tcPr>
            <w:tcW w:w="959" w:type="dxa"/>
            <w:vAlign w:val="center"/>
          </w:tcPr>
          <w:p w14:paraId="7B8FBDF7" w14:textId="77777777" w:rsidR="00430732" w:rsidRPr="00F879E5" w:rsidRDefault="00430732" w:rsidP="00C50AF5">
            <w:pPr>
              <w:pStyle w:val="Tabletext"/>
              <w:spacing w:before="20" w:after="20"/>
              <w:rPr>
                <w:rFonts w:cstheme="minorHAnsi"/>
                <w:sz w:val="20"/>
                <w:szCs w:val="20"/>
              </w:rPr>
            </w:pPr>
            <w:r w:rsidRPr="00F879E5">
              <w:rPr>
                <w:rFonts w:cstheme="minorHAnsi"/>
                <w:sz w:val="20"/>
                <w:szCs w:val="20"/>
              </w:rPr>
              <w:t>xx42</w:t>
            </w:r>
          </w:p>
        </w:tc>
        <w:tc>
          <w:tcPr>
            <w:tcW w:w="7569" w:type="dxa"/>
            <w:vAlign w:val="center"/>
          </w:tcPr>
          <w:p w14:paraId="5477A98F" w14:textId="7397EBD2" w:rsidR="00430732" w:rsidRPr="00F879E5" w:rsidRDefault="00430732" w:rsidP="00C50AF5">
            <w:pPr>
              <w:pStyle w:val="Tabletext"/>
              <w:spacing w:before="20" w:after="20"/>
              <w:rPr>
                <w:rFonts w:cstheme="minorHAnsi"/>
                <w:sz w:val="20"/>
                <w:szCs w:val="20"/>
              </w:rPr>
            </w:pPr>
            <w:r w:rsidRPr="00F879E5">
              <w:rPr>
                <w:rFonts w:cstheme="minorHAnsi"/>
                <w:sz w:val="20"/>
                <w:szCs w:val="20"/>
              </w:rPr>
              <w:t>Pericardiectomy via sternotomy or anterolateral thoracotomy without cardiopulmonary bypass</w:t>
            </w:r>
            <w:r w:rsidR="00866CFB" w:rsidRPr="00F879E5">
              <w:rPr>
                <w:rFonts w:cstheme="minorHAnsi"/>
                <w:sz w:val="20"/>
                <w:szCs w:val="20"/>
              </w:rPr>
              <w:t xml:space="preserve">, </w:t>
            </w:r>
            <w:r w:rsidR="00866CFB" w:rsidRPr="00F879E5">
              <w:rPr>
                <w:rFonts w:cstheme="minorHAnsi"/>
                <w:b/>
                <w:sz w:val="20"/>
                <w:szCs w:val="20"/>
              </w:rPr>
              <w:t>not being a service to which item xx2, xx4, xx20, 18258 and/or</w:t>
            </w:r>
            <w:r w:rsidR="00B5422E">
              <w:rPr>
                <w:rFonts w:cstheme="minorHAnsi"/>
                <w:b/>
                <w:sz w:val="20"/>
                <w:szCs w:val="20"/>
              </w:rPr>
              <w:t xml:space="preserve"> </w:t>
            </w:r>
            <w:r w:rsidR="00866CFB" w:rsidRPr="00F879E5">
              <w:rPr>
                <w:rFonts w:cstheme="minorHAnsi"/>
                <w:b/>
                <w:sz w:val="20"/>
                <w:szCs w:val="20"/>
              </w:rPr>
              <w:t>18260 applies</w:t>
            </w:r>
            <w:r w:rsidR="008916C0" w:rsidRPr="00F879E5">
              <w:rPr>
                <w:rFonts w:cstheme="minorHAnsi"/>
                <w:b/>
                <w:sz w:val="20"/>
                <w:szCs w:val="20"/>
              </w:rPr>
              <w:t xml:space="preserve">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164F6B9F" w14:textId="77777777" w:rsidTr="009D4ED4">
        <w:tc>
          <w:tcPr>
            <w:tcW w:w="959" w:type="dxa"/>
            <w:vAlign w:val="center"/>
          </w:tcPr>
          <w:p w14:paraId="516DEA30" w14:textId="77777777" w:rsidR="00430732" w:rsidRPr="00F879E5" w:rsidRDefault="00430732" w:rsidP="00C50AF5">
            <w:pPr>
              <w:pStyle w:val="Tabletext"/>
              <w:spacing w:before="20" w:after="20"/>
              <w:rPr>
                <w:rFonts w:cstheme="minorHAnsi"/>
                <w:sz w:val="20"/>
                <w:szCs w:val="20"/>
              </w:rPr>
            </w:pPr>
            <w:r w:rsidRPr="00F879E5">
              <w:rPr>
                <w:rFonts w:cstheme="minorHAnsi"/>
                <w:sz w:val="20"/>
                <w:szCs w:val="20"/>
              </w:rPr>
              <w:t>xx44</w:t>
            </w:r>
          </w:p>
        </w:tc>
        <w:tc>
          <w:tcPr>
            <w:tcW w:w="7569" w:type="dxa"/>
            <w:vAlign w:val="center"/>
          </w:tcPr>
          <w:p w14:paraId="00BE0EEE" w14:textId="1B28D865" w:rsidR="00430732" w:rsidRPr="00F879E5" w:rsidRDefault="00430732" w:rsidP="00C50AF5">
            <w:pPr>
              <w:pStyle w:val="Tabletext"/>
              <w:spacing w:before="20" w:after="20"/>
              <w:rPr>
                <w:rFonts w:cstheme="minorHAnsi"/>
                <w:sz w:val="20"/>
                <w:szCs w:val="20"/>
              </w:rPr>
            </w:pPr>
            <w:r w:rsidRPr="00F879E5">
              <w:rPr>
                <w:rFonts w:cstheme="minorHAnsi"/>
                <w:sz w:val="20"/>
                <w:szCs w:val="20"/>
              </w:rPr>
              <w:t>Pericardiectomy via sternotomy or anterolateral thoracotomy with cardiopulmonary bypass</w:t>
            </w:r>
            <w:r w:rsidR="00866CFB" w:rsidRPr="00F879E5">
              <w:rPr>
                <w:rFonts w:cstheme="minorHAnsi"/>
                <w:sz w:val="20"/>
                <w:szCs w:val="20"/>
              </w:rPr>
              <w:t xml:space="preserve">, </w:t>
            </w:r>
            <w:r w:rsidR="00866CFB" w:rsidRPr="00F879E5">
              <w:rPr>
                <w:rFonts w:cstheme="minorHAnsi"/>
                <w:b/>
                <w:sz w:val="20"/>
                <w:szCs w:val="20"/>
              </w:rPr>
              <w:t>not being a service to which item xx2, xx4, xx20, 18258 and/or</w:t>
            </w:r>
            <w:r w:rsidR="008916C0" w:rsidRPr="00F879E5">
              <w:rPr>
                <w:rFonts w:cstheme="minorHAnsi"/>
                <w:b/>
                <w:sz w:val="20"/>
                <w:szCs w:val="20"/>
              </w:rPr>
              <w:t xml:space="preserve"> </w:t>
            </w:r>
            <w:r w:rsidR="00866CFB" w:rsidRPr="00F879E5">
              <w:rPr>
                <w:rFonts w:cstheme="minorHAnsi"/>
                <w:b/>
                <w:sz w:val="20"/>
                <w:szCs w:val="20"/>
              </w:rPr>
              <w:t>18260 applies</w:t>
            </w:r>
            <w:r w:rsidRPr="00F879E5">
              <w:rPr>
                <w:rFonts w:cstheme="minorHAnsi"/>
                <w:sz w:val="20"/>
                <w:szCs w:val="20"/>
              </w:rPr>
              <w:t>. (</w:t>
            </w:r>
            <w:proofErr w:type="spellStart"/>
            <w:r w:rsidRPr="00F879E5">
              <w:rPr>
                <w:rFonts w:cstheme="minorHAnsi"/>
                <w:sz w:val="20"/>
                <w:szCs w:val="20"/>
              </w:rPr>
              <w:t>Anaes</w:t>
            </w:r>
            <w:proofErr w:type="spellEnd"/>
            <w:r w:rsidRPr="00F879E5">
              <w:rPr>
                <w:rFonts w:cstheme="minorHAnsi"/>
                <w:sz w:val="20"/>
                <w:szCs w:val="20"/>
              </w:rPr>
              <w:t>.) (Assist.)</w:t>
            </w:r>
          </w:p>
        </w:tc>
      </w:tr>
    </w:tbl>
    <w:p w14:paraId="6256E5F3" w14:textId="5B973EE8" w:rsidR="009D4ED4" w:rsidRPr="00F879E5" w:rsidRDefault="009D4ED4" w:rsidP="009D4ED4">
      <w:pPr>
        <w:pStyle w:val="Caption"/>
        <w:spacing w:before="240"/>
        <w:rPr>
          <w:rFonts w:cstheme="minorHAnsi"/>
          <w:szCs w:val="20"/>
        </w:rPr>
      </w:pPr>
      <w:bookmarkStart w:id="376" w:name="_Toc17885767"/>
      <w:r w:rsidRPr="00F879E5">
        <w:rPr>
          <w:rFonts w:cstheme="minorHAnsi"/>
          <w:szCs w:val="20"/>
        </w:rPr>
        <w:t>Table A.</w:t>
      </w:r>
      <w:r w:rsidR="002836E7" w:rsidRPr="00F879E5">
        <w:rPr>
          <w:rFonts w:cstheme="minorHAnsi"/>
          <w:noProof/>
          <w:szCs w:val="20"/>
        </w:rPr>
        <w:fldChar w:fldCharType="begin"/>
      </w:r>
      <w:r w:rsidR="002836E7" w:rsidRPr="00F879E5">
        <w:rPr>
          <w:rFonts w:cstheme="minorHAnsi"/>
          <w:noProof/>
          <w:szCs w:val="20"/>
        </w:rPr>
        <w:instrText xml:space="preserve"> SEQ Table_A. \* ARABIC </w:instrText>
      </w:r>
      <w:r w:rsidR="002836E7" w:rsidRPr="00F879E5">
        <w:rPr>
          <w:rFonts w:cstheme="minorHAnsi"/>
          <w:noProof/>
          <w:szCs w:val="20"/>
        </w:rPr>
        <w:fldChar w:fldCharType="separate"/>
      </w:r>
      <w:r w:rsidR="00B35868">
        <w:rPr>
          <w:rFonts w:cstheme="minorHAnsi"/>
          <w:noProof/>
          <w:szCs w:val="20"/>
        </w:rPr>
        <w:t>5</w:t>
      </w:r>
      <w:r w:rsidR="002836E7" w:rsidRPr="00F879E5">
        <w:rPr>
          <w:rFonts w:cstheme="minorHAnsi"/>
          <w:noProof/>
          <w:szCs w:val="20"/>
        </w:rPr>
        <w:fldChar w:fldCharType="end"/>
      </w:r>
      <w:r w:rsidRPr="00F879E5">
        <w:rPr>
          <w:rFonts w:cstheme="minorHAnsi"/>
          <w:szCs w:val="20"/>
        </w:rPr>
        <w:t>: Recommendation 8 – Sternal item descriptors</w:t>
      </w:r>
      <w:bookmarkEnd w:id="376"/>
    </w:p>
    <w:tbl>
      <w:tblPr>
        <w:tblStyle w:val="TableGrid"/>
        <w:tblW w:w="0" w:type="auto"/>
        <w:tblLook w:val="04A0" w:firstRow="1" w:lastRow="0" w:firstColumn="1" w:lastColumn="0" w:noHBand="0" w:noVBand="1"/>
        <w:tblCaption w:val="Appendix A - Table A.5: recommendation 8 - sternal item descriptors"/>
        <w:tblDescription w:val="Table A.5 lists the item numbers and the corresponding proposed item descriptors. "/>
      </w:tblPr>
      <w:tblGrid>
        <w:gridCol w:w="947"/>
        <w:gridCol w:w="7355"/>
      </w:tblGrid>
      <w:tr w:rsidR="00430732" w:rsidRPr="00F879E5" w14:paraId="283CD3A6" w14:textId="77777777" w:rsidTr="00487FB4">
        <w:trPr>
          <w:tblHeader/>
        </w:trPr>
        <w:tc>
          <w:tcPr>
            <w:tcW w:w="959" w:type="dxa"/>
            <w:shd w:val="clear" w:color="auto" w:fill="006600"/>
            <w:vAlign w:val="center"/>
          </w:tcPr>
          <w:p w14:paraId="3AC074F8" w14:textId="77777777" w:rsidR="00430732" w:rsidRPr="00F879E5" w:rsidRDefault="009D4ED4" w:rsidP="009D4ED4">
            <w:pPr>
              <w:pStyle w:val="Bullet-green"/>
              <w:numPr>
                <w:ilvl w:val="0"/>
                <w:numId w:val="0"/>
              </w:numPr>
              <w:spacing w:before="40" w:after="40"/>
              <w:jc w:val="center"/>
              <w:rPr>
                <w:rFonts w:cstheme="minorHAnsi"/>
                <w:b/>
                <w:sz w:val="20"/>
                <w:szCs w:val="20"/>
              </w:rPr>
            </w:pPr>
            <w:r w:rsidRPr="00F879E5">
              <w:rPr>
                <w:rFonts w:cstheme="minorHAnsi"/>
                <w:b/>
                <w:sz w:val="20"/>
                <w:szCs w:val="20"/>
              </w:rPr>
              <w:t>Item n</w:t>
            </w:r>
            <w:r w:rsidR="00430732" w:rsidRPr="00F879E5">
              <w:rPr>
                <w:rFonts w:cstheme="minorHAnsi"/>
                <w:b/>
                <w:sz w:val="20"/>
                <w:szCs w:val="20"/>
              </w:rPr>
              <w:t>o.</w:t>
            </w:r>
          </w:p>
        </w:tc>
        <w:tc>
          <w:tcPr>
            <w:tcW w:w="7569" w:type="dxa"/>
            <w:shd w:val="clear" w:color="auto" w:fill="006600"/>
            <w:vAlign w:val="center"/>
          </w:tcPr>
          <w:p w14:paraId="045411D5" w14:textId="77777777" w:rsidR="00430732" w:rsidRPr="00F879E5" w:rsidRDefault="00430732" w:rsidP="009D4ED4">
            <w:pPr>
              <w:pStyle w:val="Bullet-green"/>
              <w:numPr>
                <w:ilvl w:val="0"/>
                <w:numId w:val="0"/>
              </w:numPr>
              <w:spacing w:before="40" w:after="40"/>
              <w:jc w:val="center"/>
              <w:rPr>
                <w:rFonts w:cstheme="minorHAnsi"/>
                <w:b/>
                <w:sz w:val="20"/>
                <w:szCs w:val="20"/>
              </w:rPr>
            </w:pPr>
            <w:r w:rsidRPr="00F879E5">
              <w:rPr>
                <w:rFonts w:cstheme="minorHAnsi"/>
                <w:b/>
                <w:sz w:val="20"/>
                <w:szCs w:val="20"/>
              </w:rPr>
              <w:t>Proposed descriptor</w:t>
            </w:r>
          </w:p>
        </w:tc>
      </w:tr>
      <w:tr w:rsidR="00430732" w:rsidRPr="00F879E5" w14:paraId="3F21E3F7" w14:textId="77777777" w:rsidTr="00430732">
        <w:tc>
          <w:tcPr>
            <w:tcW w:w="959" w:type="dxa"/>
          </w:tcPr>
          <w:p w14:paraId="409054C8"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xx46</w:t>
            </w:r>
          </w:p>
        </w:tc>
        <w:tc>
          <w:tcPr>
            <w:tcW w:w="7569" w:type="dxa"/>
            <w:vAlign w:val="center"/>
          </w:tcPr>
          <w:p w14:paraId="7C114F73" w14:textId="43DCBDA4" w:rsidR="00430732" w:rsidRPr="00F879E5" w:rsidRDefault="00430732" w:rsidP="00C50AF5">
            <w:pPr>
              <w:pStyle w:val="Bullet-green"/>
              <w:numPr>
                <w:ilvl w:val="0"/>
                <w:numId w:val="0"/>
              </w:numPr>
              <w:spacing w:before="20" w:after="20"/>
              <w:rPr>
                <w:rFonts w:cstheme="minorHAnsi"/>
                <w:color w:val="000000"/>
                <w:sz w:val="20"/>
                <w:szCs w:val="20"/>
              </w:rPr>
            </w:pPr>
            <w:r w:rsidRPr="00F879E5">
              <w:rPr>
                <w:rFonts w:cstheme="minorHAnsi"/>
                <w:color w:val="000000"/>
                <w:sz w:val="20"/>
                <w:szCs w:val="20"/>
              </w:rPr>
              <w:t>Sternal wire or wires, removal of</w:t>
            </w:r>
            <w:r w:rsidR="009E3008" w:rsidRPr="00F879E5">
              <w:rPr>
                <w:rFonts w:cstheme="minorHAnsi"/>
                <w:color w:val="000000"/>
                <w:sz w:val="20"/>
                <w:szCs w:val="20"/>
              </w:rPr>
              <w:t xml:space="preserve"> </w:t>
            </w:r>
            <w:r w:rsidR="009E3008" w:rsidRPr="00F879E5">
              <w:rPr>
                <w:rFonts w:cstheme="minorHAnsi"/>
                <w:b/>
                <w:color w:val="000000"/>
                <w:sz w:val="20"/>
                <w:szCs w:val="20"/>
              </w:rPr>
              <w:t xml:space="preserve">not being a service associated with a service to which items </w:t>
            </w:r>
            <w:r w:rsidR="00B5422E">
              <w:rPr>
                <w:rFonts w:cstheme="minorHAnsi"/>
                <w:b/>
                <w:sz w:val="20"/>
                <w:szCs w:val="20"/>
              </w:rPr>
              <w:t>xx2, xx4, xx20, 18258 and/</w:t>
            </w:r>
            <w:r w:rsidR="000D09CD" w:rsidRPr="00F879E5">
              <w:rPr>
                <w:rFonts w:cstheme="minorHAnsi"/>
                <w:b/>
                <w:sz w:val="20"/>
                <w:szCs w:val="20"/>
              </w:rPr>
              <w:t>or 18260 applies</w:t>
            </w:r>
            <w:r w:rsidR="000D09CD" w:rsidRPr="00F879E5">
              <w:rPr>
                <w:rFonts w:cstheme="minorHAnsi"/>
                <w:color w:val="000000"/>
                <w:sz w:val="20"/>
                <w:szCs w:val="20"/>
              </w:rPr>
              <w:t xml:space="preserve"> </w:t>
            </w:r>
            <w:r w:rsidRPr="00F879E5">
              <w:rPr>
                <w:rFonts w:cstheme="minorHAnsi"/>
                <w:color w:val="000000"/>
                <w:sz w:val="20"/>
                <w:szCs w:val="20"/>
              </w:rPr>
              <w:t>(</w:t>
            </w:r>
            <w:proofErr w:type="spellStart"/>
            <w:r w:rsidRPr="00F879E5">
              <w:rPr>
                <w:rFonts w:cstheme="minorHAnsi"/>
                <w:color w:val="000000"/>
                <w:sz w:val="20"/>
                <w:szCs w:val="20"/>
              </w:rPr>
              <w:t>Anaes</w:t>
            </w:r>
            <w:proofErr w:type="spellEnd"/>
            <w:r w:rsidRPr="00F879E5">
              <w:rPr>
                <w:rFonts w:cstheme="minorHAnsi"/>
                <w:color w:val="000000"/>
                <w:sz w:val="20"/>
                <w:szCs w:val="20"/>
              </w:rPr>
              <w:t>.)</w:t>
            </w:r>
          </w:p>
        </w:tc>
      </w:tr>
      <w:tr w:rsidR="00430732" w:rsidRPr="00F879E5" w14:paraId="68B3BB5F" w14:textId="77777777" w:rsidTr="00430732">
        <w:tc>
          <w:tcPr>
            <w:tcW w:w="959" w:type="dxa"/>
          </w:tcPr>
          <w:p w14:paraId="123357DF"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xx48</w:t>
            </w:r>
          </w:p>
        </w:tc>
        <w:tc>
          <w:tcPr>
            <w:tcW w:w="7569" w:type="dxa"/>
            <w:vAlign w:val="center"/>
          </w:tcPr>
          <w:p w14:paraId="56BEB105" w14:textId="1B62944B" w:rsidR="00430732" w:rsidRPr="00F879E5" w:rsidRDefault="00430732" w:rsidP="00C50AF5">
            <w:pPr>
              <w:pStyle w:val="Bullet-green"/>
              <w:numPr>
                <w:ilvl w:val="0"/>
                <w:numId w:val="0"/>
              </w:numPr>
              <w:spacing w:before="20" w:after="20"/>
              <w:rPr>
                <w:rFonts w:cstheme="minorHAnsi"/>
                <w:color w:val="000000"/>
                <w:sz w:val="20"/>
                <w:szCs w:val="20"/>
              </w:rPr>
            </w:pPr>
            <w:r w:rsidRPr="00F879E5">
              <w:rPr>
                <w:rFonts w:cstheme="minorHAnsi"/>
                <w:color w:val="000000"/>
                <w:sz w:val="20"/>
                <w:szCs w:val="20"/>
              </w:rPr>
              <w:t xml:space="preserve">Pectus excavatum or pectus carinatum, repair or radical correction of, </w:t>
            </w:r>
            <w:r w:rsidRPr="00F879E5">
              <w:rPr>
                <w:rFonts w:cstheme="minorHAnsi"/>
                <w:b/>
                <w:sz w:val="20"/>
                <w:szCs w:val="20"/>
              </w:rPr>
              <w:t>not being a service associated wit</w:t>
            </w:r>
            <w:r w:rsidR="009D4ED4" w:rsidRPr="00F879E5">
              <w:rPr>
                <w:rFonts w:cstheme="minorHAnsi"/>
                <w:b/>
                <w:sz w:val="20"/>
                <w:szCs w:val="20"/>
              </w:rPr>
              <w:t>h a service to which i</w:t>
            </w:r>
            <w:r w:rsidRPr="00F879E5">
              <w:rPr>
                <w:rFonts w:cstheme="minorHAnsi"/>
                <w:b/>
                <w:sz w:val="20"/>
                <w:szCs w:val="20"/>
              </w:rPr>
              <w:t xml:space="preserve">tems </w:t>
            </w:r>
            <w:r w:rsidR="000D09CD" w:rsidRPr="00F879E5">
              <w:rPr>
                <w:rFonts w:cstheme="minorHAnsi"/>
                <w:b/>
                <w:sz w:val="20"/>
                <w:szCs w:val="20"/>
              </w:rPr>
              <w:t xml:space="preserve">xx2, </w:t>
            </w:r>
            <w:r w:rsidRPr="00F879E5">
              <w:rPr>
                <w:rFonts w:cstheme="minorHAnsi"/>
                <w:b/>
                <w:sz w:val="20"/>
                <w:szCs w:val="20"/>
              </w:rPr>
              <w:t>xx4</w:t>
            </w:r>
            <w:r w:rsidR="000D09CD" w:rsidRPr="00F879E5">
              <w:rPr>
                <w:rFonts w:cstheme="minorHAnsi"/>
                <w:b/>
                <w:sz w:val="20"/>
                <w:szCs w:val="20"/>
              </w:rPr>
              <w:t xml:space="preserve">, xx20, </w:t>
            </w:r>
            <w:r w:rsidR="00B5422E">
              <w:rPr>
                <w:rFonts w:cstheme="minorHAnsi"/>
                <w:b/>
                <w:sz w:val="20"/>
                <w:szCs w:val="20"/>
              </w:rPr>
              <w:t>18258 and/</w:t>
            </w:r>
            <w:r w:rsidRPr="00F879E5">
              <w:rPr>
                <w:rFonts w:cstheme="minorHAnsi"/>
                <w:b/>
                <w:sz w:val="20"/>
                <w:szCs w:val="20"/>
              </w:rPr>
              <w:t>or 18260 applies</w:t>
            </w:r>
            <w:r w:rsidRPr="00F879E5">
              <w:rPr>
                <w:rFonts w:cstheme="minorHAnsi"/>
                <w:b/>
                <w:color w:val="000000"/>
                <w:sz w:val="20"/>
                <w:szCs w:val="20"/>
              </w:rPr>
              <w:t xml:space="preserve"> </w:t>
            </w:r>
            <w:r w:rsidRPr="00F879E5">
              <w:rPr>
                <w:rFonts w:cstheme="minorHAnsi"/>
                <w:color w:val="000000"/>
                <w:sz w:val="20"/>
                <w:szCs w:val="20"/>
              </w:rPr>
              <w:t>(</w:t>
            </w:r>
            <w:proofErr w:type="spellStart"/>
            <w:r w:rsidRPr="00F879E5">
              <w:rPr>
                <w:rFonts w:cstheme="minorHAnsi"/>
                <w:color w:val="000000"/>
                <w:sz w:val="20"/>
                <w:szCs w:val="20"/>
              </w:rPr>
              <w:t>Anaes</w:t>
            </w:r>
            <w:proofErr w:type="spellEnd"/>
            <w:r w:rsidRPr="00F879E5">
              <w:rPr>
                <w:rFonts w:cstheme="minorHAnsi"/>
                <w:color w:val="000000"/>
                <w:sz w:val="20"/>
                <w:szCs w:val="20"/>
              </w:rPr>
              <w:t>.) (Assist.)</w:t>
            </w:r>
          </w:p>
          <w:p w14:paraId="6C99F0B2" w14:textId="2310EEE4" w:rsidR="00430732" w:rsidRPr="00F879E5" w:rsidRDefault="00430732" w:rsidP="00C50AF5">
            <w:pPr>
              <w:pStyle w:val="Bullet-green"/>
              <w:numPr>
                <w:ilvl w:val="0"/>
                <w:numId w:val="0"/>
              </w:numPr>
              <w:spacing w:before="20" w:after="20"/>
              <w:rPr>
                <w:rFonts w:cstheme="minorHAnsi"/>
                <w:b/>
                <w:i/>
                <w:sz w:val="20"/>
                <w:szCs w:val="20"/>
              </w:rPr>
            </w:pPr>
            <w:r w:rsidRPr="00F879E5">
              <w:rPr>
                <w:rFonts w:cstheme="minorHAnsi"/>
                <w:b/>
                <w:i/>
                <w:sz w:val="20"/>
                <w:szCs w:val="20"/>
              </w:rPr>
              <w:t>Explanato</w:t>
            </w:r>
            <w:r w:rsidR="008916C0" w:rsidRPr="00F879E5">
              <w:rPr>
                <w:rFonts w:cstheme="minorHAnsi"/>
                <w:b/>
                <w:i/>
                <w:sz w:val="20"/>
                <w:szCs w:val="20"/>
              </w:rPr>
              <w:t>ry Note: i</w:t>
            </w:r>
            <w:r w:rsidRPr="00F879E5">
              <w:rPr>
                <w:rFonts w:cstheme="minorHAnsi"/>
                <w:b/>
                <w:i/>
                <w:sz w:val="20"/>
                <w:szCs w:val="20"/>
              </w:rPr>
              <w:t xml:space="preserve">tem xx48 may also include insertion of a fixation device </w:t>
            </w:r>
          </w:p>
        </w:tc>
      </w:tr>
      <w:tr w:rsidR="00430732" w:rsidRPr="00F879E5" w14:paraId="16F7F14D" w14:textId="77777777" w:rsidTr="00430732">
        <w:tc>
          <w:tcPr>
            <w:tcW w:w="959" w:type="dxa"/>
          </w:tcPr>
          <w:p w14:paraId="52281C21"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xx50</w:t>
            </w:r>
          </w:p>
        </w:tc>
        <w:tc>
          <w:tcPr>
            <w:tcW w:w="7569" w:type="dxa"/>
          </w:tcPr>
          <w:p w14:paraId="67CBF80D" w14:textId="7F1D76E1" w:rsidR="00430732" w:rsidRPr="00F879E5" w:rsidRDefault="00430732" w:rsidP="000D09CD">
            <w:pPr>
              <w:pStyle w:val="Bullet-green"/>
              <w:numPr>
                <w:ilvl w:val="0"/>
                <w:numId w:val="0"/>
              </w:numPr>
              <w:spacing w:before="20" w:after="20"/>
              <w:rPr>
                <w:rFonts w:cstheme="minorHAnsi"/>
                <w:sz w:val="20"/>
                <w:szCs w:val="20"/>
              </w:rPr>
            </w:pPr>
            <w:r w:rsidRPr="00F879E5">
              <w:rPr>
                <w:rFonts w:cstheme="minorHAnsi"/>
                <w:color w:val="000000"/>
                <w:sz w:val="20"/>
                <w:szCs w:val="20"/>
              </w:rPr>
              <w:t xml:space="preserve">Pectus excavatum or pectus carinatum, repair of, with implantation of subcutaneous prosthesis, </w:t>
            </w:r>
            <w:r w:rsidRPr="00F879E5">
              <w:rPr>
                <w:rFonts w:cstheme="minorHAnsi"/>
                <w:b/>
                <w:sz w:val="20"/>
                <w:szCs w:val="20"/>
              </w:rPr>
              <w:t>not being a service associated with a service to which Items xx2</w:t>
            </w:r>
            <w:r w:rsidR="000D09CD" w:rsidRPr="00F879E5">
              <w:rPr>
                <w:rFonts w:cstheme="minorHAnsi"/>
                <w:b/>
                <w:sz w:val="20"/>
                <w:szCs w:val="20"/>
              </w:rPr>
              <w:t xml:space="preserve">, xx4, xx20, </w:t>
            </w:r>
            <w:r w:rsidRPr="00F879E5">
              <w:rPr>
                <w:rFonts w:cstheme="minorHAnsi"/>
                <w:b/>
                <w:sz w:val="20"/>
                <w:szCs w:val="20"/>
              </w:rPr>
              <w:t>18258 and</w:t>
            </w:r>
            <w:r w:rsidR="00F879E5" w:rsidRPr="00F879E5">
              <w:rPr>
                <w:rFonts w:cstheme="minorHAnsi"/>
                <w:b/>
                <w:sz w:val="20"/>
                <w:szCs w:val="20"/>
              </w:rPr>
              <w:t>/</w:t>
            </w:r>
            <w:r w:rsidRPr="00F879E5">
              <w:rPr>
                <w:rFonts w:cstheme="minorHAnsi"/>
                <w:b/>
                <w:sz w:val="20"/>
                <w:szCs w:val="20"/>
              </w:rPr>
              <w:t>or 18260 applies</w:t>
            </w:r>
            <w:r w:rsidRPr="00F879E5">
              <w:rPr>
                <w:rFonts w:cstheme="minorHAnsi"/>
                <w:b/>
                <w:color w:val="000000"/>
                <w:sz w:val="20"/>
                <w:szCs w:val="20"/>
              </w:rPr>
              <w:t xml:space="preserve"> </w:t>
            </w:r>
            <w:r w:rsidRPr="00F879E5">
              <w:rPr>
                <w:rFonts w:cstheme="minorHAnsi"/>
                <w:color w:val="000000"/>
                <w:sz w:val="20"/>
                <w:szCs w:val="20"/>
              </w:rPr>
              <w:t>(</w:t>
            </w:r>
            <w:proofErr w:type="spellStart"/>
            <w:r w:rsidRPr="00F879E5">
              <w:rPr>
                <w:rFonts w:cstheme="minorHAnsi"/>
                <w:color w:val="000000"/>
                <w:sz w:val="20"/>
                <w:szCs w:val="20"/>
              </w:rPr>
              <w:t>Anaes</w:t>
            </w:r>
            <w:proofErr w:type="spellEnd"/>
            <w:r w:rsidRPr="00F879E5">
              <w:rPr>
                <w:rFonts w:cstheme="minorHAnsi"/>
                <w:color w:val="000000"/>
                <w:sz w:val="20"/>
                <w:szCs w:val="20"/>
              </w:rPr>
              <w:t>.) (Assist.)</w:t>
            </w:r>
          </w:p>
        </w:tc>
      </w:tr>
      <w:tr w:rsidR="00430732" w:rsidRPr="00F879E5" w14:paraId="46F274E2" w14:textId="77777777" w:rsidTr="00430732">
        <w:tc>
          <w:tcPr>
            <w:tcW w:w="959" w:type="dxa"/>
          </w:tcPr>
          <w:p w14:paraId="40F0E400"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xx52</w:t>
            </w:r>
          </w:p>
        </w:tc>
        <w:tc>
          <w:tcPr>
            <w:tcW w:w="7569" w:type="dxa"/>
          </w:tcPr>
          <w:p w14:paraId="7467A359" w14:textId="2C85B6E5" w:rsidR="00430732" w:rsidRPr="00F879E5" w:rsidRDefault="00430732" w:rsidP="00D249FC">
            <w:pPr>
              <w:pStyle w:val="Bullet-green"/>
              <w:numPr>
                <w:ilvl w:val="0"/>
                <w:numId w:val="0"/>
              </w:numPr>
              <w:spacing w:before="20" w:after="20"/>
              <w:rPr>
                <w:rFonts w:cstheme="minorHAnsi"/>
                <w:b/>
                <w:sz w:val="20"/>
                <w:szCs w:val="20"/>
              </w:rPr>
            </w:pPr>
            <w:r w:rsidRPr="00F879E5">
              <w:rPr>
                <w:rFonts w:cstheme="minorHAnsi"/>
                <w:b/>
                <w:sz w:val="20"/>
                <w:szCs w:val="20"/>
              </w:rPr>
              <w:t>Pectus excavatum, repair of, with insertion of a concave bar, by any method, not being a service associated with a service to which Items xx2</w:t>
            </w:r>
            <w:r w:rsidR="00D249FC" w:rsidRPr="00F879E5">
              <w:rPr>
                <w:rFonts w:cstheme="minorHAnsi"/>
                <w:b/>
                <w:sz w:val="20"/>
                <w:szCs w:val="20"/>
              </w:rPr>
              <w:t xml:space="preserve">, xx4, xx20, </w:t>
            </w:r>
            <w:r w:rsidR="00F879E5" w:rsidRPr="00F879E5">
              <w:rPr>
                <w:rFonts w:cstheme="minorHAnsi"/>
                <w:b/>
                <w:sz w:val="20"/>
                <w:szCs w:val="20"/>
              </w:rPr>
              <w:t>18258 and/</w:t>
            </w:r>
            <w:r w:rsidRPr="00F879E5">
              <w:rPr>
                <w:rFonts w:cstheme="minorHAnsi"/>
                <w:b/>
                <w:sz w:val="20"/>
                <w:szCs w:val="20"/>
              </w:rPr>
              <w:t xml:space="preserve">or 18260 applies </w:t>
            </w:r>
            <w:r w:rsidRPr="00F879E5">
              <w:rPr>
                <w:rFonts w:cstheme="minorHAnsi"/>
                <w:b/>
                <w:color w:val="000000"/>
                <w:sz w:val="20"/>
                <w:szCs w:val="20"/>
              </w:rPr>
              <w:t>(</w:t>
            </w:r>
            <w:proofErr w:type="spellStart"/>
            <w:r w:rsidRPr="00F879E5">
              <w:rPr>
                <w:rFonts w:cstheme="minorHAnsi"/>
                <w:b/>
                <w:color w:val="000000"/>
                <w:sz w:val="20"/>
                <w:szCs w:val="20"/>
              </w:rPr>
              <w:t>Anaes</w:t>
            </w:r>
            <w:proofErr w:type="spellEnd"/>
            <w:r w:rsidRPr="00F879E5">
              <w:rPr>
                <w:rFonts w:cstheme="minorHAnsi"/>
                <w:b/>
                <w:color w:val="000000"/>
                <w:sz w:val="20"/>
                <w:szCs w:val="20"/>
              </w:rPr>
              <w:t>.) (Assist.)</w:t>
            </w:r>
          </w:p>
        </w:tc>
      </w:tr>
      <w:tr w:rsidR="00430732" w:rsidRPr="00F879E5" w14:paraId="6AE1C858" w14:textId="77777777" w:rsidTr="00430732">
        <w:tc>
          <w:tcPr>
            <w:tcW w:w="959" w:type="dxa"/>
          </w:tcPr>
          <w:p w14:paraId="5E7ADD23"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lastRenderedPageBreak/>
              <w:t>xx54</w:t>
            </w:r>
          </w:p>
        </w:tc>
        <w:tc>
          <w:tcPr>
            <w:tcW w:w="7569" w:type="dxa"/>
          </w:tcPr>
          <w:p w14:paraId="2A827C28" w14:textId="16167E5C" w:rsidR="00430732" w:rsidRPr="00F879E5" w:rsidRDefault="00430732" w:rsidP="00D249FC">
            <w:pPr>
              <w:pStyle w:val="Bullet-green"/>
              <w:numPr>
                <w:ilvl w:val="0"/>
                <w:numId w:val="0"/>
              </w:numPr>
              <w:spacing w:before="20" w:after="20"/>
              <w:rPr>
                <w:rFonts w:cstheme="minorHAnsi"/>
                <w:b/>
                <w:sz w:val="20"/>
                <w:szCs w:val="20"/>
              </w:rPr>
            </w:pPr>
            <w:r w:rsidRPr="00F879E5">
              <w:rPr>
                <w:rFonts w:cstheme="minorHAnsi"/>
                <w:b/>
                <w:sz w:val="20"/>
                <w:szCs w:val="20"/>
              </w:rPr>
              <w:t>Pectus excavatum, removal of a concave bar, by any method, not being a service asso</w:t>
            </w:r>
            <w:r w:rsidR="009D4ED4" w:rsidRPr="00F879E5">
              <w:rPr>
                <w:rFonts w:cstheme="minorHAnsi"/>
                <w:b/>
                <w:sz w:val="20"/>
                <w:szCs w:val="20"/>
              </w:rPr>
              <w:t>ciated with a service to which i</w:t>
            </w:r>
            <w:r w:rsidRPr="00F879E5">
              <w:rPr>
                <w:rFonts w:cstheme="minorHAnsi"/>
                <w:b/>
                <w:sz w:val="20"/>
                <w:szCs w:val="20"/>
              </w:rPr>
              <w:t>tems xx2</w:t>
            </w:r>
            <w:r w:rsidR="00D249FC" w:rsidRPr="00F879E5">
              <w:rPr>
                <w:rFonts w:cstheme="minorHAnsi"/>
                <w:b/>
                <w:sz w:val="20"/>
                <w:szCs w:val="20"/>
              </w:rPr>
              <w:t xml:space="preserve">, xx4, xx20, </w:t>
            </w:r>
            <w:r w:rsidR="00F879E5" w:rsidRPr="00F879E5">
              <w:rPr>
                <w:rFonts w:cstheme="minorHAnsi"/>
                <w:b/>
                <w:sz w:val="20"/>
                <w:szCs w:val="20"/>
              </w:rPr>
              <w:t>18258 and/</w:t>
            </w:r>
            <w:r w:rsidRPr="00F879E5">
              <w:rPr>
                <w:rFonts w:cstheme="minorHAnsi"/>
                <w:b/>
                <w:sz w:val="20"/>
                <w:szCs w:val="20"/>
              </w:rPr>
              <w:t xml:space="preserve">or 18260 applies </w:t>
            </w:r>
            <w:r w:rsidRPr="00F879E5">
              <w:rPr>
                <w:rFonts w:cstheme="minorHAnsi"/>
                <w:b/>
                <w:color w:val="000000"/>
                <w:sz w:val="20"/>
                <w:szCs w:val="20"/>
              </w:rPr>
              <w:t>(</w:t>
            </w:r>
            <w:proofErr w:type="spellStart"/>
            <w:r w:rsidRPr="00F879E5">
              <w:rPr>
                <w:rFonts w:cstheme="minorHAnsi"/>
                <w:b/>
                <w:color w:val="000000"/>
                <w:sz w:val="20"/>
                <w:szCs w:val="20"/>
              </w:rPr>
              <w:t>Anaes</w:t>
            </w:r>
            <w:proofErr w:type="spellEnd"/>
            <w:r w:rsidRPr="00F879E5">
              <w:rPr>
                <w:rFonts w:cstheme="minorHAnsi"/>
                <w:b/>
                <w:color w:val="000000"/>
                <w:sz w:val="20"/>
                <w:szCs w:val="20"/>
              </w:rPr>
              <w:t>.) (Assist.)</w:t>
            </w:r>
          </w:p>
        </w:tc>
      </w:tr>
      <w:tr w:rsidR="00430732" w:rsidRPr="00F879E5" w14:paraId="43D0BDB2" w14:textId="77777777" w:rsidTr="00430732">
        <w:tc>
          <w:tcPr>
            <w:tcW w:w="959" w:type="dxa"/>
          </w:tcPr>
          <w:p w14:paraId="72CFD28C" w14:textId="6AB4586D" w:rsidR="00430732" w:rsidRPr="00F879E5" w:rsidRDefault="00D249FC" w:rsidP="00C50AF5">
            <w:pPr>
              <w:pStyle w:val="Bullet-green"/>
              <w:numPr>
                <w:ilvl w:val="0"/>
                <w:numId w:val="0"/>
              </w:numPr>
              <w:spacing w:before="20" w:after="20"/>
              <w:rPr>
                <w:rFonts w:cstheme="minorHAnsi"/>
                <w:sz w:val="20"/>
                <w:szCs w:val="20"/>
              </w:rPr>
            </w:pPr>
            <w:r w:rsidRPr="00F879E5">
              <w:rPr>
                <w:rFonts w:cstheme="minorHAnsi"/>
                <w:sz w:val="20"/>
                <w:szCs w:val="20"/>
              </w:rPr>
              <w:t>x</w:t>
            </w:r>
            <w:r w:rsidR="00430732" w:rsidRPr="00F879E5">
              <w:rPr>
                <w:rFonts w:cstheme="minorHAnsi"/>
                <w:sz w:val="20"/>
                <w:szCs w:val="20"/>
              </w:rPr>
              <w:t>x56</w:t>
            </w:r>
          </w:p>
        </w:tc>
        <w:tc>
          <w:tcPr>
            <w:tcW w:w="7569" w:type="dxa"/>
          </w:tcPr>
          <w:p w14:paraId="29CD4B5B" w14:textId="142FA7FA"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color w:val="000000"/>
                <w:sz w:val="20"/>
                <w:szCs w:val="20"/>
              </w:rPr>
              <w:t>Sternotomy wound, debridement of, not involving reopening of the mediastinum</w:t>
            </w:r>
            <w:r w:rsidR="001B3432" w:rsidRPr="00F879E5">
              <w:rPr>
                <w:rFonts w:cstheme="minorHAnsi"/>
                <w:color w:val="000000"/>
                <w:sz w:val="20"/>
                <w:szCs w:val="20"/>
              </w:rPr>
              <w:t xml:space="preserve">, </w:t>
            </w:r>
            <w:r w:rsidR="001B3432" w:rsidRPr="00F879E5">
              <w:rPr>
                <w:rFonts w:cstheme="minorHAnsi"/>
                <w:b/>
                <w:color w:val="000000"/>
                <w:sz w:val="20"/>
                <w:szCs w:val="20"/>
              </w:rPr>
              <w:t>not being a service associated with a service to which items</w:t>
            </w:r>
            <w:r w:rsidR="009E3008" w:rsidRPr="00F879E5">
              <w:rPr>
                <w:rFonts w:cstheme="minorHAnsi"/>
                <w:color w:val="000000"/>
                <w:sz w:val="20"/>
                <w:szCs w:val="20"/>
              </w:rPr>
              <w:t xml:space="preserve"> </w:t>
            </w:r>
            <w:r w:rsidR="009E3008" w:rsidRPr="00F879E5">
              <w:rPr>
                <w:rFonts w:cstheme="minorHAnsi"/>
                <w:b/>
                <w:sz w:val="20"/>
                <w:szCs w:val="20"/>
              </w:rPr>
              <w:t xml:space="preserve">xx2, xx4, xx20, </w:t>
            </w:r>
            <w:r w:rsidR="00F879E5" w:rsidRPr="00F879E5">
              <w:rPr>
                <w:rFonts w:cstheme="minorHAnsi"/>
                <w:b/>
                <w:sz w:val="20"/>
                <w:szCs w:val="20"/>
              </w:rPr>
              <w:t>18258 and/</w:t>
            </w:r>
            <w:r w:rsidR="009E3008" w:rsidRPr="00F879E5">
              <w:rPr>
                <w:rFonts w:cstheme="minorHAnsi"/>
                <w:b/>
                <w:sz w:val="20"/>
                <w:szCs w:val="20"/>
              </w:rPr>
              <w:t>or 18260 applies</w:t>
            </w:r>
            <w:r w:rsidRPr="00F879E5">
              <w:rPr>
                <w:rFonts w:cstheme="minorHAnsi"/>
                <w:color w:val="000000"/>
                <w:sz w:val="20"/>
                <w:szCs w:val="20"/>
              </w:rPr>
              <w:t xml:space="preserve"> (</w:t>
            </w:r>
            <w:proofErr w:type="spellStart"/>
            <w:r w:rsidRPr="00F879E5">
              <w:rPr>
                <w:rFonts w:cstheme="minorHAnsi"/>
                <w:color w:val="000000"/>
                <w:sz w:val="20"/>
                <w:szCs w:val="20"/>
              </w:rPr>
              <w:t>Anaes</w:t>
            </w:r>
            <w:proofErr w:type="spellEnd"/>
            <w:r w:rsidRPr="00F879E5">
              <w:rPr>
                <w:rFonts w:cstheme="minorHAnsi"/>
                <w:color w:val="000000"/>
                <w:sz w:val="20"/>
                <w:szCs w:val="20"/>
              </w:rPr>
              <w:t>.)</w:t>
            </w:r>
          </w:p>
        </w:tc>
      </w:tr>
      <w:tr w:rsidR="00430732" w:rsidRPr="00F879E5" w14:paraId="31C61BF6" w14:textId="77777777" w:rsidTr="00430732">
        <w:tc>
          <w:tcPr>
            <w:tcW w:w="959" w:type="dxa"/>
          </w:tcPr>
          <w:p w14:paraId="3A0A3520" w14:textId="06A27354" w:rsidR="00430732" w:rsidRPr="00F879E5" w:rsidRDefault="00D249FC" w:rsidP="00C50AF5">
            <w:pPr>
              <w:pStyle w:val="Bullet-green"/>
              <w:numPr>
                <w:ilvl w:val="0"/>
                <w:numId w:val="0"/>
              </w:numPr>
              <w:spacing w:before="20" w:after="20"/>
              <w:rPr>
                <w:rFonts w:cstheme="minorHAnsi"/>
                <w:sz w:val="20"/>
                <w:szCs w:val="20"/>
              </w:rPr>
            </w:pPr>
            <w:r w:rsidRPr="00F879E5">
              <w:rPr>
                <w:rFonts w:cstheme="minorHAnsi"/>
                <w:sz w:val="20"/>
                <w:szCs w:val="20"/>
              </w:rPr>
              <w:t>x</w:t>
            </w:r>
            <w:r w:rsidR="00430732" w:rsidRPr="00F879E5">
              <w:rPr>
                <w:rFonts w:cstheme="minorHAnsi"/>
                <w:sz w:val="20"/>
                <w:szCs w:val="20"/>
              </w:rPr>
              <w:t>x58</w:t>
            </w:r>
          </w:p>
        </w:tc>
        <w:tc>
          <w:tcPr>
            <w:tcW w:w="7569" w:type="dxa"/>
          </w:tcPr>
          <w:p w14:paraId="34A4CFD6" w14:textId="5DA964A5"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color w:val="000000"/>
                <w:sz w:val="20"/>
                <w:szCs w:val="20"/>
              </w:rPr>
              <w:t>Sternotomy wound, debridement of, involving curettage of infected bone, with or without removal of wires but not involving reopening of the media</w:t>
            </w:r>
            <w:r w:rsidR="001B3432" w:rsidRPr="00F879E5">
              <w:rPr>
                <w:rFonts w:cstheme="minorHAnsi"/>
                <w:color w:val="000000"/>
                <w:sz w:val="20"/>
                <w:szCs w:val="20"/>
              </w:rPr>
              <w:t xml:space="preserve">stinum, </w:t>
            </w:r>
            <w:r w:rsidR="001B3432" w:rsidRPr="00F879E5">
              <w:rPr>
                <w:rFonts w:cstheme="minorHAnsi"/>
                <w:b/>
                <w:color w:val="000000"/>
                <w:sz w:val="20"/>
                <w:szCs w:val="20"/>
              </w:rPr>
              <w:t>not being a service associated with a service to which items</w:t>
            </w:r>
            <w:r w:rsidR="001B3432" w:rsidRPr="00F879E5">
              <w:rPr>
                <w:rFonts w:cstheme="minorHAnsi"/>
                <w:color w:val="000000"/>
                <w:sz w:val="20"/>
                <w:szCs w:val="20"/>
              </w:rPr>
              <w:t xml:space="preserve"> </w:t>
            </w:r>
            <w:r w:rsidR="001B3432" w:rsidRPr="00F879E5">
              <w:rPr>
                <w:rFonts w:cstheme="minorHAnsi"/>
                <w:b/>
                <w:sz w:val="20"/>
                <w:szCs w:val="20"/>
              </w:rPr>
              <w:t xml:space="preserve">xx2, xx4, xx20, </w:t>
            </w:r>
            <w:r w:rsidR="00F879E5" w:rsidRPr="00F879E5">
              <w:rPr>
                <w:rFonts w:cstheme="minorHAnsi"/>
                <w:b/>
                <w:sz w:val="20"/>
                <w:szCs w:val="20"/>
              </w:rPr>
              <w:t>18258 and/</w:t>
            </w:r>
            <w:r w:rsidR="001B3432" w:rsidRPr="00F879E5">
              <w:rPr>
                <w:rFonts w:cstheme="minorHAnsi"/>
                <w:b/>
                <w:sz w:val="20"/>
                <w:szCs w:val="20"/>
              </w:rPr>
              <w:t>or 18260 applies</w:t>
            </w:r>
            <w:r w:rsidR="001B3432" w:rsidRPr="00F879E5">
              <w:rPr>
                <w:rFonts w:cstheme="minorHAnsi"/>
                <w:color w:val="000000"/>
                <w:sz w:val="20"/>
                <w:szCs w:val="20"/>
              </w:rPr>
              <w:t xml:space="preserve"> </w:t>
            </w:r>
            <w:r w:rsidRPr="00F879E5">
              <w:rPr>
                <w:rFonts w:cstheme="minorHAnsi"/>
                <w:color w:val="000000"/>
                <w:sz w:val="20"/>
                <w:szCs w:val="20"/>
              </w:rPr>
              <w:t>(</w:t>
            </w:r>
            <w:proofErr w:type="spellStart"/>
            <w:r w:rsidRPr="00F879E5">
              <w:rPr>
                <w:rFonts w:cstheme="minorHAnsi"/>
                <w:color w:val="000000"/>
                <w:sz w:val="20"/>
                <w:szCs w:val="20"/>
              </w:rPr>
              <w:t>Anaes</w:t>
            </w:r>
            <w:proofErr w:type="spellEnd"/>
            <w:r w:rsidRPr="00F879E5">
              <w:rPr>
                <w:rFonts w:cstheme="minorHAnsi"/>
                <w:color w:val="000000"/>
                <w:sz w:val="20"/>
                <w:szCs w:val="20"/>
              </w:rPr>
              <w:t>.)</w:t>
            </w:r>
          </w:p>
        </w:tc>
      </w:tr>
      <w:tr w:rsidR="00430732" w:rsidRPr="00F879E5" w14:paraId="5450456A" w14:textId="77777777" w:rsidTr="00430732">
        <w:tc>
          <w:tcPr>
            <w:tcW w:w="959" w:type="dxa"/>
          </w:tcPr>
          <w:p w14:paraId="182B7054" w14:textId="12567842" w:rsidR="00430732" w:rsidRPr="00F879E5" w:rsidRDefault="00D249FC" w:rsidP="00C50AF5">
            <w:pPr>
              <w:pStyle w:val="Bullet-green"/>
              <w:numPr>
                <w:ilvl w:val="0"/>
                <w:numId w:val="0"/>
              </w:numPr>
              <w:spacing w:before="20" w:after="20"/>
              <w:rPr>
                <w:rFonts w:cstheme="minorHAnsi"/>
                <w:sz w:val="20"/>
                <w:szCs w:val="20"/>
              </w:rPr>
            </w:pPr>
            <w:r w:rsidRPr="00F879E5">
              <w:rPr>
                <w:rFonts w:cstheme="minorHAnsi"/>
                <w:sz w:val="20"/>
                <w:szCs w:val="20"/>
              </w:rPr>
              <w:t>x</w:t>
            </w:r>
            <w:r w:rsidR="00430732" w:rsidRPr="00F879E5">
              <w:rPr>
                <w:rFonts w:cstheme="minorHAnsi"/>
                <w:sz w:val="20"/>
                <w:szCs w:val="20"/>
              </w:rPr>
              <w:t>x60</w:t>
            </w:r>
          </w:p>
        </w:tc>
        <w:tc>
          <w:tcPr>
            <w:tcW w:w="7569" w:type="dxa"/>
          </w:tcPr>
          <w:p w14:paraId="558116B0" w14:textId="66BA53F5"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color w:val="000000"/>
                <w:sz w:val="20"/>
                <w:szCs w:val="20"/>
              </w:rPr>
              <w:t>Sternum, reoperation on, for dehiscence or infection, involving reopening of the mediastinum, with or without rewiring</w:t>
            </w:r>
            <w:r w:rsidR="00E112A8" w:rsidRPr="00F879E5">
              <w:rPr>
                <w:rFonts w:cstheme="minorHAnsi"/>
                <w:b/>
                <w:sz w:val="20"/>
                <w:szCs w:val="20"/>
              </w:rPr>
              <w:t xml:space="preserve">, not being a service associated with a service to which items xx2, xx4, xx20, </w:t>
            </w:r>
            <w:r w:rsidR="008916C0" w:rsidRPr="00F879E5">
              <w:rPr>
                <w:rFonts w:cstheme="minorHAnsi"/>
                <w:b/>
                <w:sz w:val="20"/>
                <w:szCs w:val="20"/>
              </w:rPr>
              <w:t>18258 and/</w:t>
            </w:r>
            <w:r w:rsidR="00E112A8" w:rsidRPr="00F879E5">
              <w:rPr>
                <w:rFonts w:cstheme="minorHAnsi"/>
                <w:b/>
                <w:sz w:val="20"/>
                <w:szCs w:val="20"/>
              </w:rPr>
              <w:t>or 18260 applies</w:t>
            </w:r>
            <w:r w:rsidRPr="00F879E5">
              <w:rPr>
                <w:rFonts w:cstheme="minorHAnsi"/>
                <w:color w:val="000000"/>
                <w:sz w:val="20"/>
                <w:szCs w:val="20"/>
              </w:rPr>
              <w:t xml:space="preserve"> (</w:t>
            </w:r>
            <w:proofErr w:type="spellStart"/>
            <w:r w:rsidRPr="00F879E5">
              <w:rPr>
                <w:rFonts w:cstheme="minorHAnsi"/>
                <w:color w:val="000000"/>
                <w:sz w:val="20"/>
                <w:szCs w:val="20"/>
              </w:rPr>
              <w:t>Anaes</w:t>
            </w:r>
            <w:proofErr w:type="spellEnd"/>
            <w:r w:rsidRPr="00F879E5">
              <w:rPr>
                <w:rFonts w:cstheme="minorHAnsi"/>
                <w:color w:val="000000"/>
                <w:sz w:val="20"/>
                <w:szCs w:val="20"/>
              </w:rPr>
              <w:t>.) (Assist.)</w:t>
            </w:r>
          </w:p>
        </w:tc>
      </w:tr>
      <w:tr w:rsidR="00430732" w:rsidRPr="00F879E5" w14:paraId="76FC0651" w14:textId="77777777" w:rsidTr="00430732">
        <w:tc>
          <w:tcPr>
            <w:tcW w:w="959" w:type="dxa"/>
          </w:tcPr>
          <w:p w14:paraId="2683C76E" w14:textId="1B3BF766" w:rsidR="00430732" w:rsidRPr="00F879E5" w:rsidRDefault="00D249FC" w:rsidP="00C50AF5">
            <w:pPr>
              <w:pStyle w:val="Bullet-green"/>
              <w:numPr>
                <w:ilvl w:val="0"/>
                <w:numId w:val="0"/>
              </w:numPr>
              <w:spacing w:before="20" w:after="20"/>
              <w:rPr>
                <w:rFonts w:cstheme="minorHAnsi"/>
                <w:sz w:val="20"/>
                <w:szCs w:val="20"/>
              </w:rPr>
            </w:pPr>
            <w:r w:rsidRPr="00F879E5">
              <w:rPr>
                <w:rFonts w:cstheme="minorHAnsi"/>
                <w:sz w:val="20"/>
                <w:szCs w:val="20"/>
              </w:rPr>
              <w:t>x</w:t>
            </w:r>
            <w:r w:rsidR="00430732" w:rsidRPr="00F879E5">
              <w:rPr>
                <w:rFonts w:cstheme="minorHAnsi"/>
                <w:sz w:val="20"/>
                <w:szCs w:val="20"/>
              </w:rPr>
              <w:t>x62</w:t>
            </w:r>
          </w:p>
          <w:p w14:paraId="28868B39" w14:textId="77777777" w:rsidR="00430732" w:rsidRPr="00F879E5" w:rsidRDefault="00430732" w:rsidP="00C50AF5">
            <w:pPr>
              <w:pStyle w:val="Bullet-green"/>
              <w:numPr>
                <w:ilvl w:val="0"/>
                <w:numId w:val="0"/>
              </w:numPr>
              <w:spacing w:before="20" w:after="20"/>
              <w:rPr>
                <w:rFonts w:cstheme="minorHAnsi"/>
                <w:sz w:val="20"/>
                <w:szCs w:val="20"/>
              </w:rPr>
            </w:pPr>
          </w:p>
        </w:tc>
        <w:tc>
          <w:tcPr>
            <w:tcW w:w="7569" w:type="dxa"/>
          </w:tcPr>
          <w:p w14:paraId="4C97CF64" w14:textId="136C2AA9" w:rsidR="00430732" w:rsidRPr="00F879E5" w:rsidRDefault="00430732" w:rsidP="00C50AF5">
            <w:pPr>
              <w:pStyle w:val="Bullet-green"/>
              <w:numPr>
                <w:ilvl w:val="0"/>
                <w:numId w:val="0"/>
              </w:numPr>
              <w:spacing w:before="20" w:after="20"/>
              <w:rPr>
                <w:rFonts w:cstheme="minorHAnsi"/>
                <w:b/>
                <w:sz w:val="20"/>
                <w:szCs w:val="20"/>
              </w:rPr>
            </w:pPr>
            <w:r w:rsidRPr="00F879E5">
              <w:rPr>
                <w:rFonts w:cstheme="minorHAnsi"/>
                <w:sz w:val="20"/>
                <w:szCs w:val="20"/>
              </w:rPr>
              <w:t>Sternum and mediastinum, reoperation for infection of, involving</w:t>
            </w:r>
            <w:r w:rsidR="00F879E5" w:rsidRPr="00F879E5">
              <w:rPr>
                <w:rFonts w:cstheme="minorHAnsi"/>
                <w:sz w:val="20"/>
                <w:szCs w:val="20"/>
              </w:rPr>
              <w:t xml:space="preserve"> muscle advancement flaps and/</w:t>
            </w:r>
            <w:r w:rsidRPr="00F879E5">
              <w:rPr>
                <w:rFonts w:cstheme="minorHAnsi"/>
                <w:sz w:val="20"/>
                <w:szCs w:val="20"/>
              </w:rPr>
              <w:t xml:space="preserve">or greater </w:t>
            </w:r>
            <w:proofErr w:type="spellStart"/>
            <w:r w:rsidRPr="00F879E5">
              <w:rPr>
                <w:rFonts w:cstheme="minorHAnsi"/>
                <w:sz w:val="20"/>
                <w:szCs w:val="20"/>
              </w:rPr>
              <w:t>omentum</w:t>
            </w:r>
            <w:proofErr w:type="spellEnd"/>
            <w:r w:rsidR="00A302F5" w:rsidRPr="00F879E5">
              <w:rPr>
                <w:rFonts w:cstheme="minorHAnsi"/>
                <w:b/>
                <w:sz w:val="20"/>
                <w:szCs w:val="20"/>
              </w:rPr>
              <w:t>,</w:t>
            </w:r>
            <w:r w:rsidR="00E112A8" w:rsidRPr="00F879E5">
              <w:rPr>
                <w:rFonts w:cstheme="minorHAnsi"/>
                <w:b/>
                <w:sz w:val="20"/>
                <w:szCs w:val="20"/>
              </w:rPr>
              <w:t xml:space="preserve"> not being a service associated with a service to which items xx2, xx4, xx20, </w:t>
            </w:r>
            <w:r w:rsidR="008916C0" w:rsidRPr="00F879E5">
              <w:rPr>
                <w:rFonts w:cstheme="minorHAnsi"/>
                <w:b/>
                <w:sz w:val="20"/>
                <w:szCs w:val="20"/>
              </w:rPr>
              <w:t>18258 and/</w:t>
            </w:r>
            <w:r w:rsidR="00E112A8" w:rsidRPr="00F879E5">
              <w:rPr>
                <w:rFonts w:cstheme="minorHAnsi"/>
                <w:b/>
                <w:sz w:val="20"/>
                <w:szCs w:val="20"/>
              </w:rPr>
              <w:t xml:space="preserve">or 18260 applies </w:t>
            </w:r>
            <w:r w:rsidRPr="00F879E5">
              <w:rPr>
                <w:rFonts w:cstheme="minorHAnsi"/>
                <w:b/>
                <w:color w:val="000000"/>
                <w:sz w:val="20"/>
                <w:szCs w:val="20"/>
              </w:rPr>
              <w:t>(</w:t>
            </w:r>
            <w:proofErr w:type="spellStart"/>
            <w:r w:rsidRPr="00F879E5">
              <w:rPr>
                <w:rFonts w:cstheme="minorHAnsi"/>
                <w:b/>
                <w:color w:val="000000"/>
                <w:sz w:val="20"/>
                <w:szCs w:val="20"/>
              </w:rPr>
              <w:t>Anaes</w:t>
            </w:r>
            <w:proofErr w:type="spellEnd"/>
            <w:r w:rsidRPr="00F879E5">
              <w:rPr>
                <w:rFonts w:cstheme="minorHAnsi"/>
                <w:b/>
                <w:color w:val="000000"/>
                <w:sz w:val="20"/>
                <w:szCs w:val="20"/>
              </w:rPr>
              <w:t>.) (Assist.)</w:t>
            </w:r>
            <w:r w:rsidRPr="00F879E5">
              <w:rPr>
                <w:rFonts w:cstheme="minorHAnsi"/>
                <w:b/>
                <w:sz w:val="20"/>
                <w:szCs w:val="20"/>
              </w:rPr>
              <w:t xml:space="preserve"> </w:t>
            </w:r>
          </w:p>
        </w:tc>
      </w:tr>
    </w:tbl>
    <w:p w14:paraId="3D8B4D35" w14:textId="160B1665" w:rsidR="009D4ED4" w:rsidRPr="00F879E5" w:rsidRDefault="009D4ED4" w:rsidP="009D4ED4">
      <w:pPr>
        <w:pStyle w:val="Caption"/>
        <w:rPr>
          <w:rFonts w:cstheme="minorHAnsi"/>
          <w:szCs w:val="20"/>
        </w:rPr>
      </w:pPr>
      <w:bookmarkStart w:id="377" w:name="_Toc17885768"/>
      <w:r w:rsidRPr="00F879E5">
        <w:rPr>
          <w:rFonts w:cstheme="minorHAnsi"/>
          <w:szCs w:val="20"/>
        </w:rPr>
        <w:t xml:space="preserve">Table A. </w:t>
      </w:r>
      <w:r w:rsidR="002836E7" w:rsidRPr="00F879E5">
        <w:rPr>
          <w:rFonts w:cstheme="minorHAnsi"/>
          <w:noProof/>
          <w:szCs w:val="20"/>
        </w:rPr>
        <w:fldChar w:fldCharType="begin"/>
      </w:r>
      <w:r w:rsidR="002836E7" w:rsidRPr="00F879E5">
        <w:rPr>
          <w:rFonts w:cstheme="minorHAnsi"/>
          <w:noProof/>
          <w:szCs w:val="20"/>
        </w:rPr>
        <w:instrText xml:space="preserve"> SEQ Table_A. \* ARABIC </w:instrText>
      </w:r>
      <w:r w:rsidR="002836E7" w:rsidRPr="00F879E5">
        <w:rPr>
          <w:rFonts w:cstheme="minorHAnsi"/>
          <w:noProof/>
          <w:szCs w:val="20"/>
        </w:rPr>
        <w:fldChar w:fldCharType="separate"/>
      </w:r>
      <w:r w:rsidR="00B35868">
        <w:rPr>
          <w:rFonts w:cstheme="minorHAnsi"/>
          <w:noProof/>
          <w:szCs w:val="20"/>
        </w:rPr>
        <w:t>6</w:t>
      </w:r>
      <w:r w:rsidR="002836E7" w:rsidRPr="00F879E5">
        <w:rPr>
          <w:rFonts w:cstheme="minorHAnsi"/>
          <w:noProof/>
          <w:szCs w:val="20"/>
        </w:rPr>
        <w:fldChar w:fldCharType="end"/>
      </w:r>
      <w:r w:rsidRPr="00F879E5">
        <w:rPr>
          <w:rFonts w:cstheme="minorHAnsi"/>
          <w:szCs w:val="20"/>
        </w:rPr>
        <w:t>: Recommendation 9 – Chest wall item descriptors</w:t>
      </w:r>
      <w:bookmarkEnd w:id="377"/>
    </w:p>
    <w:tbl>
      <w:tblPr>
        <w:tblStyle w:val="TableGrid"/>
        <w:tblW w:w="0" w:type="auto"/>
        <w:tblLook w:val="04A0" w:firstRow="1" w:lastRow="0" w:firstColumn="1" w:lastColumn="0" w:noHBand="0" w:noVBand="1"/>
        <w:tblCaption w:val="Appendix A - Table A.6: recommendation 9 - chest wall item descriptors"/>
        <w:tblDescription w:val="Table A.6 lists the item numbers and the corresponding proposed item descriptors. "/>
      </w:tblPr>
      <w:tblGrid>
        <w:gridCol w:w="947"/>
        <w:gridCol w:w="7355"/>
      </w:tblGrid>
      <w:tr w:rsidR="00430732" w:rsidRPr="00F879E5" w14:paraId="72C81FC7" w14:textId="77777777" w:rsidTr="00487FB4">
        <w:trPr>
          <w:tblHeader/>
        </w:trPr>
        <w:tc>
          <w:tcPr>
            <w:tcW w:w="959" w:type="dxa"/>
            <w:shd w:val="clear" w:color="auto" w:fill="006600"/>
            <w:vAlign w:val="center"/>
          </w:tcPr>
          <w:p w14:paraId="241DC6CB" w14:textId="77777777" w:rsidR="00430732" w:rsidRPr="00F879E5" w:rsidRDefault="00430732" w:rsidP="009D4ED4">
            <w:pPr>
              <w:pStyle w:val="Bullet-green"/>
              <w:numPr>
                <w:ilvl w:val="0"/>
                <w:numId w:val="0"/>
              </w:numPr>
              <w:spacing w:before="40" w:after="40"/>
              <w:jc w:val="center"/>
              <w:rPr>
                <w:rFonts w:cstheme="minorHAnsi"/>
                <w:b/>
                <w:sz w:val="20"/>
                <w:szCs w:val="20"/>
              </w:rPr>
            </w:pPr>
            <w:r w:rsidRPr="00F879E5">
              <w:rPr>
                <w:rFonts w:cstheme="minorHAnsi"/>
                <w:b/>
                <w:sz w:val="20"/>
                <w:szCs w:val="20"/>
              </w:rPr>
              <w:t>Item No.</w:t>
            </w:r>
          </w:p>
        </w:tc>
        <w:tc>
          <w:tcPr>
            <w:tcW w:w="7569" w:type="dxa"/>
            <w:shd w:val="clear" w:color="auto" w:fill="006600"/>
            <w:vAlign w:val="center"/>
          </w:tcPr>
          <w:p w14:paraId="256019BD" w14:textId="77777777" w:rsidR="00430732" w:rsidRPr="00F879E5" w:rsidRDefault="00430732" w:rsidP="009D4ED4">
            <w:pPr>
              <w:pStyle w:val="Bullet-green"/>
              <w:numPr>
                <w:ilvl w:val="0"/>
                <w:numId w:val="0"/>
              </w:numPr>
              <w:spacing w:before="40" w:after="40"/>
              <w:jc w:val="center"/>
              <w:rPr>
                <w:rFonts w:cstheme="minorHAnsi"/>
                <w:b/>
                <w:sz w:val="20"/>
                <w:szCs w:val="20"/>
              </w:rPr>
            </w:pPr>
            <w:r w:rsidRPr="00F879E5">
              <w:rPr>
                <w:rFonts w:cstheme="minorHAnsi"/>
                <w:b/>
                <w:sz w:val="20"/>
                <w:szCs w:val="20"/>
              </w:rPr>
              <w:t>Proposed descriptor</w:t>
            </w:r>
          </w:p>
        </w:tc>
      </w:tr>
      <w:tr w:rsidR="00430732" w:rsidRPr="00F879E5" w14:paraId="379D87DC" w14:textId="77777777" w:rsidTr="00430732">
        <w:tc>
          <w:tcPr>
            <w:tcW w:w="959" w:type="dxa"/>
          </w:tcPr>
          <w:p w14:paraId="0278175F" w14:textId="04E2C8A1" w:rsidR="00430732" w:rsidRPr="00F879E5" w:rsidRDefault="00C72F6D" w:rsidP="00C50AF5">
            <w:pPr>
              <w:pStyle w:val="Bullet-green"/>
              <w:numPr>
                <w:ilvl w:val="0"/>
                <w:numId w:val="0"/>
              </w:numPr>
              <w:spacing w:before="20" w:after="20"/>
              <w:rPr>
                <w:rFonts w:cstheme="minorHAnsi"/>
                <w:sz w:val="20"/>
                <w:szCs w:val="20"/>
              </w:rPr>
            </w:pPr>
            <w:r w:rsidRPr="00F879E5">
              <w:rPr>
                <w:rFonts w:cstheme="minorHAnsi"/>
                <w:sz w:val="20"/>
                <w:szCs w:val="20"/>
              </w:rPr>
              <w:t>x</w:t>
            </w:r>
            <w:r w:rsidR="00430732" w:rsidRPr="00F879E5">
              <w:rPr>
                <w:rFonts w:cstheme="minorHAnsi"/>
                <w:sz w:val="20"/>
                <w:szCs w:val="20"/>
              </w:rPr>
              <w:t>x64</w:t>
            </w:r>
          </w:p>
        </w:tc>
        <w:tc>
          <w:tcPr>
            <w:tcW w:w="7569" w:type="dxa"/>
          </w:tcPr>
          <w:p w14:paraId="54255793" w14:textId="4B71D26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Ches</w:t>
            </w:r>
            <w:r w:rsidR="00B5422E">
              <w:rPr>
                <w:rFonts w:cstheme="minorHAnsi"/>
                <w:sz w:val="20"/>
                <w:szCs w:val="20"/>
              </w:rPr>
              <w:t>t wall resection, sternum and/</w:t>
            </w:r>
            <w:r w:rsidRPr="00F879E5">
              <w:rPr>
                <w:rFonts w:cstheme="minorHAnsi"/>
                <w:sz w:val="20"/>
                <w:szCs w:val="20"/>
              </w:rPr>
              <w:t>or ribs without reconstruction</w:t>
            </w:r>
            <w:r w:rsidR="00C72F6D" w:rsidRPr="00F879E5">
              <w:rPr>
                <w:rFonts w:cstheme="minorHAnsi"/>
                <w:b/>
                <w:sz w:val="20"/>
                <w:szCs w:val="20"/>
              </w:rPr>
              <w:t xml:space="preserve"> not being a service to which item </w:t>
            </w:r>
            <w:r w:rsidR="008916C0" w:rsidRPr="00F879E5">
              <w:rPr>
                <w:rFonts w:cstheme="minorHAnsi"/>
                <w:b/>
                <w:sz w:val="20"/>
                <w:szCs w:val="20"/>
              </w:rPr>
              <w:t>xx2, xx4, xx18, xx20</w:t>
            </w:r>
            <w:r w:rsidR="00C72F6D" w:rsidRPr="00F879E5">
              <w:rPr>
                <w:rFonts w:cstheme="minorHAnsi"/>
                <w:b/>
                <w:sz w:val="20"/>
                <w:szCs w:val="20"/>
              </w:rPr>
              <w:t xml:space="preserve">, </w:t>
            </w:r>
            <w:r w:rsidR="008916C0" w:rsidRPr="00F879E5">
              <w:rPr>
                <w:rFonts w:cstheme="minorHAnsi"/>
                <w:b/>
                <w:sz w:val="20"/>
                <w:szCs w:val="20"/>
              </w:rPr>
              <w:t>18258 and/</w:t>
            </w:r>
            <w:r w:rsidR="00C72F6D" w:rsidRPr="00F879E5">
              <w:rPr>
                <w:rFonts w:cstheme="minorHAnsi"/>
                <w:b/>
                <w:sz w:val="20"/>
                <w:szCs w:val="20"/>
              </w:rPr>
              <w:t>or 18260 applies</w:t>
            </w:r>
            <w:r w:rsidR="00C72F6D" w:rsidRPr="00F879E5" w:rsidDel="00C72F6D">
              <w:rPr>
                <w:rFonts w:cstheme="minorHAnsi"/>
                <w:sz w:val="20"/>
                <w:szCs w:val="20"/>
              </w:rPr>
              <w:t xml:space="preserve"> </w:t>
            </w: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538A43E8" w14:textId="77777777" w:rsidTr="00430732">
        <w:tc>
          <w:tcPr>
            <w:tcW w:w="959" w:type="dxa"/>
          </w:tcPr>
          <w:p w14:paraId="3171CB27" w14:textId="2DFD0976" w:rsidR="00430732" w:rsidRPr="00F879E5" w:rsidRDefault="00C72F6D" w:rsidP="00C50AF5">
            <w:pPr>
              <w:pStyle w:val="Bullet-green"/>
              <w:numPr>
                <w:ilvl w:val="0"/>
                <w:numId w:val="0"/>
              </w:numPr>
              <w:spacing w:before="20" w:after="20"/>
              <w:rPr>
                <w:rFonts w:cstheme="minorHAnsi"/>
                <w:sz w:val="20"/>
                <w:szCs w:val="20"/>
              </w:rPr>
            </w:pPr>
            <w:r w:rsidRPr="00F879E5">
              <w:rPr>
                <w:rFonts w:cstheme="minorHAnsi"/>
                <w:sz w:val="20"/>
                <w:szCs w:val="20"/>
              </w:rPr>
              <w:t>x</w:t>
            </w:r>
            <w:r w:rsidR="00430732" w:rsidRPr="00F879E5">
              <w:rPr>
                <w:rFonts w:cstheme="minorHAnsi"/>
                <w:sz w:val="20"/>
                <w:szCs w:val="20"/>
              </w:rPr>
              <w:t>x66</w:t>
            </w:r>
          </w:p>
        </w:tc>
        <w:tc>
          <w:tcPr>
            <w:tcW w:w="7569" w:type="dxa"/>
          </w:tcPr>
          <w:p w14:paraId="758B74E6" w14:textId="2D5872D6" w:rsidR="00C72F6D" w:rsidRPr="00F879E5" w:rsidRDefault="00430732" w:rsidP="00C50AF5">
            <w:pPr>
              <w:pStyle w:val="Bullet-green"/>
              <w:numPr>
                <w:ilvl w:val="0"/>
                <w:numId w:val="0"/>
              </w:numPr>
              <w:spacing w:before="20" w:after="20"/>
              <w:rPr>
                <w:rFonts w:cstheme="minorHAnsi"/>
                <w:b/>
                <w:sz w:val="20"/>
                <w:szCs w:val="20"/>
              </w:rPr>
            </w:pPr>
            <w:r w:rsidRPr="00F879E5">
              <w:rPr>
                <w:rFonts w:cstheme="minorHAnsi"/>
                <w:sz w:val="20"/>
                <w:szCs w:val="20"/>
              </w:rPr>
              <w:t>Chest w</w:t>
            </w:r>
            <w:r w:rsidR="00B5422E">
              <w:rPr>
                <w:rFonts w:cstheme="minorHAnsi"/>
                <w:sz w:val="20"/>
                <w:szCs w:val="20"/>
              </w:rPr>
              <w:t>all resection, sternum and/</w:t>
            </w:r>
            <w:r w:rsidRPr="00F879E5">
              <w:rPr>
                <w:rFonts w:cstheme="minorHAnsi"/>
                <w:sz w:val="20"/>
                <w:szCs w:val="20"/>
              </w:rPr>
              <w:t xml:space="preserve">or ribs with reconstruction, </w:t>
            </w:r>
            <w:r w:rsidR="00C72F6D" w:rsidRPr="00F879E5">
              <w:rPr>
                <w:rFonts w:cstheme="minorHAnsi"/>
                <w:b/>
                <w:sz w:val="20"/>
                <w:szCs w:val="20"/>
              </w:rPr>
              <w:t xml:space="preserve">not being a service to which item </w:t>
            </w:r>
            <w:r w:rsidR="008916C0" w:rsidRPr="00F879E5">
              <w:rPr>
                <w:rFonts w:cstheme="minorHAnsi"/>
                <w:b/>
                <w:sz w:val="20"/>
                <w:szCs w:val="20"/>
              </w:rPr>
              <w:t>xx2, xx4, xx18, xx20</w:t>
            </w:r>
            <w:r w:rsidR="00C72F6D" w:rsidRPr="00F879E5">
              <w:rPr>
                <w:rFonts w:cstheme="minorHAnsi"/>
                <w:b/>
                <w:sz w:val="20"/>
                <w:szCs w:val="20"/>
              </w:rPr>
              <w:t xml:space="preserve">, </w:t>
            </w:r>
            <w:r w:rsidR="008916C0" w:rsidRPr="00F879E5">
              <w:rPr>
                <w:rFonts w:cstheme="minorHAnsi"/>
                <w:b/>
                <w:sz w:val="20"/>
                <w:szCs w:val="20"/>
              </w:rPr>
              <w:t>18258 and/</w:t>
            </w:r>
            <w:r w:rsidR="00C72F6D" w:rsidRPr="00F879E5">
              <w:rPr>
                <w:rFonts w:cstheme="minorHAnsi"/>
                <w:b/>
                <w:sz w:val="20"/>
                <w:szCs w:val="20"/>
              </w:rPr>
              <w:t>or 18260 applies</w:t>
            </w:r>
          </w:p>
          <w:p w14:paraId="0210A4AD" w14:textId="1F5F1A31"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r w:rsidR="00430732" w:rsidRPr="00F879E5" w14:paraId="0C3664A6" w14:textId="77777777" w:rsidTr="00430732">
        <w:tc>
          <w:tcPr>
            <w:tcW w:w="959" w:type="dxa"/>
            <w:vAlign w:val="center"/>
          </w:tcPr>
          <w:p w14:paraId="7A5C0AEC" w14:textId="7D2B49F3" w:rsidR="00430732" w:rsidRPr="00F879E5" w:rsidRDefault="00C72F6D" w:rsidP="00C50AF5">
            <w:pPr>
              <w:pStyle w:val="Bullet-green"/>
              <w:numPr>
                <w:ilvl w:val="0"/>
                <w:numId w:val="0"/>
              </w:numPr>
              <w:spacing w:before="20" w:after="20"/>
              <w:rPr>
                <w:rFonts w:cstheme="minorHAnsi"/>
                <w:sz w:val="20"/>
                <w:szCs w:val="20"/>
              </w:rPr>
            </w:pPr>
            <w:r w:rsidRPr="00F879E5">
              <w:rPr>
                <w:rFonts w:cstheme="minorHAnsi"/>
                <w:sz w:val="20"/>
                <w:szCs w:val="20"/>
              </w:rPr>
              <w:t>x</w:t>
            </w:r>
            <w:r w:rsidR="00430732" w:rsidRPr="00F879E5">
              <w:rPr>
                <w:rFonts w:cstheme="minorHAnsi"/>
                <w:sz w:val="20"/>
                <w:szCs w:val="20"/>
              </w:rPr>
              <w:t>x68</w:t>
            </w:r>
          </w:p>
        </w:tc>
        <w:tc>
          <w:tcPr>
            <w:tcW w:w="7569" w:type="dxa"/>
            <w:vAlign w:val="center"/>
          </w:tcPr>
          <w:p w14:paraId="381C094E" w14:textId="321AC7FF" w:rsidR="00C72F6D" w:rsidRPr="00F879E5" w:rsidRDefault="00C72F6D" w:rsidP="00C50AF5">
            <w:pPr>
              <w:pStyle w:val="Bullet-green"/>
              <w:numPr>
                <w:ilvl w:val="0"/>
                <w:numId w:val="0"/>
              </w:numPr>
              <w:spacing w:before="20" w:after="20"/>
              <w:rPr>
                <w:rFonts w:cstheme="minorHAnsi"/>
                <w:b/>
                <w:sz w:val="20"/>
                <w:szCs w:val="20"/>
              </w:rPr>
            </w:pPr>
            <w:r w:rsidRPr="00F879E5">
              <w:rPr>
                <w:rFonts w:cstheme="minorHAnsi"/>
                <w:b/>
                <w:sz w:val="20"/>
                <w:szCs w:val="20"/>
              </w:rPr>
              <w:t>Plating of multiple ribs for flail segment</w:t>
            </w:r>
            <w:r w:rsidR="008916C0" w:rsidRPr="00F879E5">
              <w:rPr>
                <w:rFonts w:cstheme="minorHAnsi"/>
                <w:b/>
                <w:sz w:val="20"/>
                <w:szCs w:val="20"/>
              </w:rPr>
              <w:t>, n</w:t>
            </w:r>
            <w:r w:rsidRPr="00F879E5">
              <w:rPr>
                <w:rFonts w:cstheme="minorHAnsi"/>
                <w:b/>
                <w:sz w:val="20"/>
                <w:szCs w:val="20"/>
              </w:rPr>
              <w:t xml:space="preserve">ot being a service to which item </w:t>
            </w:r>
            <w:r w:rsidR="008916C0" w:rsidRPr="00F879E5">
              <w:rPr>
                <w:rFonts w:cstheme="minorHAnsi"/>
                <w:b/>
                <w:sz w:val="20"/>
                <w:szCs w:val="20"/>
              </w:rPr>
              <w:t>xx2, xx4, xx20</w:t>
            </w:r>
            <w:r w:rsidRPr="00F879E5">
              <w:rPr>
                <w:rFonts w:cstheme="minorHAnsi"/>
                <w:b/>
                <w:sz w:val="20"/>
                <w:szCs w:val="20"/>
              </w:rPr>
              <w:t xml:space="preserve">, </w:t>
            </w:r>
            <w:r w:rsidR="008916C0" w:rsidRPr="00F879E5">
              <w:rPr>
                <w:rFonts w:cstheme="minorHAnsi"/>
                <w:b/>
                <w:sz w:val="20"/>
                <w:szCs w:val="20"/>
              </w:rPr>
              <w:t>18258 and/</w:t>
            </w:r>
            <w:r w:rsidRPr="00F879E5">
              <w:rPr>
                <w:rFonts w:cstheme="minorHAnsi"/>
                <w:b/>
                <w:sz w:val="20"/>
                <w:szCs w:val="20"/>
              </w:rPr>
              <w:t>or 18260 applies</w:t>
            </w:r>
          </w:p>
          <w:p w14:paraId="269DBBB2" w14:textId="34EE2005"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w:t>
            </w:r>
            <w:proofErr w:type="spellStart"/>
            <w:r w:rsidRPr="00F879E5">
              <w:rPr>
                <w:rFonts w:cstheme="minorHAnsi"/>
                <w:sz w:val="20"/>
                <w:szCs w:val="20"/>
              </w:rPr>
              <w:t>Anaes</w:t>
            </w:r>
            <w:proofErr w:type="spellEnd"/>
            <w:r w:rsidRPr="00F879E5">
              <w:rPr>
                <w:rFonts w:cstheme="minorHAnsi"/>
                <w:sz w:val="20"/>
                <w:szCs w:val="20"/>
              </w:rPr>
              <w:t>.) (Assist.)</w:t>
            </w:r>
          </w:p>
        </w:tc>
      </w:tr>
    </w:tbl>
    <w:p w14:paraId="1DBFE4A3" w14:textId="3DD9C0A3" w:rsidR="009D4ED4" w:rsidRPr="00F879E5" w:rsidRDefault="009D4ED4" w:rsidP="009D4ED4">
      <w:pPr>
        <w:pStyle w:val="Caption"/>
        <w:spacing w:before="240"/>
        <w:rPr>
          <w:rFonts w:cstheme="minorHAnsi"/>
          <w:szCs w:val="20"/>
        </w:rPr>
      </w:pPr>
      <w:bookmarkStart w:id="378" w:name="_Toc17885769"/>
      <w:r w:rsidRPr="00F879E5">
        <w:rPr>
          <w:rFonts w:cstheme="minorHAnsi"/>
          <w:szCs w:val="20"/>
        </w:rPr>
        <w:t>Table A.</w:t>
      </w:r>
      <w:r w:rsidR="002836E7" w:rsidRPr="00F879E5">
        <w:rPr>
          <w:rFonts w:cstheme="minorHAnsi"/>
          <w:noProof/>
          <w:szCs w:val="20"/>
        </w:rPr>
        <w:fldChar w:fldCharType="begin"/>
      </w:r>
      <w:r w:rsidR="002836E7" w:rsidRPr="00F879E5">
        <w:rPr>
          <w:rFonts w:cstheme="minorHAnsi"/>
          <w:noProof/>
          <w:szCs w:val="20"/>
        </w:rPr>
        <w:instrText xml:space="preserve"> SEQ Table_A. \* ARABIC </w:instrText>
      </w:r>
      <w:r w:rsidR="002836E7" w:rsidRPr="00F879E5">
        <w:rPr>
          <w:rFonts w:cstheme="minorHAnsi"/>
          <w:noProof/>
          <w:szCs w:val="20"/>
        </w:rPr>
        <w:fldChar w:fldCharType="separate"/>
      </w:r>
      <w:r w:rsidR="00B35868">
        <w:rPr>
          <w:rFonts w:cstheme="minorHAnsi"/>
          <w:noProof/>
          <w:szCs w:val="20"/>
        </w:rPr>
        <w:t>7</w:t>
      </w:r>
      <w:r w:rsidR="002836E7" w:rsidRPr="00F879E5">
        <w:rPr>
          <w:rFonts w:cstheme="minorHAnsi"/>
          <w:noProof/>
          <w:szCs w:val="20"/>
        </w:rPr>
        <w:fldChar w:fldCharType="end"/>
      </w:r>
      <w:r w:rsidRPr="00F879E5">
        <w:rPr>
          <w:rFonts w:cstheme="minorHAnsi"/>
          <w:szCs w:val="20"/>
        </w:rPr>
        <w:t>: Recommendation 10 – Airways item descriptors</w:t>
      </w:r>
      <w:bookmarkEnd w:id="378"/>
    </w:p>
    <w:tbl>
      <w:tblPr>
        <w:tblStyle w:val="TableGrid"/>
        <w:tblW w:w="0" w:type="auto"/>
        <w:tblLook w:val="04A0" w:firstRow="1" w:lastRow="0" w:firstColumn="1" w:lastColumn="0" w:noHBand="0" w:noVBand="1"/>
        <w:tblCaption w:val="Appendix A - Table A.7: recommendation 10 - airways item descriptors"/>
        <w:tblDescription w:val="Table A.7 lists the item numbers and the corresponding proposed item descriptors. "/>
      </w:tblPr>
      <w:tblGrid>
        <w:gridCol w:w="949"/>
        <w:gridCol w:w="7353"/>
      </w:tblGrid>
      <w:tr w:rsidR="00430732" w:rsidRPr="00F879E5" w14:paraId="3753D9FE" w14:textId="77777777" w:rsidTr="00487FB4">
        <w:trPr>
          <w:tblHeader/>
        </w:trPr>
        <w:tc>
          <w:tcPr>
            <w:tcW w:w="959" w:type="dxa"/>
            <w:shd w:val="clear" w:color="auto" w:fill="006600"/>
            <w:vAlign w:val="center"/>
          </w:tcPr>
          <w:p w14:paraId="65B2FAC2" w14:textId="77777777" w:rsidR="00430732" w:rsidRPr="00F879E5" w:rsidRDefault="00430732" w:rsidP="009D4ED4">
            <w:pPr>
              <w:pStyle w:val="Bullet-green"/>
              <w:numPr>
                <w:ilvl w:val="0"/>
                <w:numId w:val="0"/>
              </w:numPr>
              <w:spacing w:before="40" w:after="40"/>
              <w:jc w:val="center"/>
              <w:rPr>
                <w:rFonts w:cstheme="minorHAnsi"/>
                <w:b/>
                <w:sz w:val="20"/>
                <w:szCs w:val="20"/>
              </w:rPr>
            </w:pPr>
            <w:r w:rsidRPr="00F879E5">
              <w:rPr>
                <w:rFonts w:cstheme="minorHAnsi"/>
                <w:b/>
                <w:sz w:val="20"/>
                <w:szCs w:val="20"/>
              </w:rPr>
              <w:t>Item</w:t>
            </w:r>
            <w:r w:rsidR="009D4ED4" w:rsidRPr="00F879E5">
              <w:rPr>
                <w:rFonts w:cstheme="minorHAnsi"/>
                <w:b/>
                <w:sz w:val="20"/>
                <w:szCs w:val="20"/>
              </w:rPr>
              <w:t xml:space="preserve"> n</w:t>
            </w:r>
            <w:r w:rsidRPr="00F879E5">
              <w:rPr>
                <w:rFonts w:cstheme="minorHAnsi"/>
                <w:b/>
                <w:sz w:val="20"/>
                <w:szCs w:val="20"/>
              </w:rPr>
              <w:t>o.</w:t>
            </w:r>
          </w:p>
        </w:tc>
        <w:tc>
          <w:tcPr>
            <w:tcW w:w="7513" w:type="dxa"/>
            <w:shd w:val="clear" w:color="auto" w:fill="006600"/>
            <w:vAlign w:val="center"/>
          </w:tcPr>
          <w:p w14:paraId="1E4AD180" w14:textId="77777777" w:rsidR="00430732" w:rsidRPr="00F879E5" w:rsidRDefault="00430732" w:rsidP="009D4ED4">
            <w:pPr>
              <w:pStyle w:val="Bullet-green"/>
              <w:numPr>
                <w:ilvl w:val="0"/>
                <w:numId w:val="0"/>
              </w:numPr>
              <w:spacing w:before="40" w:after="40"/>
              <w:jc w:val="center"/>
              <w:rPr>
                <w:rFonts w:cstheme="minorHAnsi"/>
                <w:b/>
                <w:sz w:val="20"/>
                <w:szCs w:val="20"/>
              </w:rPr>
            </w:pPr>
            <w:r w:rsidRPr="00F879E5">
              <w:rPr>
                <w:rFonts w:cstheme="minorHAnsi"/>
                <w:b/>
                <w:sz w:val="20"/>
                <w:szCs w:val="20"/>
              </w:rPr>
              <w:t>Proposed descriptor</w:t>
            </w:r>
          </w:p>
        </w:tc>
      </w:tr>
      <w:tr w:rsidR="00430732" w:rsidRPr="00F879E5" w14:paraId="1963A44B" w14:textId="77777777" w:rsidTr="00430732">
        <w:tc>
          <w:tcPr>
            <w:tcW w:w="959" w:type="dxa"/>
          </w:tcPr>
          <w:p w14:paraId="26DEAB7C"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xx70</w:t>
            </w:r>
          </w:p>
        </w:tc>
        <w:tc>
          <w:tcPr>
            <w:tcW w:w="7513" w:type="dxa"/>
          </w:tcPr>
          <w:p w14:paraId="47656F17" w14:textId="574E7F5E" w:rsidR="00430732" w:rsidRPr="00F879E5" w:rsidRDefault="00430732" w:rsidP="00B81206">
            <w:pPr>
              <w:pStyle w:val="Bullet-green"/>
              <w:numPr>
                <w:ilvl w:val="0"/>
                <w:numId w:val="0"/>
              </w:numPr>
              <w:spacing w:before="20" w:after="20"/>
              <w:rPr>
                <w:rFonts w:cstheme="minorHAnsi"/>
                <w:sz w:val="20"/>
                <w:szCs w:val="20"/>
              </w:rPr>
            </w:pPr>
            <w:r w:rsidRPr="00F879E5">
              <w:rPr>
                <w:rFonts w:cstheme="minorHAnsi"/>
                <w:sz w:val="20"/>
                <w:szCs w:val="20"/>
              </w:rPr>
              <w:t xml:space="preserve">Endoscopic resection of endobronchial tumours for relief of obstruction including any associated endoscopic procedures, </w:t>
            </w:r>
            <w:r w:rsidRPr="00F879E5">
              <w:rPr>
                <w:rFonts w:cstheme="minorHAnsi"/>
                <w:b/>
                <w:sz w:val="20"/>
                <w:szCs w:val="20"/>
              </w:rPr>
              <w:t>by any technique</w:t>
            </w:r>
            <w:r w:rsidR="00B5422E">
              <w:rPr>
                <w:rFonts w:cstheme="minorHAnsi"/>
                <w:b/>
                <w:sz w:val="20"/>
                <w:szCs w:val="20"/>
              </w:rPr>
              <w:t xml:space="preserve">, </w:t>
            </w:r>
            <w:r w:rsidR="00B5422E">
              <w:rPr>
                <w:rFonts w:cstheme="minorHAnsi"/>
                <w:sz w:val="20"/>
                <w:szCs w:val="20"/>
              </w:rPr>
              <w:t>not being a service to which any other item in Group T8 applies</w:t>
            </w:r>
            <w:r w:rsidRPr="00F879E5">
              <w:rPr>
                <w:rFonts w:cstheme="minorHAnsi"/>
                <w:sz w:val="20"/>
                <w:szCs w:val="20"/>
              </w:rPr>
              <w:t xml:space="preserve"> </w:t>
            </w:r>
            <w:r w:rsidRPr="00F879E5">
              <w:rPr>
                <w:rFonts w:cstheme="minorHAnsi"/>
                <w:color w:val="000000"/>
                <w:sz w:val="20"/>
                <w:szCs w:val="20"/>
              </w:rPr>
              <w:t>(</w:t>
            </w:r>
            <w:proofErr w:type="spellStart"/>
            <w:r w:rsidRPr="00F879E5">
              <w:rPr>
                <w:rFonts w:cstheme="minorHAnsi"/>
                <w:color w:val="000000"/>
                <w:sz w:val="20"/>
                <w:szCs w:val="20"/>
              </w:rPr>
              <w:t>Anaes</w:t>
            </w:r>
            <w:proofErr w:type="spellEnd"/>
            <w:r w:rsidRPr="00F879E5">
              <w:rPr>
                <w:rFonts w:cstheme="minorHAnsi"/>
                <w:color w:val="000000"/>
                <w:sz w:val="20"/>
                <w:szCs w:val="20"/>
              </w:rPr>
              <w:t>.) (Assist.)</w:t>
            </w:r>
          </w:p>
        </w:tc>
      </w:tr>
      <w:tr w:rsidR="00430732" w:rsidRPr="00F879E5" w14:paraId="17F9B55E" w14:textId="77777777" w:rsidTr="00430732">
        <w:tc>
          <w:tcPr>
            <w:tcW w:w="959" w:type="dxa"/>
            <w:vAlign w:val="center"/>
          </w:tcPr>
          <w:p w14:paraId="1EA28A0B"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xx72</w:t>
            </w:r>
          </w:p>
        </w:tc>
        <w:tc>
          <w:tcPr>
            <w:tcW w:w="7513" w:type="dxa"/>
            <w:vAlign w:val="center"/>
          </w:tcPr>
          <w:p w14:paraId="5C9695B2"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color w:val="000000"/>
                <w:sz w:val="20"/>
                <w:szCs w:val="20"/>
              </w:rPr>
              <w:t>Tracheal excision and repair without cardiopulmonary bypass (</w:t>
            </w:r>
            <w:proofErr w:type="spellStart"/>
            <w:r w:rsidRPr="00F879E5">
              <w:rPr>
                <w:rFonts w:cstheme="minorHAnsi"/>
                <w:color w:val="000000"/>
                <w:sz w:val="20"/>
                <w:szCs w:val="20"/>
              </w:rPr>
              <w:t>Anaes</w:t>
            </w:r>
            <w:proofErr w:type="spellEnd"/>
            <w:r w:rsidRPr="00F879E5">
              <w:rPr>
                <w:rFonts w:cstheme="minorHAnsi"/>
                <w:color w:val="000000"/>
                <w:sz w:val="20"/>
                <w:szCs w:val="20"/>
              </w:rPr>
              <w:t>.) (Assist.)</w:t>
            </w:r>
          </w:p>
        </w:tc>
      </w:tr>
      <w:tr w:rsidR="00430732" w:rsidRPr="00F879E5" w14:paraId="56633EA1" w14:textId="77777777" w:rsidTr="00430732">
        <w:tc>
          <w:tcPr>
            <w:tcW w:w="959" w:type="dxa"/>
          </w:tcPr>
          <w:p w14:paraId="61AF999C"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xx74</w:t>
            </w:r>
          </w:p>
        </w:tc>
        <w:tc>
          <w:tcPr>
            <w:tcW w:w="7513" w:type="dxa"/>
          </w:tcPr>
          <w:p w14:paraId="28A4D3EF" w14:textId="77777777" w:rsidR="00430732" w:rsidRPr="00F879E5" w:rsidRDefault="00430732" w:rsidP="00C50AF5">
            <w:pPr>
              <w:pStyle w:val="Bullet-green"/>
              <w:numPr>
                <w:ilvl w:val="0"/>
                <w:numId w:val="0"/>
              </w:numPr>
              <w:tabs>
                <w:tab w:val="left" w:pos="816"/>
              </w:tabs>
              <w:spacing w:before="20" w:after="20"/>
              <w:rPr>
                <w:rFonts w:cstheme="minorHAnsi"/>
                <w:sz w:val="20"/>
                <w:szCs w:val="20"/>
              </w:rPr>
            </w:pPr>
            <w:r w:rsidRPr="00F879E5">
              <w:rPr>
                <w:rFonts w:cstheme="minorHAnsi"/>
                <w:color w:val="000000"/>
                <w:sz w:val="20"/>
                <w:szCs w:val="20"/>
              </w:rPr>
              <w:t>Tracheal excision and repair of, with cardiopulmonary bypass (</w:t>
            </w:r>
            <w:proofErr w:type="spellStart"/>
            <w:r w:rsidRPr="00F879E5">
              <w:rPr>
                <w:rFonts w:cstheme="minorHAnsi"/>
                <w:color w:val="000000"/>
                <w:sz w:val="20"/>
                <w:szCs w:val="20"/>
              </w:rPr>
              <w:t>Anaes</w:t>
            </w:r>
            <w:proofErr w:type="spellEnd"/>
            <w:r w:rsidRPr="00F879E5">
              <w:rPr>
                <w:rFonts w:cstheme="minorHAnsi"/>
                <w:color w:val="000000"/>
                <w:sz w:val="20"/>
                <w:szCs w:val="20"/>
              </w:rPr>
              <w:t>.) (Assist.)</w:t>
            </w:r>
          </w:p>
        </w:tc>
      </w:tr>
    </w:tbl>
    <w:p w14:paraId="38669947" w14:textId="509DDEDC" w:rsidR="009D4ED4" w:rsidRPr="00F879E5" w:rsidRDefault="009D4ED4" w:rsidP="009D4ED4">
      <w:pPr>
        <w:pStyle w:val="Caption"/>
        <w:spacing w:before="240"/>
        <w:rPr>
          <w:rFonts w:cstheme="minorHAnsi"/>
          <w:szCs w:val="20"/>
        </w:rPr>
      </w:pPr>
      <w:bookmarkStart w:id="379" w:name="_Toc17885770"/>
      <w:r w:rsidRPr="00F879E5">
        <w:rPr>
          <w:rFonts w:cstheme="minorHAnsi"/>
          <w:szCs w:val="20"/>
        </w:rPr>
        <w:lastRenderedPageBreak/>
        <w:t>Table A.</w:t>
      </w:r>
      <w:r w:rsidR="002836E7" w:rsidRPr="00F879E5">
        <w:rPr>
          <w:rFonts w:cstheme="minorHAnsi"/>
          <w:noProof/>
          <w:szCs w:val="20"/>
        </w:rPr>
        <w:fldChar w:fldCharType="begin"/>
      </w:r>
      <w:r w:rsidR="002836E7" w:rsidRPr="00F879E5">
        <w:rPr>
          <w:rFonts w:cstheme="minorHAnsi"/>
          <w:noProof/>
          <w:szCs w:val="20"/>
        </w:rPr>
        <w:instrText xml:space="preserve"> SEQ Table_A. \* ARABIC </w:instrText>
      </w:r>
      <w:r w:rsidR="002836E7" w:rsidRPr="00F879E5">
        <w:rPr>
          <w:rFonts w:cstheme="minorHAnsi"/>
          <w:noProof/>
          <w:szCs w:val="20"/>
        </w:rPr>
        <w:fldChar w:fldCharType="separate"/>
      </w:r>
      <w:r w:rsidR="00B35868">
        <w:rPr>
          <w:rFonts w:cstheme="minorHAnsi"/>
          <w:noProof/>
          <w:szCs w:val="20"/>
        </w:rPr>
        <w:t>8</w:t>
      </w:r>
      <w:r w:rsidR="002836E7" w:rsidRPr="00F879E5">
        <w:rPr>
          <w:rFonts w:cstheme="minorHAnsi"/>
          <w:noProof/>
          <w:szCs w:val="20"/>
        </w:rPr>
        <w:fldChar w:fldCharType="end"/>
      </w:r>
      <w:r w:rsidRPr="00F879E5">
        <w:rPr>
          <w:rFonts w:cstheme="minorHAnsi"/>
          <w:szCs w:val="20"/>
        </w:rPr>
        <w:t>: Recommendation 11 – Miscellaneous item descriptor</w:t>
      </w:r>
      <w:bookmarkEnd w:id="379"/>
    </w:p>
    <w:tbl>
      <w:tblPr>
        <w:tblStyle w:val="TableGrid"/>
        <w:tblW w:w="0" w:type="auto"/>
        <w:tblLook w:val="04A0" w:firstRow="1" w:lastRow="0" w:firstColumn="1" w:lastColumn="0" w:noHBand="0" w:noVBand="1"/>
        <w:tblCaption w:val="Appendix A - Table A.8: recommendation 11: miscellaneous item descriptor"/>
        <w:tblDescription w:val="Table A.8 lists the item number and the corresponding proposed item descriptor. "/>
      </w:tblPr>
      <w:tblGrid>
        <w:gridCol w:w="950"/>
        <w:gridCol w:w="7352"/>
      </w:tblGrid>
      <w:tr w:rsidR="00430732" w:rsidRPr="00F879E5" w14:paraId="03EFB0C4" w14:textId="77777777" w:rsidTr="00487FB4">
        <w:trPr>
          <w:tblHeader/>
        </w:trPr>
        <w:tc>
          <w:tcPr>
            <w:tcW w:w="959" w:type="dxa"/>
            <w:shd w:val="clear" w:color="auto" w:fill="006600"/>
            <w:vAlign w:val="center"/>
          </w:tcPr>
          <w:p w14:paraId="53131D1F" w14:textId="77777777" w:rsidR="00430732" w:rsidRPr="00F879E5" w:rsidRDefault="00430732" w:rsidP="009D4ED4">
            <w:pPr>
              <w:pStyle w:val="Bullet-green"/>
              <w:numPr>
                <w:ilvl w:val="0"/>
                <w:numId w:val="0"/>
              </w:numPr>
              <w:spacing w:before="40" w:after="40"/>
              <w:jc w:val="center"/>
              <w:rPr>
                <w:rFonts w:cstheme="minorHAnsi"/>
                <w:b/>
                <w:sz w:val="20"/>
                <w:szCs w:val="20"/>
              </w:rPr>
            </w:pPr>
            <w:r w:rsidRPr="00F879E5">
              <w:rPr>
                <w:rFonts w:cstheme="minorHAnsi"/>
                <w:b/>
                <w:sz w:val="20"/>
                <w:szCs w:val="20"/>
              </w:rPr>
              <w:t>Item</w:t>
            </w:r>
            <w:r w:rsidR="009D4ED4" w:rsidRPr="00F879E5">
              <w:rPr>
                <w:rFonts w:cstheme="minorHAnsi"/>
                <w:b/>
                <w:sz w:val="20"/>
                <w:szCs w:val="20"/>
              </w:rPr>
              <w:t xml:space="preserve"> n</w:t>
            </w:r>
            <w:r w:rsidRPr="00F879E5">
              <w:rPr>
                <w:rFonts w:cstheme="minorHAnsi"/>
                <w:b/>
                <w:sz w:val="20"/>
                <w:szCs w:val="20"/>
              </w:rPr>
              <w:t>o.</w:t>
            </w:r>
          </w:p>
        </w:tc>
        <w:tc>
          <w:tcPr>
            <w:tcW w:w="7513" w:type="dxa"/>
            <w:shd w:val="clear" w:color="auto" w:fill="006600"/>
            <w:vAlign w:val="center"/>
          </w:tcPr>
          <w:p w14:paraId="1F51106C" w14:textId="77777777" w:rsidR="00430732" w:rsidRPr="00F879E5" w:rsidRDefault="00430732" w:rsidP="009D4ED4">
            <w:pPr>
              <w:pStyle w:val="Bullet-green"/>
              <w:numPr>
                <w:ilvl w:val="0"/>
                <w:numId w:val="0"/>
              </w:numPr>
              <w:spacing w:before="40" w:after="40"/>
              <w:jc w:val="center"/>
              <w:rPr>
                <w:rFonts w:cstheme="minorHAnsi"/>
                <w:b/>
                <w:sz w:val="20"/>
                <w:szCs w:val="20"/>
              </w:rPr>
            </w:pPr>
            <w:r w:rsidRPr="00F879E5">
              <w:rPr>
                <w:rFonts w:cstheme="minorHAnsi"/>
                <w:b/>
                <w:sz w:val="20"/>
                <w:szCs w:val="20"/>
              </w:rPr>
              <w:t>Proposed descriptor</w:t>
            </w:r>
          </w:p>
        </w:tc>
      </w:tr>
      <w:tr w:rsidR="00430732" w:rsidRPr="00F879E5" w14:paraId="2BBBC3E2" w14:textId="77777777" w:rsidTr="00430732">
        <w:tc>
          <w:tcPr>
            <w:tcW w:w="959" w:type="dxa"/>
          </w:tcPr>
          <w:p w14:paraId="1D5D0527" w14:textId="77777777" w:rsidR="00430732" w:rsidRPr="00F879E5" w:rsidRDefault="00430732" w:rsidP="00C50AF5">
            <w:pPr>
              <w:pStyle w:val="Bullet-green"/>
              <w:numPr>
                <w:ilvl w:val="0"/>
                <w:numId w:val="0"/>
              </w:numPr>
              <w:spacing w:before="20" w:after="20"/>
              <w:rPr>
                <w:rFonts w:cstheme="minorHAnsi"/>
                <w:sz w:val="20"/>
                <w:szCs w:val="20"/>
              </w:rPr>
            </w:pPr>
            <w:r w:rsidRPr="00F879E5">
              <w:rPr>
                <w:rFonts w:cstheme="minorHAnsi"/>
                <w:sz w:val="20"/>
                <w:szCs w:val="20"/>
              </w:rPr>
              <w:t>xx76</w:t>
            </w:r>
          </w:p>
        </w:tc>
        <w:tc>
          <w:tcPr>
            <w:tcW w:w="7513" w:type="dxa"/>
          </w:tcPr>
          <w:p w14:paraId="149B7A9E" w14:textId="6F412CA4" w:rsidR="00430732" w:rsidRPr="00F879E5" w:rsidRDefault="00430732" w:rsidP="0016218C">
            <w:pPr>
              <w:pStyle w:val="Bullet-green"/>
              <w:numPr>
                <w:ilvl w:val="0"/>
                <w:numId w:val="0"/>
              </w:numPr>
              <w:spacing w:before="20" w:after="20"/>
              <w:rPr>
                <w:rFonts w:cstheme="minorHAnsi"/>
                <w:sz w:val="20"/>
                <w:szCs w:val="20"/>
              </w:rPr>
            </w:pPr>
            <w:r w:rsidRPr="00F879E5">
              <w:rPr>
                <w:rFonts w:cstheme="minorHAnsi"/>
                <w:color w:val="000000"/>
                <w:sz w:val="20"/>
                <w:szCs w:val="20"/>
              </w:rPr>
              <w:t>Intrathoracic operation on heart, lungs, great vessels, bronchial tree, oesophagus or mediastinum, or on more than 1 of those organs, not being a service to w</w:t>
            </w:r>
            <w:r w:rsidR="0016218C" w:rsidRPr="00F879E5">
              <w:rPr>
                <w:rFonts w:cstheme="minorHAnsi"/>
                <w:color w:val="000000"/>
                <w:sz w:val="20"/>
                <w:szCs w:val="20"/>
              </w:rPr>
              <w:t xml:space="preserve">hich another item in this Group applies </w:t>
            </w:r>
            <w:r w:rsidR="0016218C" w:rsidRPr="00F879E5">
              <w:rPr>
                <w:rFonts w:cstheme="minorHAnsi"/>
                <w:b/>
                <w:color w:val="000000"/>
                <w:sz w:val="20"/>
                <w:szCs w:val="20"/>
              </w:rPr>
              <w:t xml:space="preserve">and not </w:t>
            </w:r>
            <w:r w:rsidR="00C44DAC" w:rsidRPr="00F879E5">
              <w:rPr>
                <w:rFonts w:cstheme="minorHAnsi"/>
                <w:b/>
                <w:color w:val="000000"/>
                <w:sz w:val="20"/>
                <w:szCs w:val="20"/>
              </w:rPr>
              <w:t>being a service to which item</w:t>
            </w:r>
            <w:r w:rsidR="0016218C" w:rsidRPr="00F879E5">
              <w:rPr>
                <w:rFonts w:cstheme="minorHAnsi"/>
                <w:b/>
                <w:color w:val="000000"/>
                <w:sz w:val="20"/>
                <w:szCs w:val="20"/>
              </w:rPr>
              <w:t>s</w:t>
            </w:r>
            <w:r w:rsidR="00C44DAC" w:rsidRPr="00F879E5">
              <w:rPr>
                <w:rFonts w:cstheme="minorHAnsi"/>
                <w:b/>
                <w:color w:val="000000"/>
                <w:sz w:val="20"/>
                <w:szCs w:val="20"/>
              </w:rPr>
              <w:t xml:space="preserve"> xx20, 18258 and/or 18260 applies</w:t>
            </w:r>
            <w:r w:rsidR="0016218C" w:rsidRPr="00F879E5">
              <w:rPr>
                <w:rFonts w:cstheme="minorHAnsi"/>
                <w:color w:val="000000"/>
                <w:sz w:val="20"/>
                <w:szCs w:val="20"/>
              </w:rPr>
              <w:t xml:space="preserve"> </w:t>
            </w:r>
            <w:r w:rsidRPr="00F879E5">
              <w:rPr>
                <w:rFonts w:cstheme="minorHAnsi"/>
                <w:color w:val="000000"/>
                <w:sz w:val="20"/>
                <w:szCs w:val="20"/>
              </w:rPr>
              <w:t>(</w:t>
            </w:r>
            <w:proofErr w:type="spellStart"/>
            <w:r w:rsidRPr="00F879E5">
              <w:rPr>
                <w:rFonts w:cstheme="minorHAnsi"/>
                <w:color w:val="000000"/>
                <w:sz w:val="20"/>
                <w:szCs w:val="20"/>
              </w:rPr>
              <w:t>Anaes</w:t>
            </w:r>
            <w:proofErr w:type="spellEnd"/>
            <w:r w:rsidRPr="00F879E5">
              <w:rPr>
                <w:rFonts w:cstheme="minorHAnsi"/>
                <w:color w:val="000000"/>
                <w:sz w:val="20"/>
                <w:szCs w:val="20"/>
              </w:rPr>
              <w:t>.) (Assist.)</w:t>
            </w:r>
          </w:p>
        </w:tc>
      </w:tr>
    </w:tbl>
    <w:p w14:paraId="5D568FB0" w14:textId="77777777" w:rsidR="0049103D" w:rsidRDefault="0049103D" w:rsidP="00430732">
      <w:pPr>
        <w:sectPr w:rsidR="0049103D" w:rsidSect="00562806">
          <w:footerReference w:type="default" r:id="rId24"/>
          <w:pgSz w:w="11906" w:h="16838" w:code="9"/>
          <w:pgMar w:top="1440" w:right="1797" w:bottom="1440" w:left="1797" w:header="720" w:footer="720" w:gutter="0"/>
          <w:cols w:space="720"/>
          <w:docGrid w:linePitch="326"/>
        </w:sectPr>
      </w:pPr>
    </w:p>
    <w:p w14:paraId="5CD343EE" w14:textId="77777777" w:rsidR="00600C83" w:rsidRPr="00386E44" w:rsidRDefault="00600C83" w:rsidP="00600C83">
      <w:pPr>
        <w:pStyle w:val="AppendixStyle1"/>
        <w:rPr>
          <w:lang w:val="en-AU"/>
        </w:rPr>
      </w:pPr>
      <w:bookmarkStart w:id="380" w:name="_Toc17885736"/>
      <w:bookmarkStart w:id="381" w:name="AppendixA"/>
      <w:r w:rsidRPr="00386E44">
        <w:rPr>
          <w:lang w:val="en-AU"/>
        </w:rPr>
        <w:lastRenderedPageBreak/>
        <w:t>Summary for consumers</w:t>
      </w:r>
      <w:bookmarkEnd w:id="380"/>
    </w:p>
    <w:bookmarkEnd w:id="381"/>
    <w:p w14:paraId="2FE1D801" w14:textId="102AD7E1" w:rsidR="00600C83" w:rsidRPr="00386E44" w:rsidRDefault="00600C83" w:rsidP="00600C83">
      <w:r w:rsidRPr="00386E44">
        <w:t>This table describes the medica</w:t>
      </w:r>
      <w:r w:rsidR="00B5422E">
        <w:t>l service, the recommendations</w:t>
      </w:r>
      <w:r w:rsidRPr="00386E44">
        <w:t xml:space="preserve"> of the clinical exper</w:t>
      </w:r>
      <w:r w:rsidR="00B5422E">
        <w:t>ts and why the recommendations have</w:t>
      </w:r>
      <w:r w:rsidRPr="00386E44">
        <w:t xml:space="preserve"> been made.</w:t>
      </w:r>
    </w:p>
    <w:p w14:paraId="06287057" w14:textId="5BB8DAB9" w:rsidR="00600C83" w:rsidRPr="00386E44" w:rsidRDefault="00600C83" w:rsidP="00600C83">
      <w:pPr>
        <w:pStyle w:val="Caption"/>
      </w:pPr>
      <w:bookmarkStart w:id="382" w:name="_Toc503779136"/>
      <w:r w:rsidRPr="00386E44">
        <w:t xml:space="preserve">Recommendation </w:t>
      </w:r>
      <w:r>
        <w:rPr>
          <w:noProof/>
        </w:rPr>
        <w:fldChar w:fldCharType="begin"/>
      </w:r>
      <w:r>
        <w:rPr>
          <w:noProof/>
        </w:rPr>
        <w:instrText xml:space="preserve"> SEQ Recommendation \* ARABIC </w:instrText>
      </w:r>
      <w:r>
        <w:rPr>
          <w:noProof/>
        </w:rPr>
        <w:fldChar w:fldCharType="separate"/>
      </w:r>
      <w:r w:rsidR="00B35868">
        <w:rPr>
          <w:noProof/>
        </w:rPr>
        <w:t>1</w:t>
      </w:r>
      <w:r>
        <w:rPr>
          <w:noProof/>
        </w:rPr>
        <w:fldChar w:fldCharType="end"/>
      </w:r>
      <w:r w:rsidRPr="00386E44">
        <w:t>:</w:t>
      </w:r>
      <w:bookmarkEnd w:id="382"/>
      <w:r>
        <w:t xml:space="preserve"> </w:t>
      </w:r>
      <w:r w:rsidRPr="00073E7D">
        <w:t>Improving the structure of the thoracic surgery section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0EF2351C"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586A6224"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0443E330"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3B6F4F53"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38430768"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7E7FFBF7" w14:textId="77777777" w:rsidR="00600C83" w:rsidRPr="00386E44" w:rsidRDefault="00600C83" w:rsidP="00600C83">
            <w:pPr>
              <w:pStyle w:val="Tableheading-white"/>
              <w:rPr>
                <w:lang w:val="en-AU"/>
              </w:rPr>
            </w:pPr>
            <w:r w:rsidRPr="00386E44">
              <w:rPr>
                <w:lang w:val="en-AU"/>
              </w:rPr>
              <w:t>Why</w:t>
            </w:r>
          </w:p>
        </w:tc>
      </w:tr>
      <w:tr w:rsidR="00600C83" w:rsidRPr="00F51C74" w14:paraId="28C002AF" w14:textId="77777777" w:rsidTr="00600C83">
        <w:trPr>
          <w:cantSplit/>
        </w:trPr>
        <w:tc>
          <w:tcPr>
            <w:tcW w:w="1557" w:type="dxa"/>
            <w:tcBorders>
              <w:top w:val="single" w:sz="4" w:space="0" w:color="B66113"/>
              <w:bottom w:val="single" w:sz="4" w:space="0" w:color="B66113"/>
            </w:tcBorders>
            <w:vAlign w:val="center"/>
          </w:tcPr>
          <w:p w14:paraId="7CEC28BE" w14:textId="77777777" w:rsidR="00600C83" w:rsidRPr="00073E7D" w:rsidRDefault="00600C83" w:rsidP="00600C83">
            <w:pPr>
              <w:pStyle w:val="Tabletext"/>
              <w:rPr>
                <w:rFonts w:cs="Arial"/>
                <w:lang w:eastAsia="en-US"/>
              </w:rPr>
            </w:pPr>
            <w:r w:rsidRPr="00043B9E">
              <w:rPr>
                <w:rFonts w:cs="Arial"/>
                <w:lang w:eastAsia="en-US"/>
              </w:rPr>
              <w:t>38415, 38418, 38421, 38424, 38427, 38430, 38436, 38438, 38440, 38441, 38446, 38447, 38448, 38449, 38450, 38452, 38453, 38455, 38456, 38457, 38458, 38460, 38462, 38464, 38466, 38468, 38469, 38800, 38803, 38806, 38809, 38</w:t>
            </w:r>
            <w:r>
              <w:rPr>
                <w:rFonts w:cs="Arial"/>
                <w:lang w:eastAsia="en-US"/>
              </w:rPr>
              <w:t>812, 41901, 47466, 47467, 47471</w:t>
            </w:r>
          </w:p>
        </w:tc>
        <w:tc>
          <w:tcPr>
            <w:tcW w:w="2412" w:type="dxa"/>
            <w:tcBorders>
              <w:top w:val="single" w:sz="4" w:space="0" w:color="B66113"/>
              <w:bottom w:val="single" w:sz="4" w:space="0" w:color="B66113"/>
            </w:tcBorders>
            <w:vAlign w:val="center"/>
          </w:tcPr>
          <w:p w14:paraId="0AE3FC5C" w14:textId="77777777" w:rsidR="00600C83" w:rsidRPr="00711A20" w:rsidRDefault="00B87CDA" w:rsidP="00600C83">
            <w:pPr>
              <w:pStyle w:val="Tabletext"/>
            </w:pPr>
            <w:r>
              <w:rPr>
                <w:color w:val="111111"/>
                <w:lang w:val="en"/>
              </w:rPr>
              <w:t xml:space="preserve">Thoracic surgery involves the organs of the </w:t>
            </w:r>
            <w:proofErr w:type="gramStart"/>
            <w:r>
              <w:rPr>
                <w:color w:val="111111"/>
                <w:lang w:val="en"/>
              </w:rPr>
              <w:t>chest, but</w:t>
            </w:r>
            <w:proofErr w:type="gramEnd"/>
            <w:r>
              <w:rPr>
                <w:color w:val="111111"/>
                <w:lang w:val="en"/>
              </w:rPr>
              <w:t xml:space="preserve"> extends to the esophagus (tube between mouth and stomach), the trachea (airway) and the chest wall (rib cage and breastbone).</w:t>
            </w:r>
          </w:p>
        </w:tc>
        <w:tc>
          <w:tcPr>
            <w:tcW w:w="2453" w:type="dxa"/>
            <w:tcBorders>
              <w:top w:val="single" w:sz="4" w:space="0" w:color="B66113"/>
              <w:bottom w:val="single" w:sz="4" w:space="0" w:color="B66113"/>
            </w:tcBorders>
            <w:vAlign w:val="center"/>
          </w:tcPr>
          <w:p w14:paraId="6755084C" w14:textId="77777777" w:rsidR="00600C83" w:rsidRPr="00711A20" w:rsidRDefault="00600C83" w:rsidP="00600C83">
            <w:pPr>
              <w:pStyle w:val="Tabletext"/>
            </w:pPr>
            <w:r>
              <w:t>Restructure the thoracic surgery section into anatomical categories and introduce sequential numbering</w:t>
            </w:r>
            <w:r w:rsidR="00B87CDA">
              <w:t>.</w:t>
            </w:r>
          </w:p>
        </w:tc>
        <w:tc>
          <w:tcPr>
            <w:tcW w:w="3395" w:type="dxa"/>
            <w:tcBorders>
              <w:top w:val="single" w:sz="4" w:space="0" w:color="B66113"/>
              <w:bottom w:val="single" w:sz="4" w:space="0" w:color="B66113"/>
            </w:tcBorders>
            <w:vAlign w:val="center"/>
          </w:tcPr>
          <w:p w14:paraId="442C3243" w14:textId="77777777" w:rsidR="00B87CDA" w:rsidRDefault="00B87CDA" w:rsidP="00B87CDA">
            <w:pPr>
              <w:pStyle w:val="Tabletext"/>
            </w:pPr>
            <w:r>
              <w:t>MBS</w:t>
            </w:r>
            <w:r w:rsidR="00FD53D3">
              <w:t xml:space="preserve"> items for thoracic services that are performed on the same areas of the chest, or for similar clinical conditions will be</w:t>
            </w:r>
            <w:r>
              <w:t xml:space="preserve"> </w:t>
            </w:r>
            <w:r w:rsidR="00F50FBF">
              <w:t>grouped together</w:t>
            </w:r>
            <w:r>
              <w:t>.</w:t>
            </w:r>
          </w:p>
          <w:p w14:paraId="6E910855" w14:textId="77777777" w:rsidR="00600C83" w:rsidRPr="00711A20" w:rsidRDefault="00600C83" w:rsidP="00B87CDA">
            <w:pPr>
              <w:pStyle w:val="Tabletext"/>
            </w:pPr>
          </w:p>
        </w:tc>
        <w:tc>
          <w:tcPr>
            <w:tcW w:w="3427" w:type="dxa"/>
            <w:tcBorders>
              <w:top w:val="single" w:sz="4" w:space="0" w:color="B66113"/>
              <w:bottom w:val="single" w:sz="4" w:space="0" w:color="B66113"/>
            </w:tcBorders>
            <w:vAlign w:val="center"/>
          </w:tcPr>
          <w:p w14:paraId="4CF99678" w14:textId="77777777" w:rsidR="00600C83" w:rsidRDefault="00600C83" w:rsidP="00600C83">
            <w:pPr>
              <w:pStyle w:val="Tabletext"/>
            </w:pPr>
            <w:r>
              <w:t xml:space="preserve">The new structure will better support high quality and sustainable services, reflect international best practice, be </w:t>
            </w:r>
            <w:proofErr w:type="gramStart"/>
            <w:r>
              <w:t>more logical and easy</w:t>
            </w:r>
            <w:proofErr w:type="gramEnd"/>
            <w:r>
              <w:t xml:space="preserve"> to understand and, where possible, support the concept of a complete medical service</w:t>
            </w:r>
          </w:p>
          <w:p w14:paraId="1E0E6186" w14:textId="77777777" w:rsidR="00600C83" w:rsidRPr="00043B9E" w:rsidRDefault="00600C83" w:rsidP="00600C83">
            <w:pPr>
              <w:pStyle w:val="Tabletext"/>
              <w:rPr>
                <w:b/>
              </w:rPr>
            </w:pPr>
            <w:r w:rsidRPr="00043B9E">
              <w:t>Transparency and equity of care and reimbursement are important values that should be encouraged by the MBS</w:t>
            </w:r>
            <w:r w:rsidR="00B87CDA">
              <w:t>.</w:t>
            </w:r>
          </w:p>
        </w:tc>
      </w:tr>
    </w:tbl>
    <w:p w14:paraId="6933C578" w14:textId="77777777" w:rsidR="00600C83" w:rsidRDefault="00600C83" w:rsidP="00600C83">
      <w:pPr>
        <w:rPr>
          <w:lang w:eastAsia="en-US"/>
        </w:rPr>
      </w:pPr>
    </w:p>
    <w:p w14:paraId="022B7AE4" w14:textId="4526C485" w:rsidR="00600C83" w:rsidRPr="00386E44" w:rsidRDefault="00600C83" w:rsidP="00600C83">
      <w:pPr>
        <w:pStyle w:val="Caption"/>
      </w:pPr>
      <w:r w:rsidRPr="00386E44">
        <w:lastRenderedPageBreak/>
        <w:t xml:space="preserve">Recommendation </w:t>
      </w:r>
      <w:r w:rsidRPr="00A92017">
        <w:t>2</w:t>
      </w:r>
      <w:r w:rsidRPr="00386E44">
        <w:t>:</w:t>
      </w:r>
      <w:r>
        <w:t xml:space="preserve"> </w:t>
      </w:r>
      <w:r w:rsidRPr="00F52128">
        <w:t xml:space="preserve">Ensuring appropriate co-claiming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069D3160"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59163EB0"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456FD92E"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6EEB9220"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5E51BC5A"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00B3A3BD" w14:textId="77777777" w:rsidR="00600C83" w:rsidRPr="00386E44" w:rsidRDefault="00600C83" w:rsidP="00600C83">
            <w:pPr>
              <w:pStyle w:val="Tableheading-white"/>
              <w:rPr>
                <w:lang w:val="en-AU"/>
              </w:rPr>
            </w:pPr>
            <w:r w:rsidRPr="00386E44">
              <w:rPr>
                <w:lang w:val="en-AU"/>
              </w:rPr>
              <w:t>Why</w:t>
            </w:r>
          </w:p>
        </w:tc>
      </w:tr>
      <w:tr w:rsidR="00600C83" w:rsidRPr="00FD53D3" w14:paraId="1B9B7187" w14:textId="77777777" w:rsidTr="00600C83">
        <w:trPr>
          <w:cantSplit/>
        </w:trPr>
        <w:tc>
          <w:tcPr>
            <w:tcW w:w="1557" w:type="dxa"/>
            <w:tcBorders>
              <w:top w:val="single" w:sz="4" w:space="0" w:color="B66113"/>
              <w:bottom w:val="single" w:sz="4" w:space="0" w:color="B66113"/>
            </w:tcBorders>
            <w:vAlign w:val="center"/>
          </w:tcPr>
          <w:p w14:paraId="577BEDB1" w14:textId="77777777" w:rsidR="00600C83" w:rsidRPr="00FD53D3" w:rsidRDefault="00600C83" w:rsidP="00600C83">
            <w:pPr>
              <w:pStyle w:val="Tabletext"/>
              <w:rPr>
                <w:rFonts w:cs="Arial"/>
                <w:b/>
                <w:lang w:eastAsia="en-US"/>
              </w:rPr>
            </w:pPr>
            <w:r w:rsidRPr="00FD53D3">
              <w:t>18258, 18260</w:t>
            </w:r>
            <w:r w:rsidRPr="00FD53D3">
              <w:br/>
              <w:t>38346, 38415</w:t>
            </w:r>
            <w:r w:rsidRPr="00FD53D3">
              <w:br/>
              <w:t>38418, 38424</w:t>
            </w:r>
            <w:r w:rsidRPr="00FD53D3">
              <w:br/>
              <w:t>38436, 38438</w:t>
            </w:r>
            <w:r w:rsidRPr="00FD53D3">
              <w:br/>
              <w:t>38440, 38441</w:t>
            </w:r>
            <w:r w:rsidRPr="00FD53D3">
              <w:br/>
              <w:t>38446, 38450</w:t>
            </w:r>
            <w:r w:rsidRPr="00FD53D3">
              <w:br/>
              <w:t>38458, 38806</w:t>
            </w:r>
          </w:p>
        </w:tc>
        <w:tc>
          <w:tcPr>
            <w:tcW w:w="2412" w:type="dxa"/>
            <w:tcBorders>
              <w:top w:val="single" w:sz="4" w:space="0" w:color="B66113"/>
              <w:bottom w:val="single" w:sz="4" w:space="0" w:color="B66113"/>
            </w:tcBorders>
            <w:vAlign w:val="center"/>
          </w:tcPr>
          <w:p w14:paraId="485A7F04" w14:textId="77777777" w:rsidR="00600C83" w:rsidRPr="00FD53D3" w:rsidRDefault="00600C83" w:rsidP="00FD53D3">
            <w:pPr>
              <w:pStyle w:val="Tabletext"/>
            </w:pPr>
            <w:r w:rsidRPr="00FD53D3">
              <w:t>These items provide services that</w:t>
            </w:r>
            <w:r w:rsidR="00625D61">
              <w:t xml:space="preserve"> </w:t>
            </w:r>
            <w:proofErr w:type="gramStart"/>
            <w:r w:rsidR="00625D61">
              <w:t xml:space="preserve">are </w:t>
            </w:r>
            <w:r w:rsidRPr="00FD53D3">
              <w:t xml:space="preserve"> interrelated</w:t>
            </w:r>
            <w:proofErr w:type="gramEnd"/>
            <w:r w:rsidRPr="00FD53D3">
              <w:t xml:space="preserve"> and/or interdependent to the </w:t>
            </w:r>
            <w:r w:rsidR="00FD53D3">
              <w:t>primary</w:t>
            </w:r>
            <w:r w:rsidRPr="00FD53D3">
              <w:t xml:space="preserve"> </w:t>
            </w:r>
            <w:r w:rsidR="00FD53D3">
              <w:t>procedure</w:t>
            </w:r>
          </w:p>
        </w:tc>
        <w:tc>
          <w:tcPr>
            <w:tcW w:w="2453" w:type="dxa"/>
            <w:tcBorders>
              <w:top w:val="single" w:sz="4" w:space="0" w:color="B66113"/>
              <w:bottom w:val="single" w:sz="4" w:space="0" w:color="B66113"/>
            </w:tcBorders>
            <w:vAlign w:val="center"/>
          </w:tcPr>
          <w:p w14:paraId="52C7A3A1" w14:textId="3539BBEC" w:rsidR="00600C83" w:rsidRPr="00FD53D3" w:rsidRDefault="000822AE" w:rsidP="000822AE">
            <w:pPr>
              <w:spacing w:after="120"/>
              <w:rPr>
                <w:sz w:val="18"/>
                <w:szCs w:val="18"/>
                <w:lang w:val="en-US"/>
              </w:rPr>
            </w:pPr>
            <w:r>
              <w:rPr>
                <w:sz w:val="18"/>
                <w:szCs w:val="18"/>
                <w:lang w:val="en-US"/>
              </w:rPr>
              <w:t>Introduce co</w:t>
            </w:r>
            <w:r>
              <w:rPr>
                <w:sz w:val="18"/>
                <w:szCs w:val="18"/>
                <w:lang w:val="en-US"/>
              </w:rPr>
              <w:noBreakHyphen/>
              <w:t xml:space="preserve">claiming </w:t>
            </w:r>
            <w:r w:rsidR="00600C83" w:rsidRPr="00FD53D3">
              <w:rPr>
                <w:sz w:val="18"/>
                <w:szCs w:val="18"/>
                <w:lang w:val="en-US"/>
              </w:rPr>
              <w:t xml:space="preserve">restrictions </w:t>
            </w:r>
            <w:r w:rsidR="00FD53D3">
              <w:rPr>
                <w:sz w:val="18"/>
                <w:szCs w:val="18"/>
                <w:lang w:val="en-US"/>
              </w:rPr>
              <w:t xml:space="preserve">(where more than one item is claimed for the same episode of care) </w:t>
            </w:r>
            <w:r w:rsidR="00600C83" w:rsidRPr="00FD53D3">
              <w:rPr>
                <w:sz w:val="18"/>
                <w:szCs w:val="18"/>
                <w:lang w:val="en-US"/>
              </w:rPr>
              <w:t xml:space="preserve">where the service is integral to the performance of the primary procedure and meets other defined conditions </w:t>
            </w:r>
          </w:p>
        </w:tc>
        <w:tc>
          <w:tcPr>
            <w:tcW w:w="3395" w:type="dxa"/>
            <w:tcBorders>
              <w:top w:val="single" w:sz="4" w:space="0" w:color="B66113"/>
              <w:bottom w:val="single" w:sz="4" w:space="0" w:color="B66113"/>
            </w:tcBorders>
            <w:vAlign w:val="center"/>
          </w:tcPr>
          <w:p w14:paraId="4FDD35E6" w14:textId="77777777" w:rsidR="003F0281" w:rsidRDefault="003F0281" w:rsidP="00600C83">
            <w:pPr>
              <w:pStyle w:val="Tabletext"/>
            </w:pPr>
            <w:r>
              <w:t>Practitioners will not be able to claim a separate MBS item for s</w:t>
            </w:r>
            <w:r w:rsidR="00FD53D3">
              <w:t xml:space="preserve">ervices that must be performed in order to undertake the operation, such as </w:t>
            </w:r>
            <w:r>
              <w:t>opening the chest in order to remove a lung.</w:t>
            </w:r>
          </w:p>
          <w:p w14:paraId="74698D4C" w14:textId="77777777" w:rsidR="00FD53D3" w:rsidRPr="00FD53D3" w:rsidRDefault="00FD53D3" w:rsidP="003F0281">
            <w:pPr>
              <w:pStyle w:val="Tabletext"/>
            </w:pPr>
            <w:r>
              <w:t>No more than three items will need to be claimed for most services</w:t>
            </w:r>
            <w:r w:rsidR="003F0281">
              <w:t>.</w:t>
            </w:r>
          </w:p>
        </w:tc>
        <w:tc>
          <w:tcPr>
            <w:tcW w:w="3427" w:type="dxa"/>
            <w:tcBorders>
              <w:top w:val="single" w:sz="4" w:space="0" w:color="B66113"/>
              <w:bottom w:val="single" w:sz="4" w:space="0" w:color="B66113"/>
            </w:tcBorders>
            <w:vAlign w:val="center"/>
          </w:tcPr>
          <w:p w14:paraId="105E8729" w14:textId="77777777" w:rsidR="003F0281" w:rsidRDefault="003F0281" w:rsidP="003F0281">
            <w:pPr>
              <w:rPr>
                <w:sz w:val="18"/>
                <w:szCs w:val="18"/>
              </w:rPr>
            </w:pPr>
            <w:r>
              <w:rPr>
                <w:sz w:val="18"/>
                <w:szCs w:val="18"/>
              </w:rPr>
              <w:t xml:space="preserve">Some practitioners claim for services that are not a separate part of the procedure. This leads to significant variation in the way patients are billed </w:t>
            </w:r>
            <w:r w:rsidRPr="00FD53D3">
              <w:rPr>
                <w:sz w:val="18"/>
                <w:szCs w:val="18"/>
              </w:rPr>
              <w:t>and reimbursed</w:t>
            </w:r>
            <w:r>
              <w:rPr>
                <w:sz w:val="18"/>
                <w:szCs w:val="18"/>
              </w:rPr>
              <w:t xml:space="preserve"> for the same treatment.</w:t>
            </w:r>
            <w:r w:rsidR="00FD53D3" w:rsidRPr="00FD53D3">
              <w:rPr>
                <w:sz w:val="18"/>
                <w:szCs w:val="18"/>
              </w:rPr>
              <w:t xml:space="preserve"> </w:t>
            </w:r>
          </w:p>
          <w:p w14:paraId="1573EEC3" w14:textId="77777777" w:rsidR="00FD53D3" w:rsidRPr="003F0281" w:rsidRDefault="00FD53D3" w:rsidP="003F0281">
            <w:pPr>
              <w:rPr>
                <w:sz w:val="18"/>
                <w:szCs w:val="18"/>
              </w:rPr>
            </w:pPr>
            <w:r w:rsidRPr="00FD53D3">
              <w:rPr>
                <w:sz w:val="18"/>
                <w:szCs w:val="18"/>
              </w:rPr>
              <w:t>The</w:t>
            </w:r>
            <w:r w:rsidR="003F0281">
              <w:rPr>
                <w:sz w:val="18"/>
                <w:szCs w:val="18"/>
              </w:rPr>
              <w:t xml:space="preserve"> revised items will reduce this variation so that patients are billed in a similar way for the same procedure.</w:t>
            </w:r>
          </w:p>
        </w:tc>
      </w:tr>
    </w:tbl>
    <w:p w14:paraId="355F14D8" w14:textId="021339F2" w:rsidR="00600C83" w:rsidRPr="00386E44" w:rsidRDefault="00600C83" w:rsidP="00600C83">
      <w:pPr>
        <w:pStyle w:val="Caption"/>
      </w:pPr>
      <w:r w:rsidRPr="00386E44">
        <w:t xml:space="preserve">Recommendation </w:t>
      </w:r>
      <w:r>
        <w:t>3</w:t>
      </w:r>
      <w:r w:rsidRPr="00386E44">
        <w:t>:</w:t>
      </w:r>
      <w:r w:rsidR="000822AE">
        <w:t xml:space="preserve"> Creating</w:t>
      </w:r>
      <w:r w:rsidR="00B35868">
        <w:t xml:space="preserve"> new</w:t>
      </w:r>
      <w:r w:rsidR="00487FB4">
        <w:t xml:space="preserve"> thoracic</w:t>
      </w:r>
      <w:r w:rsidR="00B35868">
        <w:t xml:space="preserve"> surgery</w:t>
      </w:r>
      <w:r w:rsidR="00487FB4">
        <w:t xml:space="preserve"> MBS i</w:t>
      </w:r>
      <w:r>
        <w:t>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37F73C50"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1BAF8347"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374C0858"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7AE8F1BB"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558E8400"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576AD196" w14:textId="77777777" w:rsidR="00600C83" w:rsidRPr="00386E44" w:rsidRDefault="00600C83" w:rsidP="00600C83">
            <w:pPr>
              <w:pStyle w:val="Tableheading-white"/>
              <w:rPr>
                <w:lang w:val="en-AU"/>
              </w:rPr>
            </w:pPr>
            <w:r w:rsidRPr="00386E44">
              <w:rPr>
                <w:lang w:val="en-AU"/>
              </w:rPr>
              <w:t>Why</w:t>
            </w:r>
          </w:p>
        </w:tc>
      </w:tr>
      <w:tr w:rsidR="00600C83" w:rsidRPr="00F51C74" w14:paraId="60C78287" w14:textId="77777777" w:rsidTr="00600C83">
        <w:trPr>
          <w:cantSplit/>
        </w:trPr>
        <w:tc>
          <w:tcPr>
            <w:tcW w:w="1557" w:type="dxa"/>
            <w:tcBorders>
              <w:top w:val="single" w:sz="4" w:space="0" w:color="B66113"/>
              <w:bottom w:val="single" w:sz="4" w:space="0" w:color="B66113"/>
            </w:tcBorders>
            <w:vAlign w:val="center"/>
          </w:tcPr>
          <w:p w14:paraId="22D19438" w14:textId="77777777" w:rsidR="00600C83" w:rsidRPr="00B021E6" w:rsidRDefault="00600C83" w:rsidP="00600C83">
            <w:pPr>
              <w:pStyle w:val="Tabletext"/>
              <w:rPr>
                <w:rFonts w:cs="Arial"/>
                <w:lang w:eastAsia="en-US"/>
              </w:rPr>
            </w:pPr>
            <w:r w:rsidRPr="00B021E6">
              <w:rPr>
                <w:rFonts w:cs="Arial"/>
                <w:lang w:eastAsia="en-US"/>
              </w:rPr>
              <w:t>New items</w:t>
            </w:r>
          </w:p>
        </w:tc>
        <w:tc>
          <w:tcPr>
            <w:tcW w:w="2412" w:type="dxa"/>
            <w:tcBorders>
              <w:top w:val="single" w:sz="4" w:space="0" w:color="B66113"/>
              <w:bottom w:val="single" w:sz="4" w:space="0" w:color="B66113"/>
            </w:tcBorders>
            <w:vAlign w:val="center"/>
          </w:tcPr>
          <w:p w14:paraId="5D2FE2F0" w14:textId="77777777" w:rsidR="00600C83" w:rsidRPr="001344B4" w:rsidRDefault="00600C83" w:rsidP="00600C83">
            <w:pPr>
              <w:pStyle w:val="Tabletext"/>
            </w:pPr>
            <w:r>
              <w:t>n/a</w:t>
            </w:r>
          </w:p>
        </w:tc>
        <w:tc>
          <w:tcPr>
            <w:tcW w:w="2453" w:type="dxa"/>
            <w:tcBorders>
              <w:top w:val="single" w:sz="4" w:space="0" w:color="B66113"/>
              <w:bottom w:val="single" w:sz="4" w:space="0" w:color="B66113"/>
            </w:tcBorders>
            <w:vAlign w:val="center"/>
          </w:tcPr>
          <w:p w14:paraId="1121ECAE" w14:textId="42C6DC09" w:rsidR="00600C83" w:rsidRPr="001344B4" w:rsidRDefault="000822AE" w:rsidP="000822AE">
            <w:pPr>
              <w:pStyle w:val="Tabletext"/>
            </w:pPr>
            <w:r>
              <w:t xml:space="preserve">Create </w:t>
            </w:r>
            <w:r w:rsidR="00600C83">
              <w:t xml:space="preserve">nine new thoracic </w:t>
            </w:r>
            <w:r>
              <w:t xml:space="preserve">surgery </w:t>
            </w:r>
            <w:r w:rsidR="00600C83">
              <w:t>items</w:t>
            </w:r>
          </w:p>
        </w:tc>
        <w:tc>
          <w:tcPr>
            <w:tcW w:w="3395" w:type="dxa"/>
            <w:tcBorders>
              <w:top w:val="single" w:sz="4" w:space="0" w:color="B66113"/>
              <w:bottom w:val="single" w:sz="4" w:space="0" w:color="B66113"/>
            </w:tcBorders>
            <w:vAlign w:val="center"/>
          </w:tcPr>
          <w:p w14:paraId="5D817A5E" w14:textId="6554FF7B" w:rsidR="00600C83" w:rsidRPr="001344B4" w:rsidRDefault="00A726F4" w:rsidP="00600C83">
            <w:pPr>
              <w:pStyle w:val="Tabletext"/>
            </w:pPr>
            <w:r>
              <w:t>These s</w:t>
            </w:r>
            <w:r w:rsidR="003F0281">
              <w:t xml:space="preserve">ervices </w:t>
            </w:r>
            <w:r>
              <w:t xml:space="preserve">will have item numbers </w:t>
            </w:r>
            <w:r w:rsidR="000822AE">
              <w:t xml:space="preserve">and descriptors </w:t>
            </w:r>
            <w:r>
              <w:t>that more precisely describe the procedure being performed.</w:t>
            </w:r>
            <w:r w:rsidR="00600C83">
              <w:t xml:space="preserve"> </w:t>
            </w:r>
          </w:p>
        </w:tc>
        <w:tc>
          <w:tcPr>
            <w:tcW w:w="3427" w:type="dxa"/>
            <w:tcBorders>
              <w:top w:val="single" w:sz="4" w:space="0" w:color="B66113"/>
              <w:bottom w:val="single" w:sz="4" w:space="0" w:color="B66113"/>
            </w:tcBorders>
            <w:vAlign w:val="center"/>
          </w:tcPr>
          <w:p w14:paraId="4B4059F7" w14:textId="5A0D855F" w:rsidR="00A726F4" w:rsidRDefault="00A726F4" w:rsidP="00A726F4">
            <w:pPr>
              <w:pStyle w:val="Tabletext"/>
            </w:pPr>
            <w:r>
              <w:t xml:space="preserve">At present, these services are being performed and claimed for under items </w:t>
            </w:r>
            <w:r w:rsidR="000822AE">
              <w:t>that don’t adequately describe the procedure and/</w:t>
            </w:r>
            <w:r>
              <w:t>or reflect the complexity of the service.</w:t>
            </w:r>
          </w:p>
          <w:p w14:paraId="7EC82F32" w14:textId="77777777" w:rsidR="00600C83" w:rsidRPr="001344B4" w:rsidRDefault="00600C83" w:rsidP="00A726F4">
            <w:pPr>
              <w:pStyle w:val="Tabletext"/>
            </w:pPr>
            <w:r>
              <w:t>T</w:t>
            </w:r>
            <w:r w:rsidR="00A726F4">
              <w:t>his change will</w:t>
            </w:r>
            <w:r>
              <w:t xml:space="preserve"> ensure that the MBS is clear and easy to understand and that best practice procedures are adequately </w:t>
            </w:r>
            <w:r w:rsidR="00A726F4">
              <w:t>covered.</w:t>
            </w:r>
            <w:r>
              <w:t xml:space="preserve"> </w:t>
            </w:r>
          </w:p>
        </w:tc>
      </w:tr>
    </w:tbl>
    <w:p w14:paraId="60E76E80" w14:textId="2F02D65C" w:rsidR="00600C83" w:rsidRPr="00386E44" w:rsidRDefault="00600C83" w:rsidP="00600C83">
      <w:pPr>
        <w:pStyle w:val="Caption"/>
      </w:pPr>
      <w:r w:rsidRPr="00386E44">
        <w:lastRenderedPageBreak/>
        <w:t xml:space="preserve">Recommendation </w:t>
      </w:r>
      <w:r>
        <w:t>4</w:t>
      </w:r>
      <w:r w:rsidRPr="00386E44">
        <w:t>:</w:t>
      </w:r>
      <w:r>
        <w:t xml:space="preserve"> </w:t>
      </w:r>
      <w:r w:rsidRPr="00F52128">
        <w:t xml:space="preserve">Thoracoscopy and thoracotomy procedures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0A22FD5F"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29870F33"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3D5EE42E"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7C648B94"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384BA8EC"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499C3ED3" w14:textId="77777777" w:rsidR="00600C83" w:rsidRPr="00386E44" w:rsidRDefault="00600C83" w:rsidP="00600C83">
            <w:pPr>
              <w:pStyle w:val="Tableheading-white"/>
              <w:rPr>
                <w:lang w:val="en-AU"/>
              </w:rPr>
            </w:pPr>
            <w:r w:rsidRPr="00386E44">
              <w:rPr>
                <w:lang w:val="en-AU"/>
              </w:rPr>
              <w:t>Why</w:t>
            </w:r>
          </w:p>
        </w:tc>
      </w:tr>
      <w:tr w:rsidR="00600C83" w:rsidRPr="00F51C74" w14:paraId="09936D01" w14:textId="77777777" w:rsidTr="00600C83">
        <w:trPr>
          <w:cantSplit/>
        </w:trPr>
        <w:tc>
          <w:tcPr>
            <w:tcW w:w="1557" w:type="dxa"/>
            <w:tcBorders>
              <w:top w:val="single" w:sz="4" w:space="0" w:color="B66113"/>
              <w:bottom w:val="single" w:sz="4" w:space="0" w:color="B66113"/>
            </w:tcBorders>
            <w:vAlign w:val="center"/>
          </w:tcPr>
          <w:p w14:paraId="7B5EDB62" w14:textId="77777777" w:rsidR="00600C83" w:rsidRPr="00A92017" w:rsidRDefault="00600C83" w:rsidP="00600C83">
            <w:pPr>
              <w:pStyle w:val="Tabletext"/>
              <w:rPr>
                <w:rFonts w:cs="Arial"/>
                <w:b/>
                <w:highlight w:val="cyan"/>
                <w:lang w:eastAsia="en-US"/>
              </w:rPr>
            </w:pPr>
          </w:p>
        </w:tc>
        <w:tc>
          <w:tcPr>
            <w:tcW w:w="2412" w:type="dxa"/>
            <w:tcBorders>
              <w:top w:val="single" w:sz="4" w:space="0" w:color="B66113"/>
              <w:bottom w:val="single" w:sz="4" w:space="0" w:color="B66113"/>
            </w:tcBorders>
            <w:vAlign w:val="center"/>
          </w:tcPr>
          <w:p w14:paraId="01132F73" w14:textId="77777777" w:rsidR="00600C83" w:rsidRPr="00A92017" w:rsidRDefault="00600C83" w:rsidP="00600C83">
            <w:pPr>
              <w:pStyle w:val="Tabletext"/>
              <w:rPr>
                <w:highlight w:val="cyan"/>
              </w:rPr>
            </w:pPr>
            <w:r>
              <w:t>Funding of thoracoscopy and thoracotomy procedures</w:t>
            </w:r>
          </w:p>
        </w:tc>
        <w:tc>
          <w:tcPr>
            <w:tcW w:w="2453" w:type="dxa"/>
            <w:tcBorders>
              <w:top w:val="single" w:sz="4" w:space="0" w:color="B66113"/>
              <w:bottom w:val="single" w:sz="4" w:space="0" w:color="B66113"/>
            </w:tcBorders>
            <w:vAlign w:val="center"/>
          </w:tcPr>
          <w:p w14:paraId="580FF12B" w14:textId="77777777" w:rsidR="00600C83" w:rsidRPr="00A92017" w:rsidRDefault="00600C83" w:rsidP="00600C83">
            <w:pPr>
              <w:pStyle w:val="Tabletext"/>
              <w:rPr>
                <w:highlight w:val="cyan"/>
              </w:rPr>
            </w:pPr>
            <w:r w:rsidRPr="00F52128">
              <w:t>A revised structure for these items</w:t>
            </w:r>
          </w:p>
        </w:tc>
        <w:tc>
          <w:tcPr>
            <w:tcW w:w="3395" w:type="dxa"/>
            <w:tcBorders>
              <w:top w:val="single" w:sz="4" w:space="0" w:color="B66113"/>
              <w:bottom w:val="single" w:sz="4" w:space="0" w:color="B66113"/>
            </w:tcBorders>
            <w:vAlign w:val="center"/>
          </w:tcPr>
          <w:p w14:paraId="76A3E6C5" w14:textId="7581E780" w:rsidR="00600C83" w:rsidRPr="00A92017" w:rsidRDefault="00600C83" w:rsidP="00625D61">
            <w:pPr>
              <w:pStyle w:val="Tabletext"/>
              <w:rPr>
                <w:highlight w:val="cyan"/>
              </w:rPr>
            </w:pPr>
            <w:r w:rsidRPr="00F52128">
              <w:t>All</w:t>
            </w:r>
            <w:r>
              <w:t xml:space="preserve"> thoracoscopy and thoracotomy procedures are grouped together</w:t>
            </w:r>
            <w:r w:rsidR="00F84E11">
              <w:t xml:space="preserve">. </w:t>
            </w:r>
          </w:p>
        </w:tc>
        <w:tc>
          <w:tcPr>
            <w:tcW w:w="3427" w:type="dxa"/>
            <w:tcBorders>
              <w:top w:val="single" w:sz="4" w:space="0" w:color="B66113"/>
              <w:bottom w:val="single" w:sz="4" w:space="0" w:color="B66113"/>
            </w:tcBorders>
            <w:vAlign w:val="center"/>
          </w:tcPr>
          <w:p w14:paraId="08D90B4E" w14:textId="77777777" w:rsidR="00600C83" w:rsidRPr="00A92017" w:rsidRDefault="00600C83" w:rsidP="00600C83">
            <w:pPr>
              <w:pStyle w:val="Tabletext"/>
              <w:rPr>
                <w:highlight w:val="cyan"/>
              </w:rPr>
            </w:pPr>
            <w:r>
              <w:t xml:space="preserve">A </w:t>
            </w:r>
            <w:proofErr w:type="gramStart"/>
            <w:r>
              <w:t>more logical and easy</w:t>
            </w:r>
            <w:proofErr w:type="gramEnd"/>
            <w:r>
              <w:t xml:space="preserve"> to understand structure that supports the concept of a complete medical service</w:t>
            </w:r>
            <w:r w:rsidR="00F84E11">
              <w:t>.</w:t>
            </w:r>
          </w:p>
        </w:tc>
      </w:tr>
    </w:tbl>
    <w:p w14:paraId="77C985A5" w14:textId="77777777" w:rsidR="00600C83" w:rsidRDefault="00600C83" w:rsidP="00600C83">
      <w:pPr>
        <w:rPr>
          <w:lang w:eastAsia="en-US"/>
        </w:rPr>
      </w:pPr>
    </w:p>
    <w:p w14:paraId="0918F352" w14:textId="1D57A87D" w:rsidR="00600C83" w:rsidRPr="00386E44" w:rsidRDefault="00600C83" w:rsidP="00600C83">
      <w:pPr>
        <w:pStyle w:val="Caption"/>
      </w:pPr>
      <w:r w:rsidRPr="00386E44">
        <w:t xml:space="preserve">Recommendation </w:t>
      </w:r>
      <w:r>
        <w:t>5</w:t>
      </w:r>
      <w:r w:rsidRPr="00386E44">
        <w:t>:</w:t>
      </w:r>
      <w:r w:rsidR="00B35868">
        <w:t xml:space="preserve"> Lung resection procedures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132BC0A7"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1D3B4551"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05DEF491"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555924BC"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57E313C4"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3D7A2D61" w14:textId="77777777" w:rsidR="00600C83" w:rsidRPr="00386E44" w:rsidRDefault="00600C83" w:rsidP="00600C83">
            <w:pPr>
              <w:pStyle w:val="Tableheading-white"/>
              <w:rPr>
                <w:lang w:val="en-AU"/>
              </w:rPr>
            </w:pPr>
            <w:r w:rsidRPr="00386E44">
              <w:rPr>
                <w:lang w:val="en-AU"/>
              </w:rPr>
              <w:t>Why</w:t>
            </w:r>
          </w:p>
        </w:tc>
      </w:tr>
      <w:tr w:rsidR="00600C83" w:rsidRPr="00F51C74" w14:paraId="0E3E6FA0" w14:textId="77777777" w:rsidTr="00600C83">
        <w:trPr>
          <w:cantSplit/>
        </w:trPr>
        <w:tc>
          <w:tcPr>
            <w:tcW w:w="1557" w:type="dxa"/>
            <w:tcBorders>
              <w:top w:val="single" w:sz="4" w:space="0" w:color="B66113"/>
              <w:bottom w:val="single" w:sz="4" w:space="0" w:color="B66113"/>
            </w:tcBorders>
            <w:vAlign w:val="center"/>
          </w:tcPr>
          <w:p w14:paraId="108A750D" w14:textId="77777777" w:rsidR="00600C83" w:rsidRPr="00643BD4" w:rsidRDefault="00600C83" w:rsidP="00600C83">
            <w:pPr>
              <w:pStyle w:val="Tabletext"/>
              <w:rPr>
                <w:rFonts w:cs="Arial"/>
                <w:b/>
                <w:lang w:eastAsia="en-US"/>
              </w:rPr>
            </w:pPr>
          </w:p>
        </w:tc>
        <w:tc>
          <w:tcPr>
            <w:tcW w:w="2412" w:type="dxa"/>
            <w:tcBorders>
              <w:top w:val="single" w:sz="4" w:space="0" w:color="B66113"/>
              <w:bottom w:val="single" w:sz="4" w:space="0" w:color="B66113"/>
            </w:tcBorders>
          </w:tcPr>
          <w:p w14:paraId="2AB937E9" w14:textId="77777777" w:rsidR="00600C83" w:rsidRPr="00643BD4" w:rsidRDefault="00600C83" w:rsidP="00600C83">
            <w:pPr>
              <w:pStyle w:val="Tabletext"/>
            </w:pPr>
            <w:r w:rsidRPr="004E6946">
              <w:t xml:space="preserve">Funding of </w:t>
            </w:r>
            <w:r>
              <w:t>lung resection</w:t>
            </w:r>
            <w:r w:rsidRPr="004E6946">
              <w:t xml:space="preserve"> procedures</w:t>
            </w:r>
          </w:p>
        </w:tc>
        <w:tc>
          <w:tcPr>
            <w:tcW w:w="2453" w:type="dxa"/>
            <w:tcBorders>
              <w:top w:val="single" w:sz="4" w:space="0" w:color="B66113"/>
              <w:bottom w:val="single" w:sz="4" w:space="0" w:color="B66113"/>
            </w:tcBorders>
          </w:tcPr>
          <w:p w14:paraId="1EA2A45D" w14:textId="77777777" w:rsidR="00600C83" w:rsidRPr="00643BD4" w:rsidRDefault="00600C83" w:rsidP="00600C83">
            <w:pPr>
              <w:pStyle w:val="Tabletext"/>
            </w:pPr>
            <w:r w:rsidRPr="004E6946">
              <w:t>A revised structure for these items</w:t>
            </w:r>
          </w:p>
        </w:tc>
        <w:tc>
          <w:tcPr>
            <w:tcW w:w="3395" w:type="dxa"/>
            <w:tcBorders>
              <w:top w:val="single" w:sz="4" w:space="0" w:color="B66113"/>
              <w:bottom w:val="single" w:sz="4" w:space="0" w:color="B66113"/>
            </w:tcBorders>
          </w:tcPr>
          <w:p w14:paraId="60883888" w14:textId="77777777" w:rsidR="00600C83" w:rsidRPr="001344B4" w:rsidRDefault="00600C83" w:rsidP="00A726F4">
            <w:pPr>
              <w:pStyle w:val="Tabletext"/>
            </w:pPr>
            <w:r w:rsidRPr="004E6946">
              <w:t xml:space="preserve">All </w:t>
            </w:r>
            <w:r>
              <w:t>lung resection</w:t>
            </w:r>
            <w:r w:rsidRPr="004E6946">
              <w:t xml:space="preserve"> procedures are grouped together </w:t>
            </w:r>
            <w:r w:rsidR="00A726F4">
              <w:t>with revised item descriptors that better reflects the approach to, and complexity of, the procedure.</w:t>
            </w:r>
          </w:p>
        </w:tc>
        <w:tc>
          <w:tcPr>
            <w:tcW w:w="3427" w:type="dxa"/>
            <w:tcBorders>
              <w:top w:val="single" w:sz="4" w:space="0" w:color="B66113"/>
              <w:bottom w:val="single" w:sz="4" w:space="0" w:color="B66113"/>
            </w:tcBorders>
          </w:tcPr>
          <w:p w14:paraId="64EDB4D0" w14:textId="77777777" w:rsidR="00600C83" w:rsidRPr="00643BD4" w:rsidRDefault="00600C83" w:rsidP="00F84E11">
            <w:pPr>
              <w:pStyle w:val="Tabletext"/>
            </w:pPr>
            <w:r w:rsidRPr="004E6946">
              <w:t xml:space="preserve">A </w:t>
            </w:r>
            <w:proofErr w:type="gramStart"/>
            <w:r w:rsidRPr="004E6946">
              <w:t>more logical and easy</w:t>
            </w:r>
            <w:proofErr w:type="gramEnd"/>
            <w:r w:rsidRPr="004E6946">
              <w:t xml:space="preserve"> to understand structure that </w:t>
            </w:r>
            <w:r w:rsidR="00A726F4">
              <w:t>clarifies that</w:t>
            </w:r>
            <w:r w:rsidR="00F84E11">
              <w:t>, where relevant,</w:t>
            </w:r>
            <w:r w:rsidR="00A726F4">
              <w:t xml:space="preserve"> </w:t>
            </w:r>
            <w:r w:rsidR="00F84E11">
              <w:t xml:space="preserve">the procedure described by an item may be performed using different approaches. This </w:t>
            </w:r>
            <w:r w:rsidRPr="004E6946">
              <w:t>supports the concept of a complete medical service</w:t>
            </w:r>
            <w:r w:rsidR="00F84E11">
              <w:t>.</w:t>
            </w:r>
          </w:p>
        </w:tc>
      </w:tr>
    </w:tbl>
    <w:p w14:paraId="0C4CFB5C" w14:textId="7246D3E8" w:rsidR="00600C83" w:rsidRPr="00386E44" w:rsidRDefault="00600C83" w:rsidP="00600C83">
      <w:pPr>
        <w:pStyle w:val="Caption"/>
      </w:pPr>
      <w:r w:rsidRPr="00386E44">
        <w:t xml:space="preserve">Recommendation </w:t>
      </w:r>
      <w:r>
        <w:t>6</w:t>
      </w:r>
      <w:r w:rsidRPr="00386E44">
        <w:t>:</w:t>
      </w:r>
      <w:r>
        <w:t xml:space="preserve"> Pleural procedures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04FA177C"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0053AEAD"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2560C372"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0C36A06B"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26B4ECFC"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05F4374C" w14:textId="77777777" w:rsidR="00600C83" w:rsidRPr="00386E44" w:rsidRDefault="00600C83" w:rsidP="00600C83">
            <w:pPr>
              <w:pStyle w:val="Tableheading-white"/>
              <w:rPr>
                <w:lang w:val="en-AU"/>
              </w:rPr>
            </w:pPr>
            <w:r w:rsidRPr="00386E44">
              <w:rPr>
                <w:lang w:val="en-AU"/>
              </w:rPr>
              <w:t>Why</w:t>
            </w:r>
          </w:p>
        </w:tc>
      </w:tr>
      <w:tr w:rsidR="00600C83" w:rsidRPr="00F51C74" w14:paraId="6234B783" w14:textId="77777777" w:rsidTr="00600C83">
        <w:trPr>
          <w:cantSplit/>
        </w:trPr>
        <w:tc>
          <w:tcPr>
            <w:tcW w:w="1557" w:type="dxa"/>
            <w:tcBorders>
              <w:top w:val="single" w:sz="4" w:space="0" w:color="B66113"/>
              <w:bottom w:val="single" w:sz="4" w:space="0" w:color="B66113"/>
            </w:tcBorders>
            <w:shd w:val="clear" w:color="auto" w:fill="auto"/>
            <w:vAlign w:val="center"/>
          </w:tcPr>
          <w:p w14:paraId="09639E5B" w14:textId="77777777" w:rsidR="00600C83" w:rsidRPr="00B17F1B" w:rsidRDefault="00600C83" w:rsidP="00600C83">
            <w:pPr>
              <w:pStyle w:val="Tabletext"/>
              <w:rPr>
                <w:rFonts w:cs="Arial"/>
                <w:b/>
                <w:lang w:eastAsia="en-US"/>
              </w:rPr>
            </w:pPr>
          </w:p>
        </w:tc>
        <w:tc>
          <w:tcPr>
            <w:tcW w:w="2412" w:type="dxa"/>
            <w:tcBorders>
              <w:top w:val="single" w:sz="4" w:space="0" w:color="B66113"/>
              <w:bottom w:val="single" w:sz="4" w:space="0" w:color="B66113"/>
            </w:tcBorders>
            <w:shd w:val="clear" w:color="auto" w:fill="auto"/>
          </w:tcPr>
          <w:p w14:paraId="4DBEC646" w14:textId="77777777" w:rsidR="00600C83" w:rsidRPr="00B17F1B" w:rsidRDefault="00600C83" w:rsidP="00600C83">
            <w:pPr>
              <w:pStyle w:val="Tabletext"/>
            </w:pPr>
            <w:r w:rsidRPr="0087144D">
              <w:t xml:space="preserve">Funding of </w:t>
            </w:r>
            <w:r>
              <w:t>pleural</w:t>
            </w:r>
            <w:r w:rsidRPr="0087144D">
              <w:t xml:space="preserve"> procedures</w:t>
            </w:r>
          </w:p>
        </w:tc>
        <w:tc>
          <w:tcPr>
            <w:tcW w:w="2453" w:type="dxa"/>
            <w:tcBorders>
              <w:top w:val="single" w:sz="4" w:space="0" w:color="B66113"/>
              <w:bottom w:val="single" w:sz="4" w:space="0" w:color="B66113"/>
            </w:tcBorders>
            <w:shd w:val="clear" w:color="auto" w:fill="auto"/>
          </w:tcPr>
          <w:p w14:paraId="2AC954A1" w14:textId="77777777" w:rsidR="00600C83" w:rsidRPr="00B17F1B" w:rsidRDefault="00600C83" w:rsidP="00600C83">
            <w:pPr>
              <w:pStyle w:val="Tabletext"/>
            </w:pPr>
            <w:r w:rsidRPr="0087144D">
              <w:t>A revised structure for these items</w:t>
            </w:r>
          </w:p>
        </w:tc>
        <w:tc>
          <w:tcPr>
            <w:tcW w:w="3395" w:type="dxa"/>
            <w:tcBorders>
              <w:top w:val="single" w:sz="4" w:space="0" w:color="B66113"/>
              <w:bottom w:val="single" w:sz="4" w:space="0" w:color="B66113"/>
            </w:tcBorders>
            <w:shd w:val="clear" w:color="auto" w:fill="auto"/>
          </w:tcPr>
          <w:p w14:paraId="08C07F3B" w14:textId="77777777" w:rsidR="00600C83" w:rsidRPr="00B17F1B" w:rsidRDefault="00F84E11" w:rsidP="00F84E11">
            <w:pPr>
              <w:pStyle w:val="Tabletext"/>
            </w:pPr>
            <w:r w:rsidRPr="004E6946">
              <w:t xml:space="preserve">All </w:t>
            </w:r>
            <w:r>
              <w:t>pleural</w:t>
            </w:r>
            <w:r w:rsidRPr="004E6946">
              <w:t xml:space="preserve"> procedures are grouped together </w:t>
            </w:r>
            <w:r>
              <w:t>with revised item descriptors that better reflects the approach to, and complexity of, the procedure.</w:t>
            </w:r>
          </w:p>
        </w:tc>
        <w:tc>
          <w:tcPr>
            <w:tcW w:w="3427" w:type="dxa"/>
            <w:tcBorders>
              <w:top w:val="single" w:sz="4" w:space="0" w:color="B66113"/>
              <w:bottom w:val="single" w:sz="4" w:space="0" w:color="B66113"/>
            </w:tcBorders>
            <w:shd w:val="clear" w:color="auto" w:fill="auto"/>
          </w:tcPr>
          <w:p w14:paraId="5BDDACA2" w14:textId="77777777" w:rsidR="00600C83" w:rsidRPr="00B17F1B" w:rsidRDefault="00F84E11" w:rsidP="00600C83">
            <w:pPr>
              <w:pStyle w:val="Tabletext"/>
            </w:pPr>
            <w:r w:rsidRPr="004E6946">
              <w:t xml:space="preserve">A </w:t>
            </w:r>
            <w:proofErr w:type="gramStart"/>
            <w:r w:rsidRPr="004E6946">
              <w:t>more logical and easy</w:t>
            </w:r>
            <w:proofErr w:type="gramEnd"/>
            <w:r w:rsidRPr="004E6946">
              <w:t xml:space="preserve"> to understand structure that </w:t>
            </w:r>
            <w:r>
              <w:t xml:space="preserve">clarifies that, where relevant, the procedure described by an item may be performed using different approaches. This </w:t>
            </w:r>
            <w:r w:rsidRPr="004E6946">
              <w:t>supports the concept of a complete medical service</w:t>
            </w:r>
            <w:r>
              <w:t>.</w:t>
            </w:r>
          </w:p>
        </w:tc>
      </w:tr>
    </w:tbl>
    <w:p w14:paraId="1B7115AD" w14:textId="77777777" w:rsidR="00600C83" w:rsidRDefault="00600C83" w:rsidP="00600C83">
      <w:pPr>
        <w:pStyle w:val="Caption"/>
      </w:pPr>
    </w:p>
    <w:p w14:paraId="5C5955B4" w14:textId="4C8C07E2" w:rsidR="00600C83" w:rsidRPr="00386E44" w:rsidRDefault="00600C83" w:rsidP="00600C83">
      <w:pPr>
        <w:pStyle w:val="Caption"/>
      </w:pPr>
      <w:r w:rsidRPr="00386E44">
        <w:t xml:space="preserve">Recommendation </w:t>
      </w:r>
      <w:r>
        <w:t>7</w:t>
      </w:r>
      <w:r w:rsidRPr="00386E44">
        <w:t>:</w:t>
      </w:r>
      <w:r>
        <w:t xml:space="preserve"> Mediastinal and pericardial </w:t>
      </w:r>
      <w:r w:rsidR="00B35868">
        <w:t>procedures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0FC9035E"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6A39BBA5"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43E0A04D"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1B729160"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153FDCD4"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4E077965" w14:textId="77777777" w:rsidR="00600C83" w:rsidRPr="00386E44" w:rsidRDefault="00600C83" w:rsidP="00600C83">
            <w:pPr>
              <w:pStyle w:val="Tableheading-white"/>
              <w:rPr>
                <w:lang w:val="en-AU"/>
              </w:rPr>
            </w:pPr>
            <w:r w:rsidRPr="00386E44">
              <w:rPr>
                <w:lang w:val="en-AU"/>
              </w:rPr>
              <w:t>Why</w:t>
            </w:r>
          </w:p>
        </w:tc>
      </w:tr>
      <w:tr w:rsidR="00600C83" w:rsidRPr="00F84E11" w14:paraId="0B1CBD95" w14:textId="77777777" w:rsidTr="00600C83">
        <w:trPr>
          <w:cantSplit/>
        </w:trPr>
        <w:tc>
          <w:tcPr>
            <w:tcW w:w="1557" w:type="dxa"/>
            <w:tcBorders>
              <w:top w:val="single" w:sz="4" w:space="0" w:color="B66113"/>
              <w:bottom w:val="single" w:sz="4" w:space="0" w:color="B66113"/>
            </w:tcBorders>
            <w:vAlign w:val="center"/>
          </w:tcPr>
          <w:p w14:paraId="2D92E14D" w14:textId="77777777" w:rsidR="00600C83" w:rsidRPr="00F84E11" w:rsidRDefault="00600C83" w:rsidP="00600C83">
            <w:pPr>
              <w:pStyle w:val="Tabletext"/>
              <w:rPr>
                <w:rFonts w:cs="Arial"/>
                <w:b/>
                <w:lang w:eastAsia="en-US"/>
              </w:rPr>
            </w:pPr>
          </w:p>
        </w:tc>
        <w:tc>
          <w:tcPr>
            <w:tcW w:w="2412" w:type="dxa"/>
            <w:tcBorders>
              <w:top w:val="single" w:sz="4" w:space="0" w:color="B66113"/>
              <w:bottom w:val="single" w:sz="4" w:space="0" w:color="B66113"/>
            </w:tcBorders>
            <w:vAlign w:val="center"/>
          </w:tcPr>
          <w:p w14:paraId="76DA0AA1" w14:textId="77777777" w:rsidR="00600C83" w:rsidRPr="00F84E11" w:rsidRDefault="00600C83" w:rsidP="00600C83">
            <w:pPr>
              <w:pStyle w:val="Tabletext"/>
            </w:pPr>
            <w:r w:rsidRPr="00F84E11">
              <w:t>Funding of mediastinal and pericardial procedures</w:t>
            </w:r>
          </w:p>
        </w:tc>
        <w:tc>
          <w:tcPr>
            <w:tcW w:w="2453" w:type="dxa"/>
            <w:tcBorders>
              <w:top w:val="single" w:sz="4" w:space="0" w:color="B66113"/>
              <w:bottom w:val="single" w:sz="4" w:space="0" w:color="B66113"/>
            </w:tcBorders>
            <w:vAlign w:val="center"/>
          </w:tcPr>
          <w:p w14:paraId="25D6C384" w14:textId="77777777" w:rsidR="00600C83" w:rsidRPr="00F84E11" w:rsidRDefault="00600C83" w:rsidP="00F84E11">
            <w:pPr>
              <w:pStyle w:val="Tabletext"/>
            </w:pPr>
            <w:r w:rsidRPr="00F84E11">
              <w:t>A revised structure for these items</w:t>
            </w:r>
            <w:r w:rsidR="00F84E11" w:rsidRPr="00F84E11">
              <w:t xml:space="preserve">. </w:t>
            </w:r>
          </w:p>
        </w:tc>
        <w:tc>
          <w:tcPr>
            <w:tcW w:w="3395" w:type="dxa"/>
            <w:tcBorders>
              <w:top w:val="single" w:sz="4" w:space="0" w:color="B66113"/>
              <w:bottom w:val="single" w:sz="4" w:space="0" w:color="B66113"/>
            </w:tcBorders>
            <w:vAlign w:val="center"/>
          </w:tcPr>
          <w:p w14:paraId="3B1770B3" w14:textId="77777777" w:rsidR="007E56FC" w:rsidRDefault="00600C83" w:rsidP="00F84E11">
            <w:pPr>
              <w:pStyle w:val="Tabletext"/>
            </w:pPr>
            <w:r w:rsidRPr="00F84E11">
              <w:t>All mediastinal and pericardial procedures are grouped together</w:t>
            </w:r>
            <w:r w:rsidR="00F84E11">
              <w:t xml:space="preserve">. </w:t>
            </w:r>
          </w:p>
          <w:p w14:paraId="0D4B6363" w14:textId="77777777" w:rsidR="00600C83" w:rsidRPr="00F84E11" w:rsidRDefault="007E56FC" w:rsidP="00F84E11">
            <w:pPr>
              <w:pStyle w:val="Tabletext"/>
            </w:pPr>
            <w:r>
              <w:t>If</w:t>
            </w:r>
            <w:r w:rsidR="00F84E11">
              <w:t xml:space="preserve"> a procedure is done to explore the chest, a biopsy must be performed.</w:t>
            </w:r>
            <w:r w:rsidR="00F84E11" w:rsidRPr="00F84E11">
              <w:t xml:space="preserve"> </w:t>
            </w:r>
          </w:p>
        </w:tc>
        <w:tc>
          <w:tcPr>
            <w:tcW w:w="3427" w:type="dxa"/>
            <w:tcBorders>
              <w:top w:val="single" w:sz="4" w:space="0" w:color="B66113"/>
              <w:bottom w:val="single" w:sz="4" w:space="0" w:color="B66113"/>
            </w:tcBorders>
            <w:vAlign w:val="center"/>
          </w:tcPr>
          <w:p w14:paraId="20309712" w14:textId="77777777" w:rsidR="00600C83" w:rsidRPr="00F84E11" w:rsidRDefault="00600C83" w:rsidP="00600C83">
            <w:pPr>
              <w:pStyle w:val="Tabletext"/>
            </w:pPr>
            <w:r w:rsidRPr="00F84E11">
              <w:t xml:space="preserve">A </w:t>
            </w:r>
            <w:proofErr w:type="gramStart"/>
            <w:r w:rsidRPr="00F84E11">
              <w:t>more logical and easy</w:t>
            </w:r>
            <w:proofErr w:type="gramEnd"/>
            <w:r w:rsidRPr="00F84E11">
              <w:t xml:space="preserve"> to understand structure that supports the concept of a complete medical service</w:t>
            </w:r>
            <w:r w:rsidR="00F84E11" w:rsidRPr="00F84E11">
              <w:t>.</w:t>
            </w:r>
          </w:p>
          <w:p w14:paraId="032059AC" w14:textId="77777777" w:rsidR="00F84E11" w:rsidRPr="00F84E11" w:rsidRDefault="00F84E11" w:rsidP="00F84E11">
            <w:pPr>
              <w:rPr>
                <w:sz w:val="18"/>
                <w:szCs w:val="18"/>
              </w:rPr>
            </w:pPr>
            <w:r>
              <w:rPr>
                <w:sz w:val="18"/>
                <w:szCs w:val="18"/>
              </w:rPr>
              <w:t>The requirement for a biopsy reflects clinical best practice.</w:t>
            </w:r>
          </w:p>
        </w:tc>
      </w:tr>
    </w:tbl>
    <w:p w14:paraId="68A1A30B" w14:textId="2643179A" w:rsidR="00600C83" w:rsidRPr="00386E44" w:rsidRDefault="00600C83" w:rsidP="00600C83">
      <w:pPr>
        <w:pStyle w:val="Caption"/>
      </w:pPr>
      <w:r w:rsidRPr="00386E44">
        <w:t xml:space="preserve">Recommendation </w:t>
      </w:r>
      <w:r>
        <w:t>8</w:t>
      </w:r>
      <w:r w:rsidRPr="00386E44">
        <w:t>:</w:t>
      </w:r>
      <w:r>
        <w:t xml:space="preserve"> Sternal procedures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090F7E94"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1BF8CA62"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3278E3A6"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62C22D2C"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4E4BD0F8"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4D9C87B8" w14:textId="77777777" w:rsidR="00600C83" w:rsidRPr="00386E44" w:rsidRDefault="00600C83" w:rsidP="00600C83">
            <w:pPr>
              <w:pStyle w:val="Tableheading-white"/>
              <w:rPr>
                <w:lang w:val="en-AU"/>
              </w:rPr>
            </w:pPr>
            <w:r w:rsidRPr="00386E44">
              <w:rPr>
                <w:lang w:val="en-AU"/>
              </w:rPr>
              <w:t>Why</w:t>
            </w:r>
          </w:p>
        </w:tc>
      </w:tr>
      <w:tr w:rsidR="00600C83" w:rsidRPr="007E56FC" w14:paraId="3BFA46E2" w14:textId="77777777" w:rsidTr="00600C83">
        <w:trPr>
          <w:cantSplit/>
        </w:trPr>
        <w:tc>
          <w:tcPr>
            <w:tcW w:w="1557" w:type="dxa"/>
            <w:tcBorders>
              <w:top w:val="single" w:sz="4" w:space="0" w:color="B66113"/>
              <w:bottom w:val="single" w:sz="4" w:space="0" w:color="B66113"/>
            </w:tcBorders>
            <w:vAlign w:val="center"/>
          </w:tcPr>
          <w:p w14:paraId="3277BA59" w14:textId="77777777" w:rsidR="00600C83" w:rsidRPr="007E56FC" w:rsidRDefault="00600C83" w:rsidP="00600C83">
            <w:pPr>
              <w:pStyle w:val="Tabletext"/>
            </w:pPr>
          </w:p>
        </w:tc>
        <w:tc>
          <w:tcPr>
            <w:tcW w:w="2412" w:type="dxa"/>
            <w:tcBorders>
              <w:top w:val="single" w:sz="4" w:space="0" w:color="B66113"/>
              <w:bottom w:val="single" w:sz="4" w:space="0" w:color="B66113"/>
            </w:tcBorders>
            <w:vAlign w:val="center"/>
          </w:tcPr>
          <w:p w14:paraId="3634C638" w14:textId="77777777" w:rsidR="00600C83" w:rsidRPr="007E56FC" w:rsidRDefault="00600C83" w:rsidP="00600C83">
            <w:pPr>
              <w:pStyle w:val="Tabletext"/>
            </w:pPr>
            <w:r w:rsidRPr="007E56FC">
              <w:t>Funding of sternal procedures</w:t>
            </w:r>
          </w:p>
        </w:tc>
        <w:tc>
          <w:tcPr>
            <w:tcW w:w="2453" w:type="dxa"/>
            <w:tcBorders>
              <w:top w:val="single" w:sz="4" w:space="0" w:color="B66113"/>
              <w:bottom w:val="single" w:sz="4" w:space="0" w:color="B66113"/>
            </w:tcBorders>
            <w:vAlign w:val="center"/>
          </w:tcPr>
          <w:p w14:paraId="21A51CAD" w14:textId="77777777" w:rsidR="00600C83" w:rsidRPr="007E56FC" w:rsidRDefault="00600C83" w:rsidP="00600C83">
            <w:pPr>
              <w:pStyle w:val="Tabletext"/>
            </w:pPr>
            <w:r w:rsidRPr="007E56FC">
              <w:t>A revised structure for these items</w:t>
            </w:r>
          </w:p>
        </w:tc>
        <w:tc>
          <w:tcPr>
            <w:tcW w:w="3395" w:type="dxa"/>
            <w:tcBorders>
              <w:top w:val="single" w:sz="4" w:space="0" w:color="B66113"/>
              <w:bottom w:val="single" w:sz="4" w:space="0" w:color="B66113"/>
            </w:tcBorders>
            <w:vAlign w:val="center"/>
          </w:tcPr>
          <w:p w14:paraId="5649D384" w14:textId="77777777" w:rsidR="00600C83" w:rsidRPr="007E56FC" w:rsidRDefault="00600C83" w:rsidP="00600C83">
            <w:pPr>
              <w:pStyle w:val="Tabletext"/>
            </w:pPr>
            <w:r w:rsidRPr="007E56FC">
              <w:t>All sternal procedures are grouped together</w:t>
            </w:r>
            <w:r w:rsidR="007E56FC" w:rsidRPr="007E56FC">
              <w:t>.</w:t>
            </w:r>
          </w:p>
          <w:p w14:paraId="69445168" w14:textId="77777777" w:rsidR="007E56FC" w:rsidRPr="007E56FC" w:rsidRDefault="007E56FC" w:rsidP="007E56FC">
            <w:pPr>
              <w:rPr>
                <w:sz w:val="18"/>
                <w:szCs w:val="18"/>
              </w:rPr>
            </w:pPr>
            <w:r w:rsidRPr="007E56FC">
              <w:rPr>
                <w:sz w:val="18"/>
                <w:szCs w:val="18"/>
              </w:rPr>
              <w:t>Funding may be redistributed between specified items.</w:t>
            </w:r>
          </w:p>
        </w:tc>
        <w:tc>
          <w:tcPr>
            <w:tcW w:w="3427" w:type="dxa"/>
            <w:tcBorders>
              <w:top w:val="single" w:sz="4" w:space="0" w:color="B66113"/>
              <w:bottom w:val="single" w:sz="4" w:space="0" w:color="B66113"/>
            </w:tcBorders>
            <w:vAlign w:val="center"/>
          </w:tcPr>
          <w:p w14:paraId="7CF3F68B" w14:textId="77777777" w:rsidR="00600C83" w:rsidRPr="007E56FC" w:rsidRDefault="00600C83" w:rsidP="00600C83">
            <w:pPr>
              <w:pStyle w:val="Tabletext"/>
            </w:pPr>
            <w:r w:rsidRPr="007E56FC">
              <w:t xml:space="preserve">A </w:t>
            </w:r>
            <w:proofErr w:type="gramStart"/>
            <w:r w:rsidRPr="007E56FC">
              <w:t>more logical and easy</w:t>
            </w:r>
            <w:proofErr w:type="gramEnd"/>
            <w:r w:rsidRPr="007E56FC">
              <w:t xml:space="preserve"> to understand structure that supports the concept of a complete medical service</w:t>
            </w:r>
            <w:r w:rsidR="007E56FC" w:rsidRPr="007E56FC">
              <w:t>.</w:t>
            </w:r>
          </w:p>
          <w:p w14:paraId="364624B0" w14:textId="77777777" w:rsidR="007E56FC" w:rsidRPr="007E56FC" w:rsidRDefault="007E56FC" w:rsidP="007E56FC">
            <w:pPr>
              <w:rPr>
                <w:sz w:val="18"/>
                <w:szCs w:val="18"/>
              </w:rPr>
            </w:pPr>
            <w:r w:rsidRPr="007E56FC">
              <w:rPr>
                <w:sz w:val="18"/>
                <w:szCs w:val="18"/>
              </w:rPr>
              <w:t xml:space="preserve">Some services that are simple to perform are currently being funded at the same, or a higher rate than more complex services. </w:t>
            </w:r>
          </w:p>
        </w:tc>
      </w:tr>
    </w:tbl>
    <w:p w14:paraId="0B7E28DE" w14:textId="440591D7" w:rsidR="00600C83" w:rsidRPr="00386E44" w:rsidRDefault="00600C83" w:rsidP="00600C83">
      <w:pPr>
        <w:pStyle w:val="Caption"/>
      </w:pPr>
      <w:r w:rsidRPr="00386E44">
        <w:lastRenderedPageBreak/>
        <w:t xml:space="preserve">Recommendation </w:t>
      </w:r>
      <w:r>
        <w:t>9</w:t>
      </w:r>
      <w:r w:rsidRPr="00386E44">
        <w:t>:</w:t>
      </w:r>
      <w:r>
        <w:t xml:space="preserve"> Chest wall procedures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0AC7CF3E"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01F27B2F"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4E6C65D5"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2F8B7938"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14B625D9"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2AD6BAC5" w14:textId="77777777" w:rsidR="00600C83" w:rsidRPr="00386E44" w:rsidRDefault="00600C83" w:rsidP="00600C83">
            <w:pPr>
              <w:pStyle w:val="Tableheading-white"/>
              <w:rPr>
                <w:lang w:val="en-AU"/>
              </w:rPr>
            </w:pPr>
            <w:r w:rsidRPr="00386E44">
              <w:rPr>
                <w:lang w:val="en-AU"/>
              </w:rPr>
              <w:t>Why</w:t>
            </w:r>
          </w:p>
        </w:tc>
      </w:tr>
      <w:tr w:rsidR="00600C83" w:rsidRPr="007E56FC" w14:paraId="17EA0E01" w14:textId="77777777" w:rsidTr="00600C83">
        <w:trPr>
          <w:cantSplit/>
        </w:trPr>
        <w:tc>
          <w:tcPr>
            <w:tcW w:w="1557" w:type="dxa"/>
            <w:tcBorders>
              <w:top w:val="single" w:sz="4" w:space="0" w:color="B66113"/>
              <w:bottom w:val="single" w:sz="4" w:space="0" w:color="B66113"/>
            </w:tcBorders>
            <w:vAlign w:val="center"/>
          </w:tcPr>
          <w:p w14:paraId="2E662F6D" w14:textId="77777777" w:rsidR="00600C83" w:rsidRPr="007E56FC" w:rsidRDefault="00600C83" w:rsidP="00600C83">
            <w:pPr>
              <w:pStyle w:val="Tabletext"/>
            </w:pPr>
          </w:p>
        </w:tc>
        <w:tc>
          <w:tcPr>
            <w:tcW w:w="2412" w:type="dxa"/>
            <w:tcBorders>
              <w:top w:val="single" w:sz="4" w:space="0" w:color="B66113"/>
              <w:bottom w:val="single" w:sz="4" w:space="0" w:color="B66113"/>
            </w:tcBorders>
            <w:vAlign w:val="center"/>
          </w:tcPr>
          <w:p w14:paraId="21364164" w14:textId="77777777" w:rsidR="00600C83" w:rsidRPr="007E56FC" w:rsidRDefault="00600C83" w:rsidP="00600C83">
            <w:pPr>
              <w:pStyle w:val="Tabletext"/>
            </w:pPr>
            <w:r w:rsidRPr="007E56FC">
              <w:t>Funding of chest wall procedures</w:t>
            </w:r>
          </w:p>
        </w:tc>
        <w:tc>
          <w:tcPr>
            <w:tcW w:w="2453" w:type="dxa"/>
            <w:tcBorders>
              <w:top w:val="single" w:sz="4" w:space="0" w:color="B66113"/>
              <w:bottom w:val="single" w:sz="4" w:space="0" w:color="B66113"/>
            </w:tcBorders>
            <w:vAlign w:val="center"/>
          </w:tcPr>
          <w:p w14:paraId="3977562C" w14:textId="77777777" w:rsidR="00600C83" w:rsidRPr="007E56FC" w:rsidRDefault="00600C83" w:rsidP="00600C83">
            <w:pPr>
              <w:pStyle w:val="Tabletext"/>
            </w:pPr>
            <w:r w:rsidRPr="007E56FC">
              <w:t>A revised structure for these items</w:t>
            </w:r>
          </w:p>
        </w:tc>
        <w:tc>
          <w:tcPr>
            <w:tcW w:w="3395" w:type="dxa"/>
            <w:tcBorders>
              <w:top w:val="single" w:sz="4" w:space="0" w:color="B66113"/>
              <w:bottom w:val="single" w:sz="4" w:space="0" w:color="B66113"/>
            </w:tcBorders>
            <w:vAlign w:val="center"/>
          </w:tcPr>
          <w:p w14:paraId="32319C58" w14:textId="77777777" w:rsidR="00600C83" w:rsidRPr="007E56FC" w:rsidRDefault="00600C83" w:rsidP="00600C83">
            <w:pPr>
              <w:pStyle w:val="Tabletext"/>
            </w:pPr>
            <w:r w:rsidRPr="007E56FC">
              <w:t>All chest wall procedures are grouped together</w:t>
            </w:r>
            <w:r w:rsidR="007E56FC" w:rsidRPr="007E56FC">
              <w:t>. One obsolete item will be deleted.</w:t>
            </w:r>
          </w:p>
        </w:tc>
        <w:tc>
          <w:tcPr>
            <w:tcW w:w="3427" w:type="dxa"/>
            <w:tcBorders>
              <w:top w:val="single" w:sz="4" w:space="0" w:color="B66113"/>
              <w:bottom w:val="single" w:sz="4" w:space="0" w:color="B66113"/>
            </w:tcBorders>
            <w:vAlign w:val="center"/>
          </w:tcPr>
          <w:p w14:paraId="3447A4F3" w14:textId="77777777" w:rsidR="00600C83" w:rsidRPr="007E56FC" w:rsidRDefault="00600C83" w:rsidP="00600C83">
            <w:pPr>
              <w:pStyle w:val="Tabletext"/>
            </w:pPr>
            <w:r w:rsidRPr="007E56FC">
              <w:t xml:space="preserve">A </w:t>
            </w:r>
            <w:proofErr w:type="gramStart"/>
            <w:r w:rsidRPr="007E56FC">
              <w:t>more logical and easy</w:t>
            </w:r>
            <w:proofErr w:type="gramEnd"/>
            <w:r w:rsidRPr="007E56FC">
              <w:t xml:space="preserve"> to understand structure that supports the concept of a complete medical service</w:t>
            </w:r>
            <w:r w:rsidR="007E56FC" w:rsidRPr="007E56FC">
              <w:t>.</w:t>
            </w:r>
          </w:p>
          <w:p w14:paraId="3B8FD4F8" w14:textId="77777777" w:rsidR="007E56FC" w:rsidRPr="007E56FC" w:rsidRDefault="007E56FC" w:rsidP="007E56FC">
            <w:pPr>
              <w:rPr>
                <w:sz w:val="18"/>
                <w:szCs w:val="18"/>
              </w:rPr>
            </w:pPr>
            <w:r w:rsidRPr="007E56FC">
              <w:rPr>
                <w:sz w:val="18"/>
                <w:szCs w:val="18"/>
              </w:rPr>
              <w:t>Removal of an item that provides no, or low value care.</w:t>
            </w:r>
          </w:p>
        </w:tc>
      </w:tr>
    </w:tbl>
    <w:p w14:paraId="09280306" w14:textId="38A388DF" w:rsidR="00600C83" w:rsidRPr="00386E44" w:rsidRDefault="00600C83" w:rsidP="00600C83">
      <w:pPr>
        <w:pStyle w:val="Caption"/>
      </w:pPr>
      <w:r w:rsidRPr="00386E44">
        <w:t xml:space="preserve">Recommendation </w:t>
      </w:r>
      <w:r>
        <w:t>10</w:t>
      </w:r>
      <w:r w:rsidRPr="00386E44">
        <w:t>:</w:t>
      </w:r>
      <w:r>
        <w:t xml:space="preserve"> Airways procedures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070B4BC9"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5F08BBAB"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6D147BB1"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45DA16B5"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5AA5FCB0"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2CDBCB19" w14:textId="77777777" w:rsidR="00600C83" w:rsidRPr="00386E44" w:rsidRDefault="00600C83" w:rsidP="00600C83">
            <w:pPr>
              <w:pStyle w:val="Tableheading-white"/>
              <w:rPr>
                <w:lang w:val="en-AU"/>
              </w:rPr>
            </w:pPr>
            <w:r w:rsidRPr="00386E44">
              <w:rPr>
                <w:lang w:val="en-AU"/>
              </w:rPr>
              <w:t>Why</w:t>
            </w:r>
          </w:p>
        </w:tc>
      </w:tr>
      <w:tr w:rsidR="00600C83" w:rsidRPr="00AF5797" w14:paraId="12A0F78C" w14:textId="77777777" w:rsidTr="00600C83">
        <w:trPr>
          <w:cantSplit/>
        </w:trPr>
        <w:tc>
          <w:tcPr>
            <w:tcW w:w="1557" w:type="dxa"/>
            <w:tcBorders>
              <w:top w:val="single" w:sz="4" w:space="0" w:color="B66113"/>
              <w:bottom w:val="single" w:sz="4" w:space="0" w:color="B66113"/>
            </w:tcBorders>
            <w:vAlign w:val="center"/>
          </w:tcPr>
          <w:p w14:paraId="57671F5B" w14:textId="77777777" w:rsidR="00600C83" w:rsidRPr="00AF5797" w:rsidRDefault="00600C83" w:rsidP="00600C83">
            <w:pPr>
              <w:pStyle w:val="Tabletext"/>
              <w:rPr>
                <w:rFonts w:cstheme="minorHAnsi"/>
              </w:rPr>
            </w:pPr>
          </w:p>
        </w:tc>
        <w:tc>
          <w:tcPr>
            <w:tcW w:w="2412" w:type="dxa"/>
            <w:tcBorders>
              <w:top w:val="single" w:sz="4" w:space="0" w:color="B66113"/>
              <w:bottom w:val="single" w:sz="4" w:space="0" w:color="B66113"/>
            </w:tcBorders>
            <w:vAlign w:val="center"/>
          </w:tcPr>
          <w:p w14:paraId="2A2ACEE3" w14:textId="77777777" w:rsidR="00600C83" w:rsidRPr="00AF5797" w:rsidRDefault="00600C83" w:rsidP="00600C83">
            <w:pPr>
              <w:pStyle w:val="Tabletext"/>
              <w:rPr>
                <w:rFonts w:cstheme="minorHAnsi"/>
              </w:rPr>
            </w:pPr>
            <w:r w:rsidRPr="00AF5797">
              <w:rPr>
                <w:rFonts w:cstheme="minorHAnsi"/>
              </w:rPr>
              <w:t>Funding of airways procedures</w:t>
            </w:r>
          </w:p>
        </w:tc>
        <w:tc>
          <w:tcPr>
            <w:tcW w:w="2453" w:type="dxa"/>
            <w:tcBorders>
              <w:top w:val="single" w:sz="4" w:space="0" w:color="B66113"/>
              <w:bottom w:val="single" w:sz="4" w:space="0" w:color="B66113"/>
            </w:tcBorders>
            <w:vAlign w:val="center"/>
          </w:tcPr>
          <w:p w14:paraId="474F925C" w14:textId="77777777" w:rsidR="00FD5EEC" w:rsidRPr="00AF5797" w:rsidRDefault="00651288" w:rsidP="00600C83">
            <w:pPr>
              <w:pStyle w:val="Tabletext"/>
              <w:rPr>
                <w:rFonts w:cstheme="minorHAnsi"/>
              </w:rPr>
            </w:pPr>
            <w:r w:rsidRPr="00AF5797">
              <w:rPr>
                <w:rFonts w:cstheme="minorHAnsi"/>
              </w:rPr>
              <w:t xml:space="preserve">Amend item </w:t>
            </w:r>
            <w:r w:rsidR="00FD5EEC" w:rsidRPr="00AF5797">
              <w:rPr>
                <w:rFonts w:cstheme="minorHAnsi"/>
              </w:rPr>
              <w:t xml:space="preserve">for endoscopic resection of endobronchial tumours to relieve </w:t>
            </w:r>
            <w:proofErr w:type="gramStart"/>
            <w:r w:rsidR="00FD5EEC" w:rsidRPr="00AF5797">
              <w:rPr>
                <w:rFonts w:cstheme="minorHAnsi"/>
              </w:rPr>
              <w:t>an  obstruction</w:t>
            </w:r>
            <w:proofErr w:type="gramEnd"/>
          </w:p>
          <w:p w14:paraId="52AEC097" w14:textId="77777777" w:rsidR="00FD5EEC" w:rsidRPr="00AF5797" w:rsidRDefault="00FD5EEC" w:rsidP="00600C83">
            <w:pPr>
              <w:pStyle w:val="Tabletext"/>
              <w:rPr>
                <w:rFonts w:cstheme="minorHAnsi"/>
              </w:rPr>
            </w:pPr>
          </w:p>
          <w:p w14:paraId="151F53A6" w14:textId="77777777" w:rsidR="00600C83" w:rsidRPr="00AF5797" w:rsidRDefault="00651288" w:rsidP="00651288">
            <w:pPr>
              <w:pStyle w:val="Tabletext"/>
              <w:rPr>
                <w:rFonts w:cstheme="minorHAnsi"/>
              </w:rPr>
            </w:pPr>
            <w:r w:rsidRPr="00AF5797">
              <w:rPr>
                <w:rFonts w:cstheme="minorHAnsi"/>
              </w:rPr>
              <w:t>No changes to two items.</w:t>
            </w:r>
          </w:p>
        </w:tc>
        <w:tc>
          <w:tcPr>
            <w:tcW w:w="3395" w:type="dxa"/>
            <w:tcBorders>
              <w:top w:val="single" w:sz="4" w:space="0" w:color="B66113"/>
              <w:bottom w:val="single" w:sz="4" w:space="0" w:color="B66113"/>
            </w:tcBorders>
            <w:vAlign w:val="center"/>
          </w:tcPr>
          <w:p w14:paraId="6DD8C545" w14:textId="77777777" w:rsidR="00FD5EEC" w:rsidRPr="00AF5797" w:rsidRDefault="00FD5EEC" w:rsidP="00FD5EEC">
            <w:pPr>
              <w:pStyle w:val="Tabletext"/>
              <w:rPr>
                <w:rFonts w:cstheme="minorHAnsi"/>
              </w:rPr>
            </w:pPr>
            <w:r w:rsidRPr="00AF5797">
              <w:rPr>
                <w:rFonts w:cstheme="minorHAnsi"/>
              </w:rPr>
              <w:t>The surgery for endoscopic resection of endobronchial tumours will be able to be performed by any technique.</w:t>
            </w:r>
          </w:p>
          <w:p w14:paraId="3014CA39" w14:textId="77777777" w:rsidR="00600C83" w:rsidRPr="00AF5797" w:rsidRDefault="00FD5EEC" w:rsidP="00FD5EEC">
            <w:pPr>
              <w:pStyle w:val="Tabletext"/>
              <w:rPr>
                <w:rFonts w:cstheme="minorHAnsi"/>
              </w:rPr>
            </w:pPr>
            <w:r w:rsidRPr="00AF5797">
              <w:rPr>
                <w:rFonts w:cstheme="minorHAnsi"/>
              </w:rPr>
              <w:t xml:space="preserve"> </w:t>
            </w:r>
            <w:r w:rsidR="00651288" w:rsidRPr="00AF5797">
              <w:rPr>
                <w:rFonts w:cstheme="minorHAnsi"/>
              </w:rPr>
              <w:t>No change to two items for</w:t>
            </w:r>
            <w:r w:rsidRPr="00AF5797">
              <w:rPr>
                <w:rFonts w:cstheme="minorHAnsi"/>
              </w:rPr>
              <w:t xml:space="preserve"> tracheal excision and repair without and with cardiopulmonary bypass</w:t>
            </w:r>
            <w:r w:rsidR="00651288" w:rsidRPr="00AF5797">
              <w:rPr>
                <w:rFonts w:cstheme="minorHAnsi"/>
              </w:rPr>
              <w:t>.</w:t>
            </w:r>
          </w:p>
        </w:tc>
        <w:tc>
          <w:tcPr>
            <w:tcW w:w="3427" w:type="dxa"/>
            <w:tcBorders>
              <w:top w:val="single" w:sz="4" w:space="0" w:color="B66113"/>
              <w:bottom w:val="single" w:sz="4" w:space="0" w:color="B66113"/>
            </w:tcBorders>
            <w:vAlign w:val="center"/>
          </w:tcPr>
          <w:p w14:paraId="289EC4C0" w14:textId="77777777" w:rsidR="00FD5EEC" w:rsidRPr="0027532D" w:rsidRDefault="00FD5EEC" w:rsidP="007E56FC">
            <w:pPr>
              <w:pStyle w:val="Tabletext"/>
              <w:rPr>
                <w:rFonts w:eastAsia="Times New Roman" w:cstheme="minorHAnsi"/>
              </w:rPr>
            </w:pPr>
            <w:r w:rsidRPr="0027532D">
              <w:rPr>
                <w:rFonts w:eastAsia="Times New Roman" w:cstheme="minorHAnsi"/>
              </w:rPr>
              <w:t>Inclusion of ‘any technique’ will enable the surgery to be performed using ablative methods.</w:t>
            </w:r>
          </w:p>
          <w:p w14:paraId="6DEEBDA2" w14:textId="77777777" w:rsidR="00600C83" w:rsidRPr="0027532D" w:rsidRDefault="00AF5797" w:rsidP="007E56FC">
            <w:pPr>
              <w:pStyle w:val="Tabletext"/>
              <w:rPr>
                <w:rFonts w:eastAsia="Times New Roman" w:cstheme="minorHAnsi"/>
              </w:rPr>
            </w:pPr>
            <w:r w:rsidRPr="0027532D">
              <w:rPr>
                <w:rFonts w:eastAsia="Times New Roman" w:cstheme="minorHAnsi"/>
              </w:rPr>
              <w:t xml:space="preserve">The items for tracheal repair are </w:t>
            </w:r>
            <w:proofErr w:type="gramStart"/>
            <w:r w:rsidRPr="0027532D">
              <w:rPr>
                <w:rFonts w:eastAsia="Times New Roman" w:cstheme="minorHAnsi"/>
              </w:rPr>
              <w:t>clinical</w:t>
            </w:r>
            <w:proofErr w:type="gramEnd"/>
            <w:r w:rsidRPr="0027532D">
              <w:rPr>
                <w:rFonts w:eastAsia="Times New Roman" w:cstheme="minorHAnsi"/>
              </w:rPr>
              <w:t xml:space="preserve"> appropriate.</w:t>
            </w:r>
          </w:p>
          <w:p w14:paraId="7AEDDF6B" w14:textId="77777777" w:rsidR="00FD5EEC" w:rsidRPr="0027532D" w:rsidRDefault="00FD5EEC" w:rsidP="00FD5EEC">
            <w:pPr>
              <w:rPr>
                <w:rFonts w:cstheme="minorHAnsi"/>
              </w:rPr>
            </w:pPr>
          </w:p>
        </w:tc>
      </w:tr>
    </w:tbl>
    <w:p w14:paraId="44456A16" w14:textId="51BE3B82" w:rsidR="00600C83" w:rsidRPr="00386E44" w:rsidRDefault="00600C83" w:rsidP="00600C83">
      <w:pPr>
        <w:pStyle w:val="Caption"/>
      </w:pPr>
      <w:r w:rsidRPr="00386E44">
        <w:t xml:space="preserve">Recommendation </w:t>
      </w:r>
      <w:r>
        <w:t xml:space="preserve">11: Miscellaneous procedures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Thoracic Surgery Clinical Committee recommendations written for consumers. It lists the thoracic surgery MBS items considered by the Committee, and includes the item number, what each item does, the Committee's recommendation, what would be different if the recommendation was implemented, and why it would be different."/>
      </w:tblPr>
      <w:tblGrid>
        <w:gridCol w:w="1557"/>
        <w:gridCol w:w="2412"/>
        <w:gridCol w:w="2453"/>
        <w:gridCol w:w="3395"/>
        <w:gridCol w:w="3427"/>
      </w:tblGrid>
      <w:tr w:rsidR="00600C83" w:rsidRPr="00386E44" w14:paraId="4CADB330" w14:textId="77777777" w:rsidTr="00600C83">
        <w:trPr>
          <w:cantSplit/>
          <w:tblHeader/>
        </w:trPr>
        <w:tc>
          <w:tcPr>
            <w:tcW w:w="1557" w:type="dxa"/>
            <w:tcBorders>
              <w:top w:val="single" w:sz="4" w:space="0" w:color="B66113"/>
              <w:bottom w:val="single" w:sz="4" w:space="0" w:color="B66113"/>
            </w:tcBorders>
            <w:shd w:val="clear" w:color="auto" w:fill="B66113"/>
            <w:vAlign w:val="center"/>
          </w:tcPr>
          <w:p w14:paraId="3603989F" w14:textId="77777777" w:rsidR="00600C83" w:rsidRPr="00386E44" w:rsidRDefault="00600C83" w:rsidP="00600C83">
            <w:pPr>
              <w:pStyle w:val="Tableheading-white"/>
              <w:rPr>
                <w:lang w:val="en-AU"/>
              </w:rPr>
            </w:pPr>
            <w:r w:rsidRPr="00386E44">
              <w:rPr>
                <w:lang w:val="en-AU"/>
              </w:rPr>
              <w:t>Item</w:t>
            </w:r>
          </w:p>
        </w:tc>
        <w:tc>
          <w:tcPr>
            <w:tcW w:w="2412" w:type="dxa"/>
            <w:tcBorders>
              <w:top w:val="single" w:sz="4" w:space="0" w:color="B66113"/>
              <w:bottom w:val="single" w:sz="4" w:space="0" w:color="B66113"/>
            </w:tcBorders>
            <w:shd w:val="clear" w:color="auto" w:fill="B66113"/>
            <w:vAlign w:val="center"/>
          </w:tcPr>
          <w:p w14:paraId="4302E24E" w14:textId="77777777" w:rsidR="00600C83" w:rsidRPr="00386E44" w:rsidRDefault="00600C83" w:rsidP="00600C83">
            <w:pPr>
              <w:pStyle w:val="Tableheading-white"/>
              <w:rPr>
                <w:lang w:val="en-AU"/>
              </w:rPr>
            </w:pPr>
            <w:r w:rsidRPr="00386E44">
              <w:rPr>
                <w:lang w:val="en-AU"/>
              </w:rPr>
              <w:t>What it does</w:t>
            </w:r>
          </w:p>
        </w:tc>
        <w:tc>
          <w:tcPr>
            <w:tcW w:w="2453" w:type="dxa"/>
            <w:tcBorders>
              <w:top w:val="single" w:sz="4" w:space="0" w:color="B66113"/>
              <w:bottom w:val="single" w:sz="4" w:space="0" w:color="B66113"/>
            </w:tcBorders>
            <w:shd w:val="clear" w:color="auto" w:fill="B66113"/>
            <w:vAlign w:val="center"/>
          </w:tcPr>
          <w:p w14:paraId="60B09C4E" w14:textId="77777777" w:rsidR="00600C83" w:rsidRPr="00386E44" w:rsidRDefault="00600C83" w:rsidP="00600C83">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vAlign w:val="center"/>
          </w:tcPr>
          <w:p w14:paraId="72695199" w14:textId="77777777" w:rsidR="00600C83" w:rsidRPr="00386E44" w:rsidRDefault="00600C83" w:rsidP="00600C83">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vAlign w:val="center"/>
          </w:tcPr>
          <w:p w14:paraId="4D6C3EB0" w14:textId="77777777" w:rsidR="00600C83" w:rsidRPr="00386E44" w:rsidRDefault="00600C83" w:rsidP="00600C83">
            <w:pPr>
              <w:pStyle w:val="Tableheading-white"/>
              <w:rPr>
                <w:lang w:val="en-AU"/>
              </w:rPr>
            </w:pPr>
            <w:r w:rsidRPr="00386E44">
              <w:rPr>
                <w:lang w:val="en-AU"/>
              </w:rPr>
              <w:t>Why</w:t>
            </w:r>
          </w:p>
        </w:tc>
      </w:tr>
      <w:tr w:rsidR="00600C83" w:rsidRPr="00F6519B" w14:paraId="456158BB" w14:textId="77777777" w:rsidTr="00600C83">
        <w:trPr>
          <w:cantSplit/>
        </w:trPr>
        <w:tc>
          <w:tcPr>
            <w:tcW w:w="1557" w:type="dxa"/>
            <w:tcBorders>
              <w:top w:val="single" w:sz="4" w:space="0" w:color="B66113"/>
              <w:bottom w:val="single" w:sz="4" w:space="0" w:color="B66113"/>
            </w:tcBorders>
            <w:vAlign w:val="center"/>
          </w:tcPr>
          <w:p w14:paraId="3EC01CB1" w14:textId="77777777" w:rsidR="00600C83" w:rsidRPr="00B2308B" w:rsidRDefault="00600C83" w:rsidP="00600C83">
            <w:pPr>
              <w:pStyle w:val="Tabletext"/>
            </w:pPr>
          </w:p>
        </w:tc>
        <w:tc>
          <w:tcPr>
            <w:tcW w:w="2412" w:type="dxa"/>
            <w:tcBorders>
              <w:top w:val="single" w:sz="4" w:space="0" w:color="B66113"/>
              <w:bottom w:val="single" w:sz="4" w:space="0" w:color="B66113"/>
            </w:tcBorders>
            <w:vAlign w:val="center"/>
          </w:tcPr>
          <w:p w14:paraId="6B198D7C" w14:textId="77777777" w:rsidR="00600C83" w:rsidRPr="00B2308B" w:rsidRDefault="00600C83" w:rsidP="00600C83">
            <w:pPr>
              <w:pStyle w:val="Tabletext"/>
            </w:pPr>
            <w:r>
              <w:t>Funding of miscellaneous procedures</w:t>
            </w:r>
          </w:p>
        </w:tc>
        <w:tc>
          <w:tcPr>
            <w:tcW w:w="2453" w:type="dxa"/>
            <w:tcBorders>
              <w:top w:val="single" w:sz="4" w:space="0" w:color="B66113"/>
              <w:bottom w:val="single" w:sz="4" w:space="0" w:color="B66113"/>
            </w:tcBorders>
            <w:vAlign w:val="center"/>
          </w:tcPr>
          <w:p w14:paraId="4E55D06C" w14:textId="77777777" w:rsidR="00600C83" w:rsidRPr="00B2308B" w:rsidRDefault="00600C83" w:rsidP="00600C83">
            <w:pPr>
              <w:pStyle w:val="Tabletext"/>
            </w:pPr>
            <w:r w:rsidRPr="00F52128">
              <w:t>A revised structure for these items</w:t>
            </w:r>
          </w:p>
        </w:tc>
        <w:tc>
          <w:tcPr>
            <w:tcW w:w="3395" w:type="dxa"/>
            <w:tcBorders>
              <w:top w:val="single" w:sz="4" w:space="0" w:color="B66113"/>
              <w:bottom w:val="single" w:sz="4" w:space="0" w:color="B66113"/>
            </w:tcBorders>
            <w:vAlign w:val="center"/>
          </w:tcPr>
          <w:p w14:paraId="4D299B2C" w14:textId="77777777" w:rsidR="00600C83" w:rsidRPr="00B2308B" w:rsidRDefault="007E56FC" w:rsidP="00600C83">
            <w:pPr>
              <w:pStyle w:val="Tabletext"/>
            </w:pPr>
            <w:r>
              <w:t>No change</w:t>
            </w:r>
          </w:p>
        </w:tc>
        <w:tc>
          <w:tcPr>
            <w:tcW w:w="3427" w:type="dxa"/>
            <w:tcBorders>
              <w:top w:val="single" w:sz="4" w:space="0" w:color="B66113"/>
              <w:bottom w:val="single" w:sz="4" w:space="0" w:color="B66113"/>
            </w:tcBorders>
            <w:vAlign w:val="center"/>
          </w:tcPr>
          <w:p w14:paraId="5032BBF4" w14:textId="77777777" w:rsidR="00600C83" w:rsidRPr="00B2308B" w:rsidRDefault="007E56FC" w:rsidP="00F87DC0">
            <w:pPr>
              <w:pStyle w:val="Tabletext"/>
            </w:pPr>
            <w:r>
              <w:t>Th</w:t>
            </w:r>
            <w:r w:rsidR="00F87DC0">
              <w:t>is</w:t>
            </w:r>
            <w:r>
              <w:t xml:space="preserve"> item </w:t>
            </w:r>
            <w:r w:rsidR="00F87DC0">
              <w:t>can be claimed if there is not a more suitable item that describes the service.</w:t>
            </w:r>
          </w:p>
        </w:tc>
      </w:tr>
    </w:tbl>
    <w:p w14:paraId="4295D6A6" w14:textId="77777777" w:rsidR="00600C83" w:rsidRPr="00386E44" w:rsidRDefault="00600C83" w:rsidP="00600C83"/>
    <w:sectPr w:rsidR="00600C83" w:rsidRPr="00386E44" w:rsidSect="00A9426E">
      <w:headerReference w:type="default" r:id="rId25"/>
      <w:footerReference w:type="default" r:id="rId26"/>
      <w:pgSz w:w="16838" w:h="11906" w:orient="landscape" w:code="9"/>
      <w:pgMar w:top="1440" w:right="1797" w:bottom="1274"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BB2CE" w14:textId="77777777" w:rsidR="00B5422E" w:rsidRDefault="00B5422E" w:rsidP="000D1CF6">
      <w:r>
        <w:separator/>
      </w:r>
    </w:p>
    <w:p w14:paraId="10877BA1" w14:textId="77777777" w:rsidR="00B5422E" w:rsidRDefault="00B5422E" w:rsidP="000D1CF6"/>
    <w:p w14:paraId="389E8D74" w14:textId="77777777" w:rsidR="00B5422E" w:rsidRDefault="00B5422E"/>
  </w:endnote>
  <w:endnote w:type="continuationSeparator" w:id="0">
    <w:p w14:paraId="28C4A481" w14:textId="77777777" w:rsidR="00B5422E" w:rsidRDefault="00B5422E" w:rsidP="000D1CF6">
      <w:r>
        <w:continuationSeparator/>
      </w:r>
    </w:p>
    <w:p w14:paraId="1AE79ED0" w14:textId="77777777" w:rsidR="00B5422E" w:rsidRDefault="00B5422E" w:rsidP="000D1CF6"/>
    <w:p w14:paraId="42C46302" w14:textId="77777777" w:rsidR="00B5422E" w:rsidRDefault="00B5422E"/>
  </w:endnote>
  <w:endnote w:id="1">
    <w:p w14:paraId="4E69DF76" w14:textId="77777777" w:rsidR="00B5422E" w:rsidRDefault="00B5422E" w:rsidP="003F1A2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BD31E477-7DA3-41DE-8CB1-936050EC9CCC}"/>
    <w:embedBold r:id="rId2" w:fontKey="{B1B2327C-2327-47ED-959F-F0A076E642F4}"/>
    <w:embedItalic r:id="rId3" w:fontKey="{D2D023C7-6E78-458A-B3B8-B58D96FCF9BD}"/>
    <w:embedBoldItalic r:id="rId4" w:fontKey="{64B83818-4163-4759-9CB1-4BC62308930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298F3" w14:textId="77777777" w:rsidR="00566324" w:rsidRDefault="00566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52BF2" w14:textId="26943DF5" w:rsidR="00B5422E" w:rsidRPr="00602688" w:rsidRDefault="00B5422E" w:rsidP="00684AA4">
    <w:pPr>
      <w:pStyle w:val="Footer"/>
    </w:pPr>
    <w:r>
      <w:t>Final report from</w:t>
    </w:r>
    <w:r w:rsidRPr="00655CD2">
      <w:t xml:space="preserve"> the</w:t>
    </w:r>
    <w:r>
      <w:t xml:space="preserve"> </w:t>
    </w:r>
    <w:r w:rsidRPr="00F54C00">
      <w:t>Thoracic Surgery</w:t>
    </w:r>
    <w:r>
      <w:t xml:space="preserve"> </w:t>
    </w:r>
    <w:r w:rsidRPr="00655CD2">
      <w:t xml:space="preserve">Clinical </w:t>
    </w:r>
    <w:r w:rsidRPr="00684AA4">
      <w:t>Committee</w:t>
    </w:r>
    <w:r w:rsidRPr="00655CD2">
      <w:t xml:space="preserve">, </w:t>
    </w:r>
    <w:r>
      <w:t>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734ADF">
      <w:rPr>
        <w:noProof/>
      </w:rPr>
      <w:t>ii</w:t>
    </w:r>
    <w:r w:rsidRPr="006026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35BA6" w14:textId="77777777" w:rsidR="00566324" w:rsidRDefault="005663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96DA" w14:textId="49D1EC5E" w:rsidR="00B5422E" w:rsidRDefault="00B5422E" w:rsidP="00684AA4">
    <w:pPr>
      <w:pStyle w:val="Footer"/>
      <w:rPr>
        <w:rFonts w:eastAsiaTheme="majorEastAsia"/>
        <w:noProof/>
      </w:rPr>
    </w:pPr>
    <w:r>
      <w:t>Final report from</w:t>
    </w:r>
    <w:r w:rsidRPr="00655CD2">
      <w:t xml:space="preserve"> the </w:t>
    </w:r>
    <w:r w:rsidRPr="00F54C00">
      <w:t xml:space="preserve">Thoracic Surgery </w:t>
    </w:r>
    <w:r w:rsidRPr="00655CD2">
      <w:t xml:space="preserve">Clinical </w:t>
    </w:r>
    <w:r w:rsidRPr="00684AA4">
      <w:t>Committee</w:t>
    </w:r>
    <w:r w:rsidRPr="00655CD2">
      <w:t xml:space="preserve">, </w:t>
    </w:r>
    <w:r>
      <w:t>2018</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734ADF" w:rsidRPr="00734ADF">
      <w:rPr>
        <w:rFonts w:eastAsiaTheme="majorEastAsia"/>
        <w:noProof/>
      </w:rPr>
      <w:t>21</w:t>
    </w:r>
    <w:r w:rsidRPr="00655CD2">
      <w:rPr>
        <w:rFonts w:eastAsiaTheme="majorEastAsia"/>
        <w:noProof/>
      </w:rPr>
      <w:fldChar w:fldCharType="end"/>
    </w:r>
  </w:p>
  <w:p w14:paraId="739C0C8C" w14:textId="77777777" w:rsidR="00B5422E" w:rsidRPr="00CB3EB0" w:rsidRDefault="00B5422E" w:rsidP="00684A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61C20" w14:textId="0997F628" w:rsidR="00B5422E" w:rsidRPr="00CB3EB0" w:rsidRDefault="00B5422E" w:rsidP="00684AA4">
    <w:pPr>
      <w:pStyle w:val="Footer"/>
    </w:pPr>
    <w:r>
      <w:t xml:space="preserve">Final </w:t>
    </w:r>
    <w:r w:rsidRPr="00655CD2">
      <w:t>R</w:t>
    </w:r>
    <w:r>
      <w:t xml:space="preserve">eport of </w:t>
    </w:r>
    <w:r w:rsidRPr="00655CD2">
      <w:t>the</w:t>
    </w:r>
    <w:r>
      <w:t xml:space="preserve"> </w:t>
    </w:r>
    <w:r w:rsidRPr="00983A13">
      <w:t xml:space="preserve">Thoracic Surgery </w:t>
    </w:r>
    <w:r>
      <w:t>Clinical Committee</w:t>
    </w:r>
    <w:r w:rsidRPr="00655CD2">
      <w:t xml:space="preserve"> </w:t>
    </w:r>
    <w:r>
      <w:t>2018</w:t>
    </w:r>
    <w:r w:rsidRPr="00655CD2">
      <w:tab/>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734ADF" w:rsidRPr="00734ADF">
      <w:rPr>
        <w:rFonts w:eastAsiaTheme="majorEastAsia"/>
        <w:noProof/>
      </w:rPr>
      <w:t>45</w:t>
    </w:r>
    <w:r w:rsidRPr="00655CD2">
      <w:rPr>
        <w:rFonts w:eastAsiaTheme="majorEastAsia"/>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FCF1D" w14:textId="6060DDE9" w:rsidR="00B5422E" w:rsidRPr="00CB3EB0" w:rsidRDefault="00B5422E" w:rsidP="00684AA4">
    <w:pPr>
      <w:pStyle w:val="Footer"/>
    </w:pPr>
    <w:r w:rsidRPr="00655CD2">
      <w:t>R</w:t>
    </w:r>
    <w:r>
      <w:t xml:space="preserve">eport of </w:t>
    </w:r>
    <w:r w:rsidRPr="00655CD2">
      <w:t>the</w:t>
    </w:r>
    <w:r>
      <w:t xml:space="preserve"> </w:t>
    </w:r>
    <w:r w:rsidRPr="00983A13">
      <w:t xml:space="preserve">Thoracic Surgery </w:t>
    </w:r>
    <w:r>
      <w:t>Clinical Committee</w:t>
    </w:r>
    <w:r w:rsidRPr="00655CD2">
      <w:t xml:space="preserve"> </w:t>
    </w:r>
    <w:r>
      <w:t>2018</w:t>
    </w:r>
    <w:r w:rsidRPr="00655CD2">
      <w:tab/>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734ADF" w:rsidRPr="00734ADF">
      <w:rPr>
        <w:rFonts w:eastAsiaTheme="majorEastAsia"/>
        <w:noProof/>
      </w:rPr>
      <w:t>50</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99612" w14:textId="77777777" w:rsidR="00B5422E" w:rsidRDefault="00B5422E" w:rsidP="000D1CF6">
      <w:r>
        <w:separator/>
      </w:r>
    </w:p>
  </w:footnote>
  <w:footnote w:type="continuationSeparator" w:id="0">
    <w:p w14:paraId="4F9FEE6D" w14:textId="77777777" w:rsidR="00B5422E" w:rsidRDefault="00B5422E" w:rsidP="000D1CF6">
      <w:r>
        <w:continuationSeparator/>
      </w:r>
    </w:p>
    <w:p w14:paraId="458AA3F0" w14:textId="77777777" w:rsidR="00B5422E" w:rsidRDefault="00B5422E" w:rsidP="000D1CF6"/>
    <w:p w14:paraId="72C00DF1" w14:textId="77777777" w:rsidR="00B5422E" w:rsidRDefault="00B5422E"/>
  </w:footnote>
  <w:footnote w:id="1">
    <w:p w14:paraId="2F073303" w14:textId="77777777" w:rsidR="00B5422E" w:rsidRDefault="00B5422E">
      <w:pPr>
        <w:pStyle w:val="FootnoteText"/>
      </w:pPr>
      <w:r>
        <w:rPr>
          <w:rStyle w:val="FootnoteReference"/>
        </w:rPr>
        <w:footnoteRef/>
      </w:r>
      <w:r>
        <w:t xml:space="preserve"> </w:t>
      </w:r>
      <w:r w:rsidRPr="008817E9">
        <w:rPr>
          <w:sz w:val="18"/>
        </w:rPr>
        <w:t>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423CC22C" w14:textId="77777777" w:rsidR="00B5422E" w:rsidRDefault="00B5422E">
      <w:pPr>
        <w:pStyle w:val="FootnoteText"/>
      </w:pPr>
      <w:r>
        <w:rPr>
          <w:rStyle w:val="FootnoteReference"/>
        </w:rPr>
        <w:footnoteRef/>
      </w:r>
      <w:r>
        <w:t xml:space="preserve"> </w:t>
      </w:r>
      <w:r w:rsidRPr="008817E9">
        <w:rPr>
          <w:sz w:val="18"/>
        </w:rPr>
        <w:t>The use of MBS services for purposes other than those intended. This includes a range of behaviours, from failing to adhere to particular item descriptors or rules through to deliberate fraud.</w:t>
      </w:r>
    </w:p>
  </w:footnote>
  <w:footnote w:id="3">
    <w:p w14:paraId="2FF1E1C9" w14:textId="77777777" w:rsidR="00B5422E" w:rsidRDefault="00B5422E">
      <w:pPr>
        <w:pStyle w:val="FootnoteText"/>
      </w:pPr>
      <w:r>
        <w:rPr>
          <w:rStyle w:val="FootnoteReference"/>
        </w:rPr>
        <w:footnoteRef/>
      </w:r>
      <w:r>
        <w:t xml:space="preserve"> All proposed changes are highlighted in bold.</w:t>
      </w:r>
    </w:p>
  </w:footnote>
  <w:footnote w:id="4">
    <w:p w14:paraId="6D6FA0A7" w14:textId="77777777" w:rsidR="00B5422E" w:rsidRDefault="00B5422E">
      <w:pPr>
        <w:pStyle w:val="FootnoteText"/>
      </w:pPr>
      <w:r>
        <w:rPr>
          <w:rStyle w:val="FootnoteReference"/>
        </w:rPr>
        <w:footnoteRef/>
      </w:r>
      <w:r>
        <w:t xml:space="preserve"> The Committee notes that a recommendation on the dollar amount of specific MBS schedule fees is beyond the scope of this report. </w:t>
      </w:r>
    </w:p>
  </w:footnote>
  <w:footnote w:id="5">
    <w:p w14:paraId="6E730F31" w14:textId="77777777" w:rsidR="00B5422E" w:rsidRDefault="00B5422E">
      <w:pPr>
        <w:pStyle w:val="FootnoteText"/>
      </w:pPr>
      <w:r>
        <w:rPr>
          <w:rStyle w:val="FootnoteReference"/>
        </w:rPr>
        <w:footnoteRef/>
      </w:r>
      <w:r>
        <w:t xml:space="preserve"> The Committee notes that a recommendation on the dollar amount of specific MBS schedule fees is beyond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297FE" w14:textId="77777777" w:rsidR="00B5422E" w:rsidRDefault="00B5422E">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84C77" w14:textId="77777777" w:rsidR="00B5422E" w:rsidRDefault="00B5422E">
    <w:r>
      <w:rPr>
        <w:noProof/>
      </w:rPr>
      <w:drawing>
        <wp:anchor distT="0" distB="0" distL="114300" distR="114300" simplePos="0" relativeHeight="251656192" behindDoc="0" locked="0" layoutInCell="1" allowOverlap="1" wp14:anchorId="41564572" wp14:editId="58F57572">
          <wp:simplePos x="0" y="0"/>
          <wp:positionH relativeFrom="page">
            <wp:align>left</wp:align>
          </wp:positionH>
          <wp:positionV relativeFrom="paragraph">
            <wp:posOffset>-360540</wp:posOffset>
          </wp:positionV>
          <wp:extent cx="7619117" cy="736979"/>
          <wp:effectExtent l="0" t="0" r="1270" b="635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50368" w14:textId="77777777" w:rsidR="00B5422E" w:rsidRDefault="00B5422E" w:rsidP="002D1FF9">
    <w:pPr>
      <w:tabs>
        <w:tab w:val="left" w:pos="6180"/>
      </w:tabs>
      <w:spacing w:before="0" w:after="0" w:line="240" w:lineRule="auto"/>
    </w:pPr>
    <w:r>
      <w:rPr>
        <w:noProof/>
      </w:rPr>
      <w:drawing>
        <wp:anchor distT="0" distB="0" distL="114300" distR="114300" simplePos="0" relativeHeight="251658240" behindDoc="1" locked="0" layoutInCell="1" allowOverlap="1" wp14:anchorId="5F628C2E" wp14:editId="50CD1C37">
          <wp:simplePos x="0" y="0"/>
          <wp:positionH relativeFrom="page">
            <wp:align>left</wp:align>
          </wp:positionH>
          <wp:positionV relativeFrom="paragraph">
            <wp:posOffset>-457200</wp:posOffset>
          </wp:positionV>
          <wp:extent cx="7562850" cy="10697357"/>
          <wp:effectExtent l="0" t="0" r="0" b="889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CA9CD" w14:textId="77777777" w:rsidR="00B5422E" w:rsidRDefault="00B5422E">
    <w:r>
      <w:rPr>
        <w:noProof/>
      </w:rPr>
      <w:drawing>
        <wp:anchor distT="0" distB="0" distL="114300" distR="114300" simplePos="0" relativeHeight="251657216" behindDoc="0" locked="0" layoutInCell="1" allowOverlap="1" wp14:anchorId="7B9989BC" wp14:editId="740662A8">
          <wp:simplePos x="0" y="0"/>
          <wp:positionH relativeFrom="page">
            <wp:align>right</wp:align>
          </wp:positionH>
          <wp:positionV relativeFrom="paragraph">
            <wp:posOffset>-459740</wp:posOffset>
          </wp:positionV>
          <wp:extent cx="7619117" cy="736979"/>
          <wp:effectExtent l="0" t="0" r="127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557D"/>
    <w:multiLevelType w:val="hybridMultilevel"/>
    <w:tmpl w:val="178CD1E4"/>
    <w:lvl w:ilvl="0" w:tplc="0C090019">
      <w:start w:val="1"/>
      <w:numFmt w:val="lowerLetter"/>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153E152C"/>
    <w:multiLevelType w:val="hybridMultilevel"/>
    <w:tmpl w:val="D1B83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7" w15:restartNumberingAfterBreak="0">
    <w:nsid w:val="1B7E6E26"/>
    <w:multiLevelType w:val="hybridMultilevel"/>
    <w:tmpl w:val="F91E7F42"/>
    <w:lvl w:ilvl="0" w:tplc="0C090019">
      <w:start w:val="1"/>
      <w:numFmt w:val="lowerLetter"/>
      <w:lvlText w:val="%1."/>
      <w:lvlJc w:val="left"/>
      <w:pPr>
        <w:ind w:left="862" w:hanging="431"/>
      </w:pPr>
      <w:rPr>
        <w:rFonts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2231" w:hanging="720"/>
      </w:pPr>
      <w:rPr>
        <w:rFonts w:ascii="Courier New" w:hAnsi="Courier New" w:cs="Courier New"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8" w15:restartNumberingAfterBreak="0">
    <w:nsid w:val="1FC460C3"/>
    <w:multiLevelType w:val="hybridMultilevel"/>
    <w:tmpl w:val="BD24AF34"/>
    <w:lvl w:ilvl="0" w:tplc="0C09000F">
      <w:start w:val="1"/>
      <w:numFmt w:val="decimal"/>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20BB5D12"/>
    <w:multiLevelType w:val="hybridMultilevel"/>
    <w:tmpl w:val="AF7C9462"/>
    <w:lvl w:ilvl="0" w:tplc="0C090001">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1" w15:restartNumberingAfterBreak="0">
    <w:nsid w:val="2B1C0386"/>
    <w:multiLevelType w:val="hybridMultilevel"/>
    <w:tmpl w:val="A4B64B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3"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4504A0"/>
    <w:multiLevelType w:val="hybridMultilevel"/>
    <w:tmpl w:val="3028E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ED6A58"/>
    <w:multiLevelType w:val="hybridMultilevel"/>
    <w:tmpl w:val="FAD20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2415D0"/>
    <w:multiLevelType w:val="hybridMultilevel"/>
    <w:tmpl w:val="178CD1E4"/>
    <w:lvl w:ilvl="0" w:tplc="0C090019">
      <w:start w:val="1"/>
      <w:numFmt w:val="lowerLetter"/>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7" w15:restartNumberingAfterBreak="0">
    <w:nsid w:val="43F968D9"/>
    <w:multiLevelType w:val="hybridMultilevel"/>
    <w:tmpl w:val="2FCABEDC"/>
    <w:lvl w:ilvl="0" w:tplc="BDD4E5FA">
      <w:start w:val="1"/>
      <w:numFmt w:val="decimal"/>
      <w:pStyle w:val="Numbering"/>
      <w:lvlText w:val="%1."/>
      <w:lvlJc w:val="left"/>
      <w:pPr>
        <w:ind w:left="360" w:hanging="360"/>
      </w:pPr>
      <w:rPr>
        <w:rFonts w:hint="default"/>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9A63AE3"/>
    <w:multiLevelType w:val="hybridMultilevel"/>
    <w:tmpl w:val="ACCC887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BB1146E"/>
    <w:multiLevelType w:val="hybridMultilevel"/>
    <w:tmpl w:val="6F64E1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CAB07AC"/>
    <w:multiLevelType w:val="hybridMultilevel"/>
    <w:tmpl w:val="A55AE812"/>
    <w:lvl w:ilvl="0" w:tplc="60E498AA">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E66485"/>
    <w:multiLevelType w:val="hybridMultilevel"/>
    <w:tmpl w:val="241232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364303"/>
    <w:multiLevelType w:val="hybridMultilevel"/>
    <w:tmpl w:val="FFEA5C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163173"/>
    <w:multiLevelType w:val="hybridMultilevel"/>
    <w:tmpl w:val="AD1CA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4D2159"/>
    <w:multiLevelType w:val="hybridMultilevel"/>
    <w:tmpl w:val="FF24B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6F478D"/>
    <w:multiLevelType w:val="hybridMultilevel"/>
    <w:tmpl w:val="FF864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E9153F"/>
    <w:multiLevelType w:val="hybridMultilevel"/>
    <w:tmpl w:val="841829CA"/>
    <w:lvl w:ilvl="0" w:tplc="9FF875D0">
      <w:start w:val="1"/>
      <w:numFmt w:val="bullet"/>
      <w:pStyle w:val="NormalBulleted"/>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72987"/>
    <w:multiLevelType w:val="hybridMultilevel"/>
    <w:tmpl w:val="5358B3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D33769"/>
    <w:multiLevelType w:val="hybridMultilevel"/>
    <w:tmpl w:val="346A273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0"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2EF7F89"/>
    <w:multiLevelType w:val="hybridMultilevel"/>
    <w:tmpl w:val="1CC64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F25871"/>
    <w:multiLevelType w:val="hybridMultilevel"/>
    <w:tmpl w:val="0FEC2D4C"/>
    <w:lvl w:ilvl="0" w:tplc="13D6454C">
      <w:start w:val="1"/>
      <w:numFmt w:val="bullet"/>
      <w:pStyle w:val="Bullet2"/>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9D76CCF"/>
    <w:multiLevelType w:val="hybridMultilevel"/>
    <w:tmpl w:val="BD24AF34"/>
    <w:lvl w:ilvl="0" w:tplc="0C09000F">
      <w:start w:val="1"/>
      <w:numFmt w:val="decimal"/>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15:restartNumberingAfterBreak="0">
    <w:nsid w:val="7D0575B2"/>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06"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EAD7DBA"/>
    <w:multiLevelType w:val="hybridMultilevel"/>
    <w:tmpl w:val="328A2A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EDB59BA"/>
    <w:multiLevelType w:val="multilevel"/>
    <w:tmpl w:val="8DB4AC64"/>
    <w:numStyleLink w:val="Style2"/>
  </w:abstractNum>
  <w:num w:numId="1">
    <w:abstractNumId w:val="6"/>
  </w:num>
  <w:num w:numId="2">
    <w:abstractNumId w:val="17"/>
  </w:num>
  <w:num w:numId="3">
    <w:abstractNumId w:val="34"/>
  </w:num>
  <w:num w:numId="4">
    <w:abstractNumId w:val="30"/>
  </w:num>
  <w:num w:numId="5">
    <w:abstractNumId w:val="3"/>
  </w:num>
  <w:num w:numId="6">
    <w:abstractNumId w:val="10"/>
  </w:num>
  <w:num w:numId="7">
    <w:abstractNumId w:val="20"/>
  </w:num>
  <w:num w:numId="8">
    <w:abstractNumId w:val="1"/>
  </w:num>
  <w:num w:numId="9">
    <w:abstractNumId w:val="12"/>
  </w:num>
  <w:num w:numId="10">
    <w:abstractNumId w:val="13"/>
  </w:num>
  <w:num w:numId="11">
    <w:abstractNumId w:val="22"/>
  </w:num>
  <w:num w:numId="12">
    <w:abstractNumId w:val="2"/>
  </w:num>
  <w:num w:numId="13">
    <w:abstractNumId w:val="32"/>
  </w:num>
  <w:num w:numId="14">
    <w:abstractNumId w:val="5"/>
  </w:num>
  <w:num w:numId="15">
    <w:abstractNumId w:val="36"/>
  </w:num>
  <w:num w:numId="16">
    <w:abstractNumId w:val="27"/>
  </w:num>
  <w:num w:numId="17">
    <w:abstractNumId w:val="14"/>
  </w:num>
  <w:num w:numId="18">
    <w:abstractNumId w:val="25"/>
  </w:num>
  <w:num w:numId="19">
    <w:abstractNumId w:val="24"/>
  </w:num>
  <w:num w:numId="20">
    <w:abstractNumId w:val="18"/>
  </w:num>
  <w:num w:numId="21">
    <w:abstractNumId w:val="8"/>
  </w:num>
  <w:num w:numId="22">
    <w:abstractNumId w:val="7"/>
  </w:num>
  <w:num w:numId="23">
    <w:abstractNumId w:val="16"/>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num>
  <w:num w:numId="27">
    <w:abstractNumId w:val="33"/>
  </w:num>
  <w:num w:numId="28">
    <w:abstractNumId w:val="4"/>
  </w:num>
  <w:num w:numId="29">
    <w:abstractNumId w:val="15"/>
  </w:num>
  <w:num w:numId="30">
    <w:abstractNumId w:val="28"/>
  </w:num>
  <w:num w:numId="31">
    <w:abstractNumId w:val="26"/>
  </w:num>
  <w:num w:numId="32">
    <w:abstractNumId w:val="35"/>
  </w:num>
  <w:num w:numId="33">
    <w:abstractNumId w:val="11"/>
  </w:num>
  <w:num w:numId="34">
    <w:abstractNumId w:val="19"/>
  </w:num>
  <w:num w:numId="35">
    <w:abstractNumId w:val="21"/>
  </w:num>
  <w:num w:numId="36">
    <w:abstractNumId w:val="29"/>
  </w:num>
  <w:num w:numId="37">
    <w:abstractNumId w:val="31"/>
  </w:num>
  <w:num w:numId="38">
    <w:abstractNumId w:val="23"/>
  </w:num>
  <w:num w:numId="39">
    <w:abstractNumId w:val="17"/>
  </w:num>
  <w:num w:numId="40">
    <w:abstractNumId w:val="17"/>
  </w:num>
  <w:num w:numId="41">
    <w:abstractNumId w:val="17"/>
    <w:lvlOverride w:ilvl="0">
      <w:startOverride w:val="1"/>
    </w:lvlOverride>
  </w:num>
  <w:num w:numId="42">
    <w:abstractNumId w:val="20"/>
  </w:num>
  <w:num w:numId="43">
    <w:abstractNumId w:val="20"/>
  </w:num>
  <w:num w:numId="44">
    <w:abstractNumId w:val="20"/>
  </w:num>
  <w:num w:numId="45">
    <w:abstractNumId w:val="20"/>
  </w:num>
  <w:num w:numId="46">
    <w:abstractNumId w:val="20"/>
  </w:num>
  <w:num w:numId="47">
    <w:abstractNumId w:val="20"/>
  </w:num>
  <w:num w:numId="48">
    <w:abstractNumId w:val="34"/>
  </w:num>
  <w:num w:numId="4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1843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A74"/>
    <w:rsid w:val="00000BF2"/>
    <w:rsid w:val="00001066"/>
    <w:rsid w:val="0000150F"/>
    <w:rsid w:val="00001693"/>
    <w:rsid w:val="00001D23"/>
    <w:rsid w:val="00001F7B"/>
    <w:rsid w:val="00002222"/>
    <w:rsid w:val="0000233B"/>
    <w:rsid w:val="00002477"/>
    <w:rsid w:val="00002678"/>
    <w:rsid w:val="00002A0C"/>
    <w:rsid w:val="00002A9B"/>
    <w:rsid w:val="00002BDE"/>
    <w:rsid w:val="000036E5"/>
    <w:rsid w:val="0000395A"/>
    <w:rsid w:val="000043C7"/>
    <w:rsid w:val="000044E9"/>
    <w:rsid w:val="000048BE"/>
    <w:rsid w:val="00004920"/>
    <w:rsid w:val="00004C0F"/>
    <w:rsid w:val="00004CCA"/>
    <w:rsid w:val="00004FBC"/>
    <w:rsid w:val="00005441"/>
    <w:rsid w:val="000054D7"/>
    <w:rsid w:val="0000566B"/>
    <w:rsid w:val="00005E0B"/>
    <w:rsid w:val="0000627E"/>
    <w:rsid w:val="00006915"/>
    <w:rsid w:val="0000693D"/>
    <w:rsid w:val="00006AE9"/>
    <w:rsid w:val="00006D99"/>
    <w:rsid w:val="00007A11"/>
    <w:rsid w:val="00007CFB"/>
    <w:rsid w:val="000102BB"/>
    <w:rsid w:val="000105F3"/>
    <w:rsid w:val="000107B3"/>
    <w:rsid w:val="0001084A"/>
    <w:rsid w:val="00010981"/>
    <w:rsid w:val="00010E0E"/>
    <w:rsid w:val="00011263"/>
    <w:rsid w:val="000114EB"/>
    <w:rsid w:val="000116E7"/>
    <w:rsid w:val="0001253D"/>
    <w:rsid w:val="00012A37"/>
    <w:rsid w:val="00012AD3"/>
    <w:rsid w:val="00012D90"/>
    <w:rsid w:val="00012E74"/>
    <w:rsid w:val="0001358A"/>
    <w:rsid w:val="0001359C"/>
    <w:rsid w:val="00013881"/>
    <w:rsid w:val="0001393A"/>
    <w:rsid w:val="00013B90"/>
    <w:rsid w:val="00013EE7"/>
    <w:rsid w:val="000140C8"/>
    <w:rsid w:val="00014190"/>
    <w:rsid w:val="000141FE"/>
    <w:rsid w:val="00014294"/>
    <w:rsid w:val="00014712"/>
    <w:rsid w:val="00014B3B"/>
    <w:rsid w:val="00014E39"/>
    <w:rsid w:val="00014E4E"/>
    <w:rsid w:val="0001545C"/>
    <w:rsid w:val="00015784"/>
    <w:rsid w:val="00015973"/>
    <w:rsid w:val="00016115"/>
    <w:rsid w:val="00016242"/>
    <w:rsid w:val="00016596"/>
    <w:rsid w:val="000165FA"/>
    <w:rsid w:val="00016A2E"/>
    <w:rsid w:val="00017563"/>
    <w:rsid w:val="00017909"/>
    <w:rsid w:val="00017F61"/>
    <w:rsid w:val="00020196"/>
    <w:rsid w:val="00020431"/>
    <w:rsid w:val="00020587"/>
    <w:rsid w:val="000206BB"/>
    <w:rsid w:val="00020A2F"/>
    <w:rsid w:val="00020E0E"/>
    <w:rsid w:val="00020FC5"/>
    <w:rsid w:val="000211DB"/>
    <w:rsid w:val="00021658"/>
    <w:rsid w:val="00021A9A"/>
    <w:rsid w:val="00022033"/>
    <w:rsid w:val="0002230C"/>
    <w:rsid w:val="00022383"/>
    <w:rsid w:val="00022CBB"/>
    <w:rsid w:val="00022E87"/>
    <w:rsid w:val="000230EB"/>
    <w:rsid w:val="0002353D"/>
    <w:rsid w:val="00023883"/>
    <w:rsid w:val="00023C89"/>
    <w:rsid w:val="00023D5B"/>
    <w:rsid w:val="00024230"/>
    <w:rsid w:val="00024E4C"/>
    <w:rsid w:val="00024FE0"/>
    <w:rsid w:val="000253EC"/>
    <w:rsid w:val="00025B42"/>
    <w:rsid w:val="00025F3D"/>
    <w:rsid w:val="000260E0"/>
    <w:rsid w:val="00026681"/>
    <w:rsid w:val="00026AD7"/>
    <w:rsid w:val="00027148"/>
    <w:rsid w:val="000271E1"/>
    <w:rsid w:val="000273E0"/>
    <w:rsid w:val="000278CF"/>
    <w:rsid w:val="00027C07"/>
    <w:rsid w:val="00027EE8"/>
    <w:rsid w:val="00027FC8"/>
    <w:rsid w:val="0003055F"/>
    <w:rsid w:val="000305B6"/>
    <w:rsid w:val="00030908"/>
    <w:rsid w:val="00030925"/>
    <w:rsid w:val="000309B0"/>
    <w:rsid w:val="000309CE"/>
    <w:rsid w:val="00030B0C"/>
    <w:rsid w:val="00031095"/>
    <w:rsid w:val="00031118"/>
    <w:rsid w:val="000315C3"/>
    <w:rsid w:val="00031ADE"/>
    <w:rsid w:val="00031E6C"/>
    <w:rsid w:val="00031F0C"/>
    <w:rsid w:val="00031F39"/>
    <w:rsid w:val="00032108"/>
    <w:rsid w:val="00032EAF"/>
    <w:rsid w:val="00033734"/>
    <w:rsid w:val="000337EF"/>
    <w:rsid w:val="00033DA4"/>
    <w:rsid w:val="00034D05"/>
    <w:rsid w:val="0003505C"/>
    <w:rsid w:val="0003534D"/>
    <w:rsid w:val="0003544F"/>
    <w:rsid w:val="000354EC"/>
    <w:rsid w:val="00035549"/>
    <w:rsid w:val="00035660"/>
    <w:rsid w:val="00035A74"/>
    <w:rsid w:val="00035D5D"/>
    <w:rsid w:val="00036386"/>
    <w:rsid w:val="00036580"/>
    <w:rsid w:val="00036592"/>
    <w:rsid w:val="00036C0E"/>
    <w:rsid w:val="00037030"/>
    <w:rsid w:val="00037073"/>
    <w:rsid w:val="000370E7"/>
    <w:rsid w:val="000375D3"/>
    <w:rsid w:val="00040940"/>
    <w:rsid w:val="00040D31"/>
    <w:rsid w:val="00040EAC"/>
    <w:rsid w:val="00040F54"/>
    <w:rsid w:val="000411E6"/>
    <w:rsid w:val="00041296"/>
    <w:rsid w:val="0004136E"/>
    <w:rsid w:val="0004239D"/>
    <w:rsid w:val="000423FC"/>
    <w:rsid w:val="0004275A"/>
    <w:rsid w:val="00042A17"/>
    <w:rsid w:val="00042BDC"/>
    <w:rsid w:val="00042DA5"/>
    <w:rsid w:val="0004305C"/>
    <w:rsid w:val="00043428"/>
    <w:rsid w:val="00043742"/>
    <w:rsid w:val="00043EEB"/>
    <w:rsid w:val="000440C2"/>
    <w:rsid w:val="000441C6"/>
    <w:rsid w:val="0004460D"/>
    <w:rsid w:val="00044617"/>
    <w:rsid w:val="00045495"/>
    <w:rsid w:val="000458B4"/>
    <w:rsid w:val="0004596B"/>
    <w:rsid w:val="000459AD"/>
    <w:rsid w:val="000459C1"/>
    <w:rsid w:val="00045F1B"/>
    <w:rsid w:val="00045F6B"/>
    <w:rsid w:val="00046238"/>
    <w:rsid w:val="00046AF0"/>
    <w:rsid w:val="00046C9C"/>
    <w:rsid w:val="00047145"/>
    <w:rsid w:val="00047D3E"/>
    <w:rsid w:val="00047F09"/>
    <w:rsid w:val="00047FB5"/>
    <w:rsid w:val="0005001C"/>
    <w:rsid w:val="00050099"/>
    <w:rsid w:val="000501C9"/>
    <w:rsid w:val="0005052B"/>
    <w:rsid w:val="00050ED2"/>
    <w:rsid w:val="00050EF0"/>
    <w:rsid w:val="00051058"/>
    <w:rsid w:val="00051639"/>
    <w:rsid w:val="000521D0"/>
    <w:rsid w:val="00052DDF"/>
    <w:rsid w:val="00052F80"/>
    <w:rsid w:val="000531AF"/>
    <w:rsid w:val="0005328B"/>
    <w:rsid w:val="000533C6"/>
    <w:rsid w:val="000537C0"/>
    <w:rsid w:val="00053C3C"/>
    <w:rsid w:val="00053DC3"/>
    <w:rsid w:val="00053FA9"/>
    <w:rsid w:val="00054036"/>
    <w:rsid w:val="000544D2"/>
    <w:rsid w:val="00054BB9"/>
    <w:rsid w:val="00054D62"/>
    <w:rsid w:val="00055158"/>
    <w:rsid w:val="0005522D"/>
    <w:rsid w:val="00055575"/>
    <w:rsid w:val="0005557F"/>
    <w:rsid w:val="000556FB"/>
    <w:rsid w:val="000558E5"/>
    <w:rsid w:val="00055A11"/>
    <w:rsid w:val="00056CF7"/>
    <w:rsid w:val="00057385"/>
    <w:rsid w:val="000577E3"/>
    <w:rsid w:val="00057AB0"/>
    <w:rsid w:val="00057F0D"/>
    <w:rsid w:val="00060C76"/>
    <w:rsid w:val="00061127"/>
    <w:rsid w:val="000612DC"/>
    <w:rsid w:val="000612E4"/>
    <w:rsid w:val="0006140B"/>
    <w:rsid w:val="0006148F"/>
    <w:rsid w:val="0006160C"/>
    <w:rsid w:val="0006177C"/>
    <w:rsid w:val="00061969"/>
    <w:rsid w:val="00061DD4"/>
    <w:rsid w:val="00061F2B"/>
    <w:rsid w:val="00062404"/>
    <w:rsid w:val="000624D0"/>
    <w:rsid w:val="000628D0"/>
    <w:rsid w:val="00062916"/>
    <w:rsid w:val="00062A51"/>
    <w:rsid w:val="00062B74"/>
    <w:rsid w:val="0006309D"/>
    <w:rsid w:val="000633C8"/>
    <w:rsid w:val="00063D84"/>
    <w:rsid w:val="00064134"/>
    <w:rsid w:val="00064465"/>
    <w:rsid w:val="0006464C"/>
    <w:rsid w:val="00064A52"/>
    <w:rsid w:val="00064B03"/>
    <w:rsid w:val="0006504A"/>
    <w:rsid w:val="000653C1"/>
    <w:rsid w:val="000655C1"/>
    <w:rsid w:val="00065A7B"/>
    <w:rsid w:val="00065ADB"/>
    <w:rsid w:val="00066AF2"/>
    <w:rsid w:val="000675D4"/>
    <w:rsid w:val="00067796"/>
    <w:rsid w:val="00067BEC"/>
    <w:rsid w:val="00067C58"/>
    <w:rsid w:val="00067F39"/>
    <w:rsid w:val="00070028"/>
    <w:rsid w:val="00070239"/>
    <w:rsid w:val="00070347"/>
    <w:rsid w:val="000703EC"/>
    <w:rsid w:val="00070464"/>
    <w:rsid w:val="000707D3"/>
    <w:rsid w:val="00070850"/>
    <w:rsid w:val="00070988"/>
    <w:rsid w:val="00070A62"/>
    <w:rsid w:val="00070CD8"/>
    <w:rsid w:val="00071086"/>
    <w:rsid w:val="0007194A"/>
    <w:rsid w:val="00071E47"/>
    <w:rsid w:val="00071FEE"/>
    <w:rsid w:val="0007255F"/>
    <w:rsid w:val="0007261D"/>
    <w:rsid w:val="00072D68"/>
    <w:rsid w:val="00073271"/>
    <w:rsid w:val="00073660"/>
    <w:rsid w:val="000737C9"/>
    <w:rsid w:val="00073BF0"/>
    <w:rsid w:val="00073F98"/>
    <w:rsid w:val="00074357"/>
    <w:rsid w:val="000744E0"/>
    <w:rsid w:val="00074E72"/>
    <w:rsid w:val="0007506F"/>
    <w:rsid w:val="00075A63"/>
    <w:rsid w:val="00075EF1"/>
    <w:rsid w:val="0007623D"/>
    <w:rsid w:val="000763AD"/>
    <w:rsid w:val="000765ED"/>
    <w:rsid w:val="0007685F"/>
    <w:rsid w:val="00076AB6"/>
    <w:rsid w:val="00076C83"/>
    <w:rsid w:val="00077411"/>
    <w:rsid w:val="0007750B"/>
    <w:rsid w:val="000777A4"/>
    <w:rsid w:val="00077A7B"/>
    <w:rsid w:val="00077BDC"/>
    <w:rsid w:val="00077EAF"/>
    <w:rsid w:val="00077ECA"/>
    <w:rsid w:val="0008007F"/>
    <w:rsid w:val="000801A7"/>
    <w:rsid w:val="00081186"/>
    <w:rsid w:val="00081875"/>
    <w:rsid w:val="00081A90"/>
    <w:rsid w:val="00081D07"/>
    <w:rsid w:val="00081DD2"/>
    <w:rsid w:val="00081F8E"/>
    <w:rsid w:val="00082219"/>
    <w:rsid w:val="000822AE"/>
    <w:rsid w:val="00082CEB"/>
    <w:rsid w:val="00082F3B"/>
    <w:rsid w:val="00083178"/>
    <w:rsid w:val="000831DB"/>
    <w:rsid w:val="00083521"/>
    <w:rsid w:val="000838B7"/>
    <w:rsid w:val="00083AB6"/>
    <w:rsid w:val="00083CF7"/>
    <w:rsid w:val="00083E2A"/>
    <w:rsid w:val="000840E5"/>
    <w:rsid w:val="0008425B"/>
    <w:rsid w:val="00084476"/>
    <w:rsid w:val="0008448B"/>
    <w:rsid w:val="00084AD8"/>
    <w:rsid w:val="00084B53"/>
    <w:rsid w:val="00084E5F"/>
    <w:rsid w:val="00084F7A"/>
    <w:rsid w:val="000850AA"/>
    <w:rsid w:val="00085191"/>
    <w:rsid w:val="000853E6"/>
    <w:rsid w:val="00085DAD"/>
    <w:rsid w:val="00086029"/>
    <w:rsid w:val="00086415"/>
    <w:rsid w:val="0008648C"/>
    <w:rsid w:val="00086612"/>
    <w:rsid w:val="000869E6"/>
    <w:rsid w:val="00086AEC"/>
    <w:rsid w:val="00086AFF"/>
    <w:rsid w:val="00086C40"/>
    <w:rsid w:val="00086CCD"/>
    <w:rsid w:val="00086E10"/>
    <w:rsid w:val="00086FD0"/>
    <w:rsid w:val="000872C4"/>
    <w:rsid w:val="00087305"/>
    <w:rsid w:val="0008778F"/>
    <w:rsid w:val="00087975"/>
    <w:rsid w:val="00087B64"/>
    <w:rsid w:val="0009091B"/>
    <w:rsid w:val="000917AA"/>
    <w:rsid w:val="0009188F"/>
    <w:rsid w:val="00091AC3"/>
    <w:rsid w:val="00091CFF"/>
    <w:rsid w:val="000920C0"/>
    <w:rsid w:val="00092284"/>
    <w:rsid w:val="000923EA"/>
    <w:rsid w:val="00092463"/>
    <w:rsid w:val="00092655"/>
    <w:rsid w:val="0009284F"/>
    <w:rsid w:val="00092AB5"/>
    <w:rsid w:val="00092DA5"/>
    <w:rsid w:val="00093239"/>
    <w:rsid w:val="00093404"/>
    <w:rsid w:val="00093D25"/>
    <w:rsid w:val="00093DA3"/>
    <w:rsid w:val="00094411"/>
    <w:rsid w:val="000955AF"/>
    <w:rsid w:val="00095683"/>
    <w:rsid w:val="000959B5"/>
    <w:rsid w:val="00095CB0"/>
    <w:rsid w:val="0009613D"/>
    <w:rsid w:val="00096ADB"/>
    <w:rsid w:val="00096F4E"/>
    <w:rsid w:val="00097A82"/>
    <w:rsid w:val="00097B24"/>
    <w:rsid w:val="00097B6F"/>
    <w:rsid w:val="000A0567"/>
    <w:rsid w:val="000A057D"/>
    <w:rsid w:val="000A0939"/>
    <w:rsid w:val="000A0C01"/>
    <w:rsid w:val="000A10B2"/>
    <w:rsid w:val="000A126D"/>
    <w:rsid w:val="000A193E"/>
    <w:rsid w:val="000A234E"/>
    <w:rsid w:val="000A2A54"/>
    <w:rsid w:val="000A2BF5"/>
    <w:rsid w:val="000A2C3B"/>
    <w:rsid w:val="000A3106"/>
    <w:rsid w:val="000A35AE"/>
    <w:rsid w:val="000A37B0"/>
    <w:rsid w:val="000A38E3"/>
    <w:rsid w:val="000A3B15"/>
    <w:rsid w:val="000A3B94"/>
    <w:rsid w:val="000A3C55"/>
    <w:rsid w:val="000A3FBE"/>
    <w:rsid w:val="000A440F"/>
    <w:rsid w:val="000A4EF9"/>
    <w:rsid w:val="000A4F1C"/>
    <w:rsid w:val="000A5376"/>
    <w:rsid w:val="000A5440"/>
    <w:rsid w:val="000A54C3"/>
    <w:rsid w:val="000A5BF4"/>
    <w:rsid w:val="000A6932"/>
    <w:rsid w:val="000A6D80"/>
    <w:rsid w:val="000A705B"/>
    <w:rsid w:val="000A73A7"/>
    <w:rsid w:val="000A76C3"/>
    <w:rsid w:val="000A7FA7"/>
    <w:rsid w:val="000B004F"/>
    <w:rsid w:val="000B0646"/>
    <w:rsid w:val="000B0FB3"/>
    <w:rsid w:val="000B164C"/>
    <w:rsid w:val="000B167F"/>
    <w:rsid w:val="000B16EF"/>
    <w:rsid w:val="000B18FD"/>
    <w:rsid w:val="000B1935"/>
    <w:rsid w:val="000B197F"/>
    <w:rsid w:val="000B24D3"/>
    <w:rsid w:val="000B2534"/>
    <w:rsid w:val="000B2AAD"/>
    <w:rsid w:val="000B30AF"/>
    <w:rsid w:val="000B31F2"/>
    <w:rsid w:val="000B3D0D"/>
    <w:rsid w:val="000B3DCA"/>
    <w:rsid w:val="000B4182"/>
    <w:rsid w:val="000B44FB"/>
    <w:rsid w:val="000B48DB"/>
    <w:rsid w:val="000B4B1F"/>
    <w:rsid w:val="000B4CE8"/>
    <w:rsid w:val="000B4D61"/>
    <w:rsid w:val="000B4EB8"/>
    <w:rsid w:val="000B5054"/>
    <w:rsid w:val="000B52C9"/>
    <w:rsid w:val="000B544F"/>
    <w:rsid w:val="000B6658"/>
    <w:rsid w:val="000B6688"/>
    <w:rsid w:val="000B67BB"/>
    <w:rsid w:val="000B6FB6"/>
    <w:rsid w:val="000B710A"/>
    <w:rsid w:val="000B7216"/>
    <w:rsid w:val="000B76F2"/>
    <w:rsid w:val="000B789A"/>
    <w:rsid w:val="000B79E6"/>
    <w:rsid w:val="000B7A4C"/>
    <w:rsid w:val="000B7F3F"/>
    <w:rsid w:val="000C001D"/>
    <w:rsid w:val="000C00B9"/>
    <w:rsid w:val="000C01EB"/>
    <w:rsid w:val="000C0CE4"/>
    <w:rsid w:val="000C0FEF"/>
    <w:rsid w:val="000C10BE"/>
    <w:rsid w:val="000C1725"/>
    <w:rsid w:val="000C2086"/>
    <w:rsid w:val="000C24EB"/>
    <w:rsid w:val="000C2699"/>
    <w:rsid w:val="000C2768"/>
    <w:rsid w:val="000C2843"/>
    <w:rsid w:val="000C2EA4"/>
    <w:rsid w:val="000C34C8"/>
    <w:rsid w:val="000C366C"/>
    <w:rsid w:val="000C383E"/>
    <w:rsid w:val="000C3C20"/>
    <w:rsid w:val="000C4035"/>
    <w:rsid w:val="000C4114"/>
    <w:rsid w:val="000C41CB"/>
    <w:rsid w:val="000C421B"/>
    <w:rsid w:val="000C4589"/>
    <w:rsid w:val="000C4756"/>
    <w:rsid w:val="000C476D"/>
    <w:rsid w:val="000C498A"/>
    <w:rsid w:val="000C4C7E"/>
    <w:rsid w:val="000C53FA"/>
    <w:rsid w:val="000C548F"/>
    <w:rsid w:val="000C54E8"/>
    <w:rsid w:val="000C565E"/>
    <w:rsid w:val="000C58B3"/>
    <w:rsid w:val="000C5F18"/>
    <w:rsid w:val="000C6064"/>
    <w:rsid w:val="000C680F"/>
    <w:rsid w:val="000C70F5"/>
    <w:rsid w:val="000C732E"/>
    <w:rsid w:val="000C7388"/>
    <w:rsid w:val="000C77CA"/>
    <w:rsid w:val="000C7A0D"/>
    <w:rsid w:val="000C7A37"/>
    <w:rsid w:val="000C7ACF"/>
    <w:rsid w:val="000C7B86"/>
    <w:rsid w:val="000C7B8A"/>
    <w:rsid w:val="000D0632"/>
    <w:rsid w:val="000D07E8"/>
    <w:rsid w:val="000D09CD"/>
    <w:rsid w:val="000D0A39"/>
    <w:rsid w:val="000D0F49"/>
    <w:rsid w:val="000D0F86"/>
    <w:rsid w:val="000D1176"/>
    <w:rsid w:val="000D14E3"/>
    <w:rsid w:val="000D1905"/>
    <w:rsid w:val="000D1CF6"/>
    <w:rsid w:val="000D1EAF"/>
    <w:rsid w:val="000D25AD"/>
    <w:rsid w:val="000D2E96"/>
    <w:rsid w:val="000D3691"/>
    <w:rsid w:val="000D3DD4"/>
    <w:rsid w:val="000D4345"/>
    <w:rsid w:val="000D443F"/>
    <w:rsid w:val="000D4490"/>
    <w:rsid w:val="000D4975"/>
    <w:rsid w:val="000D4D2D"/>
    <w:rsid w:val="000D4E9B"/>
    <w:rsid w:val="000D5132"/>
    <w:rsid w:val="000D532B"/>
    <w:rsid w:val="000D5C22"/>
    <w:rsid w:val="000D5E90"/>
    <w:rsid w:val="000D6252"/>
    <w:rsid w:val="000D62A1"/>
    <w:rsid w:val="000D677B"/>
    <w:rsid w:val="000D68B2"/>
    <w:rsid w:val="000D68BC"/>
    <w:rsid w:val="000D6AAB"/>
    <w:rsid w:val="000D6AED"/>
    <w:rsid w:val="000D6BFF"/>
    <w:rsid w:val="000D6C33"/>
    <w:rsid w:val="000D6F7C"/>
    <w:rsid w:val="000D73DF"/>
    <w:rsid w:val="000D7716"/>
    <w:rsid w:val="000D7C3D"/>
    <w:rsid w:val="000D7CFA"/>
    <w:rsid w:val="000D7F4F"/>
    <w:rsid w:val="000E015A"/>
    <w:rsid w:val="000E03E7"/>
    <w:rsid w:val="000E0690"/>
    <w:rsid w:val="000E06C4"/>
    <w:rsid w:val="000E07AD"/>
    <w:rsid w:val="000E07D2"/>
    <w:rsid w:val="000E0950"/>
    <w:rsid w:val="000E13E8"/>
    <w:rsid w:val="000E1511"/>
    <w:rsid w:val="000E1636"/>
    <w:rsid w:val="000E1934"/>
    <w:rsid w:val="000E197B"/>
    <w:rsid w:val="000E19AC"/>
    <w:rsid w:val="000E1B03"/>
    <w:rsid w:val="000E1B82"/>
    <w:rsid w:val="000E1BE2"/>
    <w:rsid w:val="000E1E7F"/>
    <w:rsid w:val="000E1F43"/>
    <w:rsid w:val="000E21EC"/>
    <w:rsid w:val="000E2672"/>
    <w:rsid w:val="000E2770"/>
    <w:rsid w:val="000E28DA"/>
    <w:rsid w:val="000E2A29"/>
    <w:rsid w:val="000E2C32"/>
    <w:rsid w:val="000E2F64"/>
    <w:rsid w:val="000E33A7"/>
    <w:rsid w:val="000E347D"/>
    <w:rsid w:val="000E39CD"/>
    <w:rsid w:val="000E3C71"/>
    <w:rsid w:val="000E4247"/>
    <w:rsid w:val="000E4A79"/>
    <w:rsid w:val="000E521E"/>
    <w:rsid w:val="000E52C1"/>
    <w:rsid w:val="000E5530"/>
    <w:rsid w:val="000E5677"/>
    <w:rsid w:val="000E5E69"/>
    <w:rsid w:val="000E6B0A"/>
    <w:rsid w:val="000E6C56"/>
    <w:rsid w:val="000E6FF3"/>
    <w:rsid w:val="000E70E3"/>
    <w:rsid w:val="000E74E0"/>
    <w:rsid w:val="000E74F9"/>
    <w:rsid w:val="000E7727"/>
    <w:rsid w:val="000E78E4"/>
    <w:rsid w:val="000E7A7D"/>
    <w:rsid w:val="000F0B7D"/>
    <w:rsid w:val="000F0D23"/>
    <w:rsid w:val="000F0D2A"/>
    <w:rsid w:val="000F0D35"/>
    <w:rsid w:val="000F0D62"/>
    <w:rsid w:val="000F0F68"/>
    <w:rsid w:val="000F0F7F"/>
    <w:rsid w:val="000F1264"/>
    <w:rsid w:val="000F16AE"/>
    <w:rsid w:val="000F1B31"/>
    <w:rsid w:val="000F217E"/>
    <w:rsid w:val="000F2302"/>
    <w:rsid w:val="000F2CDA"/>
    <w:rsid w:val="000F2E2B"/>
    <w:rsid w:val="000F2E9B"/>
    <w:rsid w:val="000F312F"/>
    <w:rsid w:val="000F341D"/>
    <w:rsid w:val="000F3C1E"/>
    <w:rsid w:val="000F3F4F"/>
    <w:rsid w:val="000F4150"/>
    <w:rsid w:val="000F424B"/>
    <w:rsid w:val="000F44BA"/>
    <w:rsid w:val="000F4646"/>
    <w:rsid w:val="000F477D"/>
    <w:rsid w:val="000F4DB6"/>
    <w:rsid w:val="000F5115"/>
    <w:rsid w:val="000F52D9"/>
    <w:rsid w:val="000F54AC"/>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557"/>
    <w:rsid w:val="00101268"/>
    <w:rsid w:val="00101410"/>
    <w:rsid w:val="00101DCC"/>
    <w:rsid w:val="00101DE4"/>
    <w:rsid w:val="00101E86"/>
    <w:rsid w:val="00101FBC"/>
    <w:rsid w:val="001027A5"/>
    <w:rsid w:val="00102D40"/>
    <w:rsid w:val="00103DA5"/>
    <w:rsid w:val="00103EC3"/>
    <w:rsid w:val="001041E3"/>
    <w:rsid w:val="00104311"/>
    <w:rsid w:val="00104CE6"/>
    <w:rsid w:val="00105EB2"/>
    <w:rsid w:val="00106078"/>
    <w:rsid w:val="001062DE"/>
    <w:rsid w:val="0010664E"/>
    <w:rsid w:val="0010682C"/>
    <w:rsid w:val="00106987"/>
    <w:rsid w:val="00106AF1"/>
    <w:rsid w:val="00106F4B"/>
    <w:rsid w:val="0010733C"/>
    <w:rsid w:val="00107B15"/>
    <w:rsid w:val="00107B62"/>
    <w:rsid w:val="0011022D"/>
    <w:rsid w:val="00110323"/>
    <w:rsid w:val="001104FA"/>
    <w:rsid w:val="00110719"/>
    <w:rsid w:val="0011099B"/>
    <w:rsid w:val="00110C1F"/>
    <w:rsid w:val="00110E53"/>
    <w:rsid w:val="001114C1"/>
    <w:rsid w:val="0011158E"/>
    <w:rsid w:val="0011166D"/>
    <w:rsid w:val="0011178D"/>
    <w:rsid w:val="00111A0E"/>
    <w:rsid w:val="001121E7"/>
    <w:rsid w:val="001122B9"/>
    <w:rsid w:val="001129A7"/>
    <w:rsid w:val="00112C49"/>
    <w:rsid w:val="00113099"/>
    <w:rsid w:val="0011358C"/>
    <w:rsid w:val="001137CC"/>
    <w:rsid w:val="00113907"/>
    <w:rsid w:val="00113B00"/>
    <w:rsid w:val="001141BB"/>
    <w:rsid w:val="001143E8"/>
    <w:rsid w:val="00114875"/>
    <w:rsid w:val="00114A33"/>
    <w:rsid w:val="00114AE4"/>
    <w:rsid w:val="00114E0F"/>
    <w:rsid w:val="001154C1"/>
    <w:rsid w:val="00115549"/>
    <w:rsid w:val="001156AF"/>
    <w:rsid w:val="00115CD8"/>
    <w:rsid w:val="00115F6A"/>
    <w:rsid w:val="00116136"/>
    <w:rsid w:val="001164D5"/>
    <w:rsid w:val="00116BAA"/>
    <w:rsid w:val="00116BB6"/>
    <w:rsid w:val="00116F43"/>
    <w:rsid w:val="0011770F"/>
    <w:rsid w:val="001179A4"/>
    <w:rsid w:val="00117B67"/>
    <w:rsid w:val="001201D4"/>
    <w:rsid w:val="0012096A"/>
    <w:rsid w:val="00120CBF"/>
    <w:rsid w:val="00120E25"/>
    <w:rsid w:val="001217C7"/>
    <w:rsid w:val="00121C61"/>
    <w:rsid w:val="00121F4B"/>
    <w:rsid w:val="00122812"/>
    <w:rsid w:val="0012296A"/>
    <w:rsid w:val="00122E25"/>
    <w:rsid w:val="00123147"/>
    <w:rsid w:val="0012399B"/>
    <w:rsid w:val="00123C43"/>
    <w:rsid w:val="00123D3B"/>
    <w:rsid w:val="0012428A"/>
    <w:rsid w:val="001247B3"/>
    <w:rsid w:val="001249A5"/>
    <w:rsid w:val="00124A29"/>
    <w:rsid w:val="00124B1B"/>
    <w:rsid w:val="00124D2A"/>
    <w:rsid w:val="00124FC7"/>
    <w:rsid w:val="001252A3"/>
    <w:rsid w:val="00125E65"/>
    <w:rsid w:val="00125F82"/>
    <w:rsid w:val="00126092"/>
    <w:rsid w:val="001262FB"/>
    <w:rsid w:val="00126745"/>
    <w:rsid w:val="00126CE0"/>
    <w:rsid w:val="00126E67"/>
    <w:rsid w:val="0012701C"/>
    <w:rsid w:val="001276BC"/>
    <w:rsid w:val="00127BD9"/>
    <w:rsid w:val="00130F21"/>
    <w:rsid w:val="001313F9"/>
    <w:rsid w:val="00131578"/>
    <w:rsid w:val="00132336"/>
    <w:rsid w:val="0013290F"/>
    <w:rsid w:val="001329BB"/>
    <w:rsid w:val="00132F58"/>
    <w:rsid w:val="00133AAA"/>
    <w:rsid w:val="001344B4"/>
    <w:rsid w:val="001349A1"/>
    <w:rsid w:val="0013501F"/>
    <w:rsid w:val="001351E3"/>
    <w:rsid w:val="00135880"/>
    <w:rsid w:val="00135D05"/>
    <w:rsid w:val="0013638A"/>
    <w:rsid w:val="001366FF"/>
    <w:rsid w:val="00136995"/>
    <w:rsid w:val="00136C3E"/>
    <w:rsid w:val="001371F4"/>
    <w:rsid w:val="0013778B"/>
    <w:rsid w:val="0013799B"/>
    <w:rsid w:val="00140C2E"/>
    <w:rsid w:val="001410E9"/>
    <w:rsid w:val="001427F9"/>
    <w:rsid w:val="00142C57"/>
    <w:rsid w:val="0014315F"/>
    <w:rsid w:val="0014317B"/>
    <w:rsid w:val="001433DB"/>
    <w:rsid w:val="0014341A"/>
    <w:rsid w:val="0014366A"/>
    <w:rsid w:val="001436E8"/>
    <w:rsid w:val="00143948"/>
    <w:rsid w:val="00143A60"/>
    <w:rsid w:val="00143D08"/>
    <w:rsid w:val="00144083"/>
    <w:rsid w:val="0014410D"/>
    <w:rsid w:val="001450CA"/>
    <w:rsid w:val="00145358"/>
    <w:rsid w:val="001453BB"/>
    <w:rsid w:val="00145A69"/>
    <w:rsid w:val="0014617F"/>
    <w:rsid w:val="001461F3"/>
    <w:rsid w:val="0014621D"/>
    <w:rsid w:val="0014694A"/>
    <w:rsid w:val="0014706A"/>
    <w:rsid w:val="001472FA"/>
    <w:rsid w:val="00147902"/>
    <w:rsid w:val="0014794C"/>
    <w:rsid w:val="00147E23"/>
    <w:rsid w:val="00150C38"/>
    <w:rsid w:val="001511A1"/>
    <w:rsid w:val="001513D2"/>
    <w:rsid w:val="0015141E"/>
    <w:rsid w:val="001514D7"/>
    <w:rsid w:val="001518DA"/>
    <w:rsid w:val="00151AAE"/>
    <w:rsid w:val="00151F01"/>
    <w:rsid w:val="00152330"/>
    <w:rsid w:val="00152849"/>
    <w:rsid w:val="00152C99"/>
    <w:rsid w:val="001530FC"/>
    <w:rsid w:val="00153816"/>
    <w:rsid w:val="00153AD7"/>
    <w:rsid w:val="00153C6F"/>
    <w:rsid w:val="00154145"/>
    <w:rsid w:val="00154275"/>
    <w:rsid w:val="001545AB"/>
    <w:rsid w:val="001548FB"/>
    <w:rsid w:val="0015505E"/>
    <w:rsid w:val="001553A5"/>
    <w:rsid w:val="00155DC8"/>
    <w:rsid w:val="001560F9"/>
    <w:rsid w:val="0015667D"/>
    <w:rsid w:val="00156ED0"/>
    <w:rsid w:val="00157102"/>
    <w:rsid w:val="0015721A"/>
    <w:rsid w:val="00157337"/>
    <w:rsid w:val="0015789A"/>
    <w:rsid w:val="00157C73"/>
    <w:rsid w:val="00157F85"/>
    <w:rsid w:val="001600E0"/>
    <w:rsid w:val="00160601"/>
    <w:rsid w:val="001606E6"/>
    <w:rsid w:val="00160CE7"/>
    <w:rsid w:val="001611A5"/>
    <w:rsid w:val="00161340"/>
    <w:rsid w:val="001614A0"/>
    <w:rsid w:val="00162019"/>
    <w:rsid w:val="0016218C"/>
    <w:rsid w:val="00162661"/>
    <w:rsid w:val="00162747"/>
    <w:rsid w:val="001629A1"/>
    <w:rsid w:val="001629F3"/>
    <w:rsid w:val="00162C3A"/>
    <w:rsid w:val="00162D93"/>
    <w:rsid w:val="001631CB"/>
    <w:rsid w:val="001635DC"/>
    <w:rsid w:val="00163874"/>
    <w:rsid w:val="00163AA0"/>
    <w:rsid w:val="00163AD0"/>
    <w:rsid w:val="00163DBF"/>
    <w:rsid w:val="001643F5"/>
    <w:rsid w:val="00164423"/>
    <w:rsid w:val="00164A3D"/>
    <w:rsid w:val="00164CFE"/>
    <w:rsid w:val="00164D27"/>
    <w:rsid w:val="00164E51"/>
    <w:rsid w:val="00164EDC"/>
    <w:rsid w:val="00165325"/>
    <w:rsid w:val="00165496"/>
    <w:rsid w:val="001654F3"/>
    <w:rsid w:val="00165662"/>
    <w:rsid w:val="00165813"/>
    <w:rsid w:val="0016604A"/>
    <w:rsid w:val="0016694A"/>
    <w:rsid w:val="00166CAF"/>
    <w:rsid w:val="00166D14"/>
    <w:rsid w:val="00166EFC"/>
    <w:rsid w:val="00166F8C"/>
    <w:rsid w:val="00167150"/>
    <w:rsid w:val="001672F2"/>
    <w:rsid w:val="00167694"/>
    <w:rsid w:val="001677C8"/>
    <w:rsid w:val="00167CB7"/>
    <w:rsid w:val="00167E7E"/>
    <w:rsid w:val="00167FF3"/>
    <w:rsid w:val="001700F4"/>
    <w:rsid w:val="00170143"/>
    <w:rsid w:val="001701C0"/>
    <w:rsid w:val="001704D2"/>
    <w:rsid w:val="00170740"/>
    <w:rsid w:val="00170846"/>
    <w:rsid w:val="001708F9"/>
    <w:rsid w:val="0017098E"/>
    <w:rsid w:val="00170D03"/>
    <w:rsid w:val="00170DE6"/>
    <w:rsid w:val="00170F32"/>
    <w:rsid w:val="00171193"/>
    <w:rsid w:val="001714CC"/>
    <w:rsid w:val="001717C6"/>
    <w:rsid w:val="00171AC1"/>
    <w:rsid w:val="00171BA8"/>
    <w:rsid w:val="00171DB2"/>
    <w:rsid w:val="001722C6"/>
    <w:rsid w:val="0017270D"/>
    <w:rsid w:val="001727E3"/>
    <w:rsid w:val="00172A0E"/>
    <w:rsid w:val="00173AA0"/>
    <w:rsid w:val="00173DAE"/>
    <w:rsid w:val="00174822"/>
    <w:rsid w:val="00174940"/>
    <w:rsid w:val="00174BD7"/>
    <w:rsid w:val="00174EB4"/>
    <w:rsid w:val="0017542A"/>
    <w:rsid w:val="00175A84"/>
    <w:rsid w:val="00175B69"/>
    <w:rsid w:val="00175BCE"/>
    <w:rsid w:val="00176080"/>
    <w:rsid w:val="001761D0"/>
    <w:rsid w:val="00176F32"/>
    <w:rsid w:val="001771A7"/>
    <w:rsid w:val="001774DE"/>
    <w:rsid w:val="00177D30"/>
    <w:rsid w:val="00177DE9"/>
    <w:rsid w:val="00177E5A"/>
    <w:rsid w:val="00177E9F"/>
    <w:rsid w:val="00177FFB"/>
    <w:rsid w:val="0018075E"/>
    <w:rsid w:val="001807AC"/>
    <w:rsid w:val="001807ED"/>
    <w:rsid w:val="00180C18"/>
    <w:rsid w:val="00180CB2"/>
    <w:rsid w:val="001811AD"/>
    <w:rsid w:val="00181C5E"/>
    <w:rsid w:val="001825EC"/>
    <w:rsid w:val="00182A9B"/>
    <w:rsid w:val="00182CAC"/>
    <w:rsid w:val="00182F51"/>
    <w:rsid w:val="00183251"/>
    <w:rsid w:val="001832ED"/>
    <w:rsid w:val="00183741"/>
    <w:rsid w:val="0018384D"/>
    <w:rsid w:val="0018389D"/>
    <w:rsid w:val="0018395B"/>
    <w:rsid w:val="00184199"/>
    <w:rsid w:val="001842C4"/>
    <w:rsid w:val="001843E2"/>
    <w:rsid w:val="001848AD"/>
    <w:rsid w:val="001849D5"/>
    <w:rsid w:val="00185177"/>
    <w:rsid w:val="0018558C"/>
    <w:rsid w:val="0018607B"/>
    <w:rsid w:val="001860C2"/>
    <w:rsid w:val="0018643A"/>
    <w:rsid w:val="0018686D"/>
    <w:rsid w:val="00186CD0"/>
    <w:rsid w:val="00186D3B"/>
    <w:rsid w:val="00186E14"/>
    <w:rsid w:val="00187050"/>
    <w:rsid w:val="001871A8"/>
    <w:rsid w:val="001872EC"/>
    <w:rsid w:val="00187333"/>
    <w:rsid w:val="00187647"/>
    <w:rsid w:val="00187F36"/>
    <w:rsid w:val="0019015E"/>
    <w:rsid w:val="00190347"/>
    <w:rsid w:val="001903B7"/>
    <w:rsid w:val="00190615"/>
    <w:rsid w:val="001906B0"/>
    <w:rsid w:val="0019092F"/>
    <w:rsid w:val="00191078"/>
    <w:rsid w:val="0019117E"/>
    <w:rsid w:val="00191471"/>
    <w:rsid w:val="00191A92"/>
    <w:rsid w:val="00191F2B"/>
    <w:rsid w:val="00192413"/>
    <w:rsid w:val="001925E8"/>
    <w:rsid w:val="001926C5"/>
    <w:rsid w:val="00192897"/>
    <w:rsid w:val="00192AA9"/>
    <w:rsid w:val="00192B0B"/>
    <w:rsid w:val="00192CE3"/>
    <w:rsid w:val="00192EAE"/>
    <w:rsid w:val="00192F97"/>
    <w:rsid w:val="00193024"/>
    <w:rsid w:val="00193506"/>
    <w:rsid w:val="001936DA"/>
    <w:rsid w:val="001937BB"/>
    <w:rsid w:val="001938F8"/>
    <w:rsid w:val="00193F37"/>
    <w:rsid w:val="00194348"/>
    <w:rsid w:val="001951F7"/>
    <w:rsid w:val="00195339"/>
    <w:rsid w:val="00195D92"/>
    <w:rsid w:val="0019628C"/>
    <w:rsid w:val="00196348"/>
    <w:rsid w:val="001965E5"/>
    <w:rsid w:val="001967B8"/>
    <w:rsid w:val="00196AA8"/>
    <w:rsid w:val="00196F67"/>
    <w:rsid w:val="00197283"/>
    <w:rsid w:val="0019747D"/>
    <w:rsid w:val="0019781D"/>
    <w:rsid w:val="00197F7F"/>
    <w:rsid w:val="001A0075"/>
    <w:rsid w:val="001A01FA"/>
    <w:rsid w:val="001A0549"/>
    <w:rsid w:val="001A0E08"/>
    <w:rsid w:val="001A10D5"/>
    <w:rsid w:val="001A128A"/>
    <w:rsid w:val="001A1B51"/>
    <w:rsid w:val="001A2077"/>
    <w:rsid w:val="001A26AA"/>
    <w:rsid w:val="001A2772"/>
    <w:rsid w:val="001A2821"/>
    <w:rsid w:val="001A2F4C"/>
    <w:rsid w:val="001A3164"/>
    <w:rsid w:val="001A3587"/>
    <w:rsid w:val="001A363F"/>
    <w:rsid w:val="001A3AF7"/>
    <w:rsid w:val="001A3B71"/>
    <w:rsid w:val="001A3D86"/>
    <w:rsid w:val="001A4AEB"/>
    <w:rsid w:val="001A4DA5"/>
    <w:rsid w:val="001A4DBE"/>
    <w:rsid w:val="001A5017"/>
    <w:rsid w:val="001A50D5"/>
    <w:rsid w:val="001A5334"/>
    <w:rsid w:val="001A5461"/>
    <w:rsid w:val="001A56B3"/>
    <w:rsid w:val="001A589D"/>
    <w:rsid w:val="001A58F3"/>
    <w:rsid w:val="001A70F6"/>
    <w:rsid w:val="001A71AB"/>
    <w:rsid w:val="001A74A9"/>
    <w:rsid w:val="001A74EB"/>
    <w:rsid w:val="001A7629"/>
    <w:rsid w:val="001A7644"/>
    <w:rsid w:val="001A7B43"/>
    <w:rsid w:val="001B0192"/>
    <w:rsid w:val="001B0195"/>
    <w:rsid w:val="001B05C2"/>
    <w:rsid w:val="001B0723"/>
    <w:rsid w:val="001B0A03"/>
    <w:rsid w:val="001B0A88"/>
    <w:rsid w:val="001B0A97"/>
    <w:rsid w:val="001B0EBB"/>
    <w:rsid w:val="001B0EFC"/>
    <w:rsid w:val="001B1134"/>
    <w:rsid w:val="001B1416"/>
    <w:rsid w:val="001B1EC2"/>
    <w:rsid w:val="001B1EFA"/>
    <w:rsid w:val="001B21CA"/>
    <w:rsid w:val="001B237E"/>
    <w:rsid w:val="001B2726"/>
    <w:rsid w:val="001B3432"/>
    <w:rsid w:val="001B3443"/>
    <w:rsid w:val="001B36A2"/>
    <w:rsid w:val="001B3954"/>
    <w:rsid w:val="001B3C14"/>
    <w:rsid w:val="001B44C3"/>
    <w:rsid w:val="001B4762"/>
    <w:rsid w:val="001B5B16"/>
    <w:rsid w:val="001B6198"/>
    <w:rsid w:val="001B6798"/>
    <w:rsid w:val="001B6A1A"/>
    <w:rsid w:val="001B6A4D"/>
    <w:rsid w:val="001B7311"/>
    <w:rsid w:val="001B7A86"/>
    <w:rsid w:val="001B7D4C"/>
    <w:rsid w:val="001B7DCA"/>
    <w:rsid w:val="001C001C"/>
    <w:rsid w:val="001C032F"/>
    <w:rsid w:val="001C033C"/>
    <w:rsid w:val="001C0EEB"/>
    <w:rsid w:val="001C0F6C"/>
    <w:rsid w:val="001C1428"/>
    <w:rsid w:val="001C152C"/>
    <w:rsid w:val="001C1650"/>
    <w:rsid w:val="001C172A"/>
    <w:rsid w:val="001C1BDF"/>
    <w:rsid w:val="001C1D6E"/>
    <w:rsid w:val="001C20B3"/>
    <w:rsid w:val="001C222C"/>
    <w:rsid w:val="001C25E6"/>
    <w:rsid w:val="001C2780"/>
    <w:rsid w:val="001C2AA1"/>
    <w:rsid w:val="001C2CAA"/>
    <w:rsid w:val="001C2D99"/>
    <w:rsid w:val="001C2FE0"/>
    <w:rsid w:val="001C3057"/>
    <w:rsid w:val="001C3100"/>
    <w:rsid w:val="001C3267"/>
    <w:rsid w:val="001C3632"/>
    <w:rsid w:val="001C370D"/>
    <w:rsid w:val="001C3768"/>
    <w:rsid w:val="001C37C5"/>
    <w:rsid w:val="001C3ADB"/>
    <w:rsid w:val="001C3D07"/>
    <w:rsid w:val="001C4CAA"/>
    <w:rsid w:val="001C4F41"/>
    <w:rsid w:val="001C5234"/>
    <w:rsid w:val="001C5B1B"/>
    <w:rsid w:val="001C5E1D"/>
    <w:rsid w:val="001C5E2F"/>
    <w:rsid w:val="001C610D"/>
    <w:rsid w:val="001C6EAA"/>
    <w:rsid w:val="001C7558"/>
    <w:rsid w:val="001C79A8"/>
    <w:rsid w:val="001D0212"/>
    <w:rsid w:val="001D024B"/>
    <w:rsid w:val="001D02B5"/>
    <w:rsid w:val="001D0D1A"/>
    <w:rsid w:val="001D0F3F"/>
    <w:rsid w:val="001D1098"/>
    <w:rsid w:val="001D12DD"/>
    <w:rsid w:val="001D146C"/>
    <w:rsid w:val="001D1AA2"/>
    <w:rsid w:val="001D226A"/>
    <w:rsid w:val="001D2270"/>
    <w:rsid w:val="001D25D1"/>
    <w:rsid w:val="001D28B2"/>
    <w:rsid w:val="001D2AF1"/>
    <w:rsid w:val="001D4552"/>
    <w:rsid w:val="001D4C7C"/>
    <w:rsid w:val="001D507E"/>
    <w:rsid w:val="001D5145"/>
    <w:rsid w:val="001D538D"/>
    <w:rsid w:val="001D5442"/>
    <w:rsid w:val="001D5B7D"/>
    <w:rsid w:val="001D5CFE"/>
    <w:rsid w:val="001D5E0A"/>
    <w:rsid w:val="001D61CF"/>
    <w:rsid w:val="001D62C2"/>
    <w:rsid w:val="001D658B"/>
    <w:rsid w:val="001D6B04"/>
    <w:rsid w:val="001D6D2F"/>
    <w:rsid w:val="001D6ED2"/>
    <w:rsid w:val="001D7199"/>
    <w:rsid w:val="001D7273"/>
    <w:rsid w:val="001D73E5"/>
    <w:rsid w:val="001D79C0"/>
    <w:rsid w:val="001D7C3C"/>
    <w:rsid w:val="001D7C4E"/>
    <w:rsid w:val="001D7F51"/>
    <w:rsid w:val="001E06B1"/>
    <w:rsid w:val="001E0A42"/>
    <w:rsid w:val="001E0B5F"/>
    <w:rsid w:val="001E0D91"/>
    <w:rsid w:val="001E1067"/>
    <w:rsid w:val="001E12DE"/>
    <w:rsid w:val="001E1306"/>
    <w:rsid w:val="001E13BA"/>
    <w:rsid w:val="001E146E"/>
    <w:rsid w:val="001E16E9"/>
    <w:rsid w:val="001E170B"/>
    <w:rsid w:val="001E1958"/>
    <w:rsid w:val="001E1B30"/>
    <w:rsid w:val="001E2467"/>
    <w:rsid w:val="001E26B2"/>
    <w:rsid w:val="001E2778"/>
    <w:rsid w:val="001E27D0"/>
    <w:rsid w:val="001E2817"/>
    <w:rsid w:val="001E2954"/>
    <w:rsid w:val="001E2E7D"/>
    <w:rsid w:val="001E2FA6"/>
    <w:rsid w:val="001E3134"/>
    <w:rsid w:val="001E34C0"/>
    <w:rsid w:val="001E37CB"/>
    <w:rsid w:val="001E381A"/>
    <w:rsid w:val="001E3BDA"/>
    <w:rsid w:val="001E3D05"/>
    <w:rsid w:val="001E3E01"/>
    <w:rsid w:val="001E3E7E"/>
    <w:rsid w:val="001E469E"/>
    <w:rsid w:val="001E4930"/>
    <w:rsid w:val="001E4C82"/>
    <w:rsid w:val="001E59A7"/>
    <w:rsid w:val="001E5CB4"/>
    <w:rsid w:val="001E66BA"/>
    <w:rsid w:val="001E68C9"/>
    <w:rsid w:val="001E6FA8"/>
    <w:rsid w:val="001E72B9"/>
    <w:rsid w:val="001E74FA"/>
    <w:rsid w:val="001E7854"/>
    <w:rsid w:val="001E7BD7"/>
    <w:rsid w:val="001E7DBA"/>
    <w:rsid w:val="001F012F"/>
    <w:rsid w:val="001F0226"/>
    <w:rsid w:val="001F051E"/>
    <w:rsid w:val="001F07D9"/>
    <w:rsid w:val="001F0825"/>
    <w:rsid w:val="001F0EEE"/>
    <w:rsid w:val="001F0F85"/>
    <w:rsid w:val="001F1135"/>
    <w:rsid w:val="001F11CE"/>
    <w:rsid w:val="001F134F"/>
    <w:rsid w:val="001F1810"/>
    <w:rsid w:val="001F1A9D"/>
    <w:rsid w:val="001F1D0A"/>
    <w:rsid w:val="001F220E"/>
    <w:rsid w:val="001F24D8"/>
    <w:rsid w:val="001F27E6"/>
    <w:rsid w:val="001F297A"/>
    <w:rsid w:val="001F3463"/>
    <w:rsid w:val="001F37DF"/>
    <w:rsid w:val="001F3C65"/>
    <w:rsid w:val="001F45A9"/>
    <w:rsid w:val="001F4EFF"/>
    <w:rsid w:val="001F50C1"/>
    <w:rsid w:val="001F59C8"/>
    <w:rsid w:val="001F59ED"/>
    <w:rsid w:val="001F5A83"/>
    <w:rsid w:val="001F5AB3"/>
    <w:rsid w:val="001F5C99"/>
    <w:rsid w:val="001F6F85"/>
    <w:rsid w:val="001F7873"/>
    <w:rsid w:val="001F79E4"/>
    <w:rsid w:val="001F7A04"/>
    <w:rsid w:val="001F7BFF"/>
    <w:rsid w:val="002000B9"/>
    <w:rsid w:val="002006BF"/>
    <w:rsid w:val="002009CD"/>
    <w:rsid w:val="00200F16"/>
    <w:rsid w:val="00201125"/>
    <w:rsid w:val="00201827"/>
    <w:rsid w:val="0020199E"/>
    <w:rsid w:val="00201F71"/>
    <w:rsid w:val="00202BC7"/>
    <w:rsid w:val="00202DB4"/>
    <w:rsid w:val="00202F4B"/>
    <w:rsid w:val="0020306F"/>
    <w:rsid w:val="002032B8"/>
    <w:rsid w:val="00203349"/>
    <w:rsid w:val="0020347D"/>
    <w:rsid w:val="002034F0"/>
    <w:rsid w:val="00204218"/>
    <w:rsid w:val="00204401"/>
    <w:rsid w:val="00204534"/>
    <w:rsid w:val="00204B5E"/>
    <w:rsid w:val="00204BEE"/>
    <w:rsid w:val="00204F38"/>
    <w:rsid w:val="0020511E"/>
    <w:rsid w:val="00205557"/>
    <w:rsid w:val="0020555B"/>
    <w:rsid w:val="00205667"/>
    <w:rsid w:val="00205BC3"/>
    <w:rsid w:val="00205C0F"/>
    <w:rsid w:val="00205C46"/>
    <w:rsid w:val="0020651F"/>
    <w:rsid w:val="00206606"/>
    <w:rsid w:val="00206AEE"/>
    <w:rsid w:val="00206E95"/>
    <w:rsid w:val="00206ED9"/>
    <w:rsid w:val="00206F6E"/>
    <w:rsid w:val="00206FF1"/>
    <w:rsid w:val="002074CE"/>
    <w:rsid w:val="0020786F"/>
    <w:rsid w:val="0020796B"/>
    <w:rsid w:val="002079A4"/>
    <w:rsid w:val="0021046F"/>
    <w:rsid w:val="002105F7"/>
    <w:rsid w:val="002106D0"/>
    <w:rsid w:val="0021097C"/>
    <w:rsid w:val="00210A7C"/>
    <w:rsid w:val="00211460"/>
    <w:rsid w:val="0021149B"/>
    <w:rsid w:val="00211A73"/>
    <w:rsid w:val="00211FE6"/>
    <w:rsid w:val="00211FE7"/>
    <w:rsid w:val="00212805"/>
    <w:rsid w:val="002129AE"/>
    <w:rsid w:val="00212AF8"/>
    <w:rsid w:val="00212BB5"/>
    <w:rsid w:val="002132C5"/>
    <w:rsid w:val="00213592"/>
    <w:rsid w:val="002136EA"/>
    <w:rsid w:val="002147B7"/>
    <w:rsid w:val="00214992"/>
    <w:rsid w:val="00214AF6"/>
    <w:rsid w:val="00215070"/>
    <w:rsid w:val="00215607"/>
    <w:rsid w:val="0021565E"/>
    <w:rsid w:val="0021595F"/>
    <w:rsid w:val="00215A2B"/>
    <w:rsid w:val="00215CDD"/>
    <w:rsid w:val="002161AE"/>
    <w:rsid w:val="00216201"/>
    <w:rsid w:val="00216340"/>
    <w:rsid w:val="00216901"/>
    <w:rsid w:val="00216BCA"/>
    <w:rsid w:val="00216DD6"/>
    <w:rsid w:val="002173D9"/>
    <w:rsid w:val="002175F5"/>
    <w:rsid w:val="0021772A"/>
    <w:rsid w:val="00217D4C"/>
    <w:rsid w:val="00220C72"/>
    <w:rsid w:val="00221313"/>
    <w:rsid w:val="00221664"/>
    <w:rsid w:val="00221671"/>
    <w:rsid w:val="002219B9"/>
    <w:rsid w:val="00221FB5"/>
    <w:rsid w:val="0022219C"/>
    <w:rsid w:val="0022252E"/>
    <w:rsid w:val="002227B6"/>
    <w:rsid w:val="002229DB"/>
    <w:rsid w:val="00222B50"/>
    <w:rsid w:val="00222B98"/>
    <w:rsid w:val="00222D37"/>
    <w:rsid w:val="00222E2F"/>
    <w:rsid w:val="0022331C"/>
    <w:rsid w:val="0022409E"/>
    <w:rsid w:val="00224135"/>
    <w:rsid w:val="00224415"/>
    <w:rsid w:val="00224AC8"/>
    <w:rsid w:val="00224BE2"/>
    <w:rsid w:val="00224CA2"/>
    <w:rsid w:val="00225887"/>
    <w:rsid w:val="00225D74"/>
    <w:rsid w:val="00225E41"/>
    <w:rsid w:val="00225E43"/>
    <w:rsid w:val="00225EC3"/>
    <w:rsid w:val="002261B4"/>
    <w:rsid w:val="002262DB"/>
    <w:rsid w:val="002266F4"/>
    <w:rsid w:val="002269B5"/>
    <w:rsid w:val="00226CA6"/>
    <w:rsid w:val="0022729C"/>
    <w:rsid w:val="00227512"/>
    <w:rsid w:val="00230619"/>
    <w:rsid w:val="002309BA"/>
    <w:rsid w:val="00230B58"/>
    <w:rsid w:val="00230E37"/>
    <w:rsid w:val="002311B5"/>
    <w:rsid w:val="0023138C"/>
    <w:rsid w:val="0023150C"/>
    <w:rsid w:val="0023172C"/>
    <w:rsid w:val="00231C45"/>
    <w:rsid w:val="00231DC6"/>
    <w:rsid w:val="0023252E"/>
    <w:rsid w:val="00232891"/>
    <w:rsid w:val="00233CC6"/>
    <w:rsid w:val="00233D28"/>
    <w:rsid w:val="00234132"/>
    <w:rsid w:val="002344F2"/>
    <w:rsid w:val="002345FA"/>
    <w:rsid w:val="0023491D"/>
    <w:rsid w:val="0023522D"/>
    <w:rsid w:val="002355B4"/>
    <w:rsid w:val="002355DC"/>
    <w:rsid w:val="0023570F"/>
    <w:rsid w:val="00235840"/>
    <w:rsid w:val="00235892"/>
    <w:rsid w:val="002358E5"/>
    <w:rsid w:val="00235DD0"/>
    <w:rsid w:val="00236291"/>
    <w:rsid w:val="002365FE"/>
    <w:rsid w:val="002368BF"/>
    <w:rsid w:val="00236BB7"/>
    <w:rsid w:val="00236FB1"/>
    <w:rsid w:val="00237403"/>
    <w:rsid w:val="002378DB"/>
    <w:rsid w:val="00237BA5"/>
    <w:rsid w:val="00237E51"/>
    <w:rsid w:val="002400C9"/>
    <w:rsid w:val="002401CD"/>
    <w:rsid w:val="002405BD"/>
    <w:rsid w:val="002406DC"/>
    <w:rsid w:val="002407CB"/>
    <w:rsid w:val="00240A81"/>
    <w:rsid w:val="00240CAF"/>
    <w:rsid w:val="00240E05"/>
    <w:rsid w:val="00241429"/>
    <w:rsid w:val="00241CE0"/>
    <w:rsid w:val="00241D60"/>
    <w:rsid w:val="00241E3C"/>
    <w:rsid w:val="002420F7"/>
    <w:rsid w:val="0024279A"/>
    <w:rsid w:val="002428F9"/>
    <w:rsid w:val="002429D9"/>
    <w:rsid w:val="0024332A"/>
    <w:rsid w:val="00243A06"/>
    <w:rsid w:val="00243A7E"/>
    <w:rsid w:val="00243BE2"/>
    <w:rsid w:val="002441A6"/>
    <w:rsid w:val="00244CFB"/>
    <w:rsid w:val="00245357"/>
    <w:rsid w:val="002454FD"/>
    <w:rsid w:val="00245CA0"/>
    <w:rsid w:val="002460C2"/>
    <w:rsid w:val="00246E54"/>
    <w:rsid w:val="00247202"/>
    <w:rsid w:val="0024720B"/>
    <w:rsid w:val="00247448"/>
    <w:rsid w:val="002477A3"/>
    <w:rsid w:val="002478C9"/>
    <w:rsid w:val="00250831"/>
    <w:rsid w:val="002508D0"/>
    <w:rsid w:val="0025096F"/>
    <w:rsid w:val="002509F8"/>
    <w:rsid w:val="002510A5"/>
    <w:rsid w:val="002513F9"/>
    <w:rsid w:val="0025162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414"/>
    <w:rsid w:val="00253780"/>
    <w:rsid w:val="00253B71"/>
    <w:rsid w:val="00253F2C"/>
    <w:rsid w:val="0025405E"/>
    <w:rsid w:val="002540B3"/>
    <w:rsid w:val="0025419B"/>
    <w:rsid w:val="00254ABD"/>
    <w:rsid w:val="00254BE8"/>
    <w:rsid w:val="0025528E"/>
    <w:rsid w:val="002552B6"/>
    <w:rsid w:val="00255AD3"/>
    <w:rsid w:val="00255E89"/>
    <w:rsid w:val="00256482"/>
    <w:rsid w:val="00256894"/>
    <w:rsid w:val="00256D33"/>
    <w:rsid w:val="00256FEA"/>
    <w:rsid w:val="0025740C"/>
    <w:rsid w:val="002575B0"/>
    <w:rsid w:val="00257CB6"/>
    <w:rsid w:val="00257F4A"/>
    <w:rsid w:val="00257F6B"/>
    <w:rsid w:val="00260065"/>
    <w:rsid w:val="0026010C"/>
    <w:rsid w:val="0026140A"/>
    <w:rsid w:val="002615E5"/>
    <w:rsid w:val="002618F7"/>
    <w:rsid w:val="00261E2D"/>
    <w:rsid w:val="00261F89"/>
    <w:rsid w:val="00262127"/>
    <w:rsid w:val="00262D39"/>
    <w:rsid w:val="002633FB"/>
    <w:rsid w:val="0026435E"/>
    <w:rsid w:val="00264364"/>
    <w:rsid w:val="002647E1"/>
    <w:rsid w:val="00264A6B"/>
    <w:rsid w:val="00264B1F"/>
    <w:rsid w:val="00265446"/>
    <w:rsid w:val="0026586A"/>
    <w:rsid w:val="00265C5D"/>
    <w:rsid w:val="00265D75"/>
    <w:rsid w:val="00265DC7"/>
    <w:rsid w:val="00266013"/>
    <w:rsid w:val="00266262"/>
    <w:rsid w:val="00266498"/>
    <w:rsid w:val="00266516"/>
    <w:rsid w:val="00266547"/>
    <w:rsid w:val="0026678E"/>
    <w:rsid w:val="00266968"/>
    <w:rsid w:val="00266F6B"/>
    <w:rsid w:val="00267CC1"/>
    <w:rsid w:val="00267E18"/>
    <w:rsid w:val="002700A1"/>
    <w:rsid w:val="0027084B"/>
    <w:rsid w:val="00270866"/>
    <w:rsid w:val="00270DA4"/>
    <w:rsid w:val="00270E8B"/>
    <w:rsid w:val="00270E97"/>
    <w:rsid w:val="00270F66"/>
    <w:rsid w:val="00271649"/>
    <w:rsid w:val="00271D70"/>
    <w:rsid w:val="00272695"/>
    <w:rsid w:val="0027331F"/>
    <w:rsid w:val="002734F4"/>
    <w:rsid w:val="00273B42"/>
    <w:rsid w:val="002741EF"/>
    <w:rsid w:val="0027474C"/>
    <w:rsid w:val="00274A25"/>
    <w:rsid w:val="00274D76"/>
    <w:rsid w:val="00275064"/>
    <w:rsid w:val="00275080"/>
    <w:rsid w:val="0027532D"/>
    <w:rsid w:val="002755AF"/>
    <w:rsid w:val="002756D6"/>
    <w:rsid w:val="0027611C"/>
    <w:rsid w:val="002763B8"/>
    <w:rsid w:val="00276A36"/>
    <w:rsid w:val="00277043"/>
    <w:rsid w:val="00277052"/>
    <w:rsid w:val="00277482"/>
    <w:rsid w:val="00277815"/>
    <w:rsid w:val="00277960"/>
    <w:rsid w:val="00277BC0"/>
    <w:rsid w:val="00280CFA"/>
    <w:rsid w:val="002815F6"/>
    <w:rsid w:val="0028172C"/>
    <w:rsid w:val="00281812"/>
    <w:rsid w:val="002819E3"/>
    <w:rsid w:val="00281A36"/>
    <w:rsid w:val="00282603"/>
    <w:rsid w:val="00283024"/>
    <w:rsid w:val="00283359"/>
    <w:rsid w:val="0028345C"/>
    <w:rsid w:val="002834EE"/>
    <w:rsid w:val="00283528"/>
    <w:rsid w:val="002836E7"/>
    <w:rsid w:val="00283A50"/>
    <w:rsid w:val="00283CD8"/>
    <w:rsid w:val="002843C6"/>
    <w:rsid w:val="002843DC"/>
    <w:rsid w:val="00284E84"/>
    <w:rsid w:val="002854D8"/>
    <w:rsid w:val="0028551A"/>
    <w:rsid w:val="00285C8C"/>
    <w:rsid w:val="00285E03"/>
    <w:rsid w:val="00285E67"/>
    <w:rsid w:val="00285F0C"/>
    <w:rsid w:val="0028609C"/>
    <w:rsid w:val="002863D9"/>
    <w:rsid w:val="002866B6"/>
    <w:rsid w:val="002866D5"/>
    <w:rsid w:val="00286922"/>
    <w:rsid w:val="00286DBC"/>
    <w:rsid w:val="00286E7E"/>
    <w:rsid w:val="002874DC"/>
    <w:rsid w:val="00287FA4"/>
    <w:rsid w:val="002900CE"/>
    <w:rsid w:val="002904DE"/>
    <w:rsid w:val="00290D04"/>
    <w:rsid w:val="0029112E"/>
    <w:rsid w:val="00291754"/>
    <w:rsid w:val="00291A31"/>
    <w:rsid w:val="00291BF6"/>
    <w:rsid w:val="00291BF9"/>
    <w:rsid w:val="002926F0"/>
    <w:rsid w:val="00292C7A"/>
    <w:rsid w:val="00292DE2"/>
    <w:rsid w:val="0029368F"/>
    <w:rsid w:val="00293AD6"/>
    <w:rsid w:val="00293AEE"/>
    <w:rsid w:val="00293C64"/>
    <w:rsid w:val="0029405A"/>
    <w:rsid w:val="0029430E"/>
    <w:rsid w:val="002945B4"/>
    <w:rsid w:val="00294895"/>
    <w:rsid w:val="00294B2F"/>
    <w:rsid w:val="00294E5A"/>
    <w:rsid w:val="00294E8E"/>
    <w:rsid w:val="00294FF0"/>
    <w:rsid w:val="0029515A"/>
    <w:rsid w:val="00295167"/>
    <w:rsid w:val="00295346"/>
    <w:rsid w:val="002956B7"/>
    <w:rsid w:val="00295954"/>
    <w:rsid w:val="00295AF0"/>
    <w:rsid w:val="00296439"/>
    <w:rsid w:val="00296615"/>
    <w:rsid w:val="00296636"/>
    <w:rsid w:val="00296C96"/>
    <w:rsid w:val="00296DE2"/>
    <w:rsid w:val="0029743B"/>
    <w:rsid w:val="00297507"/>
    <w:rsid w:val="00297B85"/>
    <w:rsid w:val="00297CD3"/>
    <w:rsid w:val="002A01FE"/>
    <w:rsid w:val="002A0260"/>
    <w:rsid w:val="002A02B8"/>
    <w:rsid w:val="002A0471"/>
    <w:rsid w:val="002A0BF1"/>
    <w:rsid w:val="002A11A5"/>
    <w:rsid w:val="002A123A"/>
    <w:rsid w:val="002A1285"/>
    <w:rsid w:val="002A1546"/>
    <w:rsid w:val="002A1756"/>
    <w:rsid w:val="002A19A2"/>
    <w:rsid w:val="002A1A39"/>
    <w:rsid w:val="002A1E21"/>
    <w:rsid w:val="002A22C2"/>
    <w:rsid w:val="002A27AF"/>
    <w:rsid w:val="002A293E"/>
    <w:rsid w:val="002A2D68"/>
    <w:rsid w:val="002A379A"/>
    <w:rsid w:val="002A3863"/>
    <w:rsid w:val="002A389E"/>
    <w:rsid w:val="002A3B21"/>
    <w:rsid w:val="002A3FDE"/>
    <w:rsid w:val="002A453B"/>
    <w:rsid w:val="002A4A98"/>
    <w:rsid w:val="002A53CD"/>
    <w:rsid w:val="002A5707"/>
    <w:rsid w:val="002A5C33"/>
    <w:rsid w:val="002A5C75"/>
    <w:rsid w:val="002A5D3A"/>
    <w:rsid w:val="002A5E16"/>
    <w:rsid w:val="002A603E"/>
    <w:rsid w:val="002A614A"/>
    <w:rsid w:val="002A62B0"/>
    <w:rsid w:val="002A6734"/>
    <w:rsid w:val="002A7419"/>
    <w:rsid w:val="002A7480"/>
    <w:rsid w:val="002A7A58"/>
    <w:rsid w:val="002A7BA5"/>
    <w:rsid w:val="002A7E86"/>
    <w:rsid w:val="002B03B0"/>
    <w:rsid w:val="002B0BC7"/>
    <w:rsid w:val="002B108E"/>
    <w:rsid w:val="002B10FF"/>
    <w:rsid w:val="002B11A3"/>
    <w:rsid w:val="002B137D"/>
    <w:rsid w:val="002B1D8A"/>
    <w:rsid w:val="002B1F22"/>
    <w:rsid w:val="002B1F64"/>
    <w:rsid w:val="002B26FB"/>
    <w:rsid w:val="002B2866"/>
    <w:rsid w:val="002B2D5B"/>
    <w:rsid w:val="002B2D9F"/>
    <w:rsid w:val="002B2E9C"/>
    <w:rsid w:val="002B37F6"/>
    <w:rsid w:val="002B4260"/>
    <w:rsid w:val="002B42C5"/>
    <w:rsid w:val="002B462B"/>
    <w:rsid w:val="002B47DE"/>
    <w:rsid w:val="002B5161"/>
    <w:rsid w:val="002B5166"/>
    <w:rsid w:val="002B51FB"/>
    <w:rsid w:val="002B5320"/>
    <w:rsid w:val="002B553A"/>
    <w:rsid w:val="002B59CE"/>
    <w:rsid w:val="002B6083"/>
    <w:rsid w:val="002B6204"/>
    <w:rsid w:val="002B65D4"/>
    <w:rsid w:val="002B6643"/>
    <w:rsid w:val="002B6737"/>
    <w:rsid w:val="002B77D4"/>
    <w:rsid w:val="002B7C6B"/>
    <w:rsid w:val="002B7CA3"/>
    <w:rsid w:val="002B7F8F"/>
    <w:rsid w:val="002C035B"/>
    <w:rsid w:val="002C074F"/>
    <w:rsid w:val="002C0E46"/>
    <w:rsid w:val="002C1086"/>
    <w:rsid w:val="002C15B9"/>
    <w:rsid w:val="002C1DBA"/>
    <w:rsid w:val="002C2156"/>
    <w:rsid w:val="002C23A8"/>
    <w:rsid w:val="002C253E"/>
    <w:rsid w:val="002C27D1"/>
    <w:rsid w:val="002C289D"/>
    <w:rsid w:val="002C2948"/>
    <w:rsid w:val="002C2A74"/>
    <w:rsid w:val="002C2D50"/>
    <w:rsid w:val="002C31D4"/>
    <w:rsid w:val="002C3AA9"/>
    <w:rsid w:val="002C3B7F"/>
    <w:rsid w:val="002C3CAE"/>
    <w:rsid w:val="002C3DD0"/>
    <w:rsid w:val="002C3DE9"/>
    <w:rsid w:val="002C4453"/>
    <w:rsid w:val="002C450D"/>
    <w:rsid w:val="002C465E"/>
    <w:rsid w:val="002C4900"/>
    <w:rsid w:val="002C49E8"/>
    <w:rsid w:val="002C4BDA"/>
    <w:rsid w:val="002C51A3"/>
    <w:rsid w:val="002C544A"/>
    <w:rsid w:val="002C5616"/>
    <w:rsid w:val="002C5905"/>
    <w:rsid w:val="002C5916"/>
    <w:rsid w:val="002C6121"/>
    <w:rsid w:val="002C635C"/>
    <w:rsid w:val="002C642E"/>
    <w:rsid w:val="002C6817"/>
    <w:rsid w:val="002C6C69"/>
    <w:rsid w:val="002C742D"/>
    <w:rsid w:val="002C7C8F"/>
    <w:rsid w:val="002C7ED0"/>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42"/>
    <w:rsid w:val="002D3A8C"/>
    <w:rsid w:val="002D3AC1"/>
    <w:rsid w:val="002D464D"/>
    <w:rsid w:val="002D4D47"/>
    <w:rsid w:val="002D53A4"/>
    <w:rsid w:val="002D5AF4"/>
    <w:rsid w:val="002D5E04"/>
    <w:rsid w:val="002D60CE"/>
    <w:rsid w:val="002D62B2"/>
    <w:rsid w:val="002D63AE"/>
    <w:rsid w:val="002D6FCA"/>
    <w:rsid w:val="002D72E1"/>
    <w:rsid w:val="002D74C5"/>
    <w:rsid w:val="002E013D"/>
    <w:rsid w:val="002E05E7"/>
    <w:rsid w:val="002E0889"/>
    <w:rsid w:val="002E0AA5"/>
    <w:rsid w:val="002E0CC7"/>
    <w:rsid w:val="002E0D3C"/>
    <w:rsid w:val="002E0FC2"/>
    <w:rsid w:val="002E1083"/>
    <w:rsid w:val="002E1343"/>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B3C"/>
    <w:rsid w:val="002E531B"/>
    <w:rsid w:val="002E5508"/>
    <w:rsid w:val="002E5A9A"/>
    <w:rsid w:val="002E5B62"/>
    <w:rsid w:val="002E5CDA"/>
    <w:rsid w:val="002E5FB0"/>
    <w:rsid w:val="002E6D31"/>
    <w:rsid w:val="002E6DD3"/>
    <w:rsid w:val="002E79EB"/>
    <w:rsid w:val="002E7B7D"/>
    <w:rsid w:val="002E7F34"/>
    <w:rsid w:val="002F03A4"/>
    <w:rsid w:val="002F0417"/>
    <w:rsid w:val="002F0756"/>
    <w:rsid w:val="002F08F3"/>
    <w:rsid w:val="002F093F"/>
    <w:rsid w:val="002F0CCD"/>
    <w:rsid w:val="002F17BA"/>
    <w:rsid w:val="002F18EE"/>
    <w:rsid w:val="002F1EFD"/>
    <w:rsid w:val="002F24B5"/>
    <w:rsid w:val="002F2937"/>
    <w:rsid w:val="002F2CC2"/>
    <w:rsid w:val="002F2E4F"/>
    <w:rsid w:val="002F300D"/>
    <w:rsid w:val="002F312E"/>
    <w:rsid w:val="002F34B6"/>
    <w:rsid w:val="002F3BB5"/>
    <w:rsid w:val="002F3EC6"/>
    <w:rsid w:val="002F3FEC"/>
    <w:rsid w:val="002F4265"/>
    <w:rsid w:val="002F474E"/>
    <w:rsid w:val="002F4F48"/>
    <w:rsid w:val="002F506D"/>
    <w:rsid w:val="002F5343"/>
    <w:rsid w:val="002F5367"/>
    <w:rsid w:val="002F5667"/>
    <w:rsid w:val="002F5A7A"/>
    <w:rsid w:val="002F5AAF"/>
    <w:rsid w:val="002F5AF1"/>
    <w:rsid w:val="002F5F27"/>
    <w:rsid w:val="002F6DD6"/>
    <w:rsid w:val="002F71A0"/>
    <w:rsid w:val="002F74B2"/>
    <w:rsid w:val="002F79D7"/>
    <w:rsid w:val="00300067"/>
    <w:rsid w:val="003010F7"/>
    <w:rsid w:val="0030111F"/>
    <w:rsid w:val="0030140E"/>
    <w:rsid w:val="00301524"/>
    <w:rsid w:val="00301CAE"/>
    <w:rsid w:val="00301DE1"/>
    <w:rsid w:val="0030255E"/>
    <w:rsid w:val="003027DE"/>
    <w:rsid w:val="00302B5E"/>
    <w:rsid w:val="00302CDB"/>
    <w:rsid w:val="00302F55"/>
    <w:rsid w:val="00303067"/>
    <w:rsid w:val="003031DE"/>
    <w:rsid w:val="003032AC"/>
    <w:rsid w:val="003032CC"/>
    <w:rsid w:val="00303693"/>
    <w:rsid w:val="00303818"/>
    <w:rsid w:val="003039DC"/>
    <w:rsid w:val="00303AE1"/>
    <w:rsid w:val="0030406B"/>
    <w:rsid w:val="00304630"/>
    <w:rsid w:val="00304A10"/>
    <w:rsid w:val="00304A8A"/>
    <w:rsid w:val="00304C97"/>
    <w:rsid w:val="00304E42"/>
    <w:rsid w:val="00305745"/>
    <w:rsid w:val="00305A13"/>
    <w:rsid w:val="00305D5C"/>
    <w:rsid w:val="00305FD6"/>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10011"/>
    <w:rsid w:val="0031002A"/>
    <w:rsid w:val="003104A8"/>
    <w:rsid w:val="003104D8"/>
    <w:rsid w:val="00310C71"/>
    <w:rsid w:val="00310DC6"/>
    <w:rsid w:val="00310DF8"/>
    <w:rsid w:val="003110E7"/>
    <w:rsid w:val="00311173"/>
    <w:rsid w:val="003111B6"/>
    <w:rsid w:val="003116CF"/>
    <w:rsid w:val="00311EAA"/>
    <w:rsid w:val="00312233"/>
    <w:rsid w:val="003126DB"/>
    <w:rsid w:val="00312F71"/>
    <w:rsid w:val="0031317F"/>
    <w:rsid w:val="003136F2"/>
    <w:rsid w:val="003138CB"/>
    <w:rsid w:val="00314122"/>
    <w:rsid w:val="003148FD"/>
    <w:rsid w:val="0031494E"/>
    <w:rsid w:val="00314F51"/>
    <w:rsid w:val="00314F69"/>
    <w:rsid w:val="0031522A"/>
    <w:rsid w:val="0031563A"/>
    <w:rsid w:val="0031595E"/>
    <w:rsid w:val="003159C3"/>
    <w:rsid w:val="00315EE0"/>
    <w:rsid w:val="003163FD"/>
    <w:rsid w:val="003165AB"/>
    <w:rsid w:val="00316C2C"/>
    <w:rsid w:val="00316D32"/>
    <w:rsid w:val="003174CF"/>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2443"/>
    <w:rsid w:val="00322482"/>
    <w:rsid w:val="00322683"/>
    <w:rsid w:val="00322CAA"/>
    <w:rsid w:val="0032320C"/>
    <w:rsid w:val="00323267"/>
    <w:rsid w:val="003237FE"/>
    <w:rsid w:val="00323A4E"/>
    <w:rsid w:val="00323AE8"/>
    <w:rsid w:val="00323B09"/>
    <w:rsid w:val="00323CCF"/>
    <w:rsid w:val="00323CD6"/>
    <w:rsid w:val="00323EAF"/>
    <w:rsid w:val="003242C8"/>
    <w:rsid w:val="00324415"/>
    <w:rsid w:val="003246CB"/>
    <w:rsid w:val="00324818"/>
    <w:rsid w:val="00324B7A"/>
    <w:rsid w:val="00324BDB"/>
    <w:rsid w:val="0032559C"/>
    <w:rsid w:val="003256BA"/>
    <w:rsid w:val="00325A2D"/>
    <w:rsid w:val="0032600B"/>
    <w:rsid w:val="00326874"/>
    <w:rsid w:val="00326D7D"/>
    <w:rsid w:val="00327013"/>
    <w:rsid w:val="003270D9"/>
    <w:rsid w:val="0032742C"/>
    <w:rsid w:val="003279CD"/>
    <w:rsid w:val="00327BE0"/>
    <w:rsid w:val="00327C01"/>
    <w:rsid w:val="00327D6A"/>
    <w:rsid w:val="00330028"/>
    <w:rsid w:val="003300D3"/>
    <w:rsid w:val="0033021A"/>
    <w:rsid w:val="003304D6"/>
    <w:rsid w:val="00330AD0"/>
    <w:rsid w:val="00330CFD"/>
    <w:rsid w:val="003310F1"/>
    <w:rsid w:val="0033189C"/>
    <w:rsid w:val="00331BEB"/>
    <w:rsid w:val="00331E9F"/>
    <w:rsid w:val="00331ED5"/>
    <w:rsid w:val="00331F01"/>
    <w:rsid w:val="0033219A"/>
    <w:rsid w:val="0033219B"/>
    <w:rsid w:val="003326CA"/>
    <w:rsid w:val="00332814"/>
    <w:rsid w:val="00332979"/>
    <w:rsid w:val="00332A99"/>
    <w:rsid w:val="00332C4D"/>
    <w:rsid w:val="00332F12"/>
    <w:rsid w:val="0033332E"/>
    <w:rsid w:val="003335F3"/>
    <w:rsid w:val="003339D7"/>
    <w:rsid w:val="0033414D"/>
    <w:rsid w:val="00334304"/>
    <w:rsid w:val="00334A38"/>
    <w:rsid w:val="00334DB3"/>
    <w:rsid w:val="00334FFC"/>
    <w:rsid w:val="00335030"/>
    <w:rsid w:val="003351B9"/>
    <w:rsid w:val="0033523F"/>
    <w:rsid w:val="00335BB5"/>
    <w:rsid w:val="003362F6"/>
    <w:rsid w:val="003367CA"/>
    <w:rsid w:val="00336908"/>
    <w:rsid w:val="00336BD9"/>
    <w:rsid w:val="0033730C"/>
    <w:rsid w:val="003373DB"/>
    <w:rsid w:val="00337D19"/>
    <w:rsid w:val="003405E8"/>
    <w:rsid w:val="00340883"/>
    <w:rsid w:val="00340E57"/>
    <w:rsid w:val="003415C3"/>
    <w:rsid w:val="00341650"/>
    <w:rsid w:val="003416EA"/>
    <w:rsid w:val="003418AD"/>
    <w:rsid w:val="003418C6"/>
    <w:rsid w:val="0034193E"/>
    <w:rsid w:val="00341948"/>
    <w:rsid w:val="003420BD"/>
    <w:rsid w:val="00342812"/>
    <w:rsid w:val="00342987"/>
    <w:rsid w:val="00342E98"/>
    <w:rsid w:val="00342F35"/>
    <w:rsid w:val="00343531"/>
    <w:rsid w:val="00343947"/>
    <w:rsid w:val="003439A1"/>
    <w:rsid w:val="00343B07"/>
    <w:rsid w:val="00344214"/>
    <w:rsid w:val="0034442E"/>
    <w:rsid w:val="003444D2"/>
    <w:rsid w:val="00344975"/>
    <w:rsid w:val="00344A70"/>
    <w:rsid w:val="00344ECE"/>
    <w:rsid w:val="00345E8E"/>
    <w:rsid w:val="003462DA"/>
    <w:rsid w:val="0034674B"/>
    <w:rsid w:val="00346A95"/>
    <w:rsid w:val="00346B77"/>
    <w:rsid w:val="00346F24"/>
    <w:rsid w:val="00346FA4"/>
    <w:rsid w:val="003474FA"/>
    <w:rsid w:val="00350453"/>
    <w:rsid w:val="003506E2"/>
    <w:rsid w:val="00350813"/>
    <w:rsid w:val="003509A5"/>
    <w:rsid w:val="00350D59"/>
    <w:rsid w:val="003515A0"/>
    <w:rsid w:val="0035187A"/>
    <w:rsid w:val="00351D5D"/>
    <w:rsid w:val="00351F9B"/>
    <w:rsid w:val="00352DEB"/>
    <w:rsid w:val="003530A2"/>
    <w:rsid w:val="003530AD"/>
    <w:rsid w:val="003531A4"/>
    <w:rsid w:val="00353206"/>
    <w:rsid w:val="0035336A"/>
    <w:rsid w:val="0035361F"/>
    <w:rsid w:val="00353C4C"/>
    <w:rsid w:val="00353C58"/>
    <w:rsid w:val="00353C88"/>
    <w:rsid w:val="00353D16"/>
    <w:rsid w:val="0035414E"/>
    <w:rsid w:val="003549AB"/>
    <w:rsid w:val="00354AC7"/>
    <w:rsid w:val="00354D7A"/>
    <w:rsid w:val="003550B9"/>
    <w:rsid w:val="0035539D"/>
    <w:rsid w:val="00355A65"/>
    <w:rsid w:val="00355E4D"/>
    <w:rsid w:val="003561DD"/>
    <w:rsid w:val="00356214"/>
    <w:rsid w:val="003562BD"/>
    <w:rsid w:val="00356F34"/>
    <w:rsid w:val="003579A4"/>
    <w:rsid w:val="00357EB4"/>
    <w:rsid w:val="0036052D"/>
    <w:rsid w:val="00360B7A"/>
    <w:rsid w:val="003610ED"/>
    <w:rsid w:val="0036120F"/>
    <w:rsid w:val="00361445"/>
    <w:rsid w:val="00361580"/>
    <w:rsid w:val="0036159E"/>
    <w:rsid w:val="0036177A"/>
    <w:rsid w:val="00361E69"/>
    <w:rsid w:val="00361E6C"/>
    <w:rsid w:val="00362003"/>
    <w:rsid w:val="003624E7"/>
    <w:rsid w:val="00362544"/>
    <w:rsid w:val="003627A4"/>
    <w:rsid w:val="003628A6"/>
    <w:rsid w:val="00362D8A"/>
    <w:rsid w:val="00362E1F"/>
    <w:rsid w:val="0036328A"/>
    <w:rsid w:val="003640A1"/>
    <w:rsid w:val="003641C1"/>
    <w:rsid w:val="00364309"/>
    <w:rsid w:val="003646AA"/>
    <w:rsid w:val="00364BB7"/>
    <w:rsid w:val="00365365"/>
    <w:rsid w:val="00365939"/>
    <w:rsid w:val="00366971"/>
    <w:rsid w:val="00366D0C"/>
    <w:rsid w:val="003672D4"/>
    <w:rsid w:val="00367387"/>
    <w:rsid w:val="003675EC"/>
    <w:rsid w:val="003678F9"/>
    <w:rsid w:val="00367983"/>
    <w:rsid w:val="00367A0A"/>
    <w:rsid w:val="00370449"/>
    <w:rsid w:val="00370AFF"/>
    <w:rsid w:val="00370DEF"/>
    <w:rsid w:val="00370E74"/>
    <w:rsid w:val="0037118D"/>
    <w:rsid w:val="00371321"/>
    <w:rsid w:val="00371593"/>
    <w:rsid w:val="00371749"/>
    <w:rsid w:val="0037183B"/>
    <w:rsid w:val="00371E80"/>
    <w:rsid w:val="00371EDF"/>
    <w:rsid w:val="00371F5C"/>
    <w:rsid w:val="00372123"/>
    <w:rsid w:val="00372460"/>
    <w:rsid w:val="00372688"/>
    <w:rsid w:val="003726E9"/>
    <w:rsid w:val="00372A48"/>
    <w:rsid w:val="00372BF0"/>
    <w:rsid w:val="00372E34"/>
    <w:rsid w:val="00373059"/>
    <w:rsid w:val="00373442"/>
    <w:rsid w:val="00373D16"/>
    <w:rsid w:val="003744BA"/>
    <w:rsid w:val="003744D6"/>
    <w:rsid w:val="00374681"/>
    <w:rsid w:val="003747E1"/>
    <w:rsid w:val="00374982"/>
    <w:rsid w:val="00374D9F"/>
    <w:rsid w:val="00374E0F"/>
    <w:rsid w:val="00375D0F"/>
    <w:rsid w:val="00375F56"/>
    <w:rsid w:val="003767F0"/>
    <w:rsid w:val="00377F34"/>
    <w:rsid w:val="003800B4"/>
    <w:rsid w:val="003802BB"/>
    <w:rsid w:val="003803FC"/>
    <w:rsid w:val="003806E2"/>
    <w:rsid w:val="00380A8B"/>
    <w:rsid w:val="00380D5A"/>
    <w:rsid w:val="00381125"/>
    <w:rsid w:val="00381526"/>
    <w:rsid w:val="00381AB6"/>
    <w:rsid w:val="003824FF"/>
    <w:rsid w:val="00382C96"/>
    <w:rsid w:val="00382CC5"/>
    <w:rsid w:val="00383309"/>
    <w:rsid w:val="00383373"/>
    <w:rsid w:val="003836D3"/>
    <w:rsid w:val="003837AF"/>
    <w:rsid w:val="00383823"/>
    <w:rsid w:val="00384447"/>
    <w:rsid w:val="00384A6E"/>
    <w:rsid w:val="00384F07"/>
    <w:rsid w:val="0038548B"/>
    <w:rsid w:val="00385EAD"/>
    <w:rsid w:val="00385F70"/>
    <w:rsid w:val="00386248"/>
    <w:rsid w:val="00386D66"/>
    <w:rsid w:val="00386E44"/>
    <w:rsid w:val="00386F5D"/>
    <w:rsid w:val="00387321"/>
    <w:rsid w:val="003874D5"/>
    <w:rsid w:val="00387512"/>
    <w:rsid w:val="003879B6"/>
    <w:rsid w:val="00387C7F"/>
    <w:rsid w:val="0039008B"/>
    <w:rsid w:val="003905E0"/>
    <w:rsid w:val="003906F1"/>
    <w:rsid w:val="003908AD"/>
    <w:rsid w:val="00390949"/>
    <w:rsid w:val="00390BD4"/>
    <w:rsid w:val="00390F34"/>
    <w:rsid w:val="00391327"/>
    <w:rsid w:val="00391B78"/>
    <w:rsid w:val="00391B9B"/>
    <w:rsid w:val="00391D48"/>
    <w:rsid w:val="00391D87"/>
    <w:rsid w:val="003922A8"/>
    <w:rsid w:val="00392426"/>
    <w:rsid w:val="00392464"/>
    <w:rsid w:val="003924E2"/>
    <w:rsid w:val="003928ED"/>
    <w:rsid w:val="00392A02"/>
    <w:rsid w:val="00392A4D"/>
    <w:rsid w:val="00392D54"/>
    <w:rsid w:val="00392DC7"/>
    <w:rsid w:val="003930DF"/>
    <w:rsid w:val="00393A1C"/>
    <w:rsid w:val="00393E6B"/>
    <w:rsid w:val="0039413E"/>
    <w:rsid w:val="0039422A"/>
    <w:rsid w:val="003942C3"/>
    <w:rsid w:val="0039435E"/>
    <w:rsid w:val="0039446B"/>
    <w:rsid w:val="00394CCB"/>
    <w:rsid w:val="00394EAE"/>
    <w:rsid w:val="00395685"/>
    <w:rsid w:val="0039568A"/>
    <w:rsid w:val="003962BA"/>
    <w:rsid w:val="00396B69"/>
    <w:rsid w:val="00396C78"/>
    <w:rsid w:val="00396C98"/>
    <w:rsid w:val="00397057"/>
    <w:rsid w:val="003970A7"/>
    <w:rsid w:val="00397253"/>
    <w:rsid w:val="0039744B"/>
    <w:rsid w:val="0039768C"/>
    <w:rsid w:val="0039785E"/>
    <w:rsid w:val="00397C3A"/>
    <w:rsid w:val="00397EFB"/>
    <w:rsid w:val="003A0046"/>
    <w:rsid w:val="003A027D"/>
    <w:rsid w:val="003A0A44"/>
    <w:rsid w:val="003A0ABA"/>
    <w:rsid w:val="003A1050"/>
    <w:rsid w:val="003A1051"/>
    <w:rsid w:val="003A18B7"/>
    <w:rsid w:val="003A1AEE"/>
    <w:rsid w:val="003A2016"/>
    <w:rsid w:val="003A2186"/>
    <w:rsid w:val="003A2586"/>
    <w:rsid w:val="003A25AD"/>
    <w:rsid w:val="003A281A"/>
    <w:rsid w:val="003A2856"/>
    <w:rsid w:val="003A3262"/>
    <w:rsid w:val="003A418B"/>
    <w:rsid w:val="003A4322"/>
    <w:rsid w:val="003A46D2"/>
    <w:rsid w:val="003A4907"/>
    <w:rsid w:val="003A527D"/>
    <w:rsid w:val="003A5728"/>
    <w:rsid w:val="003A5793"/>
    <w:rsid w:val="003A605D"/>
    <w:rsid w:val="003A625A"/>
    <w:rsid w:val="003A6B42"/>
    <w:rsid w:val="003A6D2B"/>
    <w:rsid w:val="003A6D31"/>
    <w:rsid w:val="003A6D6C"/>
    <w:rsid w:val="003A70D3"/>
    <w:rsid w:val="003A7111"/>
    <w:rsid w:val="003A7289"/>
    <w:rsid w:val="003A75ED"/>
    <w:rsid w:val="003A77E4"/>
    <w:rsid w:val="003A7CA3"/>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3001"/>
    <w:rsid w:val="003B3033"/>
    <w:rsid w:val="003B3753"/>
    <w:rsid w:val="003B3C7F"/>
    <w:rsid w:val="003B4344"/>
    <w:rsid w:val="003B44E3"/>
    <w:rsid w:val="003B483C"/>
    <w:rsid w:val="003B4B2A"/>
    <w:rsid w:val="003B4C9E"/>
    <w:rsid w:val="003B5373"/>
    <w:rsid w:val="003B54BC"/>
    <w:rsid w:val="003B59C4"/>
    <w:rsid w:val="003B5AC1"/>
    <w:rsid w:val="003B6012"/>
    <w:rsid w:val="003B60A7"/>
    <w:rsid w:val="003B63E2"/>
    <w:rsid w:val="003B674A"/>
    <w:rsid w:val="003B759C"/>
    <w:rsid w:val="003B7766"/>
    <w:rsid w:val="003B797C"/>
    <w:rsid w:val="003B7C92"/>
    <w:rsid w:val="003B7CCD"/>
    <w:rsid w:val="003C019E"/>
    <w:rsid w:val="003C0856"/>
    <w:rsid w:val="003C0974"/>
    <w:rsid w:val="003C0BA3"/>
    <w:rsid w:val="003C0BDC"/>
    <w:rsid w:val="003C0FC5"/>
    <w:rsid w:val="003C175E"/>
    <w:rsid w:val="003C1AF1"/>
    <w:rsid w:val="003C1B6F"/>
    <w:rsid w:val="003C1CEB"/>
    <w:rsid w:val="003C1DD5"/>
    <w:rsid w:val="003C1F67"/>
    <w:rsid w:val="003C2922"/>
    <w:rsid w:val="003C2F8E"/>
    <w:rsid w:val="003C36FF"/>
    <w:rsid w:val="003C3D3A"/>
    <w:rsid w:val="003C3E2A"/>
    <w:rsid w:val="003C3F93"/>
    <w:rsid w:val="003C410D"/>
    <w:rsid w:val="003C43AD"/>
    <w:rsid w:val="003C502B"/>
    <w:rsid w:val="003C51B9"/>
    <w:rsid w:val="003C6180"/>
    <w:rsid w:val="003C6291"/>
    <w:rsid w:val="003C729B"/>
    <w:rsid w:val="003C736D"/>
    <w:rsid w:val="003C767C"/>
    <w:rsid w:val="003C7719"/>
    <w:rsid w:val="003C7832"/>
    <w:rsid w:val="003D01C8"/>
    <w:rsid w:val="003D0B7B"/>
    <w:rsid w:val="003D0BA7"/>
    <w:rsid w:val="003D0D1C"/>
    <w:rsid w:val="003D152F"/>
    <w:rsid w:val="003D181B"/>
    <w:rsid w:val="003D1A70"/>
    <w:rsid w:val="003D1F24"/>
    <w:rsid w:val="003D282A"/>
    <w:rsid w:val="003D2A6F"/>
    <w:rsid w:val="003D2E0F"/>
    <w:rsid w:val="003D2F8F"/>
    <w:rsid w:val="003D3218"/>
    <w:rsid w:val="003D3661"/>
    <w:rsid w:val="003D36CE"/>
    <w:rsid w:val="003D39AD"/>
    <w:rsid w:val="003D3E15"/>
    <w:rsid w:val="003D44A8"/>
    <w:rsid w:val="003D46E1"/>
    <w:rsid w:val="003D4C10"/>
    <w:rsid w:val="003D59E7"/>
    <w:rsid w:val="003D5BD8"/>
    <w:rsid w:val="003D5E45"/>
    <w:rsid w:val="003D5E85"/>
    <w:rsid w:val="003D62FF"/>
    <w:rsid w:val="003D64D2"/>
    <w:rsid w:val="003D66F7"/>
    <w:rsid w:val="003D6BC1"/>
    <w:rsid w:val="003D6F0F"/>
    <w:rsid w:val="003E0085"/>
    <w:rsid w:val="003E019C"/>
    <w:rsid w:val="003E019D"/>
    <w:rsid w:val="003E058B"/>
    <w:rsid w:val="003E0814"/>
    <w:rsid w:val="003E0A77"/>
    <w:rsid w:val="003E0CBC"/>
    <w:rsid w:val="003E124B"/>
    <w:rsid w:val="003E1403"/>
    <w:rsid w:val="003E21EB"/>
    <w:rsid w:val="003E2226"/>
    <w:rsid w:val="003E2A69"/>
    <w:rsid w:val="003E2EAB"/>
    <w:rsid w:val="003E365D"/>
    <w:rsid w:val="003E36C5"/>
    <w:rsid w:val="003E39C7"/>
    <w:rsid w:val="003E3BEF"/>
    <w:rsid w:val="003E3ECF"/>
    <w:rsid w:val="003E457E"/>
    <w:rsid w:val="003E4622"/>
    <w:rsid w:val="003E4678"/>
    <w:rsid w:val="003E4A34"/>
    <w:rsid w:val="003E4EDB"/>
    <w:rsid w:val="003E5174"/>
    <w:rsid w:val="003E532D"/>
    <w:rsid w:val="003E577A"/>
    <w:rsid w:val="003E57E2"/>
    <w:rsid w:val="003E615E"/>
    <w:rsid w:val="003E63E6"/>
    <w:rsid w:val="003E6614"/>
    <w:rsid w:val="003E66C2"/>
    <w:rsid w:val="003E6B4C"/>
    <w:rsid w:val="003E6D23"/>
    <w:rsid w:val="003E6E58"/>
    <w:rsid w:val="003E731B"/>
    <w:rsid w:val="003E7AB4"/>
    <w:rsid w:val="003E7ADD"/>
    <w:rsid w:val="003F003A"/>
    <w:rsid w:val="003F0281"/>
    <w:rsid w:val="003F02B3"/>
    <w:rsid w:val="003F03D0"/>
    <w:rsid w:val="003F04AB"/>
    <w:rsid w:val="003F06B0"/>
    <w:rsid w:val="003F083A"/>
    <w:rsid w:val="003F09FF"/>
    <w:rsid w:val="003F0AD3"/>
    <w:rsid w:val="003F0B84"/>
    <w:rsid w:val="003F0BC0"/>
    <w:rsid w:val="003F1242"/>
    <w:rsid w:val="003F13AE"/>
    <w:rsid w:val="003F142B"/>
    <w:rsid w:val="003F19D4"/>
    <w:rsid w:val="003F1A26"/>
    <w:rsid w:val="003F1C60"/>
    <w:rsid w:val="003F1DC7"/>
    <w:rsid w:val="003F2735"/>
    <w:rsid w:val="003F2867"/>
    <w:rsid w:val="003F2A8D"/>
    <w:rsid w:val="003F2C74"/>
    <w:rsid w:val="003F35DE"/>
    <w:rsid w:val="003F35FA"/>
    <w:rsid w:val="003F3668"/>
    <w:rsid w:val="003F3785"/>
    <w:rsid w:val="003F3DD6"/>
    <w:rsid w:val="003F41C5"/>
    <w:rsid w:val="003F485A"/>
    <w:rsid w:val="003F4CF2"/>
    <w:rsid w:val="003F4E26"/>
    <w:rsid w:val="003F4FE2"/>
    <w:rsid w:val="003F59D0"/>
    <w:rsid w:val="003F5D04"/>
    <w:rsid w:val="003F6163"/>
    <w:rsid w:val="003F64B4"/>
    <w:rsid w:val="003F64C5"/>
    <w:rsid w:val="003F6850"/>
    <w:rsid w:val="003F6D2C"/>
    <w:rsid w:val="003F6D3A"/>
    <w:rsid w:val="003F6F2E"/>
    <w:rsid w:val="003F71B8"/>
    <w:rsid w:val="003F760D"/>
    <w:rsid w:val="003F777B"/>
    <w:rsid w:val="003F77D0"/>
    <w:rsid w:val="003F7882"/>
    <w:rsid w:val="003F788A"/>
    <w:rsid w:val="003F7A83"/>
    <w:rsid w:val="003F7D74"/>
    <w:rsid w:val="00400043"/>
    <w:rsid w:val="0040008D"/>
    <w:rsid w:val="004003C2"/>
    <w:rsid w:val="004004C3"/>
    <w:rsid w:val="00400567"/>
    <w:rsid w:val="0040164D"/>
    <w:rsid w:val="0040170D"/>
    <w:rsid w:val="00401DCE"/>
    <w:rsid w:val="00401E59"/>
    <w:rsid w:val="004020CA"/>
    <w:rsid w:val="00402723"/>
    <w:rsid w:val="00402ABB"/>
    <w:rsid w:val="00402D30"/>
    <w:rsid w:val="00402E9E"/>
    <w:rsid w:val="00402EED"/>
    <w:rsid w:val="00403218"/>
    <w:rsid w:val="00403262"/>
    <w:rsid w:val="0040328E"/>
    <w:rsid w:val="00403E1A"/>
    <w:rsid w:val="00404475"/>
    <w:rsid w:val="00405171"/>
    <w:rsid w:val="00405245"/>
    <w:rsid w:val="0040597D"/>
    <w:rsid w:val="00405A27"/>
    <w:rsid w:val="00405C69"/>
    <w:rsid w:val="00405CC5"/>
    <w:rsid w:val="00405FDE"/>
    <w:rsid w:val="0040623E"/>
    <w:rsid w:val="0040678A"/>
    <w:rsid w:val="00406C1E"/>
    <w:rsid w:val="00406CDF"/>
    <w:rsid w:val="00406ED1"/>
    <w:rsid w:val="004072A8"/>
    <w:rsid w:val="004074E1"/>
    <w:rsid w:val="0041067F"/>
    <w:rsid w:val="00410827"/>
    <w:rsid w:val="00410F7B"/>
    <w:rsid w:val="00410F8A"/>
    <w:rsid w:val="004115AD"/>
    <w:rsid w:val="00411892"/>
    <w:rsid w:val="00411A4A"/>
    <w:rsid w:val="00411D8F"/>
    <w:rsid w:val="00411FA5"/>
    <w:rsid w:val="0041200E"/>
    <w:rsid w:val="00412122"/>
    <w:rsid w:val="00412136"/>
    <w:rsid w:val="00412607"/>
    <w:rsid w:val="0041290E"/>
    <w:rsid w:val="00413087"/>
    <w:rsid w:val="00413399"/>
    <w:rsid w:val="00413BB3"/>
    <w:rsid w:val="00413E41"/>
    <w:rsid w:val="00414721"/>
    <w:rsid w:val="00414954"/>
    <w:rsid w:val="00414B5D"/>
    <w:rsid w:val="00414B94"/>
    <w:rsid w:val="00415C47"/>
    <w:rsid w:val="00415D4D"/>
    <w:rsid w:val="00416031"/>
    <w:rsid w:val="00416622"/>
    <w:rsid w:val="00416A11"/>
    <w:rsid w:val="00417CDE"/>
    <w:rsid w:val="00417E00"/>
    <w:rsid w:val="00417E11"/>
    <w:rsid w:val="00417FDF"/>
    <w:rsid w:val="004200CD"/>
    <w:rsid w:val="0042033B"/>
    <w:rsid w:val="00420391"/>
    <w:rsid w:val="0042071B"/>
    <w:rsid w:val="0042090C"/>
    <w:rsid w:val="00420A01"/>
    <w:rsid w:val="00420A6E"/>
    <w:rsid w:val="0042175D"/>
    <w:rsid w:val="0042201D"/>
    <w:rsid w:val="00422301"/>
    <w:rsid w:val="00422829"/>
    <w:rsid w:val="00423928"/>
    <w:rsid w:val="00423A1F"/>
    <w:rsid w:val="00423BEF"/>
    <w:rsid w:val="00423F37"/>
    <w:rsid w:val="00424563"/>
    <w:rsid w:val="00424DB2"/>
    <w:rsid w:val="0042558C"/>
    <w:rsid w:val="00425D06"/>
    <w:rsid w:val="0042614A"/>
    <w:rsid w:val="0042615E"/>
    <w:rsid w:val="00426405"/>
    <w:rsid w:val="004266DF"/>
    <w:rsid w:val="0042696C"/>
    <w:rsid w:val="00426D62"/>
    <w:rsid w:val="004270D2"/>
    <w:rsid w:val="004271F6"/>
    <w:rsid w:val="0042753C"/>
    <w:rsid w:val="004275B8"/>
    <w:rsid w:val="00427624"/>
    <w:rsid w:val="004300A5"/>
    <w:rsid w:val="0043026B"/>
    <w:rsid w:val="00430732"/>
    <w:rsid w:val="004307C5"/>
    <w:rsid w:val="00430A29"/>
    <w:rsid w:val="00430AB7"/>
    <w:rsid w:val="00430D5B"/>
    <w:rsid w:val="00430D5E"/>
    <w:rsid w:val="00430EC1"/>
    <w:rsid w:val="0043134E"/>
    <w:rsid w:val="00431679"/>
    <w:rsid w:val="0043171A"/>
    <w:rsid w:val="00432023"/>
    <w:rsid w:val="004322D6"/>
    <w:rsid w:val="004324B7"/>
    <w:rsid w:val="00432841"/>
    <w:rsid w:val="00432C2A"/>
    <w:rsid w:val="00432DC4"/>
    <w:rsid w:val="0043303C"/>
    <w:rsid w:val="0043335F"/>
    <w:rsid w:val="0043359F"/>
    <w:rsid w:val="0043395C"/>
    <w:rsid w:val="004341BB"/>
    <w:rsid w:val="0043427F"/>
    <w:rsid w:val="0043463C"/>
    <w:rsid w:val="00434940"/>
    <w:rsid w:val="00434BD5"/>
    <w:rsid w:val="00434D6D"/>
    <w:rsid w:val="00434D9D"/>
    <w:rsid w:val="00435379"/>
    <w:rsid w:val="00435645"/>
    <w:rsid w:val="00435810"/>
    <w:rsid w:val="00435919"/>
    <w:rsid w:val="00435A5F"/>
    <w:rsid w:val="0043636D"/>
    <w:rsid w:val="00436B92"/>
    <w:rsid w:val="00436B99"/>
    <w:rsid w:val="00436C63"/>
    <w:rsid w:val="0043700F"/>
    <w:rsid w:val="00437620"/>
    <w:rsid w:val="004378E1"/>
    <w:rsid w:val="00437C40"/>
    <w:rsid w:val="00437DCC"/>
    <w:rsid w:val="00437F91"/>
    <w:rsid w:val="004405D1"/>
    <w:rsid w:val="0044076B"/>
    <w:rsid w:val="00440781"/>
    <w:rsid w:val="00440815"/>
    <w:rsid w:val="00440845"/>
    <w:rsid w:val="00440B92"/>
    <w:rsid w:val="00441295"/>
    <w:rsid w:val="00441447"/>
    <w:rsid w:val="00441FC2"/>
    <w:rsid w:val="0044224F"/>
    <w:rsid w:val="0044228A"/>
    <w:rsid w:val="0044235C"/>
    <w:rsid w:val="0044292D"/>
    <w:rsid w:val="004429C2"/>
    <w:rsid w:val="00442A2B"/>
    <w:rsid w:val="00442F76"/>
    <w:rsid w:val="00443623"/>
    <w:rsid w:val="00444173"/>
    <w:rsid w:val="00445169"/>
    <w:rsid w:val="00445221"/>
    <w:rsid w:val="0044555A"/>
    <w:rsid w:val="00445614"/>
    <w:rsid w:val="00445CC7"/>
    <w:rsid w:val="00445D02"/>
    <w:rsid w:val="00445EAE"/>
    <w:rsid w:val="00446362"/>
    <w:rsid w:val="004465C8"/>
    <w:rsid w:val="0044681B"/>
    <w:rsid w:val="00446CE4"/>
    <w:rsid w:val="00446F67"/>
    <w:rsid w:val="004477BE"/>
    <w:rsid w:val="00447D23"/>
    <w:rsid w:val="0045001F"/>
    <w:rsid w:val="004501DF"/>
    <w:rsid w:val="00450311"/>
    <w:rsid w:val="0045077F"/>
    <w:rsid w:val="00450989"/>
    <w:rsid w:val="00450AC5"/>
    <w:rsid w:val="00451065"/>
    <w:rsid w:val="00451A5E"/>
    <w:rsid w:val="00451B18"/>
    <w:rsid w:val="00451CA2"/>
    <w:rsid w:val="004520E6"/>
    <w:rsid w:val="00452C0A"/>
    <w:rsid w:val="00452C36"/>
    <w:rsid w:val="0045364F"/>
    <w:rsid w:val="00453B35"/>
    <w:rsid w:val="00453C2D"/>
    <w:rsid w:val="00453D6C"/>
    <w:rsid w:val="00453DAD"/>
    <w:rsid w:val="0045415C"/>
    <w:rsid w:val="00454340"/>
    <w:rsid w:val="00454E04"/>
    <w:rsid w:val="00454FE1"/>
    <w:rsid w:val="004556A9"/>
    <w:rsid w:val="00455780"/>
    <w:rsid w:val="004559B9"/>
    <w:rsid w:val="00455BA5"/>
    <w:rsid w:val="004567D0"/>
    <w:rsid w:val="00456EEC"/>
    <w:rsid w:val="00457099"/>
    <w:rsid w:val="00457661"/>
    <w:rsid w:val="00457693"/>
    <w:rsid w:val="00457A12"/>
    <w:rsid w:val="00460001"/>
    <w:rsid w:val="00460627"/>
    <w:rsid w:val="00460A32"/>
    <w:rsid w:val="00460C39"/>
    <w:rsid w:val="004610D5"/>
    <w:rsid w:val="00461335"/>
    <w:rsid w:val="00461B06"/>
    <w:rsid w:val="00461BE9"/>
    <w:rsid w:val="00461C5B"/>
    <w:rsid w:val="0046242E"/>
    <w:rsid w:val="00462A04"/>
    <w:rsid w:val="00462BAA"/>
    <w:rsid w:val="00462C69"/>
    <w:rsid w:val="00462CB1"/>
    <w:rsid w:val="0046306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F51"/>
    <w:rsid w:val="0046512B"/>
    <w:rsid w:val="004660CC"/>
    <w:rsid w:val="00466159"/>
    <w:rsid w:val="0046638C"/>
    <w:rsid w:val="00466953"/>
    <w:rsid w:val="0046697A"/>
    <w:rsid w:val="00466A0E"/>
    <w:rsid w:val="00466ABC"/>
    <w:rsid w:val="00466D8B"/>
    <w:rsid w:val="0046737D"/>
    <w:rsid w:val="004676E9"/>
    <w:rsid w:val="00467750"/>
    <w:rsid w:val="00467912"/>
    <w:rsid w:val="004706C1"/>
    <w:rsid w:val="004708F4"/>
    <w:rsid w:val="00470B37"/>
    <w:rsid w:val="00470CDE"/>
    <w:rsid w:val="00470F51"/>
    <w:rsid w:val="004717B4"/>
    <w:rsid w:val="00471B83"/>
    <w:rsid w:val="00471F44"/>
    <w:rsid w:val="00472534"/>
    <w:rsid w:val="0047256D"/>
    <w:rsid w:val="00472706"/>
    <w:rsid w:val="00472743"/>
    <w:rsid w:val="0047283D"/>
    <w:rsid w:val="00472BEA"/>
    <w:rsid w:val="00472C91"/>
    <w:rsid w:val="00472D28"/>
    <w:rsid w:val="0047334A"/>
    <w:rsid w:val="004733F9"/>
    <w:rsid w:val="00473E89"/>
    <w:rsid w:val="00473F6A"/>
    <w:rsid w:val="00473FA8"/>
    <w:rsid w:val="004741E2"/>
    <w:rsid w:val="00474634"/>
    <w:rsid w:val="00474686"/>
    <w:rsid w:val="00474780"/>
    <w:rsid w:val="004749E9"/>
    <w:rsid w:val="00474ADC"/>
    <w:rsid w:val="00474CF9"/>
    <w:rsid w:val="00474DAD"/>
    <w:rsid w:val="00475785"/>
    <w:rsid w:val="00475E69"/>
    <w:rsid w:val="00476027"/>
    <w:rsid w:val="00476275"/>
    <w:rsid w:val="0047654A"/>
    <w:rsid w:val="004769C2"/>
    <w:rsid w:val="00476C07"/>
    <w:rsid w:val="00476DB0"/>
    <w:rsid w:val="00477345"/>
    <w:rsid w:val="00477469"/>
    <w:rsid w:val="00477A9F"/>
    <w:rsid w:val="0048050B"/>
    <w:rsid w:val="004805DE"/>
    <w:rsid w:val="004808A8"/>
    <w:rsid w:val="00480B70"/>
    <w:rsid w:val="00481183"/>
    <w:rsid w:val="004811C2"/>
    <w:rsid w:val="0048125A"/>
    <w:rsid w:val="0048144C"/>
    <w:rsid w:val="004815C0"/>
    <w:rsid w:val="00481D79"/>
    <w:rsid w:val="00481FDB"/>
    <w:rsid w:val="00482157"/>
    <w:rsid w:val="0048219D"/>
    <w:rsid w:val="0048239B"/>
    <w:rsid w:val="00482932"/>
    <w:rsid w:val="00482DE8"/>
    <w:rsid w:val="00482E95"/>
    <w:rsid w:val="0048368A"/>
    <w:rsid w:val="004836E7"/>
    <w:rsid w:val="0048386A"/>
    <w:rsid w:val="00484142"/>
    <w:rsid w:val="0048416D"/>
    <w:rsid w:val="0048419D"/>
    <w:rsid w:val="00484218"/>
    <w:rsid w:val="00484828"/>
    <w:rsid w:val="00484C2C"/>
    <w:rsid w:val="00484E01"/>
    <w:rsid w:val="004855EF"/>
    <w:rsid w:val="004859A5"/>
    <w:rsid w:val="004859DF"/>
    <w:rsid w:val="00485D21"/>
    <w:rsid w:val="004862D3"/>
    <w:rsid w:val="0048635B"/>
    <w:rsid w:val="004867E2"/>
    <w:rsid w:val="00486A7D"/>
    <w:rsid w:val="00486D3C"/>
    <w:rsid w:val="00487394"/>
    <w:rsid w:val="0048788C"/>
    <w:rsid w:val="00487B06"/>
    <w:rsid w:val="00487CB2"/>
    <w:rsid w:val="00487FB4"/>
    <w:rsid w:val="0049098C"/>
    <w:rsid w:val="00490C5B"/>
    <w:rsid w:val="00490F36"/>
    <w:rsid w:val="0049103D"/>
    <w:rsid w:val="004911B3"/>
    <w:rsid w:val="004918CD"/>
    <w:rsid w:val="00491F70"/>
    <w:rsid w:val="004920C5"/>
    <w:rsid w:val="00492288"/>
    <w:rsid w:val="0049247B"/>
    <w:rsid w:val="004929D1"/>
    <w:rsid w:val="004935B9"/>
    <w:rsid w:val="00493E48"/>
    <w:rsid w:val="004942CA"/>
    <w:rsid w:val="00494B98"/>
    <w:rsid w:val="00494DEF"/>
    <w:rsid w:val="00494E96"/>
    <w:rsid w:val="00494F2A"/>
    <w:rsid w:val="0049598A"/>
    <w:rsid w:val="00495FCA"/>
    <w:rsid w:val="004963B8"/>
    <w:rsid w:val="004964DC"/>
    <w:rsid w:val="0049667D"/>
    <w:rsid w:val="00496826"/>
    <w:rsid w:val="00496CD3"/>
    <w:rsid w:val="00497532"/>
    <w:rsid w:val="00497603"/>
    <w:rsid w:val="00497C6A"/>
    <w:rsid w:val="004A03DA"/>
    <w:rsid w:val="004A07AA"/>
    <w:rsid w:val="004A1520"/>
    <w:rsid w:val="004A166F"/>
    <w:rsid w:val="004A1B11"/>
    <w:rsid w:val="004A1D04"/>
    <w:rsid w:val="004A1D0D"/>
    <w:rsid w:val="004A253B"/>
    <w:rsid w:val="004A28CA"/>
    <w:rsid w:val="004A29C3"/>
    <w:rsid w:val="004A2ACD"/>
    <w:rsid w:val="004A2B9A"/>
    <w:rsid w:val="004A2F14"/>
    <w:rsid w:val="004A36E5"/>
    <w:rsid w:val="004A3803"/>
    <w:rsid w:val="004A40A5"/>
    <w:rsid w:val="004A40BD"/>
    <w:rsid w:val="004A411E"/>
    <w:rsid w:val="004A4169"/>
    <w:rsid w:val="004A43F3"/>
    <w:rsid w:val="004A5562"/>
    <w:rsid w:val="004A5B06"/>
    <w:rsid w:val="004A61DB"/>
    <w:rsid w:val="004A638E"/>
    <w:rsid w:val="004A6E95"/>
    <w:rsid w:val="004A6FD9"/>
    <w:rsid w:val="004A70FE"/>
    <w:rsid w:val="004A7307"/>
    <w:rsid w:val="004A7849"/>
    <w:rsid w:val="004A7A8A"/>
    <w:rsid w:val="004A7CCA"/>
    <w:rsid w:val="004A7E00"/>
    <w:rsid w:val="004B04A8"/>
    <w:rsid w:val="004B0928"/>
    <w:rsid w:val="004B2987"/>
    <w:rsid w:val="004B2ACA"/>
    <w:rsid w:val="004B2F46"/>
    <w:rsid w:val="004B3AAE"/>
    <w:rsid w:val="004B3E26"/>
    <w:rsid w:val="004B4440"/>
    <w:rsid w:val="004B48F8"/>
    <w:rsid w:val="004B4D10"/>
    <w:rsid w:val="004B4DCA"/>
    <w:rsid w:val="004B4EEC"/>
    <w:rsid w:val="004B6333"/>
    <w:rsid w:val="004B6382"/>
    <w:rsid w:val="004B684E"/>
    <w:rsid w:val="004B6F11"/>
    <w:rsid w:val="004B7242"/>
    <w:rsid w:val="004B7474"/>
    <w:rsid w:val="004B74AF"/>
    <w:rsid w:val="004B7AEF"/>
    <w:rsid w:val="004B7B90"/>
    <w:rsid w:val="004B7C3E"/>
    <w:rsid w:val="004C04AD"/>
    <w:rsid w:val="004C0614"/>
    <w:rsid w:val="004C074D"/>
    <w:rsid w:val="004C0C5B"/>
    <w:rsid w:val="004C13B1"/>
    <w:rsid w:val="004C17EB"/>
    <w:rsid w:val="004C2303"/>
    <w:rsid w:val="004C27D1"/>
    <w:rsid w:val="004C2904"/>
    <w:rsid w:val="004C29CE"/>
    <w:rsid w:val="004C2DA1"/>
    <w:rsid w:val="004C355F"/>
    <w:rsid w:val="004C38B6"/>
    <w:rsid w:val="004C3AE0"/>
    <w:rsid w:val="004C3CA3"/>
    <w:rsid w:val="004C3DE2"/>
    <w:rsid w:val="004C47C1"/>
    <w:rsid w:val="004C4891"/>
    <w:rsid w:val="004C4951"/>
    <w:rsid w:val="004C4CAD"/>
    <w:rsid w:val="004C5524"/>
    <w:rsid w:val="004C56C6"/>
    <w:rsid w:val="004C56F1"/>
    <w:rsid w:val="004C5D07"/>
    <w:rsid w:val="004C5E9C"/>
    <w:rsid w:val="004C5F4F"/>
    <w:rsid w:val="004C6174"/>
    <w:rsid w:val="004C62C5"/>
    <w:rsid w:val="004C64BC"/>
    <w:rsid w:val="004C67DA"/>
    <w:rsid w:val="004C6985"/>
    <w:rsid w:val="004C6EFB"/>
    <w:rsid w:val="004C70A0"/>
    <w:rsid w:val="004C724D"/>
    <w:rsid w:val="004C7EC6"/>
    <w:rsid w:val="004C7F97"/>
    <w:rsid w:val="004D0784"/>
    <w:rsid w:val="004D082C"/>
    <w:rsid w:val="004D085D"/>
    <w:rsid w:val="004D0A22"/>
    <w:rsid w:val="004D1547"/>
    <w:rsid w:val="004D160A"/>
    <w:rsid w:val="004D1843"/>
    <w:rsid w:val="004D1B38"/>
    <w:rsid w:val="004D2469"/>
    <w:rsid w:val="004D2602"/>
    <w:rsid w:val="004D2685"/>
    <w:rsid w:val="004D2BB1"/>
    <w:rsid w:val="004D2C42"/>
    <w:rsid w:val="004D3052"/>
    <w:rsid w:val="004D30A6"/>
    <w:rsid w:val="004D3131"/>
    <w:rsid w:val="004D38CB"/>
    <w:rsid w:val="004D3C2C"/>
    <w:rsid w:val="004D4057"/>
    <w:rsid w:val="004D42D6"/>
    <w:rsid w:val="004D4317"/>
    <w:rsid w:val="004D4525"/>
    <w:rsid w:val="004D482B"/>
    <w:rsid w:val="004D4922"/>
    <w:rsid w:val="004D4BB5"/>
    <w:rsid w:val="004D5156"/>
    <w:rsid w:val="004D5394"/>
    <w:rsid w:val="004D571F"/>
    <w:rsid w:val="004D57AE"/>
    <w:rsid w:val="004D584F"/>
    <w:rsid w:val="004D5A8C"/>
    <w:rsid w:val="004D5C15"/>
    <w:rsid w:val="004D5DD4"/>
    <w:rsid w:val="004D6453"/>
    <w:rsid w:val="004D66D0"/>
    <w:rsid w:val="004D66F2"/>
    <w:rsid w:val="004D67AF"/>
    <w:rsid w:val="004D6947"/>
    <w:rsid w:val="004D69BB"/>
    <w:rsid w:val="004D6F62"/>
    <w:rsid w:val="004D6FB9"/>
    <w:rsid w:val="004D72E6"/>
    <w:rsid w:val="004D7697"/>
    <w:rsid w:val="004D781D"/>
    <w:rsid w:val="004D7CBA"/>
    <w:rsid w:val="004D7E88"/>
    <w:rsid w:val="004E0161"/>
    <w:rsid w:val="004E047E"/>
    <w:rsid w:val="004E0938"/>
    <w:rsid w:val="004E09FC"/>
    <w:rsid w:val="004E0D09"/>
    <w:rsid w:val="004E0E66"/>
    <w:rsid w:val="004E1243"/>
    <w:rsid w:val="004E14A4"/>
    <w:rsid w:val="004E15B9"/>
    <w:rsid w:val="004E15CB"/>
    <w:rsid w:val="004E18AE"/>
    <w:rsid w:val="004E1F3F"/>
    <w:rsid w:val="004E1F54"/>
    <w:rsid w:val="004E204E"/>
    <w:rsid w:val="004E21D0"/>
    <w:rsid w:val="004E21F8"/>
    <w:rsid w:val="004E3E37"/>
    <w:rsid w:val="004E4471"/>
    <w:rsid w:val="004E4983"/>
    <w:rsid w:val="004E49EA"/>
    <w:rsid w:val="004E506E"/>
    <w:rsid w:val="004E5C08"/>
    <w:rsid w:val="004E610A"/>
    <w:rsid w:val="004E6AF5"/>
    <w:rsid w:val="004E6EB8"/>
    <w:rsid w:val="004E705F"/>
    <w:rsid w:val="004E72CB"/>
    <w:rsid w:val="004E72CC"/>
    <w:rsid w:val="004E734A"/>
    <w:rsid w:val="004E73A4"/>
    <w:rsid w:val="004E7452"/>
    <w:rsid w:val="004E7548"/>
    <w:rsid w:val="004E7EC3"/>
    <w:rsid w:val="004E7EF8"/>
    <w:rsid w:val="004F01F1"/>
    <w:rsid w:val="004F0267"/>
    <w:rsid w:val="004F05CD"/>
    <w:rsid w:val="004F0CC7"/>
    <w:rsid w:val="004F12D4"/>
    <w:rsid w:val="004F136F"/>
    <w:rsid w:val="004F13F0"/>
    <w:rsid w:val="004F2D47"/>
    <w:rsid w:val="004F2DF0"/>
    <w:rsid w:val="004F30C2"/>
    <w:rsid w:val="004F3775"/>
    <w:rsid w:val="004F416D"/>
    <w:rsid w:val="004F47A7"/>
    <w:rsid w:val="004F4901"/>
    <w:rsid w:val="004F4A60"/>
    <w:rsid w:val="004F50BA"/>
    <w:rsid w:val="004F56EF"/>
    <w:rsid w:val="004F69CB"/>
    <w:rsid w:val="004F6D63"/>
    <w:rsid w:val="004F7273"/>
    <w:rsid w:val="004F7428"/>
    <w:rsid w:val="004F773B"/>
    <w:rsid w:val="004F7C8E"/>
    <w:rsid w:val="004F7DCB"/>
    <w:rsid w:val="00500006"/>
    <w:rsid w:val="00500026"/>
    <w:rsid w:val="00500528"/>
    <w:rsid w:val="00500F5A"/>
    <w:rsid w:val="00501075"/>
    <w:rsid w:val="0050198A"/>
    <w:rsid w:val="00501A46"/>
    <w:rsid w:val="00501A51"/>
    <w:rsid w:val="00502432"/>
    <w:rsid w:val="00502451"/>
    <w:rsid w:val="00502A2A"/>
    <w:rsid w:val="00503BC7"/>
    <w:rsid w:val="00503DF4"/>
    <w:rsid w:val="00503E1D"/>
    <w:rsid w:val="005040B7"/>
    <w:rsid w:val="005049DD"/>
    <w:rsid w:val="00504E17"/>
    <w:rsid w:val="00505071"/>
    <w:rsid w:val="005051FD"/>
    <w:rsid w:val="005057EB"/>
    <w:rsid w:val="00505AD8"/>
    <w:rsid w:val="00505D08"/>
    <w:rsid w:val="00505F9B"/>
    <w:rsid w:val="005063B2"/>
    <w:rsid w:val="0050644B"/>
    <w:rsid w:val="005072E5"/>
    <w:rsid w:val="005073A6"/>
    <w:rsid w:val="00507402"/>
    <w:rsid w:val="00507569"/>
    <w:rsid w:val="005075BC"/>
    <w:rsid w:val="00507F8F"/>
    <w:rsid w:val="00510000"/>
    <w:rsid w:val="00510445"/>
    <w:rsid w:val="0051059A"/>
    <w:rsid w:val="0051080A"/>
    <w:rsid w:val="00510D4D"/>
    <w:rsid w:val="00510DA3"/>
    <w:rsid w:val="00511214"/>
    <w:rsid w:val="00511A29"/>
    <w:rsid w:val="00511A63"/>
    <w:rsid w:val="00512065"/>
    <w:rsid w:val="00512398"/>
    <w:rsid w:val="0051250F"/>
    <w:rsid w:val="00512DBA"/>
    <w:rsid w:val="00512DE7"/>
    <w:rsid w:val="005130A6"/>
    <w:rsid w:val="00513226"/>
    <w:rsid w:val="005142E8"/>
    <w:rsid w:val="005149E5"/>
    <w:rsid w:val="005150EA"/>
    <w:rsid w:val="00515360"/>
    <w:rsid w:val="00515646"/>
    <w:rsid w:val="00515831"/>
    <w:rsid w:val="00515957"/>
    <w:rsid w:val="00515986"/>
    <w:rsid w:val="00515C8C"/>
    <w:rsid w:val="00515FDE"/>
    <w:rsid w:val="00516298"/>
    <w:rsid w:val="0051650E"/>
    <w:rsid w:val="00516747"/>
    <w:rsid w:val="00516F16"/>
    <w:rsid w:val="00517383"/>
    <w:rsid w:val="005173EC"/>
    <w:rsid w:val="00517D3C"/>
    <w:rsid w:val="00517D7F"/>
    <w:rsid w:val="00517E3E"/>
    <w:rsid w:val="00517E88"/>
    <w:rsid w:val="00517FF3"/>
    <w:rsid w:val="0052035C"/>
    <w:rsid w:val="00520AF0"/>
    <w:rsid w:val="00520C01"/>
    <w:rsid w:val="00520FEC"/>
    <w:rsid w:val="005211BA"/>
    <w:rsid w:val="0052142D"/>
    <w:rsid w:val="0052217C"/>
    <w:rsid w:val="0052233C"/>
    <w:rsid w:val="005225D8"/>
    <w:rsid w:val="0052270A"/>
    <w:rsid w:val="00522B50"/>
    <w:rsid w:val="00522B51"/>
    <w:rsid w:val="00522C7A"/>
    <w:rsid w:val="005232D5"/>
    <w:rsid w:val="00523499"/>
    <w:rsid w:val="0052373D"/>
    <w:rsid w:val="0052388F"/>
    <w:rsid w:val="00523BE9"/>
    <w:rsid w:val="00523E60"/>
    <w:rsid w:val="005240CC"/>
    <w:rsid w:val="00524349"/>
    <w:rsid w:val="00524AD9"/>
    <w:rsid w:val="00524ED1"/>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3053F"/>
    <w:rsid w:val="00530725"/>
    <w:rsid w:val="005307BB"/>
    <w:rsid w:val="00530ED3"/>
    <w:rsid w:val="005312F2"/>
    <w:rsid w:val="005314CE"/>
    <w:rsid w:val="00531A08"/>
    <w:rsid w:val="00531BC2"/>
    <w:rsid w:val="00532231"/>
    <w:rsid w:val="00532271"/>
    <w:rsid w:val="0053227B"/>
    <w:rsid w:val="00532D67"/>
    <w:rsid w:val="00532D77"/>
    <w:rsid w:val="00532D8C"/>
    <w:rsid w:val="00532E19"/>
    <w:rsid w:val="005331F1"/>
    <w:rsid w:val="005332A5"/>
    <w:rsid w:val="00533412"/>
    <w:rsid w:val="00533501"/>
    <w:rsid w:val="00533B66"/>
    <w:rsid w:val="00533CFE"/>
    <w:rsid w:val="00533E08"/>
    <w:rsid w:val="0053478E"/>
    <w:rsid w:val="00534C4A"/>
    <w:rsid w:val="005353D0"/>
    <w:rsid w:val="005359FF"/>
    <w:rsid w:val="00535E22"/>
    <w:rsid w:val="005363A9"/>
    <w:rsid w:val="005364D9"/>
    <w:rsid w:val="005366A2"/>
    <w:rsid w:val="0053694B"/>
    <w:rsid w:val="00536C27"/>
    <w:rsid w:val="00536EB8"/>
    <w:rsid w:val="005373EF"/>
    <w:rsid w:val="0053791D"/>
    <w:rsid w:val="00537AAE"/>
    <w:rsid w:val="00537B25"/>
    <w:rsid w:val="00537C25"/>
    <w:rsid w:val="00540534"/>
    <w:rsid w:val="00540B61"/>
    <w:rsid w:val="00540EDC"/>
    <w:rsid w:val="00541E6E"/>
    <w:rsid w:val="00542959"/>
    <w:rsid w:val="00542990"/>
    <w:rsid w:val="00542FE8"/>
    <w:rsid w:val="00543900"/>
    <w:rsid w:val="005439A6"/>
    <w:rsid w:val="0054443F"/>
    <w:rsid w:val="00544BFC"/>
    <w:rsid w:val="00544C04"/>
    <w:rsid w:val="00544E27"/>
    <w:rsid w:val="0054501D"/>
    <w:rsid w:val="005453A2"/>
    <w:rsid w:val="0054559B"/>
    <w:rsid w:val="005457A5"/>
    <w:rsid w:val="00545976"/>
    <w:rsid w:val="0054627D"/>
    <w:rsid w:val="00546B91"/>
    <w:rsid w:val="00546C0D"/>
    <w:rsid w:val="00546C8D"/>
    <w:rsid w:val="00547427"/>
    <w:rsid w:val="00547828"/>
    <w:rsid w:val="0055001F"/>
    <w:rsid w:val="00550612"/>
    <w:rsid w:val="005508A4"/>
    <w:rsid w:val="00550D28"/>
    <w:rsid w:val="00550F39"/>
    <w:rsid w:val="00551DC2"/>
    <w:rsid w:val="00551E7B"/>
    <w:rsid w:val="0055207C"/>
    <w:rsid w:val="005521F7"/>
    <w:rsid w:val="00552343"/>
    <w:rsid w:val="005526E2"/>
    <w:rsid w:val="00552838"/>
    <w:rsid w:val="0055285B"/>
    <w:rsid w:val="00552935"/>
    <w:rsid w:val="00552F9E"/>
    <w:rsid w:val="00553297"/>
    <w:rsid w:val="0055338F"/>
    <w:rsid w:val="005534A0"/>
    <w:rsid w:val="00553AF6"/>
    <w:rsid w:val="00553CFB"/>
    <w:rsid w:val="005542A2"/>
    <w:rsid w:val="005542B8"/>
    <w:rsid w:val="0055458C"/>
    <w:rsid w:val="005557B7"/>
    <w:rsid w:val="00555BA9"/>
    <w:rsid w:val="0055643B"/>
    <w:rsid w:val="00556A7C"/>
    <w:rsid w:val="00557169"/>
    <w:rsid w:val="0055771C"/>
    <w:rsid w:val="005577C4"/>
    <w:rsid w:val="00557E9F"/>
    <w:rsid w:val="005604DE"/>
    <w:rsid w:val="00560699"/>
    <w:rsid w:val="00560BCF"/>
    <w:rsid w:val="00561614"/>
    <w:rsid w:val="00561706"/>
    <w:rsid w:val="0056191C"/>
    <w:rsid w:val="00561F71"/>
    <w:rsid w:val="0056202D"/>
    <w:rsid w:val="0056258F"/>
    <w:rsid w:val="00562806"/>
    <w:rsid w:val="00562914"/>
    <w:rsid w:val="00562B26"/>
    <w:rsid w:val="00562F23"/>
    <w:rsid w:val="005631FB"/>
    <w:rsid w:val="00563284"/>
    <w:rsid w:val="005632B5"/>
    <w:rsid w:val="0056332E"/>
    <w:rsid w:val="00563B4B"/>
    <w:rsid w:val="00563CCC"/>
    <w:rsid w:val="00563E39"/>
    <w:rsid w:val="00563F39"/>
    <w:rsid w:val="0056486B"/>
    <w:rsid w:val="00564C95"/>
    <w:rsid w:val="00564DA4"/>
    <w:rsid w:val="005651B4"/>
    <w:rsid w:val="00565224"/>
    <w:rsid w:val="0056522B"/>
    <w:rsid w:val="0056558C"/>
    <w:rsid w:val="0056568B"/>
    <w:rsid w:val="00565763"/>
    <w:rsid w:val="00566077"/>
    <w:rsid w:val="0056620A"/>
    <w:rsid w:val="0056626E"/>
    <w:rsid w:val="00566324"/>
    <w:rsid w:val="00566467"/>
    <w:rsid w:val="00566CE0"/>
    <w:rsid w:val="00567139"/>
    <w:rsid w:val="0056723F"/>
    <w:rsid w:val="005673D8"/>
    <w:rsid w:val="00567533"/>
    <w:rsid w:val="005676B6"/>
    <w:rsid w:val="00567A33"/>
    <w:rsid w:val="00567A5C"/>
    <w:rsid w:val="00567A94"/>
    <w:rsid w:val="00567D78"/>
    <w:rsid w:val="005703A3"/>
    <w:rsid w:val="005706C6"/>
    <w:rsid w:val="00570845"/>
    <w:rsid w:val="00570A1E"/>
    <w:rsid w:val="00570D72"/>
    <w:rsid w:val="00570E8D"/>
    <w:rsid w:val="00571292"/>
    <w:rsid w:val="005713CF"/>
    <w:rsid w:val="00571565"/>
    <w:rsid w:val="005717BB"/>
    <w:rsid w:val="005719DA"/>
    <w:rsid w:val="005727D3"/>
    <w:rsid w:val="0057291D"/>
    <w:rsid w:val="00572B5D"/>
    <w:rsid w:val="0057315C"/>
    <w:rsid w:val="005731E8"/>
    <w:rsid w:val="005734F8"/>
    <w:rsid w:val="00573D95"/>
    <w:rsid w:val="00573E21"/>
    <w:rsid w:val="00574233"/>
    <w:rsid w:val="005749DC"/>
    <w:rsid w:val="00574FB3"/>
    <w:rsid w:val="005751BA"/>
    <w:rsid w:val="005755AF"/>
    <w:rsid w:val="005756BF"/>
    <w:rsid w:val="00575736"/>
    <w:rsid w:val="005757E4"/>
    <w:rsid w:val="00575C2E"/>
    <w:rsid w:val="00575F16"/>
    <w:rsid w:val="0057605A"/>
    <w:rsid w:val="00576BB5"/>
    <w:rsid w:val="00576D6E"/>
    <w:rsid w:val="005801CC"/>
    <w:rsid w:val="00580207"/>
    <w:rsid w:val="00580263"/>
    <w:rsid w:val="00580470"/>
    <w:rsid w:val="005809A0"/>
    <w:rsid w:val="005809E2"/>
    <w:rsid w:val="00580F04"/>
    <w:rsid w:val="00581451"/>
    <w:rsid w:val="0058156B"/>
    <w:rsid w:val="0058196D"/>
    <w:rsid w:val="00581B88"/>
    <w:rsid w:val="00581CB6"/>
    <w:rsid w:val="005825D0"/>
    <w:rsid w:val="0058295F"/>
    <w:rsid w:val="00582A78"/>
    <w:rsid w:val="00583609"/>
    <w:rsid w:val="00583ACA"/>
    <w:rsid w:val="00583C98"/>
    <w:rsid w:val="00583D3C"/>
    <w:rsid w:val="0058423F"/>
    <w:rsid w:val="00584505"/>
    <w:rsid w:val="00584803"/>
    <w:rsid w:val="00584857"/>
    <w:rsid w:val="005848A6"/>
    <w:rsid w:val="00584AFC"/>
    <w:rsid w:val="00584B8F"/>
    <w:rsid w:val="00584BFE"/>
    <w:rsid w:val="00584C97"/>
    <w:rsid w:val="00585229"/>
    <w:rsid w:val="00585A1A"/>
    <w:rsid w:val="00585AAB"/>
    <w:rsid w:val="00585C8E"/>
    <w:rsid w:val="00585C90"/>
    <w:rsid w:val="00585F54"/>
    <w:rsid w:val="005864B7"/>
    <w:rsid w:val="00587227"/>
    <w:rsid w:val="005873E2"/>
    <w:rsid w:val="005901F2"/>
    <w:rsid w:val="00590D1E"/>
    <w:rsid w:val="00590FA9"/>
    <w:rsid w:val="005913C5"/>
    <w:rsid w:val="00591AA1"/>
    <w:rsid w:val="00591D2C"/>
    <w:rsid w:val="00591EB8"/>
    <w:rsid w:val="00591EB9"/>
    <w:rsid w:val="005921B6"/>
    <w:rsid w:val="0059223F"/>
    <w:rsid w:val="005923B3"/>
    <w:rsid w:val="00592651"/>
    <w:rsid w:val="00592791"/>
    <w:rsid w:val="00592DCA"/>
    <w:rsid w:val="00593A5E"/>
    <w:rsid w:val="00593BB7"/>
    <w:rsid w:val="00593ED0"/>
    <w:rsid w:val="0059489D"/>
    <w:rsid w:val="005952FB"/>
    <w:rsid w:val="005953AE"/>
    <w:rsid w:val="005955C5"/>
    <w:rsid w:val="00595811"/>
    <w:rsid w:val="00595B9E"/>
    <w:rsid w:val="00595CB6"/>
    <w:rsid w:val="00595F78"/>
    <w:rsid w:val="0059628F"/>
    <w:rsid w:val="005962BE"/>
    <w:rsid w:val="00596777"/>
    <w:rsid w:val="005975C1"/>
    <w:rsid w:val="00597C04"/>
    <w:rsid w:val="00597FF7"/>
    <w:rsid w:val="005A0CBD"/>
    <w:rsid w:val="005A10CE"/>
    <w:rsid w:val="005A14E6"/>
    <w:rsid w:val="005A18FF"/>
    <w:rsid w:val="005A19E1"/>
    <w:rsid w:val="005A1A12"/>
    <w:rsid w:val="005A2141"/>
    <w:rsid w:val="005A25E8"/>
    <w:rsid w:val="005A2BAF"/>
    <w:rsid w:val="005A3ADD"/>
    <w:rsid w:val="005A3C2C"/>
    <w:rsid w:val="005A4485"/>
    <w:rsid w:val="005A45A3"/>
    <w:rsid w:val="005A462A"/>
    <w:rsid w:val="005A47E9"/>
    <w:rsid w:val="005A4A17"/>
    <w:rsid w:val="005A4B09"/>
    <w:rsid w:val="005A52F2"/>
    <w:rsid w:val="005A5416"/>
    <w:rsid w:val="005A5761"/>
    <w:rsid w:val="005A5809"/>
    <w:rsid w:val="005A5865"/>
    <w:rsid w:val="005A58DE"/>
    <w:rsid w:val="005A6053"/>
    <w:rsid w:val="005A6179"/>
    <w:rsid w:val="005A623E"/>
    <w:rsid w:val="005A6275"/>
    <w:rsid w:val="005A6800"/>
    <w:rsid w:val="005A6B6A"/>
    <w:rsid w:val="005A6D56"/>
    <w:rsid w:val="005A6D6D"/>
    <w:rsid w:val="005A6EAF"/>
    <w:rsid w:val="005A6F8B"/>
    <w:rsid w:val="005A7862"/>
    <w:rsid w:val="005A7F36"/>
    <w:rsid w:val="005A7F3B"/>
    <w:rsid w:val="005A7FBD"/>
    <w:rsid w:val="005B0022"/>
    <w:rsid w:val="005B006C"/>
    <w:rsid w:val="005B03C3"/>
    <w:rsid w:val="005B0801"/>
    <w:rsid w:val="005B107D"/>
    <w:rsid w:val="005B1170"/>
    <w:rsid w:val="005B168B"/>
    <w:rsid w:val="005B1BA3"/>
    <w:rsid w:val="005B2197"/>
    <w:rsid w:val="005B2E79"/>
    <w:rsid w:val="005B2EB9"/>
    <w:rsid w:val="005B2F78"/>
    <w:rsid w:val="005B30E9"/>
    <w:rsid w:val="005B3495"/>
    <w:rsid w:val="005B353A"/>
    <w:rsid w:val="005B364C"/>
    <w:rsid w:val="005B36C0"/>
    <w:rsid w:val="005B3D3B"/>
    <w:rsid w:val="005B3F3F"/>
    <w:rsid w:val="005B4EC7"/>
    <w:rsid w:val="005B4FEA"/>
    <w:rsid w:val="005B58FC"/>
    <w:rsid w:val="005B609B"/>
    <w:rsid w:val="005B6BB3"/>
    <w:rsid w:val="005B7582"/>
    <w:rsid w:val="005B77D8"/>
    <w:rsid w:val="005B7CA8"/>
    <w:rsid w:val="005B7D55"/>
    <w:rsid w:val="005B7D85"/>
    <w:rsid w:val="005C0054"/>
    <w:rsid w:val="005C02D5"/>
    <w:rsid w:val="005C1005"/>
    <w:rsid w:val="005C10F6"/>
    <w:rsid w:val="005C11B4"/>
    <w:rsid w:val="005C1B6E"/>
    <w:rsid w:val="005C1B8E"/>
    <w:rsid w:val="005C1C2D"/>
    <w:rsid w:val="005C1F59"/>
    <w:rsid w:val="005C23F6"/>
    <w:rsid w:val="005C2794"/>
    <w:rsid w:val="005C2F46"/>
    <w:rsid w:val="005C314E"/>
    <w:rsid w:val="005C3D54"/>
    <w:rsid w:val="005C43A3"/>
    <w:rsid w:val="005C487C"/>
    <w:rsid w:val="005C48D7"/>
    <w:rsid w:val="005C4DFD"/>
    <w:rsid w:val="005C52E3"/>
    <w:rsid w:val="005C542B"/>
    <w:rsid w:val="005C54BB"/>
    <w:rsid w:val="005C5892"/>
    <w:rsid w:val="005C5C4A"/>
    <w:rsid w:val="005C5C96"/>
    <w:rsid w:val="005C6764"/>
    <w:rsid w:val="005C6E5E"/>
    <w:rsid w:val="005C6FFC"/>
    <w:rsid w:val="005C7069"/>
    <w:rsid w:val="005C77E0"/>
    <w:rsid w:val="005C7AD2"/>
    <w:rsid w:val="005C7AD7"/>
    <w:rsid w:val="005C7D48"/>
    <w:rsid w:val="005C7D54"/>
    <w:rsid w:val="005C7E28"/>
    <w:rsid w:val="005C7FB0"/>
    <w:rsid w:val="005D0181"/>
    <w:rsid w:val="005D0441"/>
    <w:rsid w:val="005D0A1E"/>
    <w:rsid w:val="005D0C65"/>
    <w:rsid w:val="005D1153"/>
    <w:rsid w:val="005D1190"/>
    <w:rsid w:val="005D1B05"/>
    <w:rsid w:val="005D24EC"/>
    <w:rsid w:val="005D266D"/>
    <w:rsid w:val="005D2C6E"/>
    <w:rsid w:val="005D2E12"/>
    <w:rsid w:val="005D3387"/>
    <w:rsid w:val="005D3AFB"/>
    <w:rsid w:val="005D3B21"/>
    <w:rsid w:val="005D4BD1"/>
    <w:rsid w:val="005D4CF7"/>
    <w:rsid w:val="005D5507"/>
    <w:rsid w:val="005D5661"/>
    <w:rsid w:val="005D58A4"/>
    <w:rsid w:val="005D5AEF"/>
    <w:rsid w:val="005D5EC0"/>
    <w:rsid w:val="005D662A"/>
    <w:rsid w:val="005D6BDF"/>
    <w:rsid w:val="005D737F"/>
    <w:rsid w:val="005D7699"/>
    <w:rsid w:val="005D7712"/>
    <w:rsid w:val="005D7BE8"/>
    <w:rsid w:val="005E06D0"/>
    <w:rsid w:val="005E1643"/>
    <w:rsid w:val="005E1695"/>
    <w:rsid w:val="005E18FB"/>
    <w:rsid w:val="005E1B23"/>
    <w:rsid w:val="005E2159"/>
    <w:rsid w:val="005E2348"/>
    <w:rsid w:val="005E24BB"/>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E5B"/>
    <w:rsid w:val="005E4035"/>
    <w:rsid w:val="005E4AB1"/>
    <w:rsid w:val="005E4E94"/>
    <w:rsid w:val="005E5468"/>
    <w:rsid w:val="005E55C2"/>
    <w:rsid w:val="005E5CE4"/>
    <w:rsid w:val="005E66B7"/>
    <w:rsid w:val="005E6AF3"/>
    <w:rsid w:val="005E6F21"/>
    <w:rsid w:val="005E7204"/>
    <w:rsid w:val="005E7567"/>
    <w:rsid w:val="005E78AE"/>
    <w:rsid w:val="005E7A69"/>
    <w:rsid w:val="005F0181"/>
    <w:rsid w:val="005F0244"/>
    <w:rsid w:val="005F05E0"/>
    <w:rsid w:val="005F1029"/>
    <w:rsid w:val="005F16AA"/>
    <w:rsid w:val="005F1706"/>
    <w:rsid w:val="005F1818"/>
    <w:rsid w:val="005F1AF7"/>
    <w:rsid w:val="005F1CA4"/>
    <w:rsid w:val="005F2406"/>
    <w:rsid w:val="005F2885"/>
    <w:rsid w:val="005F2984"/>
    <w:rsid w:val="005F29A4"/>
    <w:rsid w:val="005F29C1"/>
    <w:rsid w:val="005F2D6B"/>
    <w:rsid w:val="005F2DD9"/>
    <w:rsid w:val="005F2F84"/>
    <w:rsid w:val="005F2FA4"/>
    <w:rsid w:val="005F3C7E"/>
    <w:rsid w:val="005F40D3"/>
    <w:rsid w:val="005F43A2"/>
    <w:rsid w:val="005F4832"/>
    <w:rsid w:val="005F48B3"/>
    <w:rsid w:val="005F4B49"/>
    <w:rsid w:val="005F5744"/>
    <w:rsid w:val="005F58E8"/>
    <w:rsid w:val="005F62C9"/>
    <w:rsid w:val="005F6683"/>
    <w:rsid w:val="005F6A7C"/>
    <w:rsid w:val="005F6E16"/>
    <w:rsid w:val="005F6F3D"/>
    <w:rsid w:val="005F721F"/>
    <w:rsid w:val="005F72F1"/>
    <w:rsid w:val="005F7C4B"/>
    <w:rsid w:val="00600230"/>
    <w:rsid w:val="00600350"/>
    <w:rsid w:val="0060075E"/>
    <w:rsid w:val="00600C83"/>
    <w:rsid w:val="006010BC"/>
    <w:rsid w:val="006010D5"/>
    <w:rsid w:val="006012FF"/>
    <w:rsid w:val="006013F1"/>
    <w:rsid w:val="00601415"/>
    <w:rsid w:val="006016D7"/>
    <w:rsid w:val="00601C45"/>
    <w:rsid w:val="00601DA4"/>
    <w:rsid w:val="00601E22"/>
    <w:rsid w:val="0060242C"/>
    <w:rsid w:val="00602566"/>
    <w:rsid w:val="00602688"/>
    <w:rsid w:val="00602753"/>
    <w:rsid w:val="006028BA"/>
    <w:rsid w:val="00602AC3"/>
    <w:rsid w:val="00602D00"/>
    <w:rsid w:val="00603058"/>
    <w:rsid w:val="00603267"/>
    <w:rsid w:val="00603713"/>
    <w:rsid w:val="0060488A"/>
    <w:rsid w:val="00604CBB"/>
    <w:rsid w:val="00605812"/>
    <w:rsid w:val="006059A7"/>
    <w:rsid w:val="006059CA"/>
    <w:rsid w:val="00605A06"/>
    <w:rsid w:val="00605A9B"/>
    <w:rsid w:val="00605B07"/>
    <w:rsid w:val="00605C2F"/>
    <w:rsid w:val="00605DF3"/>
    <w:rsid w:val="00605FA4"/>
    <w:rsid w:val="0060614E"/>
    <w:rsid w:val="0060697D"/>
    <w:rsid w:val="00606FE5"/>
    <w:rsid w:val="006071E2"/>
    <w:rsid w:val="006101B0"/>
    <w:rsid w:val="006101D7"/>
    <w:rsid w:val="0061043D"/>
    <w:rsid w:val="0061065D"/>
    <w:rsid w:val="00610B92"/>
    <w:rsid w:val="00610C04"/>
    <w:rsid w:val="00611128"/>
    <w:rsid w:val="006111F0"/>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086"/>
    <w:rsid w:val="00615102"/>
    <w:rsid w:val="0061539E"/>
    <w:rsid w:val="00615BBB"/>
    <w:rsid w:val="00616071"/>
    <w:rsid w:val="00616176"/>
    <w:rsid w:val="006161C7"/>
    <w:rsid w:val="006163D8"/>
    <w:rsid w:val="006163EE"/>
    <w:rsid w:val="0061643A"/>
    <w:rsid w:val="00616510"/>
    <w:rsid w:val="0061697D"/>
    <w:rsid w:val="00616D3D"/>
    <w:rsid w:val="00616F26"/>
    <w:rsid w:val="006174DF"/>
    <w:rsid w:val="00617AA8"/>
    <w:rsid w:val="00617F8F"/>
    <w:rsid w:val="0062076C"/>
    <w:rsid w:val="006209CB"/>
    <w:rsid w:val="00620F13"/>
    <w:rsid w:val="00620F24"/>
    <w:rsid w:val="006210EF"/>
    <w:rsid w:val="00621F54"/>
    <w:rsid w:val="006222E3"/>
    <w:rsid w:val="00622642"/>
    <w:rsid w:val="006226F9"/>
    <w:rsid w:val="0062346A"/>
    <w:rsid w:val="006234D9"/>
    <w:rsid w:val="006237E2"/>
    <w:rsid w:val="0062392B"/>
    <w:rsid w:val="00623C5D"/>
    <w:rsid w:val="0062429B"/>
    <w:rsid w:val="00624452"/>
    <w:rsid w:val="00625801"/>
    <w:rsid w:val="00625D61"/>
    <w:rsid w:val="00625E68"/>
    <w:rsid w:val="00626033"/>
    <w:rsid w:val="006260A6"/>
    <w:rsid w:val="006261F6"/>
    <w:rsid w:val="00626435"/>
    <w:rsid w:val="0062643F"/>
    <w:rsid w:val="006265D6"/>
    <w:rsid w:val="00626680"/>
    <w:rsid w:val="0062699F"/>
    <w:rsid w:val="00626F91"/>
    <w:rsid w:val="006277DA"/>
    <w:rsid w:val="00627A56"/>
    <w:rsid w:val="00627CAE"/>
    <w:rsid w:val="00630112"/>
    <w:rsid w:val="00630391"/>
    <w:rsid w:val="00630579"/>
    <w:rsid w:val="006308CD"/>
    <w:rsid w:val="00631230"/>
    <w:rsid w:val="00631306"/>
    <w:rsid w:val="006322ED"/>
    <w:rsid w:val="006325B6"/>
    <w:rsid w:val="0063279E"/>
    <w:rsid w:val="00632F23"/>
    <w:rsid w:val="006332D9"/>
    <w:rsid w:val="006333E0"/>
    <w:rsid w:val="00633420"/>
    <w:rsid w:val="00633424"/>
    <w:rsid w:val="0063478C"/>
    <w:rsid w:val="006348FE"/>
    <w:rsid w:val="006349B3"/>
    <w:rsid w:val="00634B44"/>
    <w:rsid w:val="00634E32"/>
    <w:rsid w:val="00634FA3"/>
    <w:rsid w:val="006351E8"/>
    <w:rsid w:val="006357DD"/>
    <w:rsid w:val="00635B53"/>
    <w:rsid w:val="006361A4"/>
    <w:rsid w:val="006363E7"/>
    <w:rsid w:val="00636BA9"/>
    <w:rsid w:val="00636BB1"/>
    <w:rsid w:val="00636C93"/>
    <w:rsid w:val="00636DBA"/>
    <w:rsid w:val="00636EE9"/>
    <w:rsid w:val="00637A27"/>
    <w:rsid w:val="00637CBF"/>
    <w:rsid w:val="00637FDE"/>
    <w:rsid w:val="00640015"/>
    <w:rsid w:val="00640207"/>
    <w:rsid w:val="00640794"/>
    <w:rsid w:val="006407A6"/>
    <w:rsid w:val="006408F4"/>
    <w:rsid w:val="00640EF8"/>
    <w:rsid w:val="00641651"/>
    <w:rsid w:val="0064176F"/>
    <w:rsid w:val="006426DD"/>
    <w:rsid w:val="0064278C"/>
    <w:rsid w:val="0064298E"/>
    <w:rsid w:val="00642B59"/>
    <w:rsid w:val="006430A8"/>
    <w:rsid w:val="00643356"/>
    <w:rsid w:val="0064346B"/>
    <w:rsid w:val="006434E4"/>
    <w:rsid w:val="00643535"/>
    <w:rsid w:val="0064361E"/>
    <w:rsid w:val="0064373A"/>
    <w:rsid w:val="00643AE4"/>
    <w:rsid w:val="00643BD4"/>
    <w:rsid w:val="00643EB5"/>
    <w:rsid w:val="00643EE2"/>
    <w:rsid w:val="00644425"/>
    <w:rsid w:val="00644AF9"/>
    <w:rsid w:val="00644CA0"/>
    <w:rsid w:val="00644D64"/>
    <w:rsid w:val="00644E2F"/>
    <w:rsid w:val="00645428"/>
    <w:rsid w:val="00645477"/>
    <w:rsid w:val="0064562F"/>
    <w:rsid w:val="006458E6"/>
    <w:rsid w:val="00645920"/>
    <w:rsid w:val="00645949"/>
    <w:rsid w:val="00645B7F"/>
    <w:rsid w:val="00645C84"/>
    <w:rsid w:val="00645CCE"/>
    <w:rsid w:val="00645ED4"/>
    <w:rsid w:val="00646739"/>
    <w:rsid w:val="00646774"/>
    <w:rsid w:val="006468B0"/>
    <w:rsid w:val="00646BCE"/>
    <w:rsid w:val="00646F70"/>
    <w:rsid w:val="0064716D"/>
    <w:rsid w:val="00647567"/>
    <w:rsid w:val="00647973"/>
    <w:rsid w:val="00647E09"/>
    <w:rsid w:val="0065067D"/>
    <w:rsid w:val="00650725"/>
    <w:rsid w:val="00650915"/>
    <w:rsid w:val="00650974"/>
    <w:rsid w:val="00650E25"/>
    <w:rsid w:val="00650F2C"/>
    <w:rsid w:val="00651288"/>
    <w:rsid w:val="006514AB"/>
    <w:rsid w:val="00651739"/>
    <w:rsid w:val="0065177A"/>
    <w:rsid w:val="006519CA"/>
    <w:rsid w:val="00652496"/>
    <w:rsid w:val="0065281F"/>
    <w:rsid w:val="00652EB4"/>
    <w:rsid w:val="00653420"/>
    <w:rsid w:val="0065351B"/>
    <w:rsid w:val="006536B7"/>
    <w:rsid w:val="00653733"/>
    <w:rsid w:val="00653785"/>
    <w:rsid w:val="00653D03"/>
    <w:rsid w:val="00653FE7"/>
    <w:rsid w:val="00654070"/>
    <w:rsid w:val="006543DD"/>
    <w:rsid w:val="006544AC"/>
    <w:rsid w:val="00654BD3"/>
    <w:rsid w:val="00655054"/>
    <w:rsid w:val="0065557C"/>
    <w:rsid w:val="00655586"/>
    <w:rsid w:val="00655CFB"/>
    <w:rsid w:val="00655D12"/>
    <w:rsid w:val="00655F38"/>
    <w:rsid w:val="00656B3D"/>
    <w:rsid w:val="00656EAE"/>
    <w:rsid w:val="006573D8"/>
    <w:rsid w:val="00657413"/>
    <w:rsid w:val="00657AFD"/>
    <w:rsid w:val="00657B5D"/>
    <w:rsid w:val="00657C74"/>
    <w:rsid w:val="00657F67"/>
    <w:rsid w:val="00657FB0"/>
    <w:rsid w:val="00657FDD"/>
    <w:rsid w:val="006600AC"/>
    <w:rsid w:val="00660142"/>
    <w:rsid w:val="006602A2"/>
    <w:rsid w:val="0066071E"/>
    <w:rsid w:val="0066120E"/>
    <w:rsid w:val="006621C0"/>
    <w:rsid w:val="00662A65"/>
    <w:rsid w:val="00662AF3"/>
    <w:rsid w:val="00662D4A"/>
    <w:rsid w:val="00662DAF"/>
    <w:rsid w:val="006637C7"/>
    <w:rsid w:val="006639AC"/>
    <w:rsid w:val="00663AAA"/>
    <w:rsid w:val="00663BD7"/>
    <w:rsid w:val="00663E68"/>
    <w:rsid w:val="0066409B"/>
    <w:rsid w:val="006646CB"/>
    <w:rsid w:val="00664922"/>
    <w:rsid w:val="00664A0A"/>
    <w:rsid w:val="00664AC2"/>
    <w:rsid w:val="006655DE"/>
    <w:rsid w:val="00666241"/>
    <w:rsid w:val="006668C6"/>
    <w:rsid w:val="00666C15"/>
    <w:rsid w:val="00667098"/>
    <w:rsid w:val="006673E0"/>
    <w:rsid w:val="006674A5"/>
    <w:rsid w:val="00667983"/>
    <w:rsid w:val="00667C68"/>
    <w:rsid w:val="00670376"/>
    <w:rsid w:val="0067069F"/>
    <w:rsid w:val="00670C77"/>
    <w:rsid w:val="0067127D"/>
    <w:rsid w:val="0067136D"/>
    <w:rsid w:val="00671E1E"/>
    <w:rsid w:val="0067213C"/>
    <w:rsid w:val="00672333"/>
    <w:rsid w:val="0067299F"/>
    <w:rsid w:val="00672B88"/>
    <w:rsid w:val="00672B9B"/>
    <w:rsid w:val="00672C04"/>
    <w:rsid w:val="00673025"/>
    <w:rsid w:val="006734A7"/>
    <w:rsid w:val="0067380A"/>
    <w:rsid w:val="006738CE"/>
    <w:rsid w:val="006738D8"/>
    <w:rsid w:val="006748B5"/>
    <w:rsid w:val="00674926"/>
    <w:rsid w:val="006749AA"/>
    <w:rsid w:val="00674C16"/>
    <w:rsid w:val="006750FD"/>
    <w:rsid w:val="00675304"/>
    <w:rsid w:val="00675342"/>
    <w:rsid w:val="006754C5"/>
    <w:rsid w:val="00675CCF"/>
    <w:rsid w:val="00675F01"/>
    <w:rsid w:val="0067622E"/>
    <w:rsid w:val="006764A8"/>
    <w:rsid w:val="006766FF"/>
    <w:rsid w:val="0067694C"/>
    <w:rsid w:val="00676AF0"/>
    <w:rsid w:val="0067703E"/>
    <w:rsid w:val="006771AD"/>
    <w:rsid w:val="0067762D"/>
    <w:rsid w:val="00677695"/>
    <w:rsid w:val="006776FE"/>
    <w:rsid w:val="00677E98"/>
    <w:rsid w:val="00677EBB"/>
    <w:rsid w:val="0068000E"/>
    <w:rsid w:val="006800F2"/>
    <w:rsid w:val="006801A1"/>
    <w:rsid w:val="006807B9"/>
    <w:rsid w:val="00680862"/>
    <w:rsid w:val="00680ADC"/>
    <w:rsid w:val="00680CCA"/>
    <w:rsid w:val="0068111F"/>
    <w:rsid w:val="006813CC"/>
    <w:rsid w:val="00681471"/>
    <w:rsid w:val="006816D3"/>
    <w:rsid w:val="0068218A"/>
    <w:rsid w:val="006828AE"/>
    <w:rsid w:val="00682AD7"/>
    <w:rsid w:val="00682B2C"/>
    <w:rsid w:val="00682C10"/>
    <w:rsid w:val="00683507"/>
    <w:rsid w:val="006835EE"/>
    <w:rsid w:val="0068365F"/>
    <w:rsid w:val="006836AE"/>
    <w:rsid w:val="0068387C"/>
    <w:rsid w:val="00683966"/>
    <w:rsid w:val="00683A42"/>
    <w:rsid w:val="00683B78"/>
    <w:rsid w:val="00684563"/>
    <w:rsid w:val="00684AA4"/>
    <w:rsid w:val="00684AF1"/>
    <w:rsid w:val="00685595"/>
    <w:rsid w:val="00685661"/>
    <w:rsid w:val="0068582D"/>
    <w:rsid w:val="00685CE3"/>
    <w:rsid w:val="00685E41"/>
    <w:rsid w:val="00686517"/>
    <w:rsid w:val="006866D5"/>
    <w:rsid w:val="00686778"/>
    <w:rsid w:val="00686E33"/>
    <w:rsid w:val="00686FA0"/>
    <w:rsid w:val="006877D3"/>
    <w:rsid w:val="00687DAD"/>
    <w:rsid w:val="0069077D"/>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487"/>
    <w:rsid w:val="006944A3"/>
    <w:rsid w:val="00694819"/>
    <w:rsid w:val="006949D8"/>
    <w:rsid w:val="00695B70"/>
    <w:rsid w:val="00695D1D"/>
    <w:rsid w:val="00696295"/>
    <w:rsid w:val="006966F6"/>
    <w:rsid w:val="00696AEF"/>
    <w:rsid w:val="00696C76"/>
    <w:rsid w:val="00696E97"/>
    <w:rsid w:val="00696EB4"/>
    <w:rsid w:val="0069737A"/>
    <w:rsid w:val="00697615"/>
    <w:rsid w:val="006976AE"/>
    <w:rsid w:val="00697BE1"/>
    <w:rsid w:val="00697E32"/>
    <w:rsid w:val="00697EAF"/>
    <w:rsid w:val="00697F76"/>
    <w:rsid w:val="006A0023"/>
    <w:rsid w:val="006A0318"/>
    <w:rsid w:val="006A036B"/>
    <w:rsid w:val="006A0DD6"/>
    <w:rsid w:val="006A164C"/>
    <w:rsid w:val="006A17B4"/>
    <w:rsid w:val="006A1984"/>
    <w:rsid w:val="006A1E6B"/>
    <w:rsid w:val="006A24C9"/>
    <w:rsid w:val="006A26B8"/>
    <w:rsid w:val="006A286B"/>
    <w:rsid w:val="006A2BC3"/>
    <w:rsid w:val="006A2C28"/>
    <w:rsid w:val="006A2F00"/>
    <w:rsid w:val="006A35DE"/>
    <w:rsid w:val="006A3A98"/>
    <w:rsid w:val="006A3BF1"/>
    <w:rsid w:val="006A41DB"/>
    <w:rsid w:val="006A47BE"/>
    <w:rsid w:val="006A48FC"/>
    <w:rsid w:val="006A4BB7"/>
    <w:rsid w:val="006A4CCE"/>
    <w:rsid w:val="006A5170"/>
    <w:rsid w:val="006A546E"/>
    <w:rsid w:val="006A5796"/>
    <w:rsid w:val="006A588F"/>
    <w:rsid w:val="006A5C9B"/>
    <w:rsid w:val="006A5DC4"/>
    <w:rsid w:val="006A5DE0"/>
    <w:rsid w:val="006A5E0F"/>
    <w:rsid w:val="006A6382"/>
    <w:rsid w:val="006A6C34"/>
    <w:rsid w:val="006A71D3"/>
    <w:rsid w:val="006A7406"/>
    <w:rsid w:val="006A7956"/>
    <w:rsid w:val="006A7AB2"/>
    <w:rsid w:val="006B0069"/>
    <w:rsid w:val="006B012D"/>
    <w:rsid w:val="006B034B"/>
    <w:rsid w:val="006B0930"/>
    <w:rsid w:val="006B0CE1"/>
    <w:rsid w:val="006B0D15"/>
    <w:rsid w:val="006B0E25"/>
    <w:rsid w:val="006B1119"/>
    <w:rsid w:val="006B15BC"/>
    <w:rsid w:val="006B169A"/>
    <w:rsid w:val="006B16BF"/>
    <w:rsid w:val="006B180F"/>
    <w:rsid w:val="006B1DDB"/>
    <w:rsid w:val="006B25BC"/>
    <w:rsid w:val="006B26F5"/>
    <w:rsid w:val="006B280C"/>
    <w:rsid w:val="006B2E99"/>
    <w:rsid w:val="006B2EB4"/>
    <w:rsid w:val="006B31A8"/>
    <w:rsid w:val="006B3527"/>
    <w:rsid w:val="006B36FE"/>
    <w:rsid w:val="006B3757"/>
    <w:rsid w:val="006B383C"/>
    <w:rsid w:val="006B3C13"/>
    <w:rsid w:val="006B3E22"/>
    <w:rsid w:val="006B41DC"/>
    <w:rsid w:val="006B4430"/>
    <w:rsid w:val="006B4916"/>
    <w:rsid w:val="006B4C71"/>
    <w:rsid w:val="006B5552"/>
    <w:rsid w:val="006B58BF"/>
    <w:rsid w:val="006B6787"/>
    <w:rsid w:val="006B68E2"/>
    <w:rsid w:val="006B6D4F"/>
    <w:rsid w:val="006B6DBF"/>
    <w:rsid w:val="006B737C"/>
    <w:rsid w:val="006B751A"/>
    <w:rsid w:val="006B785E"/>
    <w:rsid w:val="006C0049"/>
    <w:rsid w:val="006C0283"/>
    <w:rsid w:val="006C02B8"/>
    <w:rsid w:val="006C07D1"/>
    <w:rsid w:val="006C0A7E"/>
    <w:rsid w:val="006C1022"/>
    <w:rsid w:val="006C1197"/>
    <w:rsid w:val="006C15D1"/>
    <w:rsid w:val="006C1CFD"/>
    <w:rsid w:val="006C1D85"/>
    <w:rsid w:val="006C1FA2"/>
    <w:rsid w:val="006C232A"/>
    <w:rsid w:val="006C2949"/>
    <w:rsid w:val="006C2C37"/>
    <w:rsid w:val="006C3338"/>
    <w:rsid w:val="006C3F52"/>
    <w:rsid w:val="006C436B"/>
    <w:rsid w:val="006C509C"/>
    <w:rsid w:val="006C5359"/>
    <w:rsid w:val="006C5507"/>
    <w:rsid w:val="006C5D61"/>
    <w:rsid w:val="006C5F6B"/>
    <w:rsid w:val="006C5FBC"/>
    <w:rsid w:val="006C6410"/>
    <w:rsid w:val="006C6516"/>
    <w:rsid w:val="006C65D4"/>
    <w:rsid w:val="006C6791"/>
    <w:rsid w:val="006C688E"/>
    <w:rsid w:val="006C6F97"/>
    <w:rsid w:val="006C751B"/>
    <w:rsid w:val="006C774C"/>
    <w:rsid w:val="006C7C49"/>
    <w:rsid w:val="006C7FE8"/>
    <w:rsid w:val="006D0012"/>
    <w:rsid w:val="006D05AD"/>
    <w:rsid w:val="006D0BEA"/>
    <w:rsid w:val="006D0C7D"/>
    <w:rsid w:val="006D0DAE"/>
    <w:rsid w:val="006D16F5"/>
    <w:rsid w:val="006D181E"/>
    <w:rsid w:val="006D1D8A"/>
    <w:rsid w:val="006D1EEA"/>
    <w:rsid w:val="006D218D"/>
    <w:rsid w:val="006D23C7"/>
    <w:rsid w:val="006D29BC"/>
    <w:rsid w:val="006D3040"/>
    <w:rsid w:val="006D306A"/>
    <w:rsid w:val="006D385D"/>
    <w:rsid w:val="006D39E1"/>
    <w:rsid w:val="006D3D1E"/>
    <w:rsid w:val="006D410B"/>
    <w:rsid w:val="006D4747"/>
    <w:rsid w:val="006D4902"/>
    <w:rsid w:val="006D4C49"/>
    <w:rsid w:val="006D4EEF"/>
    <w:rsid w:val="006D4FA4"/>
    <w:rsid w:val="006D550D"/>
    <w:rsid w:val="006D57E4"/>
    <w:rsid w:val="006D5B9D"/>
    <w:rsid w:val="006D5BF0"/>
    <w:rsid w:val="006D5F6A"/>
    <w:rsid w:val="006D5F76"/>
    <w:rsid w:val="006D624B"/>
    <w:rsid w:val="006D65A1"/>
    <w:rsid w:val="006D6A5D"/>
    <w:rsid w:val="006D6BD1"/>
    <w:rsid w:val="006D7218"/>
    <w:rsid w:val="006D73D5"/>
    <w:rsid w:val="006D7C35"/>
    <w:rsid w:val="006D7C4B"/>
    <w:rsid w:val="006D7C75"/>
    <w:rsid w:val="006E00D8"/>
    <w:rsid w:val="006E043E"/>
    <w:rsid w:val="006E08C4"/>
    <w:rsid w:val="006E0C07"/>
    <w:rsid w:val="006E0D20"/>
    <w:rsid w:val="006E0D39"/>
    <w:rsid w:val="006E15D4"/>
    <w:rsid w:val="006E1744"/>
    <w:rsid w:val="006E182E"/>
    <w:rsid w:val="006E1CA6"/>
    <w:rsid w:val="006E2919"/>
    <w:rsid w:val="006E2B84"/>
    <w:rsid w:val="006E2C4B"/>
    <w:rsid w:val="006E312A"/>
    <w:rsid w:val="006E391E"/>
    <w:rsid w:val="006E47CC"/>
    <w:rsid w:val="006E4A8A"/>
    <w:rsid w:val="006E4BDB"/>
    <w:rsid w:val="006E4D06"/>
    <w:rsid w:val="006E5247"/>
    <w:rsid w:val="006E525C"/>
    <w:rsid w:val="006E69A6"/>
    <w:rsid w:val="006E6C19"/>
    <w:rsid w:val="006E720B"/>
    <w:rsid w:val="006E77A4"/>
    <w:rsid w:val="006E78B1"/>
    <w:rsid w:val="006E799D"/>
    <w:rsid w:val="006E7B5A"/>
    <w:rsid w:val="006E7CCD"/>
    <w:rsid w:val="006F0082"/>
    <w:rsid w:val="006F02A9"/>
    <w:rsid w:val="006F05BD"/>
    <w:rsid w:val="006F07CC"/>
    <w:rsid w:val="006F104D"/>
    <w:rsid w:val="006F11ED"/>
    <w:rsid w:val="006F15BF"/>
    <w:rsid w:val="006F1800"/>
    <w:rsid w:val="006F180F"/>
    <w:rsid w:val="006F1A8C"/>
    <w:rsid w:val="006F1DA3"/>
    <w:rsid w:val="006F2792"/>
    <w:rsid w:val="006F299B"/>
    <w:rsid w:val="006F2A16"/>
    <w:rsid w:val="006F2F06"/>
    <w:rsid w:val="006F3A61"/>
    <w:rsid w:val="006F3B09"/>
    <w:rsid w:val="006F3E20"/>
    <w:rsid w:val="006F42DE"/>
    <w:rsid w:val="006F494C"/>
    <w:rsid w:val="006F4D6D"/>
    <w:rsid w:val="006F52E3"/>
    <w:rsid w:val="006F579D"/>
    <w:rsid w:val="006F57E6"/>
    <w:rsid w:val="006F59AC"/>
    <w:rsid w:val="006F613B"/>
    <w:rsid w:val="006F61CF"/>
    <w:rsid w:val="006F64EF"/>
    <w:rsid w:val="006F6592"/>
    <w:rsid w:val="006F65E0"/>
    <w:rsid w:val="006F6B91"/>
    <w:rsid w:val="006F7AEF"/>
    <w:rsid w:val="006F7E2D"/>
    <w:rsid w:val="006F7FC7"/>
    <w:rsid w:val="007006D0"/>
    <w:rsid w:val="00700D3F"/>
    <w:rsid w:val="00700E31"/>
    <w:rsid w:val="007016C3"/>
    <w:rsid w:val="00701C77"/>
    <w:rsid w:val="00701F36"/>
    <w:rsid w:val="00702283"/>
    <w:rsid w:val="00702E8E"/>
    <w:rsid w:val="00703729"/>
    <w:rsid w:val="00703CDD"/>
    <w:rsid w:val="00703DC7"/>
    <w:rsid w:val="0070436A"/>
    <w:rsid w:val="00704E29"/>
    <w:rsid w:val="007058EE"/>
    <w:rsid w:val="007060DA"/>
    <w:rsid w:val="007066D4"/>
    <w:rsid w:val="0070687A"/>
    <w:rsid w:val="00706B73"/>
    <w:rsid w:val="00707019"/>
    <w:rsid w:val="0070730E"/>
    <w:rsid w:val="0070748E"/>
    <w:rsid w:val="0070765C"/>
    <w:rsid w:val="0070767C"/>
    <w:rsid w:val="00707DDB"/>
    <w:rsid w:val="00710394"/>
    <w:rsid w:val="00710D99"/>
    <w:rsid w:val="00710E4D"/>
    <w:rsid w:val="00710E65"/>
    <w:rsid w:val="00710ED1"/>
    <w:rsid w:val="00711182"/>
    <w:rsid w:val="00711910"/>
    <w:rsid w:val="00711A20"/>
    <w:rsid w:val="0071209E"/>
    <w:rsid w:val="00712AFF"/>
    <w:rsid w:val="00712BC4"/>
    <w:rsid w:val="00712E3A"/>
    <w:rsid w:val="00712F50"/>
    <w:rsid w:val="007131DD"/>
    <w:rsid w:val="00713423"/>
    <w:rsid w:val="00713594"/>
    <w:rsid w:val="00713662"/>
    <w:rsid w:val="00713701"/>
    <w:rsid w:val="00713875"/>
    <w:rsid w:val="00713E66"/>
    <w:rsid w:val="007141FD"/>
    <w:rsid w:val="00714671"/>
    <w:rsid w:val="0071481F"/>
    <w:rsid w:val="00714C81"/>
    <w:rsid w:val="00714DBD"/>
    <w:rsid w:val="00714DCE"/>
    <w:rsid w:val="00714FF1"/>
    <w:rsid w:val="00715069"/>
    <w:rsid w:val="0071509B"/>
    <w:rsid w:val="007154E8"/>
    <w:rsid w:val="00715996"/>
    <w:rsid w:val="00715A40"/>
    <w:rsid w:val="00715CA7"/>
    <w:rsid w:val="00715DF9"/>
    <w:rsid w:val="00715EC9"/>
    <w:rsid w:val="00715F85"/>
    <w:rsid w:val="00716596"/>
    <w:rsid w:val="00716A19"/>
    <w:rsid w:val="00716D1D"/>
    <w:rsid w:val="00716D8B"/>
    <w:rsid w:val="00716F5D"/>
    <w:rsid w:val="007171C6"/>
    <w:rsid w:val="0071776B"/>
    <w:rsid w:val="00717CFD"/>
    <w:rsid w:val="0072009C"/>
    <w:rsid w:val="0072016D"/>
    <w:rsid w:val="007203D1"/>
    <w:rsid w:val="007205DF"/>
    <w:rsid w:val="00720C1E"/>
    <w:rsid w:val="00721109"/>
    <w:rsid w:val="00721164"/>
    <w:rsid w:val="00721C99"/>
    <w:rsid w:val="007220D9"/>
    <w:rsid w:val="00722547"/>
    <w:rsid w:val="00722B05"/>
    <w:rsid w:val="00722E82"/>
    <w:rsid w:val="00722E84"/>
    <w:rsid w:val="00722F7A"/>
    <w:rsid w:val="00722FDB"/>
    <w:rsid w:val="007237A9"/>
    <w:rsid w:val="007237B6"/>
    <w:rsid w:val="00723932"/>
    <w:rsid w:val="007241FC"/>
    <w:rsid w:val="007249B8"/>
    <w:rsid w:val="00724C79"/>
    <w:rsid w:val="00725211"/>
    <w:rsid w:val="007255E1"/>
    <w:rsid w:val="00725721"/>
    <w:rsid w:val="00725788"/>
    <w:rsid w:val="00725851"/>
    <w:rsid w:val="00725D11"/>
    <w:rsid w:val="00725EF0"/>
    <w:rsid w:val="007260AE"/>
    <w:rsid w:val="00726322"/>
    <w:rsid w:val="00726488"/>
    <w:rsid w:val="007266CB"/>
    <w:rsid w:val="00726797"/>
    <w:rsid w:val="00726A1A"/>
    <w:rsid w:val="0072705E"/>
    <w:rsid w:val="007274A9"/>
    <w:rsid w:val="0072763B"/>
    <w:rsid w:val="00727BBE"/>
    <w:rsid w:val="00730545"/>
    <w:rsid w:val="007307B2"/>
    <w:rsid w:val="00730C7B"/>
    <w:rsid w:val="00731D83"/>
    <w:rsid w:val="00731F2C"/>
    <w:rsid w:val="0073218B"/>
    <w:rsid w:val="00732C0C"/>
    <w:rsid w:val="00732EDC"/>
    <w:rsid w:val="00733070"/>
    <w:rsid w:val="0073374D"/>
    <w:rsid w:val="007342BE"/>
    <w:rsid w:val="007348CF"/>
    <w:rsid w:val="00734ADF"/>
    <w:rsid w:val="00734FA5"/>
    <w:rsid w:val="00735353"/>
    <w:rsid w:val="00735437"/>
    <w:rsid w:val="00735594"/>
    <w:rsid w:val="00735838"/>
    <w:rsid w:val="007358D2"/>
    <w:rsid w:val="00735B38"/>
    <w:rsid w:val="00736C65"/>
    <w:rsid w:val="00736E6B"/>
    <w:rsid w:val="00737090"/>
    <w:rsid w:val="007372D9"/>
    <w:rsid w:val="007373ED"/>
    <w:rsid w:val="0073742C"/>
    <w:rsid w:val="00737491"/>
    <w:rsid w:val="0073783C"/>
    <w:rsid w:val="00737AEE"/>
    <w:rsid w:val="00737B23"/>
    <w:rsid w:val="00737F3B"/>
    <w:rsid w:val="007405AB"/>
    <w:rsid w:val="007408DA"/>
    <w:rsid w:val="007410A9"/>
    <w:rsid w:val="0074117E"/>
    <w:rsid w:val="007411EF"/>
    <w:rsid w:val="0074171E"/>
    <w:rsid w:val="007417FD"/>
    <w:rsid w:val="00741959"/>
    <w:rsid w:val="00741C5B"/>
    <w:rsid w:val="007427F3"/>
    <w:rsid w:val="00742EAD"/>
    <w:rsid w:val="00743B78"/>
    <w:rsid w:val="00743D9C"/>
    <w:rsid w:val="00743F5B"/>
    <w:rsid w:val="00744504"/>
    <w:rsid w:val="00744725"/>
    <w:rsid w:val="00744949"/>
    <w:rsid w:val="00744971"/>
    <w:rsid w:val="00744FBE"/>
    <w:rsid w:val="0074538E"/>
    <w:rsid w:val="007457F2"/>
    <w:rsid w:val="00745806"/>
    <w:rsid w:val="00745A97"/>
    <w:rsid w:val="00745ABC"/>
    <w:rsid w:val="00745E9A"/>
    <w:rsid w:val="0074604E"/>
    <w:rsid w:val="00746203"/>
    <w:rsid w:val="00746240"/>
    <w:rsid w:val="00746466"/>
    <w:rsid w:val="0074687C"/>
    <w:rsid w:val="00746AF2"/>
    <w:rsid w:val="00746BA3"/>
    <w:rsid w:val="00746E5F"/>
    <w:rsid w:val="0074754E"/>
    <w:rsid w:val="00747B2E"/>
    <w:rsid w:val="00750222"/>
    <w:rsid w:val="007502D6"/>
    <w:rsid w:val="0075031C"/>
    <w:rsid w:val="007508AD"/>
    <w:rsid w:val="007512B4"/>
    <w:rsid w:val="00751666"/>
    <w:rsid w:val="00751744"/>
    <w:rsid w:val="00751CF2"/>
    <w:rsid w:val="007524C0"/>
    <w:rsid w:val="007525AF"/>
    <w:rsid w:val="00752ABA"/>
    <w:rsid w:val="007530B7"/>
    <w:rsid w:val="007531AD"/>
    <w:rsid w:val="00753466"/>
    <w:rsid w:val="00753B3C"/>
    <w:rsid w:val="00754383"/>
    <w:rsid w:val="00754CE4"/>
    <w:rsid w:val="00754E93"/>
    <w:rsid w:val="00755971"/>
    <w:rsid w:val="00755E90"/>
    <w:rsid w:val="00755EA0"/>
    <w:rsid w:val="00755FE9"/>
    <w:rsid w:val="00756090"/>
    <w:rsid w:val="007568D4"/>
    <w:rsid w:val="00756A5C"/>
    <w:rsid w:val="00756BA4"/>
    <w:rsid w:val="00756BB4"/>
    <w:rsid w:val="00756CA7"/>
    <w:rsid w:val="00757389"/>
    <w:rsid w:val="00757C05"/>
    <w:rsid w:val="00760B7A"/>
    <w:rsid w:val="00760F5D"/>
    <w:rsid w:val="0076116E"/>
    <w:rsid w:val="00761276"/>
    <w:rsid w:val="00761843"/>
    <w:rsid w:val="00761C8B"/>
    <w:rsid w:val="00761CDD"/>
    <w:rsid w:val="007623ED"/>
    <w:rsid w:val="00762692"/>
    <w:rsid w:val="0076275C"/>
    <w:rsid w:val="007627E0"/>
    <w:rsid w:val="00762B83"/>
    <w:rsid w:val="00762D5B"/>
    <w:rsid w:val="00762FA1"/>
    <w:rsid w:val="007630B3"/>
    <w:rsid w:val="00763104"/>
    <w:rsid w:val="0076332F"/>
    <w:rsid w:val="007633DF"/>
    <w:rsid w:val="0076349B"/>
    <w:rsid w:val="00763CD7"/>
    <w:rsid w:val="00764543"/>
    <w:rsid w:val="00764938"/>
    <w:rsid w:val="00764AC0"/>
    <w:rsid w:val="00764D6C"/>
    <w:rsid w:val="0076511E"/>
    <w:rsid w:val="0076546A"/>
    <w:rsid w:val="00765536"/>
    <w:rsid w:val="007655EC"/>
    <w:rsid w:val="00765756"/>
    <w:rsid w:val="00765E19"/>
    <w:rsid w:val="00765EA9"/>
    <w:rsid w:val="007660C1"/>
    <w:rsid w:val="0076619C"/>
    <w:rsid w:val="007668FB"/>
    <w:rsid w:val="007669AA"/>
    <w:rsid w:val="0076706F"/>
    <w:rsid w:val="00767222"/>
    <w:rsid w:val="00767868"/>
    <w:rsid w:val="00767C3E"/>
    <w:rsid w:val="00767DBC"/>
    <w:rsid w:val="0077025D"/>
    <w:rsid w:val="007703B3"/>
    <w:rsid w:val="00770854"/>
    <w:rsid w:val="007712D0"/>
    <w:rsid w:val="0077174E"/>
    <w:rsid w:val="007717A5"/>
    <w:rsid w:val="0077198A"/>
    <w:rsid w:val="00771FCC"/>
    <w:rsid w:val="0077228B"/>
    <w:rsid w:val="00772338"/>
    <w:rsid w:val="00772403"/>
    <w:rsid w:val="0077269E"/>
    <w:rsid w:val="007728EB"/>
    <w:rsid w:val="00772B44"/>
    <w:rsid w:val="00772C4B"/>
    <w:rsid w:val="00772D1C"/>
    <w:rsid w:val="007730B3"/>
    <w:rsid w:val="00773AB8"/>
    <w:rsid w:val="00774B99"/>
    <w:rsid w:val="00774D10"/>
    <w:rsid w:val="0077532D"/>
    <w:rsid w:val="0077565E"/>
    <w:rsid w:val="00775BF0"/>
    <w:rsid w:val="007760A3"/>
    <w:rsid w:val="00776101"/>
    <w:rsid w:val="007769D9"/>
    <w:rsid w:val="00776ADA"/>
    <w:rsid w:val="007775E6"/>
    <w:rsid w:val="00777701"/>
    <w:rsid w:val="007777EE"/>
    <w:rsid w:val="00777932"/>
    <w:rsid w:val="0077793C"/>
    <w:rsid w:val="00777AC9"/>
    <w:rsid w:val="00777D66"/>
    <w:rsid w:val="00777D8D"/>
    <w:rsid w:val="00777DB4"/>
    <w:rsid w:val="00777FB1"/>
    <w:rsid w:val="00780D5F"/>
    <w:rsid w:val="007810EE"/>
    <w:rsid w:val="00781BA3"/>
    <w:rsid w:val="00782D2A"/>
    <w:rsid w:val="00783285"/>
    <w:rsid w:val="00783727"/>
    <w:rsid w:val="00783743"/>
    <w:rsid w:val="00783809"/>
    <w:rsid w:val="00783F83"/>
    <w:rsid w:val="00784232"/>
    <w:rsid w:val="00784735"/>
    <w:rsid w:val="00784A40"/>
    <w:rsid w:val="00784B22"/>
    <w:rsid w:val="00784BBB"/>
    <w:rsid w:val="00784C47"/>
    <w:rsid w:val="00784EAE"/>
    <w:rsid w:val="007851E8"/>
    <w:rsid w:val="00785236"/>
    <w:rsid w:val="0078548A"/>
    <w:rsid w:val="00785C6E"/>
    <w:rsid w:val="00785FF2"/>
    <w:rsid w:val="007867B5"/>
    <w:rsid w:val="007869A5"/>
    <w:rsid w:val="007869FA"/>
    <w:rsid w:val="00786D1C"/>
    <w:rsid w:val="00786DCA"/>
    <w:rsid w:val="00786FDF"/>
    <w:rsid w:val="007871CD"/>
    <w:rsid w:val="0078786B"/>
    <w:rsid w:val="00787AEE"/>
    <w:rsid w:val="00787E6F"/>
    <w:rsid w:val="00790910"/>
    <w:rsid w:val="00790C75"/>
    <w:rsid w:val="00790CE0"/>
    <w:rsid w:val="00790D35"/>
    <w:rsid w:val="00790E38"/>
    <w:rsid w:val="00790F59"/>
    <w:rsid w:val="00791154"/>
    <w:rsid w:val="00791B88"/>
    <w:rsid w:val="00791CA7"/>
    <w:rsid w:val="00791ECC"/>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937"/>
    <w:rsid w:val="0079667A"/>
    <w:rsid w:val="007968D6"/>
    <w:rsid w:val="00796C12"/>
    <w:rsid w:val="00796DD5"/>
    <w:rsid w:val="0079724D"/>
    <w:rsid w:val="0079763C"/>
    <w:rsid w:val="00797801"/>
    <w:rsid w:val="007A01C1"/>
    <w:rsid w:val="007A14A4"/>
    <w:rsid w:val="007A162A"/>
    <w:rsid w:val="007A1647"/>
    <w:rsid w:val="007A1A79"/>
    <w:rsid w:val="007A1E89"/>
    <w:rsid w:val="007A2143"/>
    <w:rsid w:val="007A21EF"/>
    <w:rsid w:val="007A2741"/>
    <w:rsid w:val="007A287F"/>
    <w:rsid w:val="007A2A4E"/>
    <w:rsid w:val="007A2BB0"/>
    <w:rsid w:val="007A2F4A"/>
    <w:rsid w:val="007A2FA7"/>
    <w:rsid w:val="007A3124"/>
    <w:rsid w:val="007A3400"/>
    <w:rsid w:val="007A349E"/>
    <w:rsid w:val="007A3934"/>
    <w:rsid w:val="007A39E5"/>
    <w:rsid w:val="007A3A55"/>
    <w:rsid w:val="007A41A7"/>
    <w:rsid w:val="007A44DB"/>
    <w:rsid w:val="007A4969"/>
    <w:rsid w:val="007A4DAC"/>
    <w:rsid w:val="007A52F9"/>
    <w:rsid w:val="007A53F2"/>
    <w:rsid w:val="007A60FA"/>
    <w:rsid w:val="007A64FB"/>
    <w:rsid w:val="007A650D"/>
    <w:rsid w:val="007A673E"/>
    <w:rsid w:val="007A6806"/>
    <w:rsid w:val="007A684B"/>
    <w:rsid w:val="007A6B19"/>
    <w:rsid w:val="007A6F60"/>
    <w:rsid w:val="007A73C5"/>
    <w:rsid w:val="007A78DA"/>
    <w:rsid w:val="007A7A34"/>
    <w:rsid w:val="007A7BCB"/>
    <w:rsid w:val="007A7CA5"/>
    <w:rsid w:val="007B0DEF"/>
    <w:rsid w:val="007B18B4"/>
    <w:rsid w:val="007B1A9D"/>
    <w:rsid w:val="007B1CE4"/>
    <w:rsid w:val="007B1FE7"/>
    <w:rsid w:val="007B2052"/>
    <w:rsid w:val="007B23E4"/>
    <w:rsid w:val="007B24FA"/>
    <w:rsid w:val="007B29A0"/>
    <w:rsid w:val="007B2F83"/>
    <w:rsid w:val="007B2FD8"/>
    <w:rsid w:val="007B31A4"/>
    <w:rsid w:val="007B3382"/>
    <w:rsid w:val="007B357D"/>
    <w:rsid w:val="007B3CDC"/>
    <w:rsid w:val="007B411B"/>
    <w:rsid w:val="007B444C"/>
    <w:rsid w:val="007B4508"/>
    <w:rsid w:val="007B46B0"/>
    <w:rsid w:val="007B46FC"/>
    <w:rsid w:val="007B49F1"/>
    <w:rsid w:val="007B4B67"/>
    <w:rsid w:val="007B4F58"/>
    <w:rsid w:val="007B4FA2"/>
    <w:rsid w:val="007B51D7"/>
    <w:rsid w:val="007B57A1"/>
    <w:rsid w:val="007B5919"/>
    <w:rsid w:val="007B5EF6"/>
    <w:rsid w:val="007B64C3"/>
    <w:rsid w:val="007B65A2"/>
    <w:rsid w:val="007B6B9F"/>
    <w:rsid w:val="007B71FF"/>
    <w:rsid w:val="007B77A1"/>
    <w:rsid w:val="007B78D5"/>
    <w:rsid w:val="007B7CB8"/>
    <w:rsid w:val="007B7F33"/>
    <w:rsid w:val="007C00E1"/>
    <w:rsid w:val="007C072E"/>
    <w:rsid w:val="007C0A8D"/>
    <w:rsid w:val="007C0B33"/>
    <w:rsid w:val="007C15EF"/>
    <w:rsid w:val="007C1C32"/>
    <w:rsid w:val="007C2345"/>
    <w:rsid w:val="007C2786"/>
    <w:rsid w:val="007C27DE"/>
    <w:rsid w:val="007C2CB1"/>
    <w:rsid w:val="007C300B"/>
    <w:rsid w:val="007C3066"/>
    <w:rsid w:val="007C3086"/>
    <w:rsid w:val="007C3E1C"/>
    <w:rsid w:val="007C3F89"/>
    <w:rsid w:val="007C3FB3"/>
    <w:rsid w:val="007C456C"/>
    <w:rsid w:val="007C49F1"/>
    <w:rsid w:val="007C4C33"/>
    <w:rsid w:val="007C5009"/>
    <w:rsid w:val="007C52C4"/>
    <w:rsid w:val="007C5386"/>
    <w:rsid w:val="007C5982"/>
    <w:rsid w:val="007C5DFA"/>
    <w:rsid w:val="007C67B0"/>
    <w:rsid w:val="007C6874"/>
    <w:rsid w:val="007C69AE"/>
    <w:rsid w:val="007C6A03"/>
    <w:rsid w:val="007C6A71"/>
    <w:rsid w:val="007C6DD5"/>
    <w:rsid w:val="007C7016"/>
    <w:rsid w:val="007C787B"/>
    <w:rsid w:val="007C78D9"/>
    <w:rsid w:val="007C7FC3"/>
    <w:rsid w:val="007D0274"/>
    <w:rsid w:val="007D03B6"/>
    <w:rsid w:val="007D0A97"/>
    <w:rsid w:val="007D0DF0"/>
    <w:rsid w:val="007D12BC"/>
    <w:rsid w:val="007D15E7"/>
    <w:rsid w:val="007D1735"/>
    <w:rsid w:val="007D20D8"/>
    <w:rsid w:val="007D23FE"/>
    <w:rsid w:val="007D274C"/>
    <w:rsid w:val="007D2992"/>
    <w:rsid w:val="007D2B7B"/>
    <w:rsid w:val="007D2BAC"/>
    <w:rsid w:val="007D2E5B"/>
    <w:rsid w:val="007D2F6A"/>
    <w:rsid w:val="007D3156"/>
    <w:rsid w:val="007D36B9"/>
    <w:rsid w:val="007D4032"/>
    <w:rsid w:val="007D4373"/>
    <w:rsid w:val="007D49F1"/>
    <w:rsid w:val="007D5B7F"/>
    <w:rsid w:val="007D5BB4"/>
    <w:rsid w:val="007D5D99"/>
    <w:rsid w:val="007D642B"/>
    <w:rsid w:val="007D643C"/>
    <w:rsid w:val="007D669C"/>
    <w:rsid w:val="007D6D8C"/>
    <w:rsid w:val="007D7387"/>
    <w:rsid w:val="007D786C"/>
    <w:rsid w:val="007D797C"/>
    <w:rsid w:val="007D7D57"/>
    <w:rsid w:val="007D7E91"/>
    <w:rsid w:val="007E02E9"/>
    <w:rsid w:val="007E1027"/>
    <w:rsid w:val="007E107B"/>
    <w:rsid w:val="007E1388"/>
    <w:rsid w:val="007E1461"/>
    <w:rsid w:val="007E17B8"/>
    <w:rsid w:val="007E1B79"/>
    <w:rsid w:val="007E1DB2"/>
    <w:rsid w:val="007E25A1"/>
    <w:rsid w:val="007E26A4"/>
    <w:rsid w:val="007E28BC"/>
    <w:rsid w:val="007E28EF"/>
    <w:rsid w:val="007E2B6C"/>
    <w:rsid w:val="007E2BD5"/>
    <w:rsid w:val="007E2F00"/>
    <w:rsid w:val="007E33B3"/>
    <w:rsid w:val="007E3549"/>
    <w:rsid w:val="007E356A"/>
    <w:rsid w:val="007E3990"/>
    <w:rsid w:val="007E3A32"/>
    <w:rsid w:val="007E3C1F"/>
    <w:rsid w:val="007E4081"/>
    <w:rsid w:val="007E4154"/>
    <w:rsid w:val="007E47EF"/>
    <w:rsid w:val="007E4B68"/>
    <w:rsid w:val="007E4D20"/>
    <w:rsid w:val="007E56FC"/>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3BF"/>
    <w:rsid w:val="007F0617"/>
    <w:rsid w:val="007F090D"/>
    <w:rsid w:val="007F0A1C"/>
    <w:rsid w:val="007F0B1F"/>
    <w:rsid w:val="007F0D3C"/>
    <w:rsid w:val="007F0D84"/>
    <w:rsid w:val="007F1243"/>
    <w:rsid w:val="007F136B"/>
    <w:rsid w:val="007F1641"/>
    <w:rsid w:val="007F178F"/>
    <w:rsid w:val="007F1998"/>
    <w:rsid w:val="007F1D11"/>
    <w:rsid w:val="007F2051"/>
    <w:rsid w:val="007F24AA"/>
    <w:rsid w:val="007F2B8C"/>
    <w:rsid w:val="007F2CDB"/>
    <w:rsid w:val="007F345C"/>
    <w:rsid w:val="007F42F4"/>
    <w:rsid w:val="007F439C"/>
    <w:rsid w:val="007F43E9"/>
    <w:rsid w:val="007F4543"/>
    <w:rsid w:val="007F547B"/>
    <w:rsid w:val="007F59A2"/>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1ECF"/>
    <w:rsid w:val="008020C5"/>
    <w:rsid w:val="008020EA"/>
    <w:rsid w:val="00802221"/>
    <w:rsid w:val="00802529"/>
    <w:rsid w:val="00802C45"/>
    <w:rsid w:val="0080302E"/>
    <w:rsid w:val="008034AA"/>
    <w:rsid w:val="008037F6"/>
    <w:rsid w:val="00803C78"/>
    <w:rsid w:val="00803CBB"/>
    <w:rsid w:val="00803DA5"/>
    <w:rsid w:val="00804372"/>
    <w:rsid w:val="00804630"/>
    <w:rsid w:val="00804B3F"/>
    <w:rsid w:val="00804BC5"/>
    <w:rsid w:val="00805234"/>
    <w:rsid w:val="008054CB"/>
    <w:rsid w:val="008057FD"/>
    <w:rsid w:val="00805802"/>
    <w:rsid w:val="008059EE"/>
    <w:rsid w:val="0080631E"/>
    <w:rsid w:val="008063BF"/>
    <w:rsid w:val="008064C0"/>
    <w:rsid w:val="008066EC"/>
    <w:rsid w:val="008066FB"/>
    <w:rsid w:val="008069D5"/>
    <w:rsid w:val="00806AD1"/>
    <w:rsid w:val="00806C64"/>
    <w:rsid w:val="00806D9A"/>
    <w:rsid w:val="00806F6D"/>
    <w:rsid w:val="0080700E"/>
    <w:rsid w:val="008071F5"/>
    <w:rsid w:val="0080798B"/>
    <w:rsid w:val="00807AE5"/>
    <w:rsid w:val="00807E7B"/>
    <w:rsid w:val="00807F40"/>
    <w:rsid w:val="008103C3"/>
    <w:rsid w:val="008108AC"/>
    <w:rsid w:val="008108CB"/>
    <w:rsid w:val="00810A73"/>
    <w:rsid w:val="00810BCB"/>
    <w:rsid w:val="00810F77"/>
    <w:rsid w:val="008111F0"/>
    <w:rsid w:val="008112AB"/>
    <w:rsid w:val="0081162D"/>
    <w:rsid w:val="00811771"/>
    <w:rsid w:val="0081177F"/>
    <w:rsid w:val="0081188C"/>
    <w:rsid w:val="00811E77"/>
    <w:rsid w:val="00811E9A"/>
    <w:rsid w:val="008123EE"/>
    <w:rsid w:val="00812570"/>
    <w:rsid w:val="008126BE"/>
    <w:rsid w:val="008129F3"/>
    <w:rsid w:val="00812B95"/>
    <w:rsid w:val="00812C15"/>
    <w:rsid w:val="00812DD2"/>
    <w:rsid w:val="00813111"/>
    <w:rsid w:val="008133E9"/>
    <w:rsid w:val="008134EC"/>
    <w:rsid w:val="0081394D"/>
    <w:rsid w:val="00813D38"/>
    <w:rsid w:val="00813EF1"/>
    <w:rsid w:val="008143D8"/>
    <w:rsid w:val="00814E17"/>
    <w:rsid w:val="00814F3A"/>
    <w:rsid w:val="00815E70"/>
    <w:rsid w:val="008160F0"/>
    <w:rsid w:val="008162AC"/>
    <w:rsid w:val="00816781"/>
    <w:rsid w:val="00816B6F"/>
    <w:rsid w:val="00816DB3"/>
    <w:rsid w:val="00817015"/>
    <w:rsid w:val="0081703A"/>
    <w:rsid w:val="00817154"/>
    <w:rsid w:val="008172B8"/>
    <w:rsid w:val="0081765B"/>
    <w:rsid w:val="00817A04"/>
    <w:rsid w:val="00817E9E"/>
    <w:rsid w:val="00820140"/>
    <w:rsid w:val="008204EF"/>
    <w:rsid w:val="0082066D"/>
    <w:rsid w:val="008207D4"/>
    <w:rsid w:val="00820DFA"/>
    <w:rsid w:val="00820F92"/>
    <w:rsid w:val="00821F3D"/>
    <w:rsid w:val="00822626"/>
    <w:rsid w:val="00822C57"/>
    <w:rsid w:val="008230C9"/>
    <w:rsid w:val="00823299"/>
    <w:rsid w:val="00823673"/>
    <w:rsid w:val="008236A1"/>
    <w:rsid w:val="00823A9D"/>
    <w:rsid w:val="00823FB8"/>
    <w:rsid w:val="0082419B"/>
    <w:rsid w:val="0082450C"/>
    <w:rsid w:val="00824939"/>
    <w:rsid w:val="00824A06"/>
    <w:rsid w:val="00824C50"/>
    <w:rsid w:val="00824D9D"/>
    <w:rsid w:val="008256E0"/>
    <w:rsid w:val="00825704"/>
    <w:rsid w:val="00825743"/>
    <w:rsid w:val="00825F02"/>
    <w:rsid w:val="008260BD"/>
    <w:rsid w:val="00826238"/>
    <w:rsid w:val="0082638A"/>
    <w:rsid w:val="008264EB"/>
    <w:rsid w:val="00826BEB"/>
    <w:rsid w:val="00827309"/>
    <w:rsid w:val="008273B7"/>
    <w:rsid w:val="00827470"/>
    <w:rsid w:val="0082788A"/>
    <w:rsid w:val="00827A17"/>
    <w:rsid w:val="00827F65"/>
    <w:rsid w:val="00830160"/>
    <w:rsid w:val="0083051B"/>
    <w:rsid w:val="00830811"/>
    <w:rsid w:val="008309AF"/>
    <w:rsid w:val="00830C05"/>
    <w:rsid w:val="008310D9"/>
    <w:rsid w:val="00831390"/>
    <w:rsid w:val="00831583"/>
    <w:rsid w:val="0083165E"/>
    <w:rsid w:val="00831B79"/>
    <w:rsid w:val="00832045"/>
    <w:rsid w:val="0083232D"/>
    <w:rsid w:val="00832763"/>
    <w:rsid w:val="0083342A"/>
    <w:rsid w:val="00833B46"/>
    <w:rsid w:val="00833C60"/>
    <w:rsid w:val="00833C6E"/>
    <w:rsid w:val="00834100"/>
    <w:rsid w:val="008342B2"/>
    <w:rsid w:val="00834503"/>
    <w:rsid w:val="00834ADC"/>
    <w:rsid w:val="00834F50"/>
    <w:rsid w:val="00835456"/>
    <w:rsid w:val="00835764"/>
    <w:rsid w:val="00835B1A"/>
    <w:rsid w:val="00835C3B"/>
    <w:rsid w:val="00835D9F"/>
    <w:rsid w:val="00836120"/>
    <w:rsid w:val="00836388"/>
    <w:rsid w:val="00837097"/>
    <w:rsid w:val="00837815"/>
    <w:rsid w:val="00837924"/>
    <w:rsid w:val="00837D41"/>
    <w:rsid w:val="0084061A"/>
    <w:rsid w:val="00840B1E"/>
    <w:rsid w:val="00840C6F"/>
    <w:rsid w:val="008410EF"/>
    <w:rsid w:val="00841921"/>
    <w:rsid w:val="00841B4E"/>
    <w:rsid w:val="00841D33"/>
    <w:rsid w:val="00841E8C"/>
    <w:rsid w:val="008420C0"/>
    <w:rsid w:val="008423CD"/>
    <w:rsid w:val="00842463"/>
    <w:rsid w:val="00842862"/>
    <w:rsid w:val="00842A4F"/>
    <w:rsid w:val="008435C9"/>
    <w:rsid w:val="008435F7"/>
    <w:rsid w:val="0084368A"/>
    <w:rsid w:val="008437B3"/>
    <w:rsid w:val="0084395F"/>
    <w:rsid w:val="00843A5D"/>
    <w:rsid w:val="00843D1C"/>
    <w:rsid w:val="008452AC"/>
    <w:rsid w:val="008456F9"/>
    <w:rsid w:val="00845796"/>
    <w:rsid w:val="008459AA"/>
    <w:rsid w:val="00846294"/>
    <w:rsid w:val="00846C5A"/>
    <w:rsid w:val="00846E56"/>
    <w:rsid w:val="00846EBF"/>
    <w:rsid w:val="00847247"/>
    <w:rsid w:val="00847488"/>
    <w:rsid w:val="00847675"/>
    <w:rsid w:val="0084793A"/>
    <w:rsid w:val="00847A24"/>
    <w:rsid w:val="00850734"/>
    <w:rsid w:val="00850AF2"/>
    <w:rsid w:val="00850E21"/>
    <w:rsid w:val="00851353"/>
    <w:rsid w:val="008515B6"/>
    <w:rsid w:val="008516C0"/>
    <w:rsid w:val="0085177D"/>
    <w:rsid w:val="008521D9"/>
    <w:rsid w:val="0085231C"/>
    <w:rsid w:val="00852470"/>
    <w:rsid w:val="0085248A"/>
    <w:rsid w:val="008526E3"/>
    <w:rsid w:val="00852A26"/>
    <w:rsid w:val="0085357E"/>
    <w:rsid w:val="0085379D"/>
    <w:rsid w:val="008538FD"/>
    <w:rsid w:val="008539BA"/>
    <w:rsid w:val="00853D82"/>
    <w:rsid w:val="00853F89"/>
    <w:rsid w:val="008545F9"/>
    <w:rsid w:val="00854834"/>
    <w:rsid w:val="00854A50"/>
    <w:rsid w:val="008552C6"/>
    <w:rsid w:val="0085559A"/>
    <w:rsid w:val="0085593C"/>
    <w:rsid w:val="00855EAE"/>
    <w:rsid w:val="00855FE5"/>
    <w:rsid w:val="0085616E"/>
    <w:rsid w:val="008561B0"/>
    <w:rsid w:val="008568E7"/>
    <w:rsid w:val="00856D0E"/>
    <w:rsid w:val="00856FC4"/>
    <w:rsid w:val="00857234"/>
    <w:rsid w:val="008572E4"/>
    <w:rsid w:val="00857754"/>
    <w:rsid w:val="00857893"/>
    <w:rsid w:val="008579B0"/>
    <w:rsid w:val="00857A32"/>
    <w:rsid w:val="00857BDF"/>
    <w:rsid w:val="00857DFE"/>
    <w:rsid w:val="00857F61"/>
    <w:rsid w:val="0086028B"/>
    <w:rsid w:val="0086029E"/>
    <w:rsid w:val="008606E8"/>
    <w:rsid w:val="00860967"/>
    <w:rsid w:val="00860ACA"/>
    <w:rsid w:val="00861063"/>
    <w:rsid w:val="008611E1"/>
    <w:rsid w:val="0086134C"/>
    <w:rsid w:val="008614C3"/>
    <w:rsid w:val="0086173B"/>
    <w:rsid w:val="00861DAE"/>
    <w:rsid w:val="0086240A"/>
    <w:rsid w:val="00862652"/>
    <w:rsid w:val="00862DC2"/>
    <w:rsid w:val="00862EC7"/>
    <w:rsid w:val="00863EB5"/>
    <w:rsid w:val="0086422A"/>
    <w:rsid w:val="00864233"/>
    <w:rsid w:val="008646FE"/>
    <w:rsid w:val="008647FF"/>
    <w:rsid w:val="00865232"/>
    <w:rsid w:val="008652D6"/>
    <w:rsid w:val="008653C3"/>
    <w:rsid w:val="008655F9"/>
    <w:rsid w:val="00865620"/>
    <w:rsid w:val="0086562E"/>
    <w:rsid w:val="008660C0"/>
    <w:rsid w:val="00866167"/>
    <w:rsid w:val="00866306"/>
    <w:rsid w:val="00866994"/>
    <w:rsid w:val="00866BB3"/>
    <w:rsid w:val="00866C96"/>
    <w:rsid w:val="00866CFB"/>
    <w:rsid w:val="008670E5"/>
    <w:rsid w:val="008671B4"/>
    <w:rsid w:val="0086743C"/>
    <w:rsid w:val="00867B48"/>
    <w:rsid w:val="00867CC4"/>
    <w:rsid w:val="00867E04"/>
    <w:rsid w:val="00867E41"/>
    <w:rsid w:val="00870A5E"/>
    <w:rsid w:val="00870C31"/>
    <w:rsid w:val="008711F7"/>
    <w:rsid w:val="00871411"/>
    <w:rsid w:val="008718AC"/>
    <w:rsid w:val="00871CA2"/>
    <w:rsid w:val="00871FAB"/>
    <w:rsid w:val="00872175"/>
    <w:rsid w:val="00872540"/>
    <w:rsid w:val="00872BBD"/>
    <w:rsid w:val="00872CDA"/>
    <w:rsid w:val="00873101"/>
    <w:rsid w:val="008733DD"/>
    <w:rsid w:val="008736CB"/>
    <w:rsid w:val="00873835"/>
    <w:rsid w:val="00873E30"/>
    <w:rsid w:val="00874222"/>
    <w:rsid w:val="008745D9"/>
    <w:rsid w:val="008750D4"/>
    <w:rsid w:val="00875B90"/>
    <w:rsid w:val="00875D98"/>
    <w:rsid w:val="00875E48"/>
    <w:rsid w:val="0087668E"/>
    <w:rsid w:val="00876CD2"/>
    <w:rsid w:val="00876D06"/>
    <w:rsid w:val="00876D31"/>
    <w:rsid w:val="008770DF"/>
    <w:rsid w:val="008775F2"/>
    <w:rsid w:val="0087765D"/>
    <w:rsid w:val="00877C64"/>
    <w:rsid w:val="00877F5F"/>
    <w:rsid w:val="00880178"/>
    <w:rsid w:val="00880466"/>
    <w:rsid w:val="008807B8"/>
    <w:rsid w:val="00880A8C"/>
    <w:rsid w:val="008810D4"/>
    <w:rsid w:val="00881532"/>
    <w:rsid w:val="0088157E"/>
    <w:rsid w:val="00881B7D"/>
    <w:rsid w:val="008820FF"/>
    <w:rsid w:val="0088222A"/>
    <w:rsid w:val="00882515"/>
    <w:rsid w:val="00882EE8"/>
    <w:rsid w:val="00883139"/>
    <w:rsid w:val="008833A3"/>
    <w:rsid w:val="00883DE8"/>
    <w:rsid w:val="00884522"/>
    <w:rsid w:val="00884AF6"/>
    <w:rsid w:val="00884CCE"/>
    <w:rsid w:val="00885022"/>
    <w:rsid w:val="00885208"/>
    <w:rsid w:val="00885AEE"/>
    <w:rsid w:val="00885B35"/>
    <w:rsid w:val="00885DB4"/>
    <w:rsid w:val="00885E8E"/>
    <w:rsid w:val="008868B2"/>
    <w:rsid w:val="00886E5D"/>
    <w:rsid w:val="00887406"/>
    <w:rsid w:val="008876DA"/>
    <w:rsid w:val="00887848"/>
    <w:rsid w:val="00887DB8"/>
    <w:rsid w:val="00887E80"/>
    <w:rsid w:val="00890014"/>
    <w:rsid w:val="00890048"/>
    <w:rsid w:val="008902BF"/>
    <w:rsid w:val="00890920"/>
    <w:rsid w:val="00890C8B"/>
    <w:rsid w:val="00890FF2"/>
    <w:rsid w:val="0089125D"/>
    <w:rsid w:val="008912C3"/>
    <w:rsid w:val="008913C0"/>
    <w:rsid w:val="008916C0"/>
    <w:rsid w:val="00891863"/>
    <w:rsid w:val="008919BC"/>
    <w:rsid w:val="00891EC0"/>
    <w:rsid w:val="00892135"/>
    <w:rsid w:val="008922C7"/>
    <w:rsid w:val="00892556"/>
    <w:rsid w:val="00892950"/>
    <w:rsid w:val="00893074"/>
    <w:rsid w:val="0089315C"/>
    <w:rsid w:val="00893242"/>
    <w:rsid w:val="008932A6"/>
    <w:rsid w:val="0089331C"/>
    <w:rsid w:val="0089395A"/>
    <w:rsid w:val="00893D3E"/>
    <w:rsid w:val="00893D9A"/>
    <w:rsid w:val="00893FA5"/>
    <w:rsid w:val="00894208"/>
    <w:rsid w:val="008944D3"/>
    <w:rsid w:val="008948B6"/>
    <w:rsid w:val="00894AB0"/>
    <w:rsid w:val="00894C15"/>
    <w:rsid w:val="00894C69"/>
    <w:rsid w:val="00894D7C"/>
    <w:rsid w:val="00894EDF"/>
    <w:rsid w:val="00895243"/>
    <w:rsid w:val="008958D6"/>
    <w:rsid w:val="00895CE3"/>
    <w:rsid w:val="00895F67"/>
    <w:rsid w:val="008963FA"/>
    <w:rsid w:val="00896BCD"/>
    <w:rsid w:val="008970B9"/>
    <w:rsid w:val="00897111"/>
    <w:rsid w:val="00897239"/>
    <w:rsid w:val="0089728A"/>
    <w:rsid w:val="008975A9"/>
    <w:rsid w:val="0089791F"/>
    <w:rsid w:val="00897A09"/>
    <w:rsid w:val="00897EBD"/>
    <w:rsid w:val="00897F3D"/>
    <w:rsid w:val="008A00F0"/>
    <w:rsid w:val="008A02EC"/>
    <w:rsid w:val="008A0407"/>
    <w:rsid w:val="008A04D6"/>
    <w:rsid w:val="008A052C"/>
    <w:rsid w:val="008A05B8"/>
    <w:rsid w:val="008A06C4"/>
    <w:rsid w:val="008A06D6"/>
    <w:rsid w:val="008A0BC2"/>
    <w:rsid w:val="008A0BD7"/>
    <w:rsid w:val="008A0E18"/>
    <w:rsid w:val="008A0E33"/>
    <w:rsid w:val="008A0F8D"/>
    <w:rsid w:val="008A13AB"/>
    <w:rsid w:val="008A1730"/>
    <w:rsid w:val="008A1DDC"/>
    <w:rsid w:val="008A1F19"/>
    <w:rsid w:val="008A244F"/>
    <w:rsid w:val="008A29F5"/>
    <w:rsid w:val="008A2C6F"/>
    <w:rsid w:val="008A323A"/>
    <w:rsid w:val="008A34CC"/>
    <w:rsid w:val="008A34DC"/>
    <w:rsid w:val="008A36A4"/>
    <w:rsid w:val="008A375C"/>
    <w:rsid w:val="008A38B0"/>
    <w:rsid w:val="008A3E3C"/>
    <w:rsid w:val="008A405A"/>
    <w:rsid w:val="008A40DC"/>
    <w:rsid w:val="008A44F4"/>
    <w:rsid w:val="008A44FF"/>
    <w:rsid w:val="008A483F"/>
    <w:rsid w:val="008A49F1"/>
    <w:rsid w:val="008A4B64"/>
    <w:rsid w:val="008A52D0"/>
    <w:rsid w:val="008A53FA"/>
    <w:rsid w:val="008A58E8"/>
    <w:rsid w:val="008A5B18"/>
    <w:rsid w:val="008A5B2F"/>
    <w:rsid w:val="008A632E"/>
    <w:rsid w:val="008A64FC"/>
    <w:rsid w:val="008A6F0F"/>
    <w:rsid w:val="008A6FE6"/>
    <w:rsid w:val="008A7491"/>
    <w:rsid w:val="008A7861"/>
    <w:rsid w:val="008A786B"/>
    <w:rsid w:val="008A7BF5"/>
    <w:rsid w:val="008A7D3D"/>
    <w:rsid w:val="008A7F46"/>
    <w:rsid w:val="008A7FCA"/>
    <w:rsid w:val="008B012C"/>
    <w:rsid w:val="008B02B4"/>
    <w:rsid w:val="008B1083"/>
    <w:rsid w:val="008B153E"/>
    <w:rsid w:val="008B1627"/>
    <w:rsid w:val="008B16BD"/>
    <w:rsid w:val="008B1796"/>
    <w:rsid w:val="008B1871"/>
    <w:rsid w:val="008B1A29"/>
    <w:rsid w:val="008B1AE7"/>
    <w:rsid w:val="008B1FB3"/>
    <w:rsid w:val="008B25EE"/>
    <w:rsid w:val="008B2893"/>
    <w:rsid w:val="008B29D9"/>
    <w:rsid w:val="008B29DE"/>
    <w:rsid w:val="008B2F97"/>
    <w:rsid w:val="008B3608"/>
    <w:rsid w:val="008B3E5E"/>
    <w:rsid w:val="008B3F3E"/>
    <w:rsid w:val="008B42C2"/>
    <w:rsid w:val="008B45AD"/>
    <w:rsid w:val="008B4C7C"/>
    <w:rsid w:val="008B4CF1"/>
    <w:rsid w:val="008B536D"/>
    <w:rsid w:val="008B551F"/>
    <w:rsid w:val="008B55DB"/>
    <w:rsid w:val="008B5A18"/>
    <w:rsid w:val="008B5D2F"/>
    <w:rsid w:val="008B6081"/>
    <w:rsid w:val="008B6122"/>
    <w:rsid w:val="008B65C3"/>
    <w:rsid w:val="008B6662"/>
    <w:rsid w:val="008B6699"/>
    <w:rsid w:val="008B669A"/>
    <w:rsid w:val="008B688D"/>
    <w:rsid w:val="008B6DDB"/>
    <w:rsid w:val="008B6E11"/>
    <w:rsid w:val="008B77B8"/>
    <w:rsid w:val="008B7D64"/>
    <w:rsid w:val="008B7ECE"/>
    <w:rsid w:val="008B7F44"/>
    <w:rsid w:val="008C03EE"/>
    <w:rsid w:val="008C046E"/>
    <w:rsid w:val="008C08B4"/>
    <w:rsid w:val="008C0AE3"/>
    <w:rsid w:val="008C0BCB"/>
    <w:rsid w:val="008C0D51"/>
    <w:rsid w:val="008C0D7A"/>
    <w:rsid w:val="008C0ECC"/>
    <w:rsid w:val="008C0F2C"/>
    <w:rsid w:val="008C116B"/>
    <w:rsid w:val="008C128E"/>
    <w:rsid w:val="008C1762"/>
    <w:rsid w:val="008C19D9"/>
    <w:rsid w:val="008C1BA6"/>
    <w:rsid w:val="008C1C68"/>
    <w:rsid w:val="008C2008"/>
    <w:rsid w:val="008C2413"/>
    <w:rsid w:val="008C24EF"/>
    <w:rsid w:val="008C28AB"/>
    <w:rsid w:val="008C298B"/>
    <w:rsid w:val="008C2D18"/>
    <w:rsid w:val="008C326E"/>
    <w:rsid w:val="008C33FB"/>
    <w:rsid w:val="008C36EA"/>
    <w:rsid w:val="008C3743"/>
    <w:rsid w:val="008C3BF2"/>
    <w:rsid w:val="008C4098"/>
    <w:rsid w:val="008C455F"/>
    <w:rsid w:val="008C4A9E"/>
    <w:rsid w:val="008C4FD0"/>
    <w:rsid w:val="008C51CF"/>
    <w:rsid w:val="008C5AC7"/>
    <w:rsid w:val="008C5D2C"/>
    <w:rsid w:val="008C6042"/>
    <w:rsid w:val="008C7145"/>
    <w:rsid w:val="008C7391"/>
    <w:rsid w:val="008C787F"/>
    <w:rsid w:val="008C7A6C"/>
    <w:rsid w:val="008D017F"/>
    <w:rsid w:val="008D02FF"/>
    <w:rsid w:val="008D0497"/>
    <w:rsid w:val="008D0600"/>
    <w:rsid w:val="008D0840"/>
    <w:rsid w:val="008D0B7C"/>
    <w:rsid w:val="008D1C6A"/>
    <w:rsid w:val="008D2338"/>
    <w:rsid w:val="008D2A6E"/>
    <w:rsid w:val="008D34CC"/>
    <w:rsid w:val="008D3574"/>
    <w:rsid w:val="008D35CA"/>
    <w:rsid w:val="008D3CEE"/>
    <w:rsid w:val="008D46CB"/>
    <w:rsid w:val="008D4952"/>
    <w:rsid w:val="008D5138"/>
    <w:rsid w:val="008D58AE"/>
    <w:rsid w:val="008D5E8C"/>
    <w:rsid w:val="008D61D2"/>
    <w:rsid w:val="008D6292"/>
    <w:rsid w:val="008D62E8"/>
    <w:rsid w:val="008D6D51"/>
    <w:rsid w:val="008D6EB1"/>
    <w:rsid w:val="008D7053"/>
    <w:rsid w:val="008D7291"/>
    <w:rsid w:val="008D72D9"/>
    <w:rsid w:val="008D72E1"/>
    <w:rsid w:val="008D7374"/>
    <w:rsid w:val="008D76D5"/>
    <w:rsid w:val="008D7DD0"/>
    <w:rsid w:val="008D7FEC"/>
    <w:rsid w:val="008E001E"/>
    <w:rsid w:val="008E03EF"/>
    <w:rsid w:val="008E0607"/>
    <w:rsid w:val="008E07B0"/>
    <w:rsid w:val="008E0DBE"/>
    <w:rsid w:val="008E103B"/>
    <w:rsid w:val="008E11B0"/>
    <w:rsid w:val="008E135B"/>
    <w:rsid w:val="008E182B"/>
    <w:rsid w:val="008E2038"/>
    <w:rsid w:val="008E2AFF"/>
    <w:rsid w:val="008E2BA5"/>
    <w:rsid w:val="008E3373"/>
    <w:rsid w:val="008E34E5"/>
    <w:rsid w:val="008E3992"/>
    <w:rsid w:val="008E3BFC"/>
    <w:rsid w:val="008E3C80"/>
    <w:rsid w:val="008E3F26"/>
    <w:rsid w:val="008E3F75"/>
    <w:rsid w:val="008E413A"/>
    <w:rsid w:val="008E45AF"/>
    <w:rsid w:val="008E4F53"/>
    <w:rsid w:val="008E5662"/>
    <w:rsid w:val="008E5BB3"/>
    <w:rsid w:val="008E5CD4"/>
    <w:rsid w:val="008E5F3E"/>
    <w:rsid w:val="008E6265"/>
    <w:rsid w:val="008E6267"/>
    <w:rsid w:val="008E68CF"/>
    <w:rsid w:val="008E6A0A"/>
    <w:rsid w:val="008E7191"/>
    <w:rsid w:val="008E7991"/>
    <w:rsid w:val="008E7B76"/>
    <w:rsid w:val="008E7F61"/>
    <w:rsid w:val="008F0798"/>
    <w:rsid w:val="008F08FD"/>
    <w:rsid w:val="008F0A08"/>
    <w:rsid w:val="008F0C06"/>
    <w:rsid w:val="008F0DC7"/>
    <w:rsid w:val="008F11F6"/>
    <w:rsid w:val="008F1496"/>
    <w:rsid w:val="008F14D5"/>
    <w:rsid w:val="008F1566"/>
    <w:rsid w:val="008F16FA"/>
    <w:rsid w:val="008F1943"/>
    <w:rsid w:val="008F1E71"/>
    <w:rsid w:val="008F20B2"/>
    <w:rsid w:val="008F2250"/>
    <w:rsid w:val="008F22C9"/>
    <w:rsid w:val="008F2607"/>
    <w:rsid w:val="008F2B47"/>
    <w:rsid w:val="008F2D32"/>
    <w:rsid w:val="008F2EA0"/>
    <w:rsid w:val="008F30CB"/>
    <w:rsid w:val="008F3622"/>
    <w:rsid w:val="008F3899"/>
    <w:rsid w:val="008F38FF"/>
    <w:rsid w:val="008F39AA"/>
    <w:rsid w:val="008F3C59"/>
    <w:rsid w:val="008F3E9A"/>
    <w:rsid w:val="008F3EBA"/>
    <w:rsid w:val="008F42DA"/>
    <w:rsid w:val="008F4324"/>
    <w:rsid w:val="008F433B"/>
    <w:rsid w:val="008F4513"/>
    <w:rsid w:val="008F4922"/>
    <w:rsid w:val="008F4ADC"/>
    <w:rsid w:val="008F4BB8"/>
    <w:rsid w:val="008F4ED8"/>
    <w:rsid w:val="008F50EA"/>
    <w:rsid w:val="008F5442"/>
    <w:rsid w:val="008F549A"/>
    <w:rsid w:val="008F54ED"/>
    <w:rsid w:val="008F54F6"/>
    <w:rsid w:val="008F5933"/>
    <w:rsid w:val="008F6338"/>
    <w:rsid w:val="008F6371"/>
    <w:rsid w:val="008F6552"/>
    <w:rsid w:val="008F65C2"/>
    <w:rsid w:val="008F6710"/>
    <w:rsid w:val="008F6C85"/>
    <w:rsid w:val="008F6D68"/>
    <w:rsid w:val="008F6FD0"/>
    <w:rsid w:val="008F7332"/>
    <w:rsid w:val="008F761E"/>
    <w:rsid w:val="008F7722"/>
    <w:rsid w:val="008F7766"/>
    <w:rsid w:val="008F7C32"/>
    <w:rsid w:val="008F7F39"/>
    <w:rsid w:val="00900301"/>
    <w:rsid w:val="009005A3"/>
    <w:rsid w:val="009009D6"/>
    <w:rsid w:val="00900C3D"/>
    <w:rsid w:val="00900CAA"/>
    <w:rsid w:val="00900FFF"/>
    <w:rsid w:val="00901200"/>
    <w:rsid w:val="0090134E"/>
    <w:rsid w:val="009014BD"/>
    <w:rsid w:val="00901615"/>
    <w:rsid w:val="00901834"/>
    <w:rsid w:val="00901C58"/>
    <w:rsid w:val="00902294"/>
    <w:rsid w:val="00902F56"/>
    <w:rsid w:val="00903244"/>
    <w:rsid w:val="00903596"/>
    <w:rsid w:val="009035E7"/>
    <w:rsid w:val="00903645"/>
    <w:rsid w:val="009038F8"/>
    <w:rsid w:val="00903DAF"/>
    <w:rsid w:val="009046EA"/>
    <w:rsid w:val="00904CF1"/>
    <w:rsid w:val="00904F41"/>
    <w:rsid w:val="00904F4C"/>
    <w:rsid w:val="009051BC"/>
    <w:rsid w:val="00905497"/>
    <w:rsid w:val="0090552A"/>
    <w:rsid w:val="00905636"/>
    <w:rsid w:val="0090592F"/>
    <w:rsid w:val="00905988"/>
    <w:rsid w:val="00905EE9"/>
    <w:rsid w:val="0090625F"/>
    <w:rsid w:val="00906D23"/>
    <w:rsid w:val="00907051"/>
    <w:rsid w:val="00907132"/>
    <w:rsid w:val="00907139"/>
    <w:rsid w:val="009071D7"/>
    <w:rsid w:val="00907A8F"/>
    <w:rsid w:val="00907E3E"/>
    <w:rsid w:val="00907E8A"/>
    <w:rsid w:val="0091006F"/>
    <w:rsid w:val="00910101"/>
    <w:rsid w:val="009105CD"/>
    <w:rsid w:val="0091086B"/>
    <w:rsid w:val="00910D5A"/>
    <w:rsid w:val="00910E7D"/>
    <w:rsid w:val="00911118"/>
    <w:rsid w:val="00911182"/>
    <w:rsid w:val="0091122E"/>
    <w:rsid w:val="0091170C"/>
    <w:rsid w:val="009118B8"/>
    <w:rsid w:val="009127CD"/>
    <w:rsid w:val="00912954"/>
    <w:rsid w:val="00912EB3"/>
    <w:rsid w:val="00912FF5"/>
    <w:rsid w:val="00913160"/>
    <w:rsid w:val="009134EC"/>
    <w:rsid w:val="00913704"/>
    <w:rsid w:val="009137F0"/>
    <w:rsid w:val="00913B3A"/>
    <w:rsid w:val="00913EA8"/>
    <w:rsid w:val="009142EC"/>
    <w:rsid w:val="00914BE2"/>
    <w:rsid w:val="009155BF"/>
    <w:rsid w:val="009155EC"/>
    <w:rsid w:val="009158AD"/>
    <w:rsid w:val="009161FF"/>
    <w:rsid w:val="009164DA"/>
    <w:rsid w:val="0091654B"/>
    <w:rsid w:val="00916D6A"/>
    <w:rsid w:val="00916FCF"/>
    <w:rsid w:val="009175F7"/>
    <w:rsid w:val="00917760"/>
    <w:rsid w:val="009200D8"/>
    <w:rsid w:val="009205CE"/>
    <w:rsid w:val="0092066E"/>
    <w:rsid w:val="00921343"/>
    <w:rsid w:val="009217B9"/>
    <w:rsid w:val="00921824"/>
    <w:rsid w:val="00921F88"/>
    <w:rsid w:val="009220D3"/>
    <w:rsid w:val="00922202"/>
    <w:rsid w:val="00922235"/>
    <w:rsid w:val="00922481"/>
    <w:rsid w:val="00922850"/>
    <w:rsid w:val="009233CD"/>
    <w:rsid w:val="00923829"/>
    <w:rsid w:val="009238AF"/>
    <w:rsid w:val="00923912"/>
    <w:rsid w:val="00923BEF"/>
    <w:rsid w:val="009242F5"/>
    <w:rsid w:val="0092472A"/>
    <w:rsid w:val="00924DFC"/>
    <w:rsid w:val="00924EDD"/>
    <w:rsid w:val="00925406"/>
    <w:rsid w:val="009255F9"/>
    <w:rsid w:val="00925674"/>
    <w:rsid w:val="009257E1"/>
    <w:rsid w:val="00925FBD"/>
    <w:rsid w:val="009269B5"/>
    <w:rsid w:val="00926B4D"/>
    <w:rsid w:val="009272A7"/>
    <w:rsid w:val="00927503"/>
    <w:rsid w:val="00927C34"/>
    <w:rsid w:val="0093052A"/>
    <w:rsid w:val="009305F8"/>
    <w:rsid w:val="009308F6"/>
    <w:rsid w:val="00930B61"/>
    <w:rsid w:val="00930DE8"/>
    <w:rsid w:val="00931038"/>
    <w:rsid w:val="009310C2"/>
    <w:rsid w:val="0093192A"/>
    <w:rsid w:val="00931BC4"/>
    <w:rsid w:val="00931C7B"/>
    <w:rsid w:val="009321E7"/>
    <w:rsid w:val="0093226C"/>
    <w:rsid w:val="009322D4"/>
    <w:rsid w:val="009326A2"/>
    <w:rsid w:val="0093297B"/>
    <w:rsid w:val="00932A5A"/>
    <w:rsid w:val="00932F30"/>
    <w:rsid w:val="00933472"/>
    <w:rsid w:val="0093355A"/>
    <w:rsid w:val="009335F1"/>
    <w:rsid w:val="00934174"/>
    <w:rsid w:val="009341EF"/>
    <w:rsid w:val="00934653"/>
    <w:rsid w:val="009347B1"/>
    <w:rsid w:val="00934DB0"/>
    <w:rsid w:val="0093605E"/>
    <w:rsid w:val="009360B8"/>
    <w:rsid w:val="00936307"/>
    <w:rsid w:val="0093644A"/>
    <w:rsid w:val="009365B4"/>
    <w:rsid w:val="00937252"/>
    <w:rsid w:val="0093778C"/>
    <w:rsid w:val="00937B33"/>
    <w:rsid w:val="00937FB9"/>
    <w:rsid w:val="00940015"/>
    <w:rsid w:val="009408F1"/>
    <w:rsid w:val="00940ABC"/>
    <w:rsid w:val="00940EF6"/>
    <w:rsid w:val="009413D0"/>
    <w:rsid w:val="00941426"/>
    <w:rsid w:val="009417E3"/>
    <w:rsid w:val="00942053"/>
    <w:rsid w:val="0094217C"/>
    <w:rsid w:val="009429BF"/>
    <w:rsid w:val="00942A79"/>
    <w:rsid w:val="009435BC"/>
    <w:rsid w:val="00943C17"/>
    <w:rsid w:val="00943C8C"/>
    <w:rsid w:val="00943E9E"/>
    <w:rsid w:val="00944088"/>
    <w:rsid w:val="00944751"/>
    <w:rsid w:val="00944A96"/>
    <w:rsid w:val="00945135"/>
    <w:rsid w:val="0094552C"/>
    <w:rsid w:val="0094572E"/>
    <w:rsid w:val="00945779"/>
    <w:rsid w:val="00946729"/>
    <w:rsid w:val="0094685C"/>
    <w:rsid w:val="00946C72"/>
    <w:rsid w:val="00947730"/>
    <w:rsid w:val="009479F0"/>
    <w:rsid w:val="00947AC7"/>
    <w:rsid w:val="00950498"/>
    <w:rsid w:val="009504A6"/>
    <w:rsid w:val="009506A4"/>
    <w:rsid w:val="009506CB"/>
    <w:rsid w:val="00950CB3"/>
    <w:rsid w:val="00950F46"/>
    <w:rsid w:val="00951448"/>
    <w:rsid w:val="00951795"/>
    <w:rsid w:val="00952FAE"/>
    <w:rsid w:val="00953116"/>
    <w:rsid w:val="009534EE"/>
    <w:rsid w:val="00953E54"/>
    <w:rsid w:val="009540AA"/>
    <w:rsid w:val="0095439D"/>
    <w:rsid w:val="00955AB2"/>
    <w:rsid w:val="00956FDC"/>
    <w:rsid w:val="009574FF"/>
    <w:rsid w:val="0095761B"/>
    <w:rsid w:val="0095796D"/>
    <w:rsid w:val="00957A61"/>
    <w:rsid w:val="00957B31"/>
    <w:rsid w:val="00957F67"/>
    <w:rsid w:val="0096034E"/>
    <w:rsid w:val="00960863"/>
    <w:rsid w:val="00960B01"/>
    <w:rsid w:val="00960B1A"/>
    <w:rsid w:val="00960B35"/>
    <w:rsid w:val="00960BFE"/>
    <w:rsid w:val="009612C7"/>
    <w:rsid w:val="009614F2"/>
    <w:rsid w:val="00961902"/>
    <w:rsid w:val="00961932"/>
    <w:rsid w:val="00961C3B"/>
    <w:rsid w:val="00962023"/>
    <w:rsid w:val="009620AE"/>
    <w:rsid w:val="00962257"/>
    <w:rsid w:val="00962376"/>
    <w:rsid w:val="00962961"/>
    <w:rsid w:val="00962D55"/>
    <w:rsid w:val="00962FC0"/>
    <w:rsid w:val="0096360D"/>
    <w:rsid w:val="009636AB"/>
    <w:rsid w:val="00963F67"/>
    <w:rsid w:val="0096427B"/>
    <w:rsid w:val="00964511"/>
    <w:rsid w:val="00964C1D"/>
    <w:rsid w:val="0096502B"/>
    <w:rsid w:val="00965068"/>
    <w:rsid w:val="00965108"/>
    <w:rsid w:val="0096579B"/>
    <w:rsid w:val="00965AE3"/>
    <w:rsid w:val="00965B18"/>
    <w:rsid w:val="009662CD"/>
    <w:rsid w:val="0096680A"/>
    <w:rsid w:val="00966933"/>
    <w:rsid w:val="00966D11"/>
    <w:rsid w:val="00966E90"/>
    <w:rsid w:val="0096700A"/>
    <w:rsid w:val="00967631"/>
    <w:rsid w:val="00967721"/>
    <w:rsid w:val="00967B0F"/>
    <w:rsid w:val="00967D1B"/>
    <w:rsid w:val="00967D88"/>
    <w:rsid w:val="0097029A"/>
    <w:rsid w:val="009703D4"/>
    <w:rsid w:val="009703DB"/>
    <w:rsid w:val="00970E93"/>
    <w:rsid w:val="00970F72"/>
    <w:rsid w:val="009715FD"/>
    <w:rsid w:val="00971680"/>
    <w:rsid w:val="009716BE"/>
    <w:rsid w:val="00971AB4"/>
    <w:rsid w:val="00971BF6"/>
    <w:rsid w:val="00971E13"/>
    <w:rsid w:val="00971E41"/>
    <w:rsid w:val="00971ED5"/>
    <w:rsid w:val="00971F96"/>
    <w:rsid w:val="00972080"/>
    <w:rsid w:val="009721EC"/>
    <w:rsid w:val="0097248F"/>
    <w:rsid w:val="009724E3"/>
    <w:rsid w:val="009726BB"/>
    <w:rsid w:val="00972772"/>
    <w:rsid w:val="009734E5"/>
    <w:rsid w:val="00973664"/>
    <w:rsid w:val="00973740"/>
    <w:rsid w:val="00974038"/>
    <w:rsid w:val="009740C5"/>
    <w:rsid w:val="00974127"/>
    <w:rsid w:val="009742DE"/>
    <w:rsid w:val="00974531"/>
    <w:rsid w:val="009760D6"/>
    <w:rsid w:val="009764CB"/>
    <w:rsid w:val="009764F3"/>
    <w:rsid w:val="0097658B"/>
    <w:rsid w:val="00976627"/>
    <w:rsid w:val="00977136"/>
    <w:rsid w:val="0097771D"/>
    <w:rsid w:val="009778EA"/>
    <w:rsid w:val="00977D13"/>
    <w:rsid w:val="00977EF3"/>
    <w:rsid w:val="00980110"/>
    <w:rsid w:val="0098021F"/>
    <w:rsid w:val="00980D99"/>
    <w:rsid w:val="00981051"/>
    <w:rsid w:val="0098198A"/>
    <w:rsid w:val="009820C0"/>
    <w:rsid w:val="0098238F"/>
    <w:rsid w:val="00982F39"/>
    <w:rsid w:val="0098301E"/>
    <w:rsid w:val="0098307F"/>
    <w:rsid w:val="00983360"/>
    <w:rsid w:val="009834B1"/>
    <w:rsid w:val="00983653"/>
    <w:rsid w:val="009837DB"/>
    <w:rsid w:val="00983A13"/>
    <w:rsid w:val="00983D4B"/>
    <w:rsid w:val="00983ED8"/>
    <w:rsid w:val="00984488"/>
    <w:rsid w:val="00984BFF"/>
    <w:rsid w:val="00984F36"/>
    <w:rsid w:val="009853E8"/>
    <w:rsid w:val="00985605"/>
    <w:rsid w:val="009857BD"/>
    <w:rsid w:val="00985A75"/>
    <w:rsid w:val="00985B0D"/>
    <w:rsid w:val="00985B35"/>
    <w:rsid w:val="00985B5E"/>
    <w:rsid w:val="00985B77"/>
    <w:rsid w:val="00985BB3"/>
    <w:rsid w:val="00985BE6"/>
    <w:rsid w:val="00985CF0"/>
    <w:rsid w:val="00986533"/>
    <w:rsid w:val="009868EE"/>
    <w:rsid w:val="00986C5C"/>
    <w:rsid w:val="00986D14"/>
    <w:rsid w:val="00987088"/>
    <w:rsid w:val="00987161"/>
    <w:rsid w:val="0098724E"/>
    <w:rsid w:val="00987EF5"/>
    <w:rsid w:val="009901D8"/>
    <w:rsid w:val="009904A3"/>
    <w:rsid w:val="00990889"/>
    <w:rsid w:val="00990C93"/>
    <w:rsid w:val="009910BF"/>
    <w:rsid w:val="009910C7"/>
    <w:rsid w:val="00991408"/>
    <w:rsid w:val="00991750"/>
    <w:rsid w:val="009919D3"/>
    <w:rsid w:val="00991A47"/>
    <w:rsid w:val="00991A6C"/>
    <w:rsid w:val="009922D4"/>
    <w:rsid w:val="00992909"/>
    <w:rsid w:val="00992D0F"/>
    <w:rsid w:val="00992E2B"/>
    <w:rsid w:val="0099326B"/>
    <w:rsid w:val="00993709"/>
    <w:rsid w:val="00993E97"/>
    <w:rsid w:val="00994373"/>
    <w:rsid w:val="00994589"/>
    <w:rsid w:val="009946FA"/>
    <w:rsid w:val="009952E7"/>
    <w:rsid w:val="009958D9"/>
    <w:rsid w:val="00995BA2"/>
    <w:rsid w:val="00995D3F"/>
    <w:rsid w:val="00996134"/>
    <w:rsid w:val="00997585"/>
    <w:rsid w:val="00997830"/>
    <w:rsid w:val="009A0299"/>
    <w:rsid w:val="009A032C"/>
    <w:rsid w:val="009A07C4"/>
    <w:rsid w:val="009A08AF"/>
    <w:rsid w:val="009A0DC4"/>
    <w:rsid w:val="009A0F68"/>
    <w:rsid w:val="009A111E"/>
    <w:rsid w:val="009A1784"/>
    <w:rsid w:val="009A1898"/>
    <w:rsid w:val="009A19F6"/>
    <w:rsid w:val="009A1BED"/>
    <w:rsid w:val="009A1F17"/>
    <w:rsid w:val="009A211B"/>
    <w:rsid w:val="009A23CD"/>
    <w:rsid w:val="009A2569"/>
    <w:rsid w:val="009A29A8"/>
    <w:rsid w:val="009A2A53"/>
    <w:rsid w:val="009A2F01"/>
    <w:rsid w:val="009A3684"/>
    <w:rsid w:val="009A3DFA"/>
    <w:rsid w:val="009A44BC"/>
    <w:rsid w:val="009A462B"/>
    <w:rsid w:val="009A551C"/>
    <w:rsid w:val="009A59E5"/>
    <w:rsid w:val="009A5A94"/>
    <w:rsid w:val="009A5E50"/>
    <w:rsid w:val="009A5FC9"/>
    <w:rsid w:val="009A622D"/>
    <w:rsid w:val="009A6492"/>
    <w:rsid w:val="009A652A"/>
    <w:rsid w:val="009A721A"/>
    <w:rsid w:val="009A7351"/>
    <w:rsid w:val="009A73B2"/>
    <w:rsid w:val="009A7BA2"/>
    <w:rsid w:val="009A7ED6"/>
    <w:rsid w:val="009B00B6"/>
    <w:rsid w:val="009B04B4"/>
    <w:rsid w:val="009B06F1"/>
    <w:rsid w:val="009B08ED"/>
    <w:rsid w:val="009B0EBB"/>
    <w:rsid w:val="009B156A"/>
    <w:rsid w:val="009B187F"/>
    <w:rsid w:val="009B2151"/>
    <w:rsid w:val="009B23CC"/>
    <w:rsid w:val="009B2978"/>
    <w:rsid w:val="009B2C53"/>
    <w:rsid w:val="009B2EDA"/>
    <w:rsid w:val="009B3221"/>
    <w:rsid w:val="009B34F1"/>
    <w:rsid w:val="009B3678"/>
    <w:rsid w:val="009B3C70"/>
    <w:rsid w:val="009B3CFB"/>
    <w:rsid w:val="009B3D4E"/>
    <w:rsid w:val="009B4155"/>
    <w:rsid w:val="009B4240"/>
    <w:rsid w:val="009B4B96"/>
    <w:rsid w:val="009B4F6A"/>
    <w:rsid w:val="009B5010"/>
    <w:rsid w:val="009B54FC"/>
    <w:rsid w:val="009B5597"/>
    <w:rsid w:val="009B5671"/>
    <w:rsid w:val="009B5C97"/>
    <w:rsid w:val="009B61F0"/>
    <w:rsid w:val="009B624A"/>
    <w:rsid w:val="009B63F5"/>
    <w:rsid w:val="009B67AF"/>
    <w:rsid w:val="009B68E5"/>
    <w:rsid w:val="009B6D5B"/>
    <w:rsid w:val="009B73FD"/>
    <w:rsid w:val="009B7443"/>
    <w:rsid w:val="009B7570"/>
    <w:rsid w:val="009B75CF"/>
    <w:rsid w:val="009B7EC9"/>
    <w:rsid w:val="009B7FA7"/>
    <w:rsid w:val="009C000E"/>
    <w:rsid w:val="009C0238"/>
    <w:rsid w:val="009C02D2"/>
    <w:rsid w:val="009C10DF"/>
    <w:rsid w:val="009C12A1"/>
    <w:rsid w:val="009C12BB"/>
    <w:rsid w:val="009C153E"/>
    <w:rsid w:val="009C162C"/>
    <w:rsid w:val="009C18A5"/>
    <w:rsid w:val="009C18D2"/>
    <w:rsid w:val="009C1E32"/>
    <w:rsid w:val="009C3008"/>
    <w:rsid w:val="009C3086"/>
    <w:rsid w:val="009C3327"/>
    <w:rsid w:val="009C34E7"/>
    <w:rsid w:val="009C3542"/>
    <w:rsid w:val="009C3593"/>
    <w:rsid w:val="009C3C7C"/>
    <w:rsid w:val="009C4001"/>
    <w:rsid w:val="009C4308"/>
    <w:rsid w:val="009C496B"/>
    <w:rsid w:val="009C5253"/>
    <w:rsid w:val="009C5391"/>
    <w:rsid w:val="009C5628"/>
    <w:rsid w:val="009C5B4E"/>
    <w:rsid w:val="009C5D84"/>
    <w:rsid w:val="009C5E3E"/>
    <w:rsid w:val="009C5E85"/>
    <w:rsid w:val="009C60B4"/>
    <w:rsid w:val="009C62F9"/>
    <w:rsid w:val="009C649A"/>
    <w:rsid w:val="009C656C"/>
    <w:rsid w:val="009C6D04"/>
    <w:rsid w:val="009C6E7F"/>
    <w:rsid w:val="009C78B5"/>
    <w:rsid w:val="009D0083"/>
    <w:rsid w:val="009D0746"/>
    <w:rsid w:val="009D0CAB"/>
    <w:rsid w:val="009D0EED"/>
    <w:rsid w:val="009D1068"/>
    <w:rsid w:val="009D10FE"/>
    <w:rsid w:val="009D11A6"/>
    <w:rsid w:val="009D1218"/>
    <w:rsid w:val="009D12E4"/>
    <w:rsid w:val="009D1361"/>
    <w:rsid w:val="009D15C6"/>
    <w:rsid w:val="009D183C"/>
    <w:rsid w:val="009D1954"/>
    <w:rsid w:val="009D1B6B"/>
    <w:rsid w:val="009D2BFA"/>
    <w:rsid w:val="009D2E19"/>
    <w:rsid w:val="009D2E5E"/>
    <w:rsid w:val="009D3519"/>
    <w:rsid w:val="009D3931"/>
    <w:rsid w:val="009D40D0"/>
    <w:rsid w:val="009D4807"/>
    <w:rsid w:val="009D483D"/>
    <w:rsid w:val="009D495C"/>
    <w:rsid w:val="009D4966"/>
    <w:rsid w:val="009D4A50"/>
    <w:rsid w:val="009D4B37"/>
    <w:rsid w:val="009D4ED4"/>
    <w:rsid w:val="009D5082"/>
    <w:rsid w:val="009D58C6"/>
    <w:rsid w:val="009D594E"/>
    <w:rsid w:val="009D5A10"/>
    <w:rsid w:val="009D5A24"/>
    <w:rsid w:val="009D5D01"/>
    <w:rsid w:val="009D62D8"/>
    <w:rsid w:val="009D6602"/>
    <w:rsid w:val="009D71C4"/>
    <w:rsid w:val="009D7323"/>
    <w:rsid w:val="009D743C"/>
    <w:rsid w:val="009D74AB"/>
    <w:rsid w:val="009D792C"/>
    <w:rsid w:val="009E03CB"/>
    <w:rsid w:val="009E0823"/>
    <w:rsid w:val="009E089D"/>
    <w:rsid w:val="009E0C1B"/>
    <w:rsid w:val="009E104E"/>
    <w:rsid w:val="009E1181"/>
    <w:rsid w:val="009E133F"/>
    <w:rsid w:val="009E14B4"/>
    <w:rsid w:val="009E196E"/>
    <w:rsid w:val="009E19E3"/>
    <w:rsid w:val="009E2590"/>
    <w:rsid w:val="009E25A0"/>
    <w:rsid w:val="009E2932"/>
    <w:rsid w:val="009E3008"/>
    <w:rsid w:val="009E30D5"/>
    <w:rsid w:val="009E35EC"/>
    <w:rsid w:val="009E366F"/>
    <w:rsid w:val="009E3C17"/>
    <w:rsid w:val="009E3ED1"/>
    <w:rsid w:val="009E3FBA"/>
    <w:rsid w:val="009E4028"/>
    <w:rsid w:val="009E427D"/>
    <w:rsid w:val="009E44AC"/>
    <w:rsid w:val="009E4B27"/>
    <w:rsid w:val="009E4B8A"/>
    <w:rsid w:val="009E5372"/>
    <w:rsid w:val="009E5545"/>
    <w:rsid w:val="009E55D9"/>
    <w:rsid w:val="009E55F6"/>
    <w:rsid w:val="009E561B"/>
    <w:rsid w:val="009E6AF3"/>
    <w:rsid w:val="009E6D9B"/>
    <w:rsid w:val="009E6EBD"/>
    <w:rsid w:val="009E76CF"/>
    <w:rsid w:val="009E7880"/>
    <w:rsid w:val="009E7D8A"/>
    <w:rsid w:val="009E7F9C"/>
    <w:rsid w:val="009F0534"/>
    <w:rsid w:val="009F095A"/>
    <w:rsid w:val="009F0E7A"/>
    <w:rsid w:val="009F0EAD"/>
    <w:rsid w:val="009F1655"/>
    <w:rsid w:val="009F19CC"/>
    <w:rsid w:val="009F1CB0"/>
    <w:rsid w:val="009F1DE3"/>
    <w:rsid w:val="009F1FF2"/>
    <w:rsid w:val="009F221A"/>
    <w:rsid w:val="009F2271"/>
    <w:rsid w:val="009F2552"/>
    <w:rsid w:val="009F29CF"/>
    <w:rsid w:val="009F2CE1"/>
    <w:rsid w:val="009F3AE9"/>
    <w:rsid w:val="009F3C66"/>
    <w:rsid w:val="009F3E42"/>
    <w:rsid w:val="009F3E64"/>
    <w:rsid w:val="009F405F"/>
    <w:rsid w:val="009F40E4"/>
    <w:rsid w:val="009F4251"/>
    <w:rsid w:val="009F4433"/>
    <w:rsid w:val="009F47A9"/>
    <w:rsid w:val="009F4B18"/>
    <w:rsid w:val="009F50FB"/>
    <w:rsid w:val="009F58AC"/>
    <w:rsid w:val="009F590D"/>
    <w:rsid w:val="009F5973"/>
    <w:rsid w:val="009F5C9B"/>
    <w:rsid w:val="009F6A4E"/>
    <w:rsid w:val="009F6AD3"/>
    <w:rsid w:val="009F6BCE"/>
    <w:rsid w:val="009F6C00"/>
    <w:rsid w:val="009F6DBF"/>
    <w:rsid w:val="009F6F48"/>
    <w:rsid w:val="009F6FE8"/>
    <w:rsid w:val="009F7827"/>
    <w:rsid w:val="009F7F00"/>
    <w:rsid w:val="00A00387"/>
    <w:rsid w:val="00A00450"/>
    <w:rsid w:val="00A0079A"/>
    <w:rsid w:val="00A00984"/>
    <w:rsid w:val="00A00EED"/>
    <w:rsid w:val="00A016BD"/>
    <w:rsid w:val="00A01753"/>
    <w:rsid w:val="00A02134"/>
    <w:rsid w:val="00A02563"/>
    <w:rsid w:val="00A02737"/>
    <w:rsid w:val="00A0282E"/>
    <w:rsid w:val="00A02DD9"/>
    <w:rsid w:val="00A03039"/>
    <w:rsid w:val="00A036E6"/>
    <w:rsid w:val="00A03CFE"/>
    <w:rsid w:val="00A04635"/>
    <w:rsid w:val="00A04C0D"/>
    <w:rsid w:val="00A04DC0"/>
    <w:rsid w:val="00A054C8"/>
    <w:rsid w:val="00A05C35"/>
    <w:rsid w:val="00A05C88"/>
    <w:rsid w:val="00A05D87"/>
    <w:rsid w:val="00A05FEF"/>
    <w:rsid w:val="00A060E2"/>
    <w:rsid w:val="00A063CD"/>
    <w:rsid w:val="00A06759"/>
    <w:rsid w:val="00A0698E"/>
    <w:rsid w:val="00A06ABB"/>
    <w:rsid w:val="00A06BD9"/>
    <w:rsid w:val="00A06DDF"/>
    <w:rsid w:val="00A06ED0"/>
    <w:rsid w:val="00A0716B"/>
    <w:rsid w:val="00A07547"/>
    <w:rsid w:val="00A07684"/>
    <w:rsid w:val="00A07AFD"/>
    <w:rsid w:val="00A07BDB"/>
    <w:rsid w:val="00A1025F"/>
    <w:rsid w:val="00A10A0E"/>
    <w:rsid w:val="00A10A35"/>
    <w:rsid w:val="00A10BBE"/>
    <w:rsid w:val="00A10D1D"/>
    <w:rsid w:val="00A113CE"/>
    <w:rsid w:val="00A114F8"/>
    <w:rsid w:val="00A11765"/>
    <w:rsid w:val="00A117E6"/>
    <w:rsid w:val="00A11864"/>
    <w:rsid w:val="00A118D9"/>
    <w:rsid w:val="00A11A63"/>
    <w:rsid w:val="00A11A6D"/>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F0A"/>
    <w:rsid w:val="00A16201"/>
    <w:rsid w:val="00A162F9"/>
    <w:rsid w:val="00A1676D"/>
    <w:rsid w:val="00A1699B"/>
    <w:rsid w:val="00A16A2D"/>
    <w:rsid w:val="00A16ACF"/>
    <w:rsid w:val="00A16AF9"/>
    <w:rsid w:val="00A17352"/>
    <w:rsid w:val="00A1773B"/>
    <w:rsid w:val="00A1798B"/>
    <w:rsid w:val="00A17B04"/>
    <w:rsid w:val="00A201DA"/>
    <w:rsid w:val="00A20598"/>
    <w:rsid w:val="00A210D1"/>
    <w:rsid w:val="00A21475"/>
    <w:rsid w:val="00A220E4"/>
    <w:rsid w:val="00A22251"/>
    <w:rsid w:val="00A22961"/>
    <w:rsid w:val="00A22A23"/>
    <w:rsid w:val="00A23173"/>
    <w:rsid w:val="00A23571"/>
    <w:rsid w:val="00A2361A"/>
    <w:rsid w:val="00A23854"/>
    <w:rsid w:val="00A238C4"/>
    <w:rsid w:val="00A24122"/>
    <w:rsid w:val="00A2436B"/>
    <w:rsid w:val="00A246AF"/>
    <w:rsid w:val="00A24BDF"/>
    <w:rsid w:val="00A252A7"/>
    <w:rsid w:val="00A25374"/>
    <w:rsid w:val="00A258E2"/>
    <w:rsid w:val="00A2602A"/>
    <w:rsid w:val="00A263D4"/>
    <w:rsid w:val="00A264A4"/>
    <w:rsid w:val="00A265C9"/>
    <w:rsid w:val="00A27014"/>
    <w:rsid w:val="00A2708F"/>
    <w:rsid w:val="00A2718C"/>
    <w:rsid w:val="00A27D6A"/>
    <w:rsid w:val="00A27ECA"/>
    <w:rsid w:val="00A300E8"/>
    <w:rsid w:val="00A302F5"/>
    <w:rsid w:val="00A30A1E"/>
    <w:rsid w:val="00A3141C"/>
    <w:rsid w:val="00A31DC8"/>
    <w:rsid w:val="00A320DE"/>
    <w:rsid w:val="00A32363"/>
    <w:rsid w:val="00A3257B"/>
    <w:rsid w:val="00A32C72"/>
    <w:rsid w:val="00A33C45"/>
    <w:rsid w:val="00A3408F"/>
    <w:rsid w:val="00A345FB"/>
    <w:rsid w:val="00A3483B"/>
    <w:rsid w:val="00A3492E"/>
    <w:rsid w:val="00A3532E"/>
    <w:rsid w:val="00A359D7"/>
    <w:rsid w:val="00A35D9C"/>
    <w:rsid w:val="00A35E28"/>
    <w:rsid w:val="00A3613D"/>
    <w:rsid w:val="00A3648B"/>
    <w:rsid w:val="00A36B21"/>
    <w:rsid w:val="00A36C58"/>
    <w:rsid w:val="00A36E34"/>
    <w:rsid w:val="00A37238"/>
    <w:rsid w:val="00A373EB"/>
    <w:rsid w:val="00A37612"/>
    <w:rsid w:val="00A37B50"/>
    <w:rsid w:val="00A37B88"/>
    <w:rsid w:val="00A4009B"/>
    <w:rsid w:val="00A402A7"/>
    <w:rsid w:val="00A4051D"/>
    <w:rsid w:val="00A40548"/>
    <w:rsid w:val="00A407A9"/>
    <w:rsid w:val="00A40942"/>
    <w:rsid w:val="00A40990"/>
    <w:rsid w:val="00A411A0"/>
    <w:rsid w:val="00A414B2"/>
    <w:rsid w:val="00A41A93"/>
    <w:rsid w:val="00A421A7"/>
    <w:rsid w:val="00A424A5"/>
    <w:rsid w:val="00A4252F"/>
    <w:rsid w:val="00A4292D"/>
    <w:rsid w:val="00A42DD2"/>
    <w:rsid w:val="00A431A9"/>
    <w:rsid w:val="00A434BE"/>
    <w:rsid w:val="00A436A7"/>
    <w:rsid w:val="00A439C3"/>
    <w:rsid w:val="00A43B0A"/>
    <w:rsid w:val="00A43E0C"/>
    <w:rsid w:val="00A44241"/>
    <w:rsid w:val="00A44957"/>
    <w:rsid w:val="00A44B84"/>
    <w:rsid w:val="00A44DD3"/>
    <w:rsid w:val="00A45078"/>
    <w:rsid w:val="00A45089"/>
    <w:rsid w:val="00A458A5"/>
    <w:rsid w:val="00A458F0"/>
    <w:rsid w:val="00A460F3"/>
    <w:rsid w:val="00A4616A"/>
    <w:rsid w:val="00A46223"/>
    <w:rsid w:val="00A469CA"/>
    <w:rsid w:val="00A47239"/>
    <w:rsid w:val="00A4731E"/>
    <w:rsid w:val="00A473A6"/>
    <w:rsid w:val="00A47426"/>
    <w:rsid w:val="00A474A3"/>
    <w:rsid w:val="00A477B2"/>
    <w:rsid w:val="00A47892"/>
    <w:rsid w:val="00A47AB5"/>
    <w:rsid w:val="00A47FC1"/>
    <w:rsid w:val="00A504F3"/>
    <w:rsid w:val="00A50A7D"/>
    <w:rsid w:val="00A50D60"/>
    <w:rsid w:val="00A50E42"/>
    <w:rsid w:val="00A514DF"/>
    <w:rsid w:val="00A5186F"/>
    <w:rsid w:val="00A51A4D"/>
    <w:rsid w:val="00A51ADB"/>
    <w:rsid w:val="00A51F30"/>
    <w:rsid w:val="00A522CD"/>
    <w:rsid w:val="00A52929"/>
    <w:rsid w:val="00A533B8"/>
    <w:rsid w:val="00A533DD"/>
    <w:rsid w:val="00A535EF"/>
    <w:rsid w:val="00A53DD9"/>
    <w:rsid w:val="00A54060"/>
    <w:rsid w:val="00A54073"/>
    <w:rsid w:val="00A54260"/>
    <w:rsid w:val="00A54322"/>
    <w:rsid w:val="00A54423"/>
    <w:rsid w:val="00A546DC"/>
    <w:rsid w:val="00A54A1A"/>
    <w:rsid w:val="00A54B48"/>
    <w:rsid w:val="00A54D9E"/>
    <w:rsid w:val="00A54DCA"/>
    <w:rsid w:val="00A54EF3"/>
    <w:rsid w:val="00A55204"/>
    <w:rsid w:val="00A5534A"/>
    <w:rsid w:val="00A55509"/>
    <w:rsid w:val="00A55586"/>
    <w:rsid w:val="00A55818"/>
    <w:rsid w:val="00A55880"/>
    <w:rsid w:val="00A5600E"/>
    <w:rsid w:val="00A56B1B"/>
    <w:rsid w:val="00A56BA1"/>
    <w:rsid w:val="00A571DC"/>
    <w:rsid w:val="00A571E5"/>
    <w:rsid w:val="00A5798B"/>
    <w:rsid w:val="00A57B65"/>
    <w:rsid w:val="00A57ECE"/>
    <w:rsid w:val="00A57FDB"/>
    <w:rsid w:val="00A6019D"/>
    <w:rsid w:val="00A60319"/>
    <w:rsid w:val="00A60492"/>
    <w:rsid w:val="00A60598"/>
    <w:rsid w:val="00A6080D"/>
    <w:rsid w:val="00A60C06"/>
    <w:rsid w:val="00A6101D"/>
    <w:rsid w:val="00A61061"/>
    <w:rsid w:val="00A611EF"/>
    <w:rsid w:val="00A6236F"/>
    <w:rsid w:val="00A6242B"/>
    <w:rsid w:val="00A62C01"/>
    <w:rsid w:val="00A633F1"/>
    <w:rsid w:val="00A63510"/>
    <w:rsid w:val="00A6382D"/>
    <w:rsid w:val="00A63C7F"/>
    <w:rsid w:val="00A63C83"/>
    <w:rsid w:val="00A63CC5"/>
    <w:rsid w:val="00A63CFB"/>
    <w:rsid w:val="00A63D3F"/>
    <w:rsid w:val="00A643CD"/>
    <w:rsid w:val="00A64DA4"/>
    <w:rsid w:val="00A6503D"/>
    <w:rsid w:val="00A654E1"/>
    <w:rsid w:val="00A65A53"/>
    <w:rsid w:val="00A65BA8"/>
    <w:rsid w:val="00A65C18"/>
    <w:rsid w:val="00A65E61"/>
    <w:rsid w:val="00A66567"/>
    <w:rsid w:val="00A66595"/>
    <w:rsid w:val="00A665B0"/>
    <w:rsid w:val="00A666C1"/>
    <w:rsid w:val="00A6692E"/>
    <w:rsid w:val="00A66B73"/>
    <w:rsid w:val="00A66F52"/>
    <w:rsid w:val="00A66F54"/>
    <w:rsid w:val="00A67400"/>
    <w:rsid w:val="00A67A34"/>
    <w:rsid w:val="00A70407"/>
    <w:rsid w:val="00A705CE"/>
    <w:rsid w:val="00A70995"/>
    <w:rsid w:val="00A7120B"/>
    <w:rsid w:val="00A71298"/>
    <w:rsid w:val="00A7131A"/>
    <w:rsid w:val="00A7169A"/>
    <w:rsid w:val="00A7216F"/>
    <w:rsid w:val="00A721D5"/>
    <w:rsid w:val="00A72601"/>
    <w:rsid w:val="00A726F4"/>
    <w:rsid w:val="00A7295B"/>
    <w:rsid w:val="00A72F51"/>
    <w:rsid w:val="00A7380F"/>
    <w:rsid w:val="00A73BED"/>
    <w:rsid w:val="00A73E82"/>
    <w:rsid w:val="00A73F8C"/>
    <w:rsid w:val="00A741E2"/>
    <w:rsid w:val="00A744B1"/>
    <w:rsid w:val="00A746F8"/>
    <w:rsid w:val="00A74C6B"/>
    <w:rsid w:val="00A74C7D"/>
    <w:rsid w:val="00A74CA8"/>
    <w:rsid w:val="00A751AB"/>
    <w:rsid w:val="00A764DD"/>
    <w:rsid w:val="00A764EE"/>
    <w:rsid w:val="00A7651E"/>
    <w:rsid w:val="00A7663E"/>
    <w:rsid w:val="00A7671B"/>
    <w:rsid w:val="00A768CD"/>
    <w:rsid w:val="00A76A8C"/>
    <w:rsid w:val="00A76B43"/>
    <w:rsid w:val="00A76C6E"/>
    <w:rsid w:val="00A76E97"/>
    <w:rsid w:val="00A772C7"/>
    <w:rsid w:val="00A776BC"/>
    <w:rsid w:val="00A7788B"/>
    <w:rsid w:val="00A77A65"/>
    <w:rsid w:val="00A77B0E"/>
    <w:rsid w:val="00A77C91"/>
    <w:rsid w:val="00A803BA"/>
    <w:rsid w:val="00A80493"/>
    <w:rsid w:val="00A80CC7"/>
    <w:rsid w:val="00A80D97"/>
    <w:rsid w:val="00A8103F"/>
    <w:rsid w:val="00A81753"/>
    <w:rsid w:val="00A81878"/>
    <w:rsid w:val="00A81C1A"/>
    <w:rsid w:val="00A81F14"/>
    <w:rsid w:val="00A81FA9"/>
    <w:rsid w:val="00A82590"/>
    <w:rsid w:val="00A82855"/>
    <w:rsid w:val="00A829DE"/>
    <w:rsid w:val="00A82BC4"/>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74C"/>
    <w:rsid w:val="00A85B7F"/>
    <w:rsid w:val="00A85EFF"/>
    <w:rsid w:val="00A8655A"/>
    <w:rsid w:val="00A86633"/>
    <w:rsid w:val="00A86746"/>
    <w:rsid w:val="00A86B37"/>
    <w:rsid w:val="00A874C4"/>
    <w:rsid w:val="00A87A21"/>
    <w:rsid w:val="00A87B5D"/>
    <w:rsid w:val="00A908EE"/>
    <w:rsid w:val="00A910A9"/>
    <w:rsid w:val="00A910F1"/>
    <w:rsid w:val="00A91510"/>
    <w:rsid w:val="00A9161C"/>
    <w:rsid w:val="00A918C6"/>
    <w:rsid w:val="00A92017"/>
    <w:rsid w:val="00A9287A"/>
    <w:rsid w:val="00A9291A"/>
    <w:rsid w:val="00A92CA0"/>
    <w:rsid w:val="00A92F73"/>
    <w:rsid w:val="00A932C0"/>
    <w:rsid w:val="00A934EF"/>
    <w:rsid w:val="00A93E8C"/>
    <w:rsid w:val="00A9426E"/>
    <w:rsid w:val="00A94B31"/>
    <w:rsid w:val="00A94BDB"/>
    <w:rsid w:val="00A94BF6"/>
    <w:rsid w:val="00A94CA2"/>
    <w:rsid w:val="00A94D08"/>
    <w:rsid w:val="00A94D82"/>
    <w:rsid w:val="00A94E60"/>
    <w:rsid w:val="00A9543E"/>
    <w:rsid w:val="00A95BB9"/>
    <w:rsid w:val="00A95CFB"/>
    <w:rsid w:val="00A962D1"/>
    <w:rsid w:val="00A965C7"/>
    <w:rsid w:val="00A9668A"/>
    <w:rsid w:val="00A9671A"/>
    <w:rsid w:val="00A968C7"/>
    <w:rsid w:val="00A96A28"/>
    <w:rsid w:val="00A96B91"/>
    <w:rsid w:val="00A96BC1"/>
    <w:rsid w:val="00A96F04"/>
    <w:rsid w:val="00A9711F"/>
    <w:rsid w:val="00A973E8"/>
    <w:rsid w:val="00A97439"/>
    <w:rsid w:val="00A9745D"/>
    <w:rsid w:val="00A97632"/>
    <w:rsid w:val="00AA0C37"/>
    <w:rsid w:val="00AA0E5C"/>
    <w:rsid w:val="00AA13DE"/>
    <w:rsid w:val="00AA1555"/>
    <w:rsid w:val="00AA1805"/>
    <w:rsid w:val="00AA1DC6"/>
    <w:rsid w:val="00AA1EAB"/>
    <w:rsid w:val="00AA209F"/>
    <w:rsid w:val="00AA2141"/>
    <w:rsid w:val="00AA22FA"/>
    <w:rsid w:val="00AA238A"/>
    <w:rsid w:val="00AA25AA"/>
    <w:rsid w:val="00AA2CA4"/>
    <w:rsid w:val="00AA33B9"/>
    <w:rsid w:val="00AA34E5"/>
    <w:rsid w:val="00AA37FF"/>
    <w:rsid w:val="00AA448A"/>
    <w:rsid w:val="00AA464B"/>
    <w:rsid w:val="00AA47FF"/>
    <w:rsid w:val="00AA488B"/>
    <w:rsid w:val="00AA4CCC"/>
    <w:rsid w:val="00AA57AC"/>
    <w:rsid w:val="00AA58B0"/>
    <w:rsid w:val="00AA59DC"/>
    <w:rsid w:val="00AA695E"/>
    <w:rsid w:val="00AA6F32"/>
    <w:rsid w:val="00AA6F40"/>
    <w:rsid w:val="00AA723C"/>
    <w:rsid w:val="00AA7591"/>
    <w:rsid w:val="00AA7AB7"/>
    <w:rsid w:val="00AA7F29"/>
    <w:rsid w:val="00AB01DE"/>
    <w:rsid w:val="00AB02D9"/>
    <w:rsid w:val="00AB053D"/>
    <w:rsid w:val="00AB0BF0"/>
    <w:rsid w:val="00AB0D64"/>
    <w:rsid w:val="00AB0E62"/>
    <w:rsid w:val="00AB10FF"/>
    <w:rsid w:val="00AB1D8E"/>
    <w:rsid w:val="00AB2472"/>
    <w:rsid w:val="00AB2A99"/>
    <w:rsid w:val="00AB2AC5"/>
    <w:rsid w:val="00AB2DC8"/>
    <w:rsid w:val="00AB3003"/>
    <w:rsid w:val="00AB3403"/>
    <w:rsid w:val="00AB3518"/>
    <w:rsid w:val="00AB37EA"/>
    <w:rsid w:val="00AB38C2"/>
    <w:rsid w:val="00AB3DDE"/>
    <w:rsid w:val="00AB425A"/>
    <w:rsid w:val="00AB43FA"/>
    <w:rsid w:val="00AB4A69"/>
    <w:rsid w:val="00AB4A94"/>
    <w:rsid w:val="00AB4B36"/>
    <w:rsid w:val="00AB4F71"/>
    <w:rsid w:val="00AB54C5"/>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8DB"/>
    <w:rsid w:val="00AB7971"/>
    <w:rsid w:val="00AB7A11"/>
    <w:rsid w:val="00AB7C9B"/>
    <w:rsid w:val="00AC01F0"/>
    <w:rsid w:val="00AC02A4"/>
    <w:rsid w:val="00AC0B6E"/>
    <w:rsid w:val="00AC0D67"/>
    <w:rsid w:val="00AC1913"/>
    <w:rsid w:val="00AC2210"/>
    <w:rsid w:val="00AC221D"/>
    <w:rsid w:val="00AC262C"/>
    <w:rsid w:val="00AC2DAE"/>
    <w:rsid w:val="00AC320A"/>
    <w:rsid w:val="00AC34EA"/>
    <w:rsid w:val="00AC3F3E"/>
    <w:rsid w:val="00AC42B0"/>
    <w:rsid w:val="00AC4318"/>
    <w:rsid w:val="00AC45BC"/>
    <w:rsid w:val="00AC49DB"/>
    <w:rsid w:val="00AC4D7A"/>
    <w:rsid w:val="00AC5240"/>
    <w:rsid w:val="00AC586A"/>
    <w:rsid w:val="00AC5C5C"/>
    <w:rsid w:val="00AC5D6B"/>
    <w:rsid w:val="00AC5FDC"/>
    <w:rsid w:val="00AC6474"/>
    <w:rsid w:val="00AC6D2B"/>
    <w:rsid w:val="00AC70AF"/>
    <w:rsid w:val="00AC78FF"/>
    <w:rsid w:val="00AC7B3F"/>
    <w:rsid w:val="00AC7CE1"/>
    <w:rsid w:val="00AD01B1"/>
    <w:rsid w:val="00AD08E4"/>
    <w:rsid w:val="00AD110B"/>
    <w:rsid w:val="00AD11E1"/>
    <w:rsid w:val="00AD135B"/>
    <w:rsid w:val="00AD1474"/>
    <w:rsid w:val="00AD231E"/>
    <w:rsid w:val="00AD2639"/>
    <w:rsid w:val="00AD4854"/>
    <w:rsid w:val="00AD4AFB"/>
    <w:rsid w:val="00AD4C96"/>
    <w:rsid w:val="00AD4F19"/>
    <w:rsid w:val="00AD5464"/>
    <w:rsid w:val="00AD5530"/>
    <w:rsid w:val="00AD597F"/>
    <w:rsid w:val="00AD5A19"/>
    <w:rsid w:val="00AD5AD7"/>
    <w:rsid w:val="00AD607C"/>
    <w:rsid w:val="00AD64D3"/>
    <w:rsid w:val="00AD6C1A"/>
    <w:rsid w:val="00AD6D4B"/>
    <w:rsid w:val="00AD77BB"/>
    <w:rsid w:val="00AD79FC"/>
    <w:rsid w:val="00AD7C68"/>
    <w:rsid w:val="00AE066B"/>
    <w:rsid w:val="00AE07D5"/>
    <w:rsid w:val="00AE0B4C"/>
    <w:rsid w:val="00AE0D45"/>
    <w:rsid w:val="00AE112B"/>
    <w:rsid w:val="00AE1602"/>
    <w:rsid w:val="00AE187A"/>
    <w:rsid w:val="00AE1A40"/>
    <w:rsid w:val="00AE1B3A"/>
    <w:rsid w:val="00AE1F02"/>
    <w:rsid w:val="00AE208F"/>
    <w:rsid w:val="00AE2319"/>
    <w:rsid w:val="00AE2340"/>
    <w:rsid w:val="00AE24EF"/>
    <w:rsid w:val="00AE2637"/>
    <w:rsid w:val="00AE2687"/>
    <w:rsid w:val="00AE2899"/>
    <w:rsid w:val="00AE2918"/>
    <w:rsid w:val="00AE2DDA"/>
    <w:rsid w:val="00AE2F8A"/>
    <w:rsid w:val="00AE3082"/>
    <w:rsid w:val="00AE3203"/>
    <w:rsid w:val="00AE34AD"/>
    <w:rsid w:val="00AE3796"/>
    <w:rsid w:val="00AE385C"/>
    <w:rsid w:val="00AE3E09"/>
    <w:rsid w:val="00AE3E7C"/>
    <w:rsid w:val="00AE3E92"/>
    <w:rsid w:val="00AE3ED8"/>
    <w:rsid w:val="00AE5197"/>
    <w:rsid w:val="00AE51BC"/>
    <w:rsid w:val="00AE5BA9"/>
    <w:rsid w:val="00AE5BF6"/>
    <w:rsid w:val="00AE5CB3"/>
    <w:rsid w:val="00AE5F1C"/>
    <w:rsid w:val="00AE60CF"/>
    <w:rsid w:val="00AE62EB"/>
    <w:rsid w:val="00AE63B0"/>
    <w:rsid w:val="00AE64F8"/>
    <w:rsid w:val="00AE6529"/>
    <w:rsid w:val="00AE652F"/>
    <w:rsid w:val="00AE6893"/>
    <w:rsid w:val="00AE69AC"/>
    <w:rsid w:val="00AE70E3"/>
    <w:rsid w:val="00AE7123"/>
    <w:rsid w:val="00AE7424"/>
    <w:rsid w:val="00AE7544"/>
    <w:rsid w:val="00AE765E"/>
    <w:rsid w:val="00AE7689"/>
    <w:rsid w:val="00AE7E7E"/>
    <w:rsid w:val="00AF11CA"/>
    <w:rsid w:val="00AF1221"/>
    <w:rsid w:val="00AF127F"/>
    <w:rsid w:val="00AF1389"/>
    <w:rsid w:val="00AF1799"/>
    <w:rsid w:val="00AF1AD0"/>
    <w:rsid w:val="00AF1CB0"/>
    <w:rsid w:val="00AF1DBF"/>
    <w:rsid w:val="00AF23ED"/>
    <w:rsid w:val="00AF29DF"/>
    <w:rsid w:val="00AF2E6B"/>
    <w:rsid w:val="00AF2EA0"/>
    <w:rsid w:val="00AF2FF7"/>
    <w:rsid w:val="00AF306D"/>
    <w:rsid w:val="00AF3732"/>
    <w:rsid w:val="00AF38C6"/>
    <w:rsid w:val="00AF3B5D"/>
    <w:rsid w:val="00AF3EFB"/>
    <w:rsid w:val="00AF4007"/>
    <w:rsid w:val="00AF40D9"/>
    <w:rsid w:val="00AF4746"/>
    <w:rsid w:val="00AF4A98"/>
    <w:rsid w:val="00AF4D02"/>
    <w:rsid w:val="00AF5797"/>
    <w:rsid w:val="00AF590C"/>
    <w:rsid w:val="00AF5A7C"/>
    <w:rsid w:val="00AF5D5F"/>
    <w:rsid w:val="00AF7114"/>
    <w:rsid w:val="00AF72F7"/>
    <w:rsid w:val="00AF7485"/>
    <w:rsid w:val="00AF7769"/>
    <w:rsid w:val="00AF78EC"/>
    <w:rsid w:val="00B001E1"/>
    <w:rsid w:val="00B00256"/>
    <w:rsid w:val="00B00412"/>
    <w:rsid w:val="00B0048C"/>
    <w:rsid w:val="00B00B0E"/>
    <w:rsid w:val="00B00B71"/>
    <w:rsid w:val="00B00CD2"/>
    <w:rsid w:val="00B00EB9"/>
    <w:rsid w:val="00B010CF"/>
    <w:rsid w:val="00B01112"/>
    <w:rsid w:val="00B015A3"/>
    <w:rsid w:val="00B01949"/>
    <w:rsid w:val="00B01B42"/>
    <w:rsid w:val="00B02160"/>
    <w:rsid w:val="00B025B7"/>
    <w:rsid w:val="00B0275C"/>
    <w:rsid w:val="00B0276C"/>
    <w:rsid w:val="00B029DB"/>
    <w:rsid w:val="00B02A29"/>
    <w:rsid w:val="00B02B1E"/>
    <w:rsid w:val="00B02BAF"/>
    <w:rsid w:val="00B031BF"/>
    <w:rsid w:val="00B033D2"/>
    <w:rsid w:val="00B03730"/>
    <w:rsid w:val="00B03733"/>
    <w:rsid w:val="00B03886"/>
    <w:rsid w:val="00B04A5D"/>
    <w:rsid w:val="00B04DBB"/>
    <w:rsid w:val="00B051EE"/>
    <w:rsid w:val="00B05579"/>
    <w:rsid w:val="00B05583"/>
    <w:rsid w:val="00B056C0"/>
    <w:rsid w:val="00B0582D"/>
    <w:rsid w:val="00B05CDF"/>
    <w:rsid w:val="00B05E6E"/>
    <w:rsid w:val="00B05FC9"/>
    <w:rsid w:val="00B06138"/>
    <w:rsid w:val="00B0620C"/>
    <w:rsid w:val="00B062D5"/>
    <w:rsid w:val="00B063DE"/>
    <w:rsid w:val="00B06965"/>
    <w:rsid w:val="00B06970"/>
    <w:rsid w:val="00B06B06"/>
    <w:rsid w:val="00B06F3E"/>
    <w:rsid w:val="00B06F73"/>
    <w:rsid w:val="00B07025"/>
    <w:rsid w:val="00B079FF"/>
    <w:rsid w:val="00B107AA"/>
    <w:rsid w:val="00B108AE"/>
    <w:rsid w:val="00B10941"/>
    <w:rsid w:val="00B10F20"/>
    <w:rsid w:val="00B10F6B"/>
    <w:rsid w:val="00B11953"/>
    <w:rsid w:val="00B11A01"/>
    <w:rsid w:val="00B11A84"/>
    <w:rsid w:val="00B11C53"/>
    <w:rsid w:val="00B12081"/>
    <w:rsid w:val="00B12310"/>
    <w:rsid w:val="00B12978"/>
    <w:rsid w:val="00B12BF3"/>
    <w:rsid w:val="00B12EC5"/>
    <w:rsid w:val="00B1375B"/>
    <w:rsid w:val="00B13988"/>
    <w:rsid w:val="00B14380"/>
    <w:rsid w:val="00B14528"/>
    <w:rsid w:val="00B145B0"/>
    <w:rsid w:val="00B147CC"/>
    <w:rsid w:val="00B148DB"/>
    <w:rsid w:val="00B14D95"/>
    <w:rsid w:val="00B14DCA"/>
    <w:rsid w:val="00B1520C"/>
    <w:rsid w:val="00B158C8"/>
    <w:rsid w:val="00B15962"/>
    <w:rsid w:val="00B15A00"/>
    <w:rsid w:val="00B15C98"/>
    <w:rsid w:val="00B15D92"/>
    <w:rsid w:val="00B15DD4"/>
    <w:rsid w:val="00B15F35"/>
    <w:rsid w:val="00B16069"/>
    <w:rsid w:val="00B16CF2"/>
    <w:rsid w:val="00B16E98"/>
    <w:rsid w:val="00B16FA4"/>
    <w:rsid w:val="00B1752F"/>
    <w:rsid w:val="00B17F1B"/>
    <w:rsid w:val="00B209C8"/>
    <w:rsid w:val="00B20A72"/>
    <w:rsid w:val="00B20B99"/>
    <w:rsid w:val="00B20DC1"/>
    <w:rsid w:val="00B214E2"/>
    <w:rsid w:val="00B214FF"/>
    <w:rsid w:val="00B2187A"/>
    <w:rsid w:val="00B219CC"/>
    <w:rsid w:val="00B2231E"/>
    <w:rsid w:val="00B22A98"/>
    <w:rsid w:val="00B22CEC"/>
    <w:rsid w:val="00B22EFC"/>
    <w:rsid w:val="00B2308B"/>
    <w:rsid w:val="00B23133"/>
    <w:rsid w:val="00B23317"/>
    <w:rsid w:val="00B23369"/>
    <w:rsid w:val="00B23641"/>
    <w:rsid w:val="00B2370F"/>
    <w:rsid w:val="00B23740"/>
    <w:rsid w:val="00B239E0"/>
    <w:rsid w:val="00B23F69"/>
    <w:rsid w:val="00B2433E"/>
    <w:rsid w:val="00B24748"/>
    <w:rsid w:val="00B25656"/>
    <w:rsid w:val="00B26719"/>
    <w:rsid w:val="00B26B27"/>
    <w:rsid w:val="00B26D00"/>
    <w:rsid w:val="00B270E2"/>
    <w:rsid w:val="00B2737F"/>
    <w:rsid w:val="00B30B43"/>
    <w:rsid w:val="00B30B85"/>
    <w:rsid w:val="00B30CD4"/>
    <w:rsid w:val="00B318E5"/>
    <w:rsid w:val="00B31AF5"/>
    <w:rsid w:val="00B31BED"/>
    <w:rsid w:val="00B31C04"/>
    <w:rsid w:val="00B31FD6"/>
    <w:rsid w:val="00B32323"/>
    <w:rsid w:val="00B33615"/>
    <w:rsid w:val="00B33918"/>
    <w:rsid w:val="00B3392D"/>
    <w:rsid w:val="00B33E5C"/>
    <w:rsid w:val="00B33F62"/>
    <w:rsid w:val="00B34008"/>
    <w:rsid w:val="00B343AA"/>
    <w:rsid w:val="00B347F2"/>
    <w:rsid w:val="00B349CC"/>
    <w:rsid w:val="00B34C66"/>
    <w:rsid w:val="00B35868"/>
    <w:rsid w:val="00B35A1C"/>
    <w:rsid w:val="00B35A36"/>
    <w:rsid w:val="00B35C0A"/>
    <w:rsid w:val="00B35C48"/>
    <w:rsid w:val="00B36538"/>
    <w:rsid w:val="00B365F6"/>
    <w:rsid w:val="00B36A29"/>
    <w:rsid w:val="00B36B94"/>
    <w:rsid w:val="00B37107"/>
    <w:rsid w:val="00B378D5"/>
    <w:rsid w:val="00B37957"/>
    <w:rsid w:val="00B37E1B"/>
    <w:rsid w:val="00B406BE"/>
    <w:rsid w:val="00B4084E"/>
    <w:rsid w:val="00B40C0D"/>
    <w:rsid w:val="00B40DDA"/>
    <w:rsid w:val="00B414C0"/>
    <w:rsid w:val="00B41592"/>
    <w:rsid w:val="00B41605"/>
    <w:rsid w:val="00B416B0"/>
    <w:rsid w:val="00B416C2"/>
    <w:rsid w:val="00B4171E"/>
    <w:rsid w:val="00B41781"/>
    <w:rsid w:val="00B42272"/>
    <w:rsid w:val="00B42851"/>
    <w:rsid w:val="00B428A6"/>
    <w:rsid w:val="00B43352"/>
    <w:rsid w:val="00B435E3"/>
    <w:rsid w:val="00B439B6"/>
    <w:rsid w:val="00B441CB"/>
    <w:rsid w:val="00B44B2F"/>
    <w:rsid w:val="00B45329"/>
    <w:rsid w:val="00B4585C"/>
    <w:rsid w:val="00B458E3"/>
    <w:rsid w:val="00B45B8D"/>
    <w:rsid w:val="00B45DCB"/>
    <w:rsid w:val="00B45DFF"/>
    <w:rsid w:val="00B469BE"/>
    <w:rsid w:val="00B46BCD"/>
    <w:rsid w:val="00B46E0C"/>
    <w:rsid w:val="00B471BA"/>
    <w:rsid w:val="00B47AB7"/>
    <w:rsid w:val="00B504B8"/>
    <w:rsid w:val="00B50863"/>
    <w:rsid w:val="00B51979"/>
    <w:rsid w:val="00B51BE0"/>
    <w:rsid w:val="00B52542"/>
    <w:rsid w:val="00B5270F"/>
    <w:rsid w:val="00B52AC5"/>
    <w:rsid w:val="00B52FD3"/>
    <w:rsid w:val="00B532A0"/>
    <w:rsid w:val="00B54163"/>
    <w:rsid w:val="00B5422E"/>
    <w:rsid w:val="00B54506"/>
    <w:rsid w:val="00B54B1D"/>
    <w:rsid w:val="00B55000"/>
    <w:rsid w:val="00B55544"/>
    <w:rsid w:val="00B55689"/>
    <w:rsid w:val="00B55861"/>
    <w:rsid w:val="00B5588F"/>
    <w:rsid w:val="00B55D36"/>
    <w:rsid w:val="00B560C8"/>
    <w:rsid w:val="00B56411"/>
    <w:rsid w:val="00B56433"/>
    <w:rsid w:val="00B564B6"/>
    <w:rsid w:val="00B56542"/>
    <w:rsid w:val="00B56612"/>
    <w:rsid w:val="00B56697"/>
    <w:rsid w:val="00B56A4A"/>
    <w:rsid w:val="00B5767E"/>
    <w:rsid w:val="00B5790E"/>
    <w:rsid w:val="00B57914"/>
    <w:rsid w:val="00B57D3E"/>
    <w:rsid w:val="00B57FBD"/>
    <w:rsid w:val="00B60059"/>
    <w:rsid w:val="00B6036B"/>
    <w:rsid w:val="00B605FC"/>
    <w:rsid w:val="00B60658"/>
    <w:rsid w:val="00B60EEA"/>
    <w:rsid w:val="00B61071"/>
    <w:rsid w:val="00B61572"/>
    <w:rsid w:val="00B618B6"/>
    <w:rsid w:val="00B61A9B"/>
    <w:rsid w:val="00B61B68"/>
    <w:rsid w:val="00B61C14"/>
    <w:rsid w:val="00B62031"/>
    <w:rsid w:val="00B62297"/>
    <w:rsid w:val="00B629E5"/>
    <w:rsid w:val="00B62A7E"/>
    <w:rsid w:val="00B62C72"/>
    <w:rsid w:val="00B62FF8"/>
    <w:rsid w:val="00B63371"/>
    <w:rsid w:val="00B63796"/>
    <w:rsid w:val="00B637A1"/>
    <w:rsid w:val="00B63B4B"/>
    <w:rsid w:val="00B63B54"/>
    <w:rsid w:val="00B63FC5"/>
    <w:rsid w:val="00B64155"/>
    <w:rsid w:val="00B643B6"/>
    <w:rsid w:val="00B64518"/>
    <w:rsid w:val="00B64ED3"/>
    <w:rsid w:val="00B6530E"/>
    <w:rsid w:val="00B654F3"/>
    <w:rsid w:val="00B6569C"/>
    <w:rsid w:val="00B65872"/>
    <w:rsid w:val="00B65A11"/>
    <w:rsid w:val="00B65A54"/>
    <w:rsid w:val="00B65AAE"/>
    <w:rsid w:val="00B65C81"/>
    <w:rsid w:val="00B661DE"/>
    <w:rsid w:val="00B66245"/>
    <w:rsid w:val="00B6630A"/>
    <w:rsid w:val="00B66730"/>
    <w:rsid w:val="00B66DAB"/>
    <w:rsid w:val="00B66E48"/>
    <w:rsid w:val="00B66EB2"/>
    <w:rsid w:val="00B677D8"/>
    <w:rsid w:val="00B67B0E"/>
    <w:rsid w:val="00B67B47"/>
    <w:rsid w:val="00B67C79"/>
    <w:rsid w:val="00B70A38"/>
    <w:rsid w:val="00B70A85"/>
    <w:rsid w:val="00B71B69"/>
    <w:rsid w:val="00B7207C"/>
    <w:rsid w:val="00B736E3"/>
    <w:rsid w:val="00B7395F"/>
    <w:rsid w:val="00B73D14"/>
    <w:rsid w:val="00B7461C"/>
    <w:rsid w:val="00B7485C"/>
    <w:rsid w:val="00B7489E"/>
    <w:rsid w:val="00B74DB4"/>
    <w:rsid w:val="00B74DF5"/>
    <w:rsid w:val="00B75323"/>
    <w:rsid w:val="00B7558C"/>
    <w:rsid w:val="00B755E1"/>
    <w:rsid w:val="00B75853"/>
    <w:rsid w:val="00B7597E"/>
    <w:rsid w:val="00B75A04"/>
    <w:rsid w:val="00B75BA3"/>
    <w:rsid w:val="00B75CFB"/>
    <w:rsid w:val="00B76141"/>
    <w:rsid w:val="00B766C6"/>
    <w:rsid w:val="00B76E8C"/>
    <w:rsid w:val="00B76F43"/>
    <w:rsid w:val="00B77015"/>
    <w:rsid w:val="00B774DD"/>
    <w:rsid w:val="00B775FF"/>
    <w:rsid w:val="00B77743"/>
    <w:rsid w:val="00B77B17"/>
    <w:rsid w:val="00B800D5"/>
    <w:rsid w:val="00B8011B"/>
    <w:rsid w:val="00B8017B"/>
    <w:rsid w:val="00B80191"/>
    <w:rsid w:val="00B80307"/>
    <w:rsid w:val="00B80F8D"/>
    <w:rsid w:val="00B81206"/>
    <w:rsid w:val="00B812A8"/>
    <w:rsid w:val="00B81A46"/>
    <w:rsid w:val="00B81A4D"/>
    <w:rsid w:val="00B81C2F"/>
    <w:rsid w:val="00B81FD2"/>
    <w:rsid w:val="00B8219B"/>
    <w:rsid w:val="00B821C9"/>
    <w:rsid w:val="00B82CCF"/>
    <w:rsid w:val="00B837D8"/>
    <w:rsid w:val="00B8389D"/>
    <w:rsid w:val="00B838EB"/>
    <w:rsid w:val="00B83A43"/>
    <w:rsid w:val="00B83AC1"/>
    <w:rsid w:val="00B83E4D"/>
    <w:rsid w:val="00B83F35"/>
    <w:rsid w:val="00B84517"/>
    <w:rsid w:val="00B8499A"/>
    <w:rsid w:val="00B84C4F"/>
    <w:rsid w:val="00B84DBA"/>
    <w:rsid w:val="00B84E2A"/>
    <w:rsid w:val="00B84F85"/>
    <w:rsid w:val="00B85208"/>
    <w:rsid w:val="00B85B41"/>
    <w:rsid w:val="00B85C12"/>
    <w:rsid w:val="00B85DF7"/>
    <w:rsid w:val="00B85FC7"/>
    <w:rsid w:val="00B8647E"/>
    <w:rsid w:val="00B86691"/>
    <w:rsid w:val="00B867D7"/>
    <w:rsid w:val="00B86CF8"/>
    <w:rsid w:val="00B86E92"/>
    <w:rsid w:val="00B86FB9"/>
    <w:rsid w:val="00B870EA"/>
    <w:rsid w:val="00B871A1"/>
    <w:rsid w:val="00B871A5"/>
    <w:rsid w:val="00B87CDA"/>
    <w:rsid w:val="00B90041"/>
    <w:rsid w:val="00B901E2"/>
    <w:rsid w:val="00B905C6"/>
    <w:rsid w:val="00B90986"/>
    <w:rsid w:val="00B90AE9"/>
    <w:rsid w:val="00B90B15"/>
    <w:rsid w:val="00B9104E"/>
    <w:rsid w:val="00B913F6"/>
    <w:rsid w:val="00B914CC"/>
    <w:rsid w:val="00B9160A"/>
    <w:rsid w:val="00B9169A"/>
    <w:rsid w:val="00B91CD7"/>
    <w:rsid w:val="00B91E11"/>
    <w:rsid w:val="00B91FA2"/>
    <w:rsid w:val="00B92132"/>
    <w:rsid w:val="00B92DCF"/>
    <w:rsid w:val="00B92EB8"/>
    <w:rsid w:val="00B9311B"/>
    <w:rsid w:val="00B93419"/>
    <w:rsid w:val="00B93516"/>
    <w:rsid w:val="00B93BAF"/>
    <w:rsid w:val="00B94179"/>
    <w:rsid w:val="00B9425B"/>
    <w:rsid w:val="00B9445F"/>
    <w:rsid w:val="00B94A0A"/>
    <w:rsid w:val="00B94F94"/>
    <w:rsid w:val="00B9558A"/>
    <w:rsid w:val="00B9562C"/>
    <w:rsid w:val="00B9570C"/>
    <w:rsid w:val="00B95F30"/>
    <w:rsid w:val="00B96084"/>
    <w:rsid w:val="00B9619A"/>
    <w:rsid w:val="00B962EC"/>
    <w:rsid w:val="00B96558"/>
    <w:rsid w:val="00B96592"/>
    <w:rsid w:val="00B9770B"/>
    <w:rsid w:val="00B97B76"/>
    <w:rsid w:val="00B97CC9"/>
    <w:rsid w:val="00B97ECB"/>
    <w:rsid w:val="00BA075B"/>
    <w:rsid w:val="00BA0B9A"/>
    <w:rsid w:val="00BA0EF0"/>
    <w:rsid w:val="00BA1365"/>
    <w:rsid w:val="00BA155D"/>
    <w:rsid w:val="00BA1621"/>
    <w:rsid w:val="00BA189B"/>
    <w:rsid w:val="00BA1BA4"/>
    <w:rsid w:val="00BA23FB"/>
    <w:rsid w:val="00BA25DD"/>
    <w:rsid w:val="00BA2755"/>
    <w:rsid w:val="00BA2F72"/>
    <w:rsid w:val="00BA361F"/>
    <w:rsid w:val="00BA375E"/>
    <w:rsid w:val="00BA3E8E"/>
    <w:rsid w:val="00BA3F0C"/>
    <w:rsid w:val="00BA415B"/>
    <w:rsid w:val="00BA4A55"/>
    <w:rsid w:val="00BA4D9B"/>
    <w:rsid w:val="00BA4E11"/>
    <w:rsid w:val="00BA4E5A"/>
    <w:rsid w:val="00BA56BC"/>
    <w:rsid w:val="00BA5837"/>
    <w:rsid w:val="00BA67C4"/>
    <w:rsid w:val="00BA6B22"/>
    <w:rsid w:val="00BA6F3A"/>
    <w:rsid w:val="00BA7415"/>
    <w:rsid w:val="00BA7E18"/>
    <w:rsid w:val="00BA7F8C"/>
    <w:rsid w:val="00BB01CC"/>
    <w:rsid w:val="00BB088A"/>
    <w:rsid w:val="00BB0CD7"/>
    <w:rsid w:val="00BB0D6D"/>
    <w:rsid w:val="00BB0EB9"/>
    <w:rsid w:val="00BB13C7"/>
    <w:rsid w:val="00BB1A6A"/>
    <w:rsid w:val="00BB2271"/>
    <w:rsid w:val="00BB22D8"/>
    <w:rsid w:val="00BB2985"/>
    <w:rsid w:val="00BB2E8D"/>
    <w:rsid w:val="00BB3464"/>
    <w:rsid w:val="00BB359F"/>
    <w:rsid w:val="00BB3616"/>
    <w:rsid w:val="00BB3C7D"/>
    <w:rsid w:val="00BB4581"/>
    <w:rsid w:val="00BB4900"/>
    <w:rsid w:val="00BB4EFA"/>
    <w:rsid w:val="00BB514E"/>
    <w:rsid w:val="00BB53DB"/>
    <w:rsid w:val="00BB5ECA"/>
    <w:rsid w:val="00BB620F"/>
    <w:rsid w:val="00BB69EC"/>
    <w:rsid w:val="00BB6D1A"/>
    <w:rsid w:val="00BB6E00"/>
    <w:rsid w:val="00BB6E50"/>
    <w:rsid w:val="00BB6FDC"/>
    <w:rsid w:val="00BB721F"/>
    <w:rsid w:val="00BC0437"/>
    <w:rsid w:val="00BC08C8"/>
    <w:rsid w:val="00BC1241"/>
    <w:rsid w:val="00BC1374"/>
    <w:rsid w:val="00BC14DA"/>
    <w:rsid w:val="00BC1667"/>
    <w:rsid w:val="00BC1747"/>
    <w:rsid w:val="00BC22C8"/>
    <w:rsid w:val="00BC2415"/>
    <w:rsid w:val="00BC2570"/>
    <w:rsid w:val="00BC2920"/>
    <w:rsid w:val="00BC324B"/>
    <w:rsid w:val="00BC339C"/>
    <w:rsid w:val="00BC35FC"/>
    <w:rsid w:val="00BC36E1"/>
    <w:rsid w:val="00BC391B"/>
    <w:rsid w:val="00BC3B48"/>
    <w:rsid w:val="00BC3CF6"/>
    <w:rsid w:val="00BC4FD0"/>
    <w:rsid w:val="00BC5482"/>
    <w:rsid w:val="00BC549A"/>
    <w:rsid w:val="00BC5AE0"/>
    <w:rsid w:val="00BC5B8A"/>
    <w:rsid w:val="00BC5FFA"/>
    <w:rsid w:val="00BC6531"/>
    <w:rsid w:val="00BC661D"/>
    <w:rsid w:val="00BC669B"/>
    <w:rsid w:val="00BC6F62"/>
    <w:rsid w:val="00BC7152"/>
    <w:rsid w:val="00BC715C"/>
    <w:rsid w:val="00BC71BA"/>
    <w:rsid w:val="00BC75EF"/>
    <w:rsid w:val="00BC77B1"/>
    <w:rsid w:val="00BC7F4F"/>
    <w:rsid w:val="00BD0241"/>
    <w:rsid w:val="00BD08B7"/>
    <w:rsid w:val="00BD09D5"/>
    <w:rsid w:val="00BD0A73"/>
    <w:rsid w:val="00BD0ABB"/>
    <w:rsid w:val="00BD0C32"/>
    <w:rsid w:val="00BD0EFE"/>
    <w:rsid w:val="00BD111C"/>
    <w:rsid w:val="00BD1175"/>
    <w:rsid w:val="00BD13D9"/>
    <w:rsid w:val="00BD1440"/>
    <w:rsid w:val="00BD172F"/>
    <w:rsid w:val="00BD1898"/>
    <w:rsid w:val="00BD194C"/>
    <w:rsid w:val="00BD1F7C"/>
    <w:rsid w:val="00BD270F"/>
    <w:rsid w:val="00BD3366"/>
    <w:rsid w:val="00BD3380"/>
    <w:rsid w:val="00BD3A09"/>
    <w:rsid w:val="00BD3B2E"/>
    <w:rsid w:val="00BD3C3A"/>
    <w:rsid w:val="00BD3C93"/>
    <w:rsid w:val="00BD4FEC"/>
    <w:rsid w:val="00BD5456"/>
    <w:rsid w:val="00BD555B"/>
    <w:rsid w:val="00BD5B35"/>
    <w:rsid w:val="00BD5C8D"/>
    <w:rsid w:val="00BD6486"/>
    <w:rsid w:val="00BD6651"/>
    <w:rsid w:val="00BD721F"/>
    <w:rsid w:val="00BD7762"/>
    <w:rsid w:val="00BD7AB1"/>
    <w:rsid w:val="00BD7AF2"/>
    <w:rsid w:val="00BD7C4B"/>
    <w:rsid w:val="00BD7EE7"/>
    <w:rsid w:val="00BE0092"/>
    <w:rsid w:val="00BE0C13"/>
    <w:rsid w:val="00BE0D46"/>
    <w:rsid w:val="00BE1018"/>
    <w:rsid w:val="00BE10FF"/>
    <w:rsid w:val="00BE118A"/>
    <w:rsid w:val="00BE139E"/>
    <w:rsid w:val="00BE1434"/>
    <w:rsid w:val="00BE144D"/>
    <w:rsid w:val="00BE14CF"/>
    <w:rsid w:val="00BE151A"/>
    <w:rsid w:val="00BE163A"/>
    <w:rsid w:val="00BE1658"/>
    <w:rsid w:val="00BE2640"/>
    <w:rsid w:val="00BE3064"/>
    <w:rsid w:val="00BE36A9"/>
    <w:rsid w:val="00BE3771"/>
    <w:rsid w:val="00BE3C31"/>
    <w:rsid w:val="00BE404B"/>
    <w:rsid w:val="00BE4074"/>
    <w:rsid w:val="00BE40F1"/>
    <w:rsid w:val="00BE4630"/>
    <w:rsid w:val="00BE4A40"/>
    <w:rsid w:val="00BE530A"/>
    <w:rsid w:val="00BE5FCF"/>
    <w:rsid w:val="00BE62DE"/>
    <w:rsid w:val="00BE63C7"/>
    <w:rsid w:val="00BE6DAC"/>
    <w:rsid w:val="00BE6F03"/>
    <w:rsid w:val="00BE6FEF"/>
    <w:rsid w:val="00BE7056"/>
    <w:rsid w:val="00BE742A"/>
    <w:rsid w:val="00BE787E"/>
    <w:rsid w:val="00BE7F67"/>
    <w:rsid w:val="00BF0952"/>
    <w:rsid w:val="00BF0C97"/>
    <w:rsid w:val="00BF0E4D"/>
    <w:rsid w:val="00BF0F88"/>
    <w:rsid w:val="00BF1449"/>
    <w:rsid w:val="00BF1744"/>
    <w:rsid w:val="00BF1765"/>
    <w:rsid w:val="00BF1DB5"/>
    <w:rsid w:val="00BF23AD"/>
    <w:rsid w:val="00BF2DBD"/>
    <w:rsid w:val="00BF373C"/>
    <w:rsid w:val="00BF38E9"/>
    <w:rsid w:val="00BF3C5A"/>
    <w:rsid w:val="00BF3CB8"/>
    <w:rsid w:val="00BF3D48"/>
    <w:rsid w:val="00BF49E7"/>
    <w:rsid w:val="00BF53BC"/>
    <w:rsid w:val="00BF58D5"/>
    <w:rsid w:val="00BF5A57"/>
    <w:rsid w:val="00BF5C78"/>
    <w:rsid w:val="00BF64C2"/>
    <w:rsid w:val="00BF652A"/>
    <w:rsid w:val="00BF682D"/>
    <w:rsid w:val="00BF6935"/>
    <w:rsid w:val="00BF6994"/>
    <w:rsid w:val="00BF7113"/>
    <w:rsid w:val="00BF73C7"/>
    <w:rsid w:val="00BF746B"/>
    <w:rsid w:val="00C000FA"/>
    <w:rsid w:val="00C006F2"/>
    <w:rsid w:val="00C00C65"/>
    <w:rsid w:val="00C00EE8"/>
    <w:rsid w:val="00C01B17"/>
    <w:rsid w:val="00C026B8"/>
    <w:rsid w:val="00C029CF"/>
    <w:rsid w:val="00C02DC8"/>
    <w:rsid w:val="00C02EB8"/>
    <w:rsid w:val="00C02FFA"/>
    <w:rsid w:val="00C034DB"/>
    <w:rsid w:val="00C03814"/>
    <w:rsid w:val="00C03F5D"/>
    <w:rsid w:val="00C03FEE"/>
    <w:rsid w:val="00C0415F"/>
    <w:rsid w:val="00C043ED"/>
    <w:rsid w:val="00C0486F"/>
    <w:rsid w:val="00C04D55"/>
    <w:rsid w:val="00C0506F"/>
    <w:rsid w:val="00C052A6"/>
    <w:rsid w:val="00C05302"/>
    <w:rsid w:val="00C05352"/>
    <w:rsid w:val="00C0550A"/>
    <w:rsid w:val="00C05A7E"/>
    <w:rsid w:val="00C06069"/>
    <w:rsid w:val="00C06758"/>
    <w:rsid w:val="00C06771"/>
    <w:rsid w:val="00C069D4"/>
    <w:rsid w:val="00C070C3"/>
    <w:rsid w:val="00C072A9"/>
    <w:rsid w:val="00C072AB"/>
    <w:rsid w:val="00C076CA"/>
    <w:rsid w:val="00C07B75"/>
    <w:rsid w:val="00C07F96"/>
    <w:rsid w:val="00C100FB"/>
    <w:rsid w:val="00C1011A"/>
    <w:rsid w:val="00C108DD"/>
    <w:rsid w:val="00C10CDD"/>
    <w:rsid w:val="00C10FDE"/>
    <w:rsid w:val="00C114E5"/>
    <w:rsid w:val="00C11F5A"/>
    <w:rsid w:val="00C123B2"/>
    <w:rsid w:val="00C127DA"/>
    <w:rsid w:val="00C12862"/>
    <w:rsid w:val="00C12CE5"/>
    <w:rsid w:val="00C12F43"/>
    <w:rsid w:val="00C133C2"/>
    <w:rsid w:val="00C14049"/>
    <w:rsid w:val="00C140EF"/>
    <w:rsid w:val="00C14752"/>
    <w:rsid w:val="00C14D13"/>
    <w:rsid w:val="00C14F41"/>
    <w:rsid w:val="00C1576A"/>
    <w:rsid w:val="00C1610A"/>
    <w:rsid w:val="00C16D03"/>
    <w:rsid w:val="00C172DC"/>
    <w:rsid w:val="00C177E1"/>
    <w:rsid w:val="00C17978"/>
    <w:rsid w:val="00C17B3E"/>
    <w:rsid w:val="00C203DD"/>
    <w:rsid w:val="00C20ADF"/>
    <w:rsid w:val="00C20D58"/>
    <w:rsid w:val="00C21485"/>
    <w:rsid w:val="00C21908"/>
    <w:rsid w:val="00C221B9"/>
    <w:rsid w:val="00C222A1"/>
    <w:rsid w:val="00C225D2"/>
    <w:rsid w:val="00C22709"/>
    <w:rsid w:val="00C22904"/>
    <w:rsid w:val="00C2300C"/>
    <w:rsid w:val="00C233FF"/>
    <w:rsid w:val="00C23597"/>
    <w:rsid w:val="00C23B69"/>
    <w:rsid w:val="00C23C1D"/>
    <w:rsid w:val="00C23E4E"/>
    <w:rsid w:val="00C24060"/>
    <w:rsid w:val="00C24897"/>
    <w:rsid w:val="00C25432"/>
    <w:rsid w:val="00C254E8"/>
    <w:rsid w:val="00C25556"/>
    <w:rsid w:val="00C25AB3"/>
    <w:rsid w:val="00C25BD7"/>
    <w:rsid w:val="00C260E5"/>
    <w:rsid w:val="00C26237"/>
    <w:rsid w:val="00C26A2D"/>
    <w:rsid w:val="00C273D1"/>
    <w:rsid w:val="00C27918"/>
    <w:rsid w:val="00C27A94"/>
    <w:rsid w:val="00C30340"/>
    <w:rsid w:val="00C30D83"/>
    <w:rsid w:val="00C30DB9"/>
    <w:rsid w:val="00C31232"/>
    <w:rsid w:val="00C313DD"/>
    <w:rsid w:val="00C313F8"/>
    <w:rsid w:val="00C31763"/>
    <w:rsid w:val="00C31AF4"/>
    <w:rsid w:val="00C31C74"/>
    <w:rsid w:val="00C3242E"/>
    <w:rsid w:val="00C3255F"/>
    <w:rsid w:val="00C32780"/>
    <w:rsid w:val="00C327B6"/>
    <w:rsid w:val="00C32C46"/>
    <w:rsid w:val="00C32C5F"/>
    <w:rsid w:val="00C32CFC"/>
    <w:rsid w:val="00C332BF"/>
    <w:rsid w:val="00C33357"/>
    <w:rsid w:val="00C3352B"/>
    <w:rsid w:val="00C33694"/>
    <w:rsid w:val="00C339F5"/>
    <w:rsid w:val="00C33A00"/>
    <w:rsid w:val="00C33B73"/>
    <w:rsid w:val="00C33BEE"/>
    <w:rsid w:val="00C33CDE"/>
    <w:rsid w:val="00C34043"/>
    <w:rsid w:val="00C344C9"/>
    <w:rsid w:val="00C34536"/>
    <w:rsid w:val="00C3495F"/>
    <w:rsid w:val="00C3499D"/>
    <w:rsid w:val="00C35BB3"/>
    <w:rsid w:val="00C35D19"/>
    <w:rsid w:val="00C35FCE"/>
    <w:rsid w:val="00C36065"/>
    <w:rsid w:val="00C364F3"/>
    <w:rsid w:val="00C365BC"/>
    <w:rsid w:val="00C36771"/>
    <w:rsid w:val="00C37227"/>
    <w:rsid w:val="00C3739D"/>
    <w:rsid w:val="00C374DB"/>
    <w:rsid w:val="00C37544"/>
    <w:rsid w:val="00C3776E"/>
    <w:rsid w:val="00C37A62"/>
    <w:rsid w:val="00C37CC0"/>
    <w:rsid w:val="00C37DE8"/>
    <w:rsid w:val="00C40520"/>
    <w:rsid w:val="00C40A4A"/>
    <w:rsid w:val="00C40BE7"/>
    <w:rsid w:val="00C40E3B"/>
    <w:rsid w:val="00C40E77"/>
    <w:rsid w:val="00C411DE"/>
    <w:rsid w:val="00C41365"/>
    <w:rsid w:val="00C41527"/>
    <w:rsid w:val="00C41BB6"/>
    <w:rsid w:val="00C41EE7"/>
    <w:rsid w:val="00C421CB"/>
    <w:rsid w:val="00C42673"/>
    <w:rsid w:val="00C42875"/>
    <w:rsid w:val="00C429EC"/>
    <w:rsid w:val="00C43A7D"/>
    <w:rsid w:val="00C43CD8"/>
    <w:rsid w:val="00C43F20"/>
    <w:rsid w:val="00C43FD6"/>
    <w:rsid w:val="00C440BC"/>
    <w:rsid w:val="00C44417"/>
    <w:rsid w:val="00C44DAC"/>
    <w:rsid w:val="00C4554C"/>
    <w:rsid w:val="00C45B1D"/>
    <w:rsid w:val="00C45D4A"/>
    <w:rsid w:val="00C45F7D"/>
    <w:rsid w:val="00C462EF"/>
    <w:rsid w:val="00C465DE"/>
    <w:rsid w:val="00C46721"/>
    <w:rsid w:val="00C468A9"/>
    <w:rsid w:val="00C47078"/>
    <w:rsid w:val="00C47132"/>
    <w:rsid w:val="00C476FA"/>
    <w:rsid w:val="00C47B07"/>
    <w:rsid w:val="00C47C90"/>
    <w:rsid w:val="00C47D6C"/>
    <w:rsid w:val="00C501AF"/>
    <w:rsid w:val="00C50866"/>
    <w:rsid w:val="00C50AAC"/>
    <w:rsid w:val="00C50AC0"/>
    <w:rsid w:val="00C50AF5"/>
    <w:rsid w:val="00C50B0E"/>
    <w:rsid w:val="00C50CD3"/>
    <w:rsid w:val="00C50FA9"/>
    <w:rsid w:val="00C51065"/>
    <w:rsid w:val="00C516B5"/>
    <w:rsid w:val="00C51B74"/>
    <w:rsid w:val="00C51E67"/>
    <w:rsid w:val="00C52025"/>
    <w:rsid w:val="00C52368"/>
    <w:rsid w:val="00C52786"/>
    <w:rsid w:val="00C52AED"/>
    <w:rsid w:val="00C52B2A"/>
    <w:rsid w:val="00C533F3"/>
    <w:rsid w:val="00C5372D"/>
    <w:rsid w:val="00C5394A"/>
    <w:rsid w:val="00C53A92"/>
    <w:rsid w:val="00C53AC1"/>
    <w:rsid w:val="00C53E01"/>
    <w:rsid w:val="00C53F26"/>
    <w:rsid w:val="00C54520"/>
    <w:rsid w:val="00C548D0"/>
    <w:rsid w:val="00C54A35"/>
    <w:rsid w:val="00C55442"/>
    <w:rsid w:val="00C558D6"/>
    <w:rsid w:val="00C55AFE"/>
    <w:rsid w:val="00C55B18"/>
    <w:rsid w:val="00C55B70"/>
    <w:rsid w:val="00C55BBF"/>
    <w:rsid w:val="00C5611F"/>
    <w:rsid w:val="00C5675E"/>
    <w:rsid w:val="00C569E2"/>
    <w:rsid w:val="00C56AA2"/>
    <w:rsid w:val="00C56D96"/>
    <w:rsid w:val="00C56DF9"/>
    <w:rsid w:val="00C56EAB"/>
    <w:rsid w:val="00C57EB7"/>
    <w:rsid w:val="00C600AB"/>
    <w:rsid w:val="00C6028E"/>
    <w:rsid w:val="00C602F8"/>
    <w:rsid w:val="00C60857"/>
    <w:rsid w:val="00C60A3A"/>
    <w:rsid w:val="00C60D93"/>
    <w:rsid w:val="00C61149"/>
    <w:rsid w:val="00C61A7D"/>
    <w:rsid w:val="00C61B65"/>
    <w:rsid w:val="00C6290E"/>
    <w:rsid w:val="00C62E46"/>
    <w:rsid w:val="00C62F19"/>
    <w:rsid w:val="00C635A8"/>
    <w:rsid w:val="00C63824"/>
    <w:rsid w:val="00C63BD1"/>
    <w:rsid w:val="00C63F08"/>
    <w:rsid w:val="00C640C6"/>
    <w:rsid w:val="00C64174"/>
    <w:rsid w:val="00C64688"/>
    <w:rsid w:val="00C65670"/>
    <w:rsid w:val="00C6571A"/>
    <w:rsid w:val="00C657CB"/>
    <w:rsid w:val="00C65C08"/>
    <w:rsid w:val="00C66144"/>
    <w:rsid w:val="00C6641A"/>
    <w:rsid w:val="00C6642D"/>
    <w:rsid w:val="00C66760"/>
    <w:rsid w:val="00C6692D"/>
    <w:rsid w:val="00C67153"/>
    <w:rsid w:val="00C679E5"/>
    <w:rsid w:val="00C67B6F"/>
    <w:rsid w:val="00C70845"/>
    <w:rsid w:val="00C7094C"/>
    <w:rsid w:val="00C70B9E"/>
    <w:rsid w:val="00C70BF2"/>
    <w:rsid w:val="00C70E55"/>
    <w:rsid w:val="00C70FE8"/>
    <w:rsid w:val="00C71194"/>
    <w:rsid w:val="00C712BC"/>
    <w:rsid w:val="00C7191E"/>
    <w:rsid w:val="00C719DA"/>
    <w:rsid w:val="00C71B13"/>
    <w:rsid w:val="00C71C59"/>
    <w:rsid w:val="00C71DCD"/>
    <w:rsid w:val="00C71E5D"/>
    <w:rsid w:val="00C7256A"/>
    <w:rsid w:val="00C727A8"/>
    <w:rsid w:val="00C72869"/>
    <w:rsid w:val="00C72F6D"/>
    <w:rsid w:val="00C730F7"/>
    <w:rsid w:val="00C7335E"/>
    <w:rsid w:val="00C733C8"/>
    <w:rsid w:val="00C73ABD"/>
    <w:rsid w:val="00C73F1E"/>
    <w:rsid w:val="00C7433D"/>
    <w:rsid w:val="00C74CDD"/>
    <w:rsid w:val="00C7585D"/>
    <w:rsid w:val="00C75A40"/>
    <w:rsid w:val="00C75E4C"/>
    <w:rsid w:val="00C75FBD"/>
    <w:rsid w:val="00C7629E"/>
    <w:rsid w:val="00C766DD"/>
    <w:rsid w:val="00C7683D"/>
    <w:rsid w:val="00C76A58"/>
    <w:rsid w:val="00C7715C"/>
    <w:rsid w:val="00C775AB"/>
    <w:rsid w:val="00C77BE0"/>
    <w:rsid w:val="00C80524"/>
    <w:rsid w:val="00C80539"/>
    <w:rsid w:val="00C807E8"/>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882"/>
    <w:rsid w:val="00C82C83"/>
    <w:rsid w:val="00C82E3C"/>
    <w:rsid w:val="00C83492"/>
    <w:rsid w:val="00C837A3"/>
    <w:rsid w:val="00C83A7C"/>
    <w:rsid w:val="00C8411E"/>
    <w:rsid w:val="00C8414C"/>
    <w:rsid w:val="00C8454D"/>
    <w:rsid w:val="00C84632"/>
    <w:rsid w:val="00C848B4"/>
    <w:rsid w:val="00C84C2E"/>
    <w:rsid w:val="00C84EDF"/>
    <w:rsid w:val="00C8560D"/>
    <w:rsid w:val="00C85F2F"/>
    <w:rsid w:val="00C86010"/>
    <w:rsid w:val="00C86495"/>
    <w:rsid w:val="00C8713F"/>
    <w:rsid w:val="00C87E83"/>
    <w:rsid w:val="00C87F79"/>
    <w:rsid w:val="00C908B5"/>
    <w:rsid w:val="00C90E8E"/>
    <w:rsid w:val="00C91536"/>
    <w:rsid w:val="00C9194B"/>
    <w:rsid w:val="00C91AB0"/>
    <w:rsid w:val="00C91F04"/>
    <w:rsid w:val="00C92003"/>
    <w:rsid w:val="00C92147"/>
    <w:rsid w:val="00C92234"/>
    <w:rsid w:val="00C925B7"/>
    <w:rsid w:val="00C9270F"/>
    <w:rsid w:val="00C92A0F"/>
    <w:rsid w:val="00C92B63"/>
    <w:rsid w:val="00C92B8F"/>
    <w:rsid w:val="00C931C6"/>
    <w:rsid w:val="00C935A7"/>
    <w:rsid w:val="00C936AF"/>
    <w:rsid w:val="00C93A12"/>
    <w:rsid w:val="00C93E14"/>
    <w:rsid w:val="00C94175"/>
    <w:rsid w:val="00C9426D"/>
    <w:rsid w:val="00C94CFF"/>
    <w:rsid w:val="00C950F8"/>
    <w:rsid w:val="00C951D3"/>
    <w:rsid w:val="00C95253"/>
    <w:rsid w:val="00C958D4"/>
    <w:rsid w:val="00C95CBF"/>
    <w:rsid w:val="00C96410"/>
    <w:rsid w:val="00C96794"/>
    <w:rsid w:val="00C96B34"/>
    <w:rsid w:val="00C96B5F"/>
    <w:rsid w:val="00C96D9A"/>
    <w:rsid w:val="00C97407"/>
    <w:rsid w:val="00C9752B"/>
    <w:rsid w:val="00C976DA"/>
    <w:rsid w:val="00C97946"/>
    <w:rsid w:val="00C97A6F"/>
    <w:rsid w:val="00C97DE5"/>
    <w:rsid w:val="00CA0275"/>
    <w:rsid w:val="00CA027C"/>
    <w:rsid w:val="00CA09B5"/>
    <w:rsid w:val="00CA0C38"/>
    <w:rsid w:val="00CA16A1"/>
    <w:rsid w:val="00CA17FD"/>
    <w:rsid w:val="00CA1CFC"/>
    <w:rsid w:val="00CA1E0E"/>
    <w:rsid w:val="00CA1FD8"/>
    <w:rsid w:val="00CA2072"/>
    <w:rsid w:val="00CA2227"/>
    <w:rsid w:val="00CA2375"/>
    <w:rsid w:val="00CA2A23"/>
    <w:rsid w:val="00CA2A25"/>
    <w:rsid w:val="00CA2AC0"/>
    <w:rsid w:val="00CA2ACB"/>
    <w:rsid w:val="00CA2C99"/>
    <w:rsid w:val="00CA2D15"/>
    <w:rsid w:val="00CA30DC"/>
    <w:rsid w:val="00CA3169"/>
    <w:rsid w:val="00CA31AF"/>
    <w:rsid w:val="00CA31E3"/>
    <w:rsid w:val="00CA3500"/>
    <w:rsid w:val="00CA3B5F"/>
    <w:rsid w:val="00CA47CB"/>
    <w:rsid w:val="00CA48CA"/>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4B7"/>
    <w:rsid w:val="00CA7557"/>
    <w:rsid w:val="00CA780C"/>
    <w:rsid w:val="00CA7DBB"/>
    <w:rsid w:val="00CB051C"/>
    <w:rsid w:val="00CB0621"/>
    <w:rsid w:val="00CB078E"/>
    <w:rsid w:val="00CB087E"/>
    <w:rsid w:val="00CB09D5"/>
    <w:rsid w:val="00CB0ADC"/>
    <w:rsid w:val="00CB0FFD"/>
    <w:rsid w:val="00CB1052"/>
    <w:rsid w:val="00CB107B"/>
    <w:rsid w:val="00CB1307"/>
    <w:rsid w:val="00CB18EF"/>
    <w:rsid w:val="00CB19E3"/>
    <w:rsid w:val="00CB1CCE"/>
    <w:rsid w:val="00CB2060"/>
    <w:rsid w:val="00CB2107"/>
    <w:rsid w:val="00CB21AF"/>
    <w:rsid w:val="00CB22B9"/>
    <w:rsid w:val="00CB257F"/>
    <w:rsid w:val="00CB2ADD"/>
    <w:rsid w:val="00CB2C63"/>
    <w:rsid w:val="00CB2FA9"/>
    <w:rsid w:val="00CB3881"/>
    <w:rsid w:val="00CB3B18"/>
    <w:rsid w:val="00CB3D0D"/>
    <w:rsid w:val="00CB3EB0"/>
    <w:rsid w:val="00CB4367"/>
    <w:rsid w:val="00CB450B"/>
    <w:rsid w:val="00CB462C"/>
    <w:rsid w:val="00CB4F40"/>
    <w:rsid w:val="00CB503C"/>
    <w:rsid w:val="00CB55EB"/>
    <w:rsid w:val="00CB564E"/>
    <w:rsid w:val="00CB5B1A"/>
    <w:rsid w:val="00CB5B8C"/>
    <w:rsid w:val="00CB5DF1"/>
    <w:rsid w:val="00CB60F8"/>
    <w:rsid w:val="00CB656B"/>
    <w:rsid w:val="00CB6B68"/>
    <w:rsid w:val="00CB6CD3"/>
    <w:rsid w:val="00CB6D44"/>
    <w:rsid w:val="00CB72D8"/>
    <w:rsid w:val="00CB7689"/>
    <w:rsid w:val="00CC004A"/>
    <w:rsid w:val="00CC0260"/>
    <w:rsid w:val="00CC0A1F"/>
    <w:rsid w:val="00CC0FBE"/>
    <w:rsid w:val="00CC12BC"/>
    <w:rsid w:val="00CC1A69"/>
    <w:rsid w:val="00CC1C86"/>
    <w:rsid w:val="00CC234B"/>
    <w:rsid w:val="00CC260D"/>
    <w:rsid w:val="00CC2A09"/>
    <w:rsid w:val="00CC33E0"/>
    <w:rsid w:val="00CC3504"/>
    <w:rsid w:val="00CC36A6"/>
    <w:rsid w:val="00CC38F3"/>
    <w:rsid w:val="00CC3ADA"/>
    <w:rsid w:val="00CC4038"/>
    <w:rsid w:val="00CC4B49"/>
    <w:rsid w:val="00CC4E66"/>
    <w:rsid w:val="00CC525B"/>
    <w:rsid w:val="00CC52F5"/>
    <w:rsid w:val="00CC5336"/>
    <w:rsid w:val="00CC5791"/>
    <w:rsid w:val="00CC5EB2"/>
    <w:rsid w:val="00CC5F0D"/>
    <w:rsid w:val="00CC63B7"/>
    <w:rsid w:val="00CC64E0"/>
    <w:rsid w:val="00CC695C"/>
    <w:rsid w:val="00CC6A8E"/>
    <w:rsid w:val="00CC6BC9"/>
    <w:rsid w:val="00CC73A5"/>
    <w:rsid w:val="00CC73BE"/>
    <w:rsid w:val="00CC7927"/>
    <w:rsid w:val="00CD049D"/>
    <w:rsid w:val="00CD0C6D"/>
    <w:rsid w:val="00CD0F28"/>
    <w:rsid w:val="00CD1177"/>
    <w:rsid w:val="00CD137E"/>
    <w:rsid w:val="00CD14E1"/>
    <w:rsid w:val="00CD1B21"/>
    <w:rsid w:val="00CD200C"/>
    <w:rsid w:val="00CD2948"/>
    <w:rsid w:val="00CD2964"/>
    <w:rsid w:val="00CD2BB5"/>
    <w:rsid w:val="00CD2BF4"/>
    <w:rsid w:val="00CD2D88"/>
    <w:rsid w:val="00CD31A3"/>
    <w:rsid w:val="00CD3208"/>
    <w:rsid w:val="00CD40A2"/>
    <w:rsid w:val="00CD412F"/>
    <w:rsid w:val="00CD4146"/>
    <w:rsid w:val="00CD4983"/>
    <w:rsid w:val="00CD4A53"/>
    <w:rsid w:val="00CD5036"/>
    <w:rsid w:val="00CD5628"/>
    <w:rsid w:val="00CD58EB"/>
    <w:rsid w:val="00CD5E63"/>
    <w:rsid w:val="00CD5F84"/>
    <w:rsid w:val="00CD65BA"/>
    <w:rsid w:val="00CD6C01"/>
    <w:rsid w:val="00CD6F63"/>
    <w:rsid w:val="00CD72EC"/>
    <w:rsid w:val="00CD75F2"/>
    <w:rsid w:val="00CD75FB"/>
    <w:rsid w:val="00CD79C5"/>
    <w:rsid w:val="00CD7A89"/>
    <w:rsid w:val="00CD7C49"/>
    <w:rsid w:val="00CE0708"/>
    <w:rsid w:val="00CE07D1"/>
    <w:rsid w:val="00CE0D80"/>
    <w:rsid w:val="00CE0E68"/>
    <w:rsid w:val="00CE1022"/>
    <w:rsid w:val="00CE1274"/>
    <w:rsid w:val="00CE1453"/>
    <w:rsid w:val="00CE159B"/>
    <w:rsid w:val="00CE1898"/>
    <w:rsid w:val="00CE22F2"/>
    <w:rsid w:val="00CE2449"/>
    <w:rsid w:val="00CE27D1"/>
    <w:rsid w:val="00CE284B"/>
    <w:rsid w:val="00CE2A76"/>
    <w:rsid w:val="00CE2C06"/>
    <w:rsid w:val="00CE2CFE"/>
    <w:rsid w:val="00CE2EF1"/>
    <w:rsid w:val="00CE31E1"/>
    <w:rsid w:val="00CE347E"/>
    <w:rsid w:val="00CE38A0"/>
    <w:rsid w:val="00CE3A07"/>
    <w:rsid w:val="00CE4429"/>
    <w:rsid w:val="00CE4491"/>
    <w:rsid w:val="00CE4891"/>
    <w:rsid w:val="00CE4B31"/>
    <w:rsid w:val="00CE4CEE"/>
    <w:rsid w:val="00CE4D00"/>
    <w:rsid w:val="00CE4E0D"/>
    <w:rsid w:val="00CE4E66"/>
    <w:rsid w:val="00CE52E9"/>
    <w:rsid w:val="00CE5572"/>
    <w:rsid w:val="00CE55D5"/>
    <w:rsid w:val="00CE5614"/>
    <w:rsid w:val="00CE5634"/>
    <w:rsid w:val="00CE59AE"/>
    <w:rsid w:val="00CE5A1E"/>
    <w:rsid w:val="00CE5DBC"/>
    <w:rsid w:val="00CE62A9"/>
    <w:rsid w:val="00CE66AD"/>
    <w:rsid w:val="00CE7099"/>
    <w:rsid w:val="00CE72C4"/>
    <w:rsid w:val="00CE7468"/>
    <w:rsid w:val="00CE7970"/>
    <w:rsid w:val="00CE7A79"/>
    <w:rsid w:val="00CE7AA4"/>
    <w:rsid w:val="00CE7CED"/>
    <w:rsid w:val="00CF1342"/>
    <w:rsid w:val="00CF1A5F"/>
    <w:rsid w:val="00CF1E64"/>
    <w:rsid w:val="00CF2779"/>
    <w:rsid w:val="00CF2D78"/>
    <w:rsid w:val="00CF30C7"/>
    <w:rsid w:val="00CF351D"/>
    <w:rsid w:val="00CF38BC"/>
    <w:rsid w:val="00CF38C7"/>
    <w:rsid w:val="00CF3A42"/>
    <w:rsid w:val="00CF3F88"/>
    <w:rsid w:val="00CF4121"/>
    <w:rsid w:val="00CF4450"/>
    <w:rsid w:val="00CF4495"/>
    <w:rsid w:val="00CF4741"/>
    <w:rsid w:val="00CF4DD0"/>
    <w:rsid w:val="00CF522D"/>
    <w:rsid w:val="00CF5525"/>
    <w:rsid w:val="00CF5A08"/>
    <w:rsid w:val="00CF5AD0"/>
    <w:rsid w:val="00CF65A1"/>
    <w:rsid w:val="00CF6942"/>
    <w:rsid w:val="00CF7668"/>
    <w:rsid w:val="00CF7699"/>
    <w:rsid w:val="00CF7803"/>
    <w:rsid w:val="00CF7B73"/>
    <w:rsid w:val="00CF7CBD"/>
    <w:rsid w:val="00CF7FFB"/>
    <w:rsid w:val="00D000CB"/>
    <w:rsid w:val="00D0029F"/>
    <w:rsid w:val="00D00C94"/>
    <w:rsid w:val="00D01108"/>
    <w:rsid w:val="00D01169"/>
    <w:rsid w:val="00D01180"/>
    <w:rsid w:val="00D014E4"/>
    <w:rsid w:val="00D01B58"/>
    <w:rsid w:val="00D01C6A"/>
    <w:rsid w:val="00D0249C"/>
    <w:rsid w:val="00D02796"/>
    <w:rsid w:val="00D02C14"/>
    <w:rsid w:val="00D0377A"/>
    <w:rsid w:val="00D039B6"/>
    <w:rsid w:val="00D03A1A"/>
    <w:rsid w:val="00D03E5F"/>
    <w:rsid w:val="00D03E6C"/>
    <w:rsid w:val="00D04243"/>
    <w:rsid w:val="00D04493"/>
    <w:rsid w:val="00D045EB"/>
    <w:rsid w:val="00D049FB"/>
    <w:rsid w:val="00D04BF0"/>
    <w:rsid w:val="00D04EE9"/>
    <w:rsid w:val="00D05157"/>
    <w:rsid w:val="00D054BF"/>
    <w:rsid w:val="00D05750"/>
    <w:rsid w:val="00D059C5"/>
    <w:rsid w:val="00D05C23"/>
    <w:rsid w:val="00D05E08"/>
    <w:rsid w:val="00D05F8E"/>
    <w:rsid w:val="00D06232"/>
    <w:rsid w:val="00D063EB"/>
    <w:rsid w:val="00D063F1"/>
    <w:rsid w:val="00D068F6"/>
    <w:rsid w:val="00D06CCE"/>
    <w:rsid w:val="00D07134"/>
    <w:rsid w:val="00D0780B"/>
    <w:rsid w:val="00D07A3B"/>
    <w:rsid w:val="00D07AD5"/>
    <w:rsid w:val="00D07CF7"/>
    <w:rsid w:val="00D07D55"/>
    <w:rsid w:val="00D07D5D"/>
    <w:rsid w:val="00D07D5F"/>
    <w:rsid w:val="00D1056D"/>
    <w:rsid w:val="00D1078A"/>
    <w:rsid w:val="00D115BA"/>
    <w:rsid w:val="00D11ABF"/>
    <w:rsid w:val="00D11D80"/>
    <w:rsid w:val="00D12007"/>
    <w:rsid w:val="00D12771"/>
    <w:rsid w:val="00D1282C"/>
    <w:rsid w:val="00D134D3"/>
    <w:rsid w:val="00D14062"/>
    <w:rsid w:val="00D14122"/>
    <w:rsid w:val="00D141DE"/>
    <w:rsid w:val="00D145E2"/>
    <w:rsid w:val="00D14876"/>
    <w:rsid w:val="00D14986"/>
    <w:rsid w:val="00D14BA8"/>
    <w:rsid w:val="00D14CD2"/>
    <w:rsid w:val="00D15327"/>
    <w:rsid w:val="00D15A00"/>
    <w:rsid w:val="00D160BB"/>
    <w:rsid w:val="00D160F0"/>
    <w:rsid w:val="00D168B6"/>
    <w:rsid w:val="00D169E5"/>
    <w:rsid w:val="00D16CB1"/>
    <w:rsid w:val="00D16F18"/>
    <w:rsid w:val="00D17802"/>
    <w:rsid w:val="00D17A1E"/>
    <w:rsid w:val="00D2036F"/>
    <w:rsid w:val="00D204FE"/>
    <w:rsid w:val="00D20585"/>
    <w:rsid w:val="00D20CB3"/>
    <w:rsid w:val="00D20F0D"/>
    <w:rsid w:val="00D21154"/>
    <w:rsid w:val="00D211D5"/>
    <w:rsid w:val="00D2125B"/>
    <w:rsid w:val="00D21D90"/>
    <w:rsid w:val="00D21E79"/>
    <w:rsid w:val="00D2205D"/>
    <w:rsid w:val="00D220B8"/>
    <w:rsid w:val="00D229E0"/>
    <w:rsid w:val="00D2361F"/>
    <w:rsid w:val="00D236BD"/>
    <w:rsid w:val="00D237B1"/>
    <w:rsid w:val="00D23BB1"/>
    <w:rsid w:val="00D24890"/>
    <w:rsid w:val="00D2490E"/>
    <w:rsid w:val="00D249FC"/>
    <w:rsid w:val="00D24D5E"/>
    <w:rsid w:val="00D24E11"/>
    <w:rsid w:val="00D25630"/>
    <w:rsid w:val="00D2577E"/>
    <w:rsid w:val="00D2599A"/>
    <w:rsid w:val="00D25ECB"/>
    <w:rsid w:val="00D2650E"/>
    <w:rsid w:val="00D2658D"/>
    <w:rsid w:val="00D266B5"/>
    <w:rsid w:val="00D26C6F"/>
    <w:rsid w:val="00D26DAD"/>
    <w:rsid w:val="00D26F50"/>
    <w:rsid w:val="00D274D9"/>
    <w:rsid w:val="00D275A7"/>
    <w:rsid w:val="00D27978"/>
    <w:rsid w:val="00D27DFF"/>
    <w:rsid w:val="00D30018"/>
    <w:rsid w:val="00D304F1"/>
    <w:rsid w:val="00D30B74"/>
    <w:rsid w:val="00D31932"/>
    <w:rsid w:val="00D31AAB"/>
    <w:rsid w:val="00D31B6B"/>
    <w:rsid w:val="00D324B4"/>
    <w:rsid w:val="00D3252A"/>
    <w:rsid w:val="00D32784"/>
    <w:rsid w:val="00D327B2"/>
    <w:rsid w:val="00D328FA"/>
    <w:rsid w:val="00D32A6B"/>
    <w:rsid w:val="00D32E99"/>
    <w:rsid w:val="00D32F3F"/>
    <w:rsid w:val="00D331D9"/>
    <w:rsid w:val="00D334C7"/>
    <w:rsid w:val="00D33839"/>
    <w:rsid w:val="00D33D53"/>
    <w:rsid w:val="00D33DD1"/>
    <w:rsid w:val="00D33E45"/>
    <w:rsid w:val="00D341CD"/>
    <w:rsid w:val="00D3422A"/>
    <w:rsid w:val="00D34A10"/>
    <w:rsid w:val="00D34BDE"/>
    <w:rsid w:val="00D34E9E"/>
    <w:rsid w:val="00D3504C"/>
    <w:rsid w:val="00D3527C"/>
    <w:rsid w:val="00D355A5"/>
    <w:rsid w:val="00D35754"/>
    <w:rsid w:val="00D35C45"/>
    <w:rsid w:val="00D36427"/>
    <w:rsid w:val="00D36A95"/>
    <w:rsid w:val="00D36AAB"/>
    <w:rsid w:val="00D36B27"/>
    <w:rsid w:val="00D36E39"/>
    <w:rsid w:val="00D36EA6"/>
    <w:rsid w:val="00D3736E"/>
    <w:rsid w:val="00D401AE"/>
    <w:rsid w:val="00D406EC"/>
    <w:rsid w:val="00D407A6"/>
    <w:rsid w:val="00D407E7"/>
    <w:rsid w:val="00D408EB"/>
    <w:rsid w:val="00D40B6B"/>
    <w:rsid w:val="00D40C9E"/>
    <w:rsid w:val="00D40F17"/>
    <w:rsid w:val="00D416A0"/>
    <w:rsid w:val="00D42FB0"/>
    <w:rsid w:val="00D43403"/>
    <w:rsid w:val="00D4365D"/>
    <w:rsid w:val="00D43993"/>
    <w:rsid w:val="00D43A8C"/>
    <w:rsid w:val="00D43DDF"/>
    <w:rsid w:val="00D43E88"/>
    <w:rsid w:val="00D43ECE"/>
    <w:rsid w:val="00D44089"/>
    <w:rsid w:val="00D447C6"/>
    <w:rsid w:val="00D44C07"/>
    <w:rsid w:val="00D44DEF"/>
    <w:rsid w:val="00D45636"/>
    <w:rsid w:val="00D46D82"/>
    <w:rsid w:val="00D46F37"/>
    <w:rsid w:val="00D470AD"/>
    <w:rsid w:val="00D4748D"/>
    <w:rsid w:val="00D474F9"/>
    <w:rsid w:val="00D475B2"/>
    <w:rsid w:val="00D4773F"/>
    <w:rsid w:val="00D47A26"/>
    <w:rsid w:val="00D47AE3"/>
    <w:rsid w:val="00D47B08"/>
    <w:rsid w:val="00D47E23"/>
    <w:rsid w:val="00D47F6C"/>
    <w:rsid w:val="00D50455"/>
    <w:rsid w:val="00D5047B"/>
    <w:rsid w:val="00D505B9"/>
    <w:rsid w:val="00D50A53"/>
    <w:rsid w:val="00D50AA0"/>
    <w:rsid w:val="00D512C3"/>
    <w:rsid w:val="00D51411"/>
    <w:rsid w:val="00D51BF3"/>
    <w:rsid w:val="00D51E7F"/>
    <w:rsid w:val="00D51F11"/>
    <w:rsid w:val="00D525B6"/>
    <w:rsid w:val="00D528EC"/>
    <w:rsid w:val="00D52A58"/>
    <w:rsid w:val="00D52C2F"/>
    <w:rsid w:val="00D52C50"/>
    <w:rsid w:val="00D530E7"/>
    <w:rsid w:val="00D530FE"/>
    <w:rsid w:val="00D53AB0"/>
    <w:rsid w:val="00D53AF2"/>
    <w:rsid w:val="00D53D42"/>
    <w:rsid w:val="00D54196"/>
    <w:rsid w:val="00D54593"/>
    <w:rsid w:val="00D551D9"/>
    <w:rsid w:val="00D5559E"/>
    <w:rsid w:val="00D55DF9"/>
    <w:rsid w:val="00D55E7F"/>
    <w:rsid w:val="00D562E4"/>
    <w:rsid w:val="00D5694F"/>
    <w:rsid w:val="00D56A62"/>
    <w:rsid w:val="00D56BBF"/>
    <w:rsid w:val="00D5724D"/>
    <w:rsid w:val="00D5751F"/>
    <w:rsid w:val="00D575A9"/>
    <w:rsid w:val="00D57793"/>
    <w:rsid w:val="00D5799B"/>
    <w:rsid w:val="00D57CA9"/>
    <w:rsid w:val="00D57DBC"/>
    <w:rsid w:val="00D60211"/>
    <w:rsid w:val="00D60521"/>
    <w:rsid w:val="00D6052F"/>
    <w:rsid w:val="00D6080E"/>
    <w:rsid w:val="00D60C70"/>
    <w:rsid w:val="00D61068"/>
    <w:rsid w:val="00D61A27"/>
    <w:rsid w:val="00D62255"/>
    <w:rsid w:val="00D622EB"/>
    <w:rsid w:val="00D6276F"/>
    <w:rsid w:val="00D62C57"/>
    <w:rsid w:val="00D62C6F"/>
    <w:rsid w:val="00D62CC5"/>
    <w:rsid w:val="00D63328"/>
    <w:rsid w:val="00D63461"/>
    <w:rsid w:val="00D63477"/>
    <w:rsid w:val="00D6352D"/>
    <w:rsid w:val="00D63537"/>
    <w:rsid w:val="00D63760"/>
    <w:rsid w:val="00D63CE8"/>
    <w:rsid w:val="00D63EA0"/>
    <w:rsid w:val="00D64073"/>
    <w:rsid w:val="00D641B6"/>
    <w:rsid w:val="00D64292"/>
    <w:rsid w:val="00D645DF"/>
    <w:rsid w:val="00D649A9"/>
    <w:rsid w:val="00D64CF1"/>
    <w:rsid w:val="00D64ED3"/>
    <w:rsid w:val="00D65206"/>
    <w:rsid w:val="00D6526B"/>
    <w:rsid w:val="00D65506"/>
    <w:rsid w:val="00D65CC9"/>
    <w:rsid w:val="00D65CEA"/>
    <w:rsid w:val="00D65EA9"/>
    <w:rsid w:val="00D65EFF"/>
    <w:rsid w:val="00D66FEC"/>
    <w:rsid w:val="00D67260"/>
    <w:rsid w:val="00D67333"/>
    <w:rsid w:val="00D67430"/>
    <w:rsid w:val="00D6765B"/>
    <w:rsid w:val="00D6794B"/>
    <w:rsid w:val="00D67BDC"/>
    <w:rsid w:val="00D67DC6"/>
    <w:rsid w:val="00D67EB0"/>
    <w:rsid w:val="00D67EDE"/>
    <w:rsid w:val="00D70491"/>
    <w:rsid w:val="00D704D6"/>
    <w:rsid w:val="00D705EC"/>
    <w:rsid w:val="00D706C3"/>
    <w:rsid w:val="00D70893"/>
    <w:rsid w:val="00D70F17"/>
    <w:rsid w:val="00D71354"/>
    <w:rsid w:val="00D71B39"/>
    <w:rsid w:val="00D71CA7"/>
    <w:rsid w:val="00D71E2C"/>
    <w:rsid w:val="00D71EE3"/>
    <w:rsid w:val="00D7333E"/>
    <w:rsid w:val="00D7342A"/>
    <w:rsid w:val="00D73FC2"/>
    <w:rsid w:val="00D74397"/>
    <w:rsid w:val="00D743B8"/>
    <w:rsid w:val="00D74415"/>
    <w:rsid w:val="00D74580"/>
    <w:rsid w:val="00D74667"/>
    <w:rsid w:val="00D74E6F"/>
    <w:rsid w:val="00D7505C"/>
    <w:rsid w:val="00D752D4"/>
    <w:rsid w:val="00D755D6"/>
    <w:rsid w:val="00D75FB1"/>
    <w:rsid w:val="00D765A7"/>
    <w:rsid w:val="00D767F5"/>
    <w:rsid w:val="00D7700F"/>
    <w:rsid w:val="00D7711C"/>
    <w:rsid w:val="00D77149"/>
    <w:rsid w:val="00D77428"/>
    <w:rsid w:val="00D77495"/>
    <w:rsid w:val="00D77789"/>
    <w:rsid w:val="00D77A28"/>
    <w:rsid w:val="00D77DD4"/>
    <w:rsid w:val="00D77E3E"/>
    <w:rsid w:val="00D800A9"/>
    <w:rsid w:val="00D803BC"/>
    <w:rsid w:val="00D80710"/>
    <w:rsid w:val="00D80739"/>
    <w:rsid w:val="00D807C5"/>
    <w:rsid w:val="00D80E78"/>
    <w:rsid w:val="00D80F12"/>
    <w:rsid w:val="00D8120A"/>
    <w:rsid w:val="00D81B43"/>
    <w:rsid w:val="00D81CC9"/>
    <w:rsid w:val="00D81DC6"/>
    <w:rsid w:val="00D81FCA"/>
    <w:rsid w:val="00D82232"/>
    <w:rsid w:val="00D823E8"/>
    <w:rsid w:val="00D8261A"/>
    <w:rsid w:val="00D82A53"/>
    <w:rsid w:val="00D82A73"/>
    <w:rsid w:val="00D82D2D"/>
    <w:rsid w:val="00D83327"/>
    <w:rsid w:val="00D8332E"/>
    <w:rsid w:val="00D835DB"/>
    <w:rsid w:val="00D836F5"/>
    <w:rsid w:val="00D8386B"/>
    <w:rsid w:val="00D839F3"/>
    <w:rsid w:val="00D83D36"/>
    <w:rsid w:val="00D84272"/>
    <w:rsid w:val="00D84612"/>
    <w:rsid w:val="00D85783"/>
    <w:rsid w:val="00D85BC0"/>
    <w:rsid w:val="00D861C5"/>
    <w:rsid w:val="00D8622A"/>
    <w:rsid w:val="00D86941"/>
    <w:rsid w:val="00D8706D"/>
    <w:rsid w:val="00D871F1"/>
    <w:rsid w:val="00D874EC"/>
    <w:rsid w:val="00D87514"/>
    <w:rsid w:val="00D87B34"/>
    <w:rsid w:val="00D87B61"/>
    <w:rsid w:val="00D87C84"/>
    <w:rsid w:val="00D87CA3"/>
    <w:rsid w:val="00D87CBC"/>
    <w:rsid w:val="00D900A6"/>
    <w:rsid w:val="00D9050A"/>
    <w:rsid w:val="00D90A5E"/>
    <w:rsid w:val="00D91166"/>
    <w:rsid w:val="00D92050"/>
    <w:rsid w:val="00D92AFE"/>
    <w:rsid w:val="00D92B97"/>
    <w:rsid w:val="00D92E5E"/>
    <w:rsid w:val="00D9327B"/>
    <w:rsid w:val="00D93774"/>
    <w:rsid w:val="00D937FC"/>
    <w:rsid w:val="00D93824"/>
    <w:rsid w:val="00D93A69"/>
    <w:rsid w:val="00D93CB7"/>
    <w:rsid w:val="00D93F06"/>
    <w:rsid w:val="00D940B0"/>
    <w:rsid w:val="00D94465"/>
    <w:rsid w:val="00D94841"/>
    <w:rsid w:val="00D949AC"/>
    <w:rsid w:val="00D95278"/>
    <w:rsid w:val="00D9570C"/>
    <w:rsid w:val="00D95A04"/>
    <w:rsid w:val="00D95B8C"/>
    <w:rsid w:val="00D95C0D"/>
    <w:rsid w:val="00D96782"/>
    <w:rsid w:val="00D96E9C"/>
    <w:rsid w:val="00D97190"/>
    <w:rsid w:val="00D972CF"/>
    <w:rsid w:val="00D97389"/>
    <w:rsid w:val="00D977FA"/>
    <w:rsid w:val="00D97F1C"/>
    <w:rsid w:val="00DA0037"/>
    <w:rsid w:val="00DA02B4"/>
    <w:rsid w:val="00DA0337"/>
    <w:rsid w:val="00DA043C"/>
    <w:rsid w:val="00DA07F9"/>
    <w:rsid w:val="00DA09BA"/>
    <w:rsid w:val="00DA0A13"/>
    <w:rsid w:val="00DA11AD"/>
    <w:rsid w:val="00DA186A"/>
    <w:rsid w:val="00DA1993"/>
    <w:rsid w:val="00DA2146"/>
    <w:rsid w:val="00DA244D"/>
    <w:rsid w:val="00DA2615"/>
    <w:rsid w:val="00DA2F47"/>
    <w:rsid w:val="00DA2FB4"/>
    <w:rsid w:val="00DA350C"/>
    <w:rsid w:val="00DA393D"/>
    <w:rsid w:val="00DA3BBB"/>
    <w:rsid w:val="00DA3C5E"/>
    <w:rsid w:val="00DA40A2"/>
    <w:rsid w:val="00DA4A23"/>
    <w:rsid w:val="00DA4E59"/>
    <w:rsid w:val="00DA4E5C"/>
    <w:rsid w:val="00DA5149"/>
    <w:rsid w:val="00DA5BBC"/>
    <w:rsid w:val="00DA5C11"/>
    <w:rsid w:val="00DA5CEE"/>
    <w:rsid w:val="00DA5D62"/>
    <w:rsid w:val="00DA5E04"/>
    <w:rsid w:val="00DA606C"/>
    <w:rsid w:val="00DA6734"/>
    <w:rsid w:val="00DA6737"/>
    <w:rsid w:val="00DA6AF2"/>
    <w:rsid w:val="00DA6FD8"/>
    <w:rsid w:val="00DA7262"/>
    <w:rsid w:val="00DA7AC7"/>
    <w:rsid w:val="00DA7B23"/>
    <w:rsid w:val="00DA7BF2"/>
    <w:rsid w:val="00DB0096"/>
    <w:rsid w:val="00DB06A5"/>
    <w:rsid w:val="00DB090A"/>
    <w:rsid w:val="00DB15CD"/>
    <w:rsid w:val="00DB1688"/>
    <w:rsid w:val="00DB16A5"/>
    <w:rsid w:val="00DB16EE"/>
    <w:rsid w:val="00DB1CCA"/>
    <w:rsid w:val="00DB1EE8"/>
    <w:rsid w:val="00DB1F3E"/>
    <w:rsid w:val="00DB1FA8"/>
    <w:rsid w:val="00DB2B6F"/>
    <w:rsid w:val="00DB2DF5"/>
    <w:rsid w:val="00DB3145"/>
    <w:rsid w:val="00DB32BD"/>
    <w:rsid w:val="00DB33BB"/>
    <w:rsid w:val="00DB35C4"/>
    <w:rsid w:val="00DB36E8"/>
    <w:rsid w:val="00DB371A"/>
    <w:rsid w:val="00DB46CB"/>
    <w:rsid w:val="00DB4977"/>
    <w:rsid w:val="00DB4DFB"/>
    <w:rsid w:val="00DB5710"/>
    <w:rsid w:val="00DB5896"/>
    <w:rsid w:val="00DB5E33"/>
    <w:rsid w:val="00DB6172"/>
    <w:rsid w:val="00DB6523"/>
    <w:rsid w:val="00DB6677"/>
    <w:rsid w:val="00DB7A2E"/>
    <w:rsid w:val="00DB7B9F"/>
    <w:rsid w:val="00DC083F"/>
    <w:rsid w:val="00DC09DC"/>
    <w:rsid w:val="00DC0A13"/>
    <w:rsid w:val="00DC0CA4"/>
    <w:rsid w:val="00DC0FA6"/>
    <w:rsid w:val="00DC11F3"/>
    <w:rsid w:val="00DC130C"/>
    <w:rsid w:val="00DC1B85"/>
    <w:rsid w:val="00DC1BCD"/>
    <w:rsid w:val="00DC205B"/>
    <w:rsid w:val="00DC2292"/>
    <w:rsid w:val="00DC2428"/>
    <w:rsid w:val="00DC2F90"/>
    <w:rsid w:val="00DC301F"/>
    <w:rsid w:val="00DC30BE"/>
    <w:rsid w:val="00DC35D9"/>
    <w:rsid w:val="00DC3700"/>
    <w:rsid w:val="00DC3940"/>
    <w:rsid w:val="00DC39DC"/>
    <w:rsid w:val="00DC3C27"/>
    <w:rsid w:val="00DC41CF"/>
    <w:rsid w:val="00DC43E4"/>
    <w:rsid w:val="00DC459C"/>
    <w:rsid w:val="00DC4992"/>
    <w:rsid w:val="00DC4BB8"/>
    <w:rsid w:val="00DC500E"/>
    <w:rsid w:val="00DC508E"/>
    <w:rsid w:val="00DC5487"/>
    <w:rsid w:val="00DC5569"/>
    <w:rsid w:val="00DC5A66"/>
    <w:rsid w:val="00DC5DC9"/>
    <w:rsid w:val="00DC677E"/>
    <w:rsid w:val="00DC6B2C"/>
    <w:rsid w:val="00DC6E54"/>
    <w:rsid w:val="00DC6FA2"/>
    <w:rsid w:val="00DC714C"/>
    <w:rsid w:val="00DC7651"/>
    <w:rsid w:val="00DC79ED"/>
    <w:rsid w:val="00DC79EF"/>
    <w:rsid w:val="00DC7C30"/>
    <w:rsid w:val="00DC7CC1"/>
    <w:rsid w:val="00DC7F60"/>
    <w:rsid w:val="00DC7F96"/>
    <w:rsid w:val="00DD0342"/>
    <w:rsid w:val="00DD0450"/>
    <w:rsid w:val="00DD0B5A"/>
    <w:rsid w:val="00DD119F"/>
    <w:rsid w:val="00DD20DC"/>
    <w:rsid w:val="00DD21B7"/>
    <w:rsid w:val="00DD26A6"/>
    <w:rsid w:val="00DD2C51"/>
    <w:rsid w:val="00DD2F7B"/>
    <w:rsid w:val="00DD31E2"/>
    <w:rsid w:val="00DD339C"/>
    <w:rsid w:val="00DD40DF"/>
    <w:rsid w:val="00DD48F4"/>
    <w:rsid w:val="00DD4A2C"/>
    <w:rsid w:val="00DD4C42"/>
    <w:rsid w:val="00DD4E3B"/>
    <w:rsid w:val="00DD4FC7"/>
    <w:rsid w:val="00DD53FF"/>
    <w:rsid w:val="00DD5E24"/>
    <w:rsid w:val="00DD63B6"/>
    <w:rsid w:val="00DD64C0"/>
    <w:rsid w:val="00DD6546"/>
    <w:rsid w:val="00DD691A"/>
    <w:rsid w:val="00DD6A4B"/>
    <w:rsid w:val="00DD6A4D"/>
    <w:rsid w:val="00DD6A85"/>
    <w:rsid w:val="00DD6E24"/>
    <w:rsid w:val="00DD75C2"/>
    <w:rsid w:val="00DE0468"/>
    <w:rsid w:val="00DE04B2"/>
    <w:rsid w:val="00DE04FA"/>
    <w:rsid w:val="00DE0C23"/>
    <w:rsid w:val="00DE0D2A"/>
    <w:rsid w:val="00DE14A2"/>
    <w:rsid w:val="00DE1B30"/>
    <w:rsid w:val="00DE1ED5"/>
    <w:rsid w:val="00DE23C8"/>
    <w:rsid w:val="00DE25AF"/>
    <w:rsid w:val="00DE29BA"/>
    <w:rsid w:val="00DE2E79"/>
    <w:rsid w:val="00DE2F0B"/>
    <w:rsid w:val="00DE31BD"/>
    <w:rsid w:val="00DE342F"/>
    <w:rsid w:val="00DE34B7"/>
    <w:rsid w:val="00DE38F1"/>
    <w:rsid w:val="00DE3939"/>
    <w:rsid w:val="00DE4077"/>
    <w:rsid w:val="00DE418C"/>
    <w:rsid w:val="00DE48F7"/>
    <w:rsid w:val="00DE4CF9"/>
    <w:rsid w:val="00DE5060"/>
    <w:rsid w:val="00DE52B0"/>
    <w:rsid w:val="00DE538D"/>
    <w:rsid w:val="00DE588D"/>
    <w:rsid w:val="00DE5A96"/>
    <w:rsid w:val="00DE5FEF"/>
    <w:rsid w:val="00DE62FD"/>
    <w:rsid w:val="00DE6522"/>
    <w:rsid w:val="00DE73EA"/>
    <w:rsid w:val="00DE74B8"/>
    <w:rsid w:val="00DE77B5"/>
    <w:rsid w:val="00DE7BE0"/>
    <w:rsid w:val="00DE7F23"/>
    <w:rsid w:val="00DF0070"/>
    <w:rsid w:val="00DF013B"/>
    <w:rsid w:val="00DF0879"/>
    <w:rsid w:val="00DF08D5"/>
    <w:rsid w:val="00DF114D"/>
    <w:rsid w:val="00DF12AD"/>
    <w:rsid w:val="00DF1623"/>
    <w:rsid w:val="00DF16CC"/>
    <w:rsid w:val="00DF1AF7"/>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484"/>
    <w:rsid w:val="00DF5941"/>
    <w:rsid w:val="00DF5C13"/>
    <w:rsid w:val="00DF61F1"/>
    <w:rsid w:val="00DF66A6"/>
    <w:rsid w:val="00DF67C0"/>
    <w:rsid w:val="00DF6A92"/>
    <w:rsid w:val="00DF79B9"/>
    <w:rsid w:val="00E0020F"/>
    <w:rsid w:val="00E004CC"/>
    <w:rsid w:val="00E00E4A"/>
    <w:rsid w:val="00E0122C"/>
    <w:rsid w:val="00E01BB5"/>
    <w:rsid w:val="00E01BB6"/>
    <w:rsid w:val="00E0246E"/>
    <w:rsid w:val="00E025F8"/>
    <w:rsid w:val="00E027FF"/>
    <w:rsid w:val="00E02868"/>
    <w:rsid w:val="00E02A60"/>
    <w:rsid w:val="00E02B52"/>
    <w:rsid w:val="00E032BA"/>
    <w:rsid w:val="00E038C5"/>
    <w:rsid w:val="00E03C0C"/>
    <w:rsid w:val="00E03CB8"/>
    <w:rsid w:val="00E03E3B"/>
    <w:rsid w:val="00E03EE8"/>
    <w:rsid w:val="00E04589"/>
    <w:rsid w:val="00E04694"/>
    <w:rsid w:val="00E04803"/>
    <w:rsid w:val="00E04D05"/>
    <w:rsid w:val="00E04FC1"/>
    <w:rsid w:val="00E0500A"/>
    <w:rsid w:val="00E05239"/>
    <w:rsid w:val="00E05480"/>
    <w:rsid w:val="00E0572B"/>
    <w:rsid w:val="00E05AD0"/>
    <w:rsid w:val="00E05B93"/>
    <w:rsid w:val="00E05EB9"/>
    <w:rsid w:val="00E05EEF"/>
    <w:rsid w:val="00E065FF"/>
    <w:rsid w:val="00E06B38"/>
    <w:rsid w:val="00E06BE5"/>
    <w:rsid w:val="00E06D9E"/>
    <w:rsid w:val="00E07340"/>
    <w:rsid w:val="00E0747D"/>
    <w:rsid w:val="00E078BB"/>
    <w:rsid w:val="00E102DF"/>
    <w:rsid w:val="00E105E6"/>
    <w:rsid w:val="00E10B52"/>
    <w:rsid w:val="00E112A8"/>
    <w:rsid w:val="00E11B2D"/>
    <w:rsid w:val="00E11D5A"/>
    <w:rsid w:val="00E128D8"/>
    <w:rsid w:val="00E12B39"/>
    <w:rsid w:val="00E12C41"/>
    <w:rsid w:val="00E12C42"/>
    <w:rsid w:val="00E12DF1"/>
    <w:rsid w:val="00E130F6"/>
    <w:rsid w:val="00E132D9"/>
    <w:rsid w:val="00E13827"/>
    <w:rsid w:val="00E13CD4"/>
    <w:rsid w:val="00E13CEC"/>
    <w:rsid w:val="00E13D5C"/>
    <w:rsid w:val="00E14106"/>
    <w:rsid w:val="00E147D9"/>
    <w:rsid w:val="00E155A9"/>
    <w:rsid w:val="00E158A0"/>
    <w:rsid w:val="00E15E54"/>
    <w:rsid w:val="00E16160"/>
    <w:rsid w:val="00E165B5"/>
    <w:rsid w:val="00E1688A"/>
    <w:rsid w:val="00E170B3"/>
    <w:rsid w:val="00E1728C"/>
    <w:rsid w:val="00E17A0A"/>
    <w:rsid w:val="00E17ED6"/>
    <w:rsid w:val="00E20BC9"/>
    <w:rsid w:val="00E20C89"/>
    <w:rsid w:val="00E20E5E"/>
    <w:rsid w:val="00E20EEF"/>
    <w:rsid w:val="00E2102F"/>
    <w:rsid w:val="00E2132B"/>
    <w:rsid w:val="00E2178B"/>
    <w:rsid w:val="00E217B6"/>
    <w:rsid w:val="00E219DF"/>
    <w:rsid w:val="00E21E3A"/>
    <w:rsid w:val="00E22193"/>
    <w:rsid w:val="00E22530"/>
    <w:rsid w:val="00E226B3"/>
    <w:rsid w:val="00E227DA"/>
    <w:rsid w:val="00E22A00"/>
    <w:rsid w:val="00E22F13"/>
    <w:rsid w:val="00E232AF"/>
    <w:rsid w:val="00E232B1"/>
    <w:rsid w:val="00E232BB"/>
    <w:rsid w:val="00E232D3"/>
    <w:rsid w:val="00E2333B"/>
    <w:rsid w:val="00E23573"/>
    <w:rsid w:val="00E23FA8"/>
    <w:rsid w:val="00E24145"/>
    <w:rsid w:val="00E2429B"/>
    <w:rsid w:val="00E24353"/>
    <w:rsid w:val="00E2435E"/>
    <w:rsid w:val="00E245CE"/>
    <w:rsid w:val="00E248AC"/>
    <w:rsid w:val="00E24C05"/>
    <w:rsid w:val="00E24FA1"/>
    <w:rsid w:val="00E2506A"/>
    <w:rsid w:val="00E25107"/>
    <w:rsid w:val="00E251ED"/>
    <w:rsid w:val="00E255A3"/>
    <w:rsid w:val="00E25B33"/>
    <w:rsid w:val="00E26053"/>
    <w:rsid w:val="00E2616F"/>
    <w:rsid w:val="00E26522"/>
    <w:rsid w:val="00E26758"/>
    <w:rsid w:val="00E268E3"/>
    <w:rsid w:val="00E269D2"/>
    <w:rsid w:val="00E26C0C"/>
    <w:rsid w:val="00E27117"/>
    <w:rsid w:val="00E27438"/>
    <w:rsid w:val="00E2744A"/>
    <w:rsid w:val="00E27BF0"/>
    <w:rsid w:val="00E27C97"/>
    <w:rsid w:val="00E27D03"/>
    <w:rsid w:val="00E27E69"/>
    <w:rsid w:val="00E27F81"/>
    <w:rsid w:val="00E27FA0"/>
    <w:rsid w:val="00E300E3"/>
    <w:rsid w:val="00E30B10"/>
    <w:rsid w:val="00E30BC0"/>
    <w:rsid w:val="00E30D9B"/>
    <w:rsid w:val="00E30F4B"/>
    <w:rsid w:val="00E31085"/>
    <w:rsid w:val="00E3128A"/>
    <w:rsid w:val="00E31452"/>
    <w:rsid w:val="00E319D5"/>
    <w:rsid w:val="00E31E56"/>
    <w:rsid w:val="00E3203A"/>
    <w:rsid w:val="00E324C1"/>
    <w:rsid w:val="00E3262D"/>
    <w:rsid w:val="00E32846"/>
    <w:rsid w:val="00E328DF"/>
    <w:rsid w:val="00E32AD7"/>
    <w:rsid w:val="00E32D75"/>
    <w:rsid w:val="00E3320F"/>
    <w:rsid w:val="00E33D3B"/>
    <w:rsid w:val="00E34006"/>
    <w:rsid w:val="00E344C7"/>
    <w:rsid w:val="00E3498E"/>
    <w:rsid w:val="00E3560E"/>
    <w:rsid w:val="00E35628"/>
    <w:rsid w:val="00E35E8C"/>
    <w:rsid w:val="00E3614F"/>
    <w:rsid w:val="00E37140"/>
    <w:rsid w:val="00E37193"/>
    <w:rsid w:val="00E372DC"/>
    <w:rsid w:val="00E373BA"/>
    <w:rsid w:val="00E37427"/>
    <w:rsid w:val="00E37AF0"/>
    <w:rsid w:val="00E37CBC"/>
    <w:rsid w:val="00E37CC1"/>
    <w:rsid w:val="00E406E1"/>
    <w:rsid w:val="00E409C1"/>
    <w:rsid w:val="00E40BE0"/>
    <w:rsid w:val="00E40C13"/>
    <w:rsid w:val="00E40EF0"/>
    <w:rsid w:val="00E40F5E"/>
    <w:rsid w:val="00E415E8"/>
    <w:rsid w:val="00E416FC"/>
    <w:rsid w:val="00E41D70"/>
    <w:rsid w:val="00E42214"/>
    <w:rsid w:val="00E422FF"/>
    <w:rsid w:val="00E42848"/>
    <w:rsid w:val="00E42CF8"/>
    <w:rsid w:val="00E42E23"/>
    <w:rsid w:val="00E431D5"/>
    <w:rsid w:val="00E432AF"/>
    <w:rsid w:val="00E43D5F"/>
    <w:rsid w:val="00E43E85"/>
    <w:rsid w:val="00E44072"/>
    <w:rsid w:val="00E44494"/>
    <w:rsid w:val="00E44920"/>
    <w:rsid w:val="00E44F5C"/>
    <w:rsid w:val="00E457D9"/>
    <w:rsid w:val="00E457DB"/>
    <w:rsid w:val="00E45900"/>
    <w:rsid w:val="00E45AAF"/>
    <w:rsid w:val="00E45B2C"/>
    <w:rsid w:val="00E45B37"/>
    <w:rsid w:val="00E45C89"/>
    <w:rsid w:val="00E45E54"/>
    <w:rsid w:val="00E46327"/>
    <w:rsid w:val="00E4669C"/>
    <w:rsid w:val="00E469C6"/>
    <w:rsid w:val="00E46FDA"/>
    <w:rsid w:val="00E47078"/>
    <w:rsid w:val="00E47A1E"/>
    <w:rsid w:val="00E47EFE"/>
    <w:rsid w:val="00E5009A"/>
    <w:rsid w:val="00E50262"/>
    <w:rsid w:val="00E505DF"/>
    <w:rsid w:val="00E50712"/>
    <w:rsid w:val="00E50D5F"/>
    <w:rsid w:val="00E5142C"/>
    <w:rsid w:val="00E51858"/>
    <w:rsid w:val="00E51F1C"/>
    <w:rsid w:val="00E525AB"/>
    <w:rsid w:val="00E5261F"/>
    <w:rsid w:val="00E526CF"/>
    <w:rsid w:val="00E52888"/>
    <w:rsid w:val="00E52A9F"/>
    <w:rsid w:val="00E52B09"/>
    <w:rsid w:val="00E52B1B"/>
    <w:rsid w:val="00E52FA6"/>
    <w:rsid w:val="00E531E8"/>
    <w:rsid w:val="00E53564"/>
    <w:rsid w:val="00E53773"/>
    <w:rsid w:val="00E5445B"/>
    <w:rsid w:val="00E544F8"/>
    <w:rsid w:val="00E546B7"/>
    <w:rsid w:val="00E553A5"/>
    <w:rsid w:val="00E55543"/>
    <w:rsid w:val="00E55613"/>
    <w:rsid w:val="00E558A5"/>
    <w:rsid w:val="00E55B76"/>
    <w:rsid w:val="00E55D00"/>
    <w:rsid w:val="00E55DE0"/>
    <w:rsid w:val="00E5655B"/>
    <w:rsid w:val="00E56673"/>
    <w:rsid w:val="00E57003"/>
    <w:rsid w:val="00E570AC"/>
    <w:rsid w:val="00E5743A"/>
    <w:rsid w:val="00E57444"/>
    <w:rsid w:val="00E57E79"/>
    <w:rsid w:val="00E57EEC"/>
    <w:rsid w:val="00E601E9"/>
    <w:rsid w:val="00E6057E"/>
    <w:rsid w:val="00E606C4"/>
    <w:rsid w:val="00E6090F"/>
    <w:rsid w:val="00E60AF7"/>
    <w:rsid w:val="00E615DE"/>
    <w:rsid w:val="00E61D87"/>
    <w:rsid w:val="00E61DE6"/>
    <w:rsid w:val="00E61F7E"/>
    <w:rsid w:val="00E62D84"/>
    <w:rsid w:val="00E63020"/>
    <w:rsid w:val="00E630D8"/>
    <w:rsid w:val="00E63C7B"/>
    <w:rsid w:val="00E63F64"/>
    <w:rsid w:val="00E64099"/>
    <w:rsid w:val="00E64120"/>
    <w:rsid w:val="00E64D22"/>
    <w:rsid w:val="00E64ED5"/>
    <w:rsid w:val="00E656CD"/>
    <w:rsid w:val="00E658CA"/>
    <w:rsid w:val="00E659B3"/>
    <w:rsid w:val="00E65C68"/>
    <w:rsid w:val="00E65E24"/>
    <w:rsid w:val="00E65F02"/>
    <w:rsid w:val="00E66106"/>
    <w:rsid w:val="00E6644D"/>
    <w:rsid w:val="00E66BEB"/>
    <w:rsid w:val="00E66C45"/>
    <w:rsid w:val="00E66CAD"/>
    <w:rsid w:val="00E66D0D"/>
    <w:rsid w:val="00E67591"/>
    <w:rsid w:val="00E67746"/>
    <w:rsid w:val="00E67BFA"/>
    <w:rsid w:val="00E67CC8"/>
    <w:rsid w:val="00E7006B"/>
    <w:rsid w:val="00E700D9"/>
    <w:rsid w:val="00E70359"/>
    <w:rsid w:val="00E7097D"/>
    <w:rsid w:val="00E70C63"/>
    <w:rsid w:val="00E70F62"/>
    <w:rsid w:val="00E710B2"/>
    <w:rsid w:val="00E7152A"/>
    <w:rsid w:val="00E71DF5"/>
    <w:rsid w:val="00E71F8C"/>
    <w:rsid w:val="00E72592"/>
    <w:rsid w:val="00E72680"/>
    <w:rsid w:val="00E72B34"/>
    <w:rsid w:val="00E736CD"/>
    <w:rsid w:val="00E7391A"/>
    <w:rsid w:val="00E73D1E"/>
    <w:rsid w:val="00E7409E"/>
    <w:rsid w:val="00E745B7"/>
    <w:rsid w:val="00E7471C"/>
    <w:rsid w:val="00E74D37"/>
    <w:rsid w:val="00E74EAE"/>
    <w:rsid w:val="00E750EC"/>
    <w:rsid w:val="00E75291"/>
    <w:rsid w:val="00E75A44"/>
    <w:rsid w:val="00E76018"/>
    <w:rsid w:val="00E76088"/>
    <w:rsid w:val="00E768C2"/>
    <w:rsid w:val="00E77470"/>
    <w:rsid w:val="00E77E7A"/>
    <w:rsid w:val="00E801D0"/>
    <w:rsid w:val="00E805F3"/>
    <w:rsid w:val="00E80864"/>
    <w:rsid w:val="00E81735"/>
    <w:rsid w:val="00E81990"/>
    <w:rsid w:val="00E81C2D"/>
    <w:rsid w:val="00E81D8F"/>
    <w:rsid w:val="00E823BE"/>
    <w:rsid w:val="00E82938"/>
    <w:rsid w:val="00E82BE9"/>
    <w:rsid w:val="00E82F2F"/>
    <w:rsid w:val="00E836D1"/>
    <w:rsid w:val="00E83A56"/>
    <w:rsid w:val="00E844D0"/>
    <w:rsid w:val="00E8485B"/>
    <w:rsid w:val="00E848C1"/>
    <w:rsid w:val="00E84937"/>
    <w:rsid w:val="00E84D27"/>
    <w:rsid w:val="00E84DA3"/>
    <w:rsid w:val="00E84F1B"/>
    <w:rsid w:val="00E8518A"/>
    <w:rsid w:val="00E85431"/>
    <w:rsid w:val="00E85CE7"/>
    <w:rsid w:val="00E85D81"/>
    <w:rsid w:val="00E85EF5"/>
    <w:rsid w:val="00E85F04"/>
    <w:rsid w:val="00E85FA8"/>
    <w:rsid w:val="00E8617B"/>
    <w:rsid w:val="00E862B5"/>
    <w:rsid w:val="00E862D0"/>
    <w:rsid w:val="00E86C0D"/>
    <w:rsid w:val="00E86EE6"/>
    <w:rsid w:val="00E87173"/>
    <w:rsid w:val="00E871B1"/>
    <w:rsid w:val="00E871F7"/>
    <w:rsid w:val="00E874B3"/>
    <w:rsid w:val="00E875E3"/>
    <w:rsid w:val="00E876DE"/>
    <w:rsid w:val="00E877F8"/>
    <w:rsid w:val="00E8795E"/>
    <w:rsid w:val="00E87965"/>
    <w:rsid w:val="00E87967"/>
    <w:rsid w:val="00E879F2"/>
    <w:rsid w:val="00E90059"/>
    <w:rsid w:val="00E901B1"/>
    <w:rsid w:val="00E90F34"/>
    <w:rsid w:val="00E91175"/>
    <w:rsid w:val="00E913DF"/>
    <w:rsid w:val="00E9147D"/>
    <w:rsid w:val="00E918DD"/>
    <w:rsid w:val="00E91A62"/>
    <w:rsid w:val="00E91A9A"/>
    <w:rsid w:val="00E91DF2"/>
    <w:rsid w:val="00E9258F"/>
    <w:rsid w:val="00E929B1"/>
    <w:rsid w:val="00E92C2C"/>
    <w:rsid w:val="00E92C87"/>
    <w:rsid w:val="00E93243"/>
    <w:rsid w:val="00E93878"/>
    <w:rsid w:val="00E9398C"/>
    <w:rsid w:val="00E93BA0"/>
    <w:rsid w:val="00E93EDF"/>
    <w:rsid w:val="00E940DF"/>
    <w:rsid w:val="00E9426D"/>
    <w:rsid w:val="00E9478C"/>
    <w:rsid w:val="00E9479E"/>
    <w:rsid w:val="00E94A47"/>
    <w:rsid w:val="00E94F52"/>
    <w:rsid w:val="00E95177"/>
    <w:rsid w:val="00E9533E"/>
    <w:rsid w:val="00E95632"/>
    <w:rsid w:val="00E9583F"/>
    <w:rsid w:val="00E95AC3"/>
    <w:rsid w:val="00E95CD4"/>
    <w:rsid w:val="00E95EA0"/>
    <w:rsid w:val="00E95F2D"/>
    <w:rsid w:val="00E962CA"/>
    <w:rsid w:val="00E962F9"/>
    <w:rsid w:val="00E96B47"/>
    <w:rsid w:val="00E96D7B"/>
    <w:rsid w:val="00E96E0F"/>
    <w:rsid w:val="00E975CC"/>
    <w:rsid w:val="00E976E8"/>
    <w:rsid w:val="00E9791F"/>
    <w:rsid w:val="00E97B6F"/>
    <w:rsid w:val="00E97DDD"/>
    <w:rsid w:val="00EA013A"/>
    <w:rsid w:val="00EA01FF"/>
    <w:rsid w:val="00EA0A9F"/>
    <w:rsid w:val="00EA1022"/>
    <w:rsid w:val="00EA104A"/>
    <w:rsid w:val="00EA1604"/>
    <w:rsid w:val="00EA1AA2"/>
    <w:rsid w:val="00EA1B94"/>
    <w:rsid w:val="00EA227C"/>
    <w:rsid w:val="00EA25B4"/>
    <w:rsid w:val="00EA2BE7"/>
    <w:rsid w:val="00EA2D62"/>
    <w:rsid w:val="00EA2D6F"/>
    <w:rsid w:val="00EA3303"/>
    <w:rsid w:val="00EA3713"/>
    <w:rsid w:val="00EA3B1C"/>
    <w:rsid w:val="00EA3D4E"/>
    <w:rsid w:val="00EA4028"/>
    <w:rsid w:val="00EA42F9"/>
    <w:rsid w:val="00EA4563"/>
    <w:rsid w:val="00EA459E"/>
    <w:rsid w:val="00EA45F7"/>
    <w:rsid w:val="00EA494B"/>
    <w:rsid w:val="00EA4A8B"/>
    <w:rsid w:val="00EA4E89"/>
    <w:rsid w:val="00EA55DA"/>
    <w:rsid w:val="00EA58FC"/>
    <w:rsid w:val="00EA5FC2"/>
    <w:rsid w:val="00EA61DA"/>
    <w:rsid w:val="00EA6C49"/>
    <w:rsid w:val="00EA778C"/>
    <w:rsid w:val="00EA7863"/>
    <w:rsid w:val="00EA7928"/>
    <w:rsid w:val="00EA7C92"/>
    <w:rsid w:val="00EA7CA9"/>
    <w:rsid w:val="00EB01FC"/>
    <w:rsid w:val="00EB09A2"/>
    <w:rsid w:val="00EB0A94"/>
    <w:rsid w:val="00EB0B1F"/>
    <w:rsid w:val="00EB0CD0"/>
    <w:rsid w:val="00EB1CA9"/>
    <w:rsid w:val="00EB1FCD"/>
    <w:rsid w:val="00EB2648"/>
    <w:rsid w:val="00EB2703"/>
    <w:rsid w:val="00EB2A94"/>
    <w:rsid w:val="00EB2D0C"/>
    <w:rsid w:val="00EB32CA"/>
    <w:rsid w:val="00EB3673"/>
    <w:rsid w:val="00EB3AD2"/>
    <w:rsid w:val="00EB3EBC"/>
    <w:rsid w:val="00EB4FF2"/>
    <w:rsid w:val="00EB505D"/>
    <w:rsid w:val="00EB51C6"/>
    <w:rsid w:val="00EB5266"/>
    <w:rsid w:val="00EB5466"/>
    <w:rsid w:val="00EB577F"/>
    <w:rsid w:val="00EB59EC"/>
    <w:rsid w:val="00EB5FB8"/>
    <w:rsid w:val="00EB611C"/>
    <w:rsid w:val="00EB6655"/>
    <w:rsid w:val="00EB6931"/>
    <w:rsid w:val="00EB6BBA"/>
    <w:rsid w:val="00EB6D38"/>
    <w:rsid w:val="00EB71B2"/>
    <w:rsid w:val="00EB71F8"/>
    <w:rsid w:val="00EB733C"/>
    <w:rsid w:val="00EB7C1C"/>
    <w:rsid w:val="00EC0693"/>
    <w:rsid w:val="00EC07C1"/>
    <w:rsid w:val="00EC0AC9"/>
    <w:rsid w:val="00EC0B94"/>
    <w:rsid w:val="00EC0D96"/>
    <w:rsid w:val="00EC10D4"/>
    <w:rsid w:val="00EC121D"/>
    <w:rsid w:val="00EC183E"/>
    <w:rsid w:val="00EC2575"/>
    <w:rsid w:val="00EC276B"/>
    <w:rsid w:val="00EC2805"/>
    <w:rsid w:val="00EC2B54"/>
    <w:rsid w:val="00EC2F3C"/>
    <w:rsid w:val="00EC38DD"/>
    <w:rsid w:val="00EC3A96"/>
    <w:rsid w:val="00EC3C52"/>
    <w:rsid w:val="00EC3D61"/>
    <w:rsid w:val="00EC42C1"/>
    <w:rsid w:val="00EC44FB"/>
    <w:rsid w:val="00EC45AE"/>
    <w:rsid w:val="00EC4D37"/>
    <w:rsid w:val="00EC4DFA"/>
    <w:rsid w:val="00EC4F59"/>
    <w:rsid w:val="00EC5495"/>
    <w:rsid w:val="00EC5882"/>
    <w:rsid w:val="00EC5935"/>
    <w:rsid w:val="00EC5AAE"/>
    <w:rsid w:val="00EC5C73"/>
    <w:rsid w:val="00EC5C9A"/>
    <w:rsid w:val="00EC5D6D"/>
    <w:rsid w:val="00EC6243"/>
    <w:rsid w:val="00EC667C"/>
    <w:rsid w:val="00EC6B82"/>
    <w:rsid w:val="00EC6C24"/>
    <w:rsid w:val="00EC727F"/>
    <w:rsid w:val="00EC72E6"/>
    <w:rsid w:val="00EC78C3"/>
    <w:rsid w:val="00EC7906"/>
    <w:rsid w:val="00EC7B2A"/>
    <w:rsid w:val="00EC7D34"/>
    <w:rsid w:val="00EC7EA6"/>
    <w:rsid w:val="00EC7EB9"/>
    <w:rsid w:val="00EC7F04"/>
    <w:rsid w:val="00ED01B7"/>
    <w:rsid w:val="00ED01C8"/>
    <w:rsid w:val="00ED0B2F"/>
    <w:rsid w:val="00ED0B96"/>
    <w:rsid w:val="00ED0D10"/>
    <w:rsid w:val="00ED0D89"/>
    <w:rsid w:val="00ED0EAC"/>
    <w:rsid w:val="00ED13CE"/>
    <w:rsid w:val="00ED17A6"/>
    <w:rsid w:val="00ED1A48"/>
    <w:rsid w:val="00ED1AC3"/>
    <w:rsid w:val="00ED1B35"/>
    <w:rsid w:val="00ED1E89"/>
    <w:rsid w:val="00ED2CF3"/>
    <w:rsid w:val="00ED3204"/>
    <w:rsid w:val="00ED323D"/>
    <w:rsid w:val="00ED3441"/>
    <w:rsid w:val="00ED3C5A"/>
    <w:rsid w:val="00ED4631"/>
    <w:rsid w:val="00ED482E"/>
    <w:rsid w:val="00ED4E0B"/>
    <w:rsid w:val="00ED51BA"/>
    <w:rsid w:val="00ED52CA"/>
    <w:rsid w:val="00ED550D"/>
    <w:rsid w:val="00ED5564"/>
    <w:rsid w:val="00ED5622"/>
    <w:rsid w:val="00ED57FA"/>
    <w:rsid w:val="00ED5A07"/>
    <w:rsid w:val="00ED5C7F"/>
    <w:rsid w:val="00ED61B9"/>
    <w:rsid w:val="00ED6303"/>
    <w:rsid w:val="00ED66F6"/>
    <w:rsid w:val="00ED69D0"/>
    <w:rsid w:val="00ED7217"/>
    <w:rsid w:val="00ED73D6"/>
    <w:rsid w:val="00ED73F4"/>
    <w:rsid w:val="00ED7711"/>
    <w:rsid w:val="00ED7A61"/>
    <w:rsid w:val="00ED7D2E"/>
    <w:rsid w:val="00EE025E"/>
    <w:rsid w:val="00EE0276"/>
    <w:rsid w:val="00EE0A80"/>
    <w:rsid w:val="00EE0B1A"/>
    <w:rsid w:val="00EE0FA7"/>
    <w:rsid w:val="00EE116A"/>
    <w:rsid w:val="00EE15D7"/>
    <w:rsid w:val="00EE1D4E"/>
    <w:rsid w:val="00EE1D9B"/>
    <w:rsid w:val="00EE2830"/>
    <w:rsid w:val="00EE2F3A"/>
    <w:rsid w:val="00EE2F90"/>
    <w:rsid w:val="00EE3070"/>
    <w:rsid w:val="00EE322B"/>
    <w:rsid w:val="00EE3245"/>
    <w:rsid w:val="00EE3563"/>
    <w:rsid w:val="00EE3B33"/>
    <w:rsid w:val="00EE3CA8"/>
    <w:rsid w:val="00EE3CDA"/>
    <w:rsid w:val="00EE3D6F"/>
    <w:rsid w:val="00EE41EA"/>
    <w:rsid w:val="00EE45BE"/>
    <w:rsid w:val="00EE4A00"/>
    <w:rsid w:val="00EE4C02"/>
    <w:rsid w:val="00EE4EDB"/>
    <w:rsid w:val="00EE55AC"/>
    <w:rsid w:val="00EE68CF"/>
    <w:rsid w:val="00EE6AC7"/>
    <w:rsid w:val="00EE6E66"/>
    <w:rsid w:val="00EE6F77"/>
    <w:rsid w:val="00EE6FA6"/>
    <w:rsid w:val="00EE704A"/>
    <w:rsid w:val="00EE723F"/>
    <w:rsid w:val="00EE75CB"/>
    <w:rsid w:val="00EF01B9"/>
    <w:rsid w:val="00EF0E4F"/>
    <w:rsid w:val="00EF1063"/>
    <w:rsid w:val="00EF164F"/>
    <w:rsid w:val="00EF2151"/>
    <w:rsid w:val="00EF2424"/>
    <w:rsid w:val="00EF248E"/>
    <w:rsid w:val="00EF2BF3"/>
    <w:rsid w:val="00EF2C31"/>
    <w:rsid w:val="00EF3132"/>
    <w:rsid w:val="00EF327C"/>
    <w:rsid w:val="00EF37C6"/>
    <w:rsid w:val="00EF3817"/>
    <w:rsid w:val="00EF39AC"/>
    <w:rsid w:val="00EF3ADB"/>
    <w:rsid w:val="00EF3E70"/>
    <w:rsid w:val="00EF493A"/>
    <w:rsid w:val="00EF4A69"/>
    <w:rsid w:val="00EF4F1E"/>
    <w:rsid w:val="00EF4F85"/>
    <w:rsid w:val="00EF53E0"/>
    <w:rsid w:val="00EF56F5"/>
    <w:rsid w:val="00EF57B6"/>
    <w:rsid w:val="00EF59A1"/>
    <w:rsid w:val="00EF5A5C"/>
    <w:rsid w:val="00EF616C"/>
    <w:rsid w:val="00EF65EE"/>
    <w:rsid w:val="00EF6622"/>
    <w:rsid w:val="00EF6A66"/>
    <w:rsid w:val="00EF6B52"/>
    <w:rsid w:val="00EF6E0E"/>
    <w:rsid w:val="00EF718F"/>
    <w:rsid w:val="00EF71D1"/>
    <w:rsid w:val="00EF723F"/>
    <w:rsid w:val="00EF7283"/>
    <w:rsid w:val="00EF7738"/>
    <w:rsid w:val="00EF78A5"/>
    <w:rsid w:val="00EF7FE0"/>
    <w:rsid w:val="00F00086"/>
    <w:rsid w:val="00F00159"/>
    <w:rsid w:val="00F008DA"/>
    <w:rsid w:val="00F00DFD"/>
    <w:rsid w:val="00F01073"/>
    <w:rsid w:val="00F01453"/>
    <w:rsid w:val="00F02149"/>
    <w:rsid w:val="00F026FA"/>
    <w:rsid w:val="00F03092"/>
    <w:rsid w:val="00F03530"/>
    <w:rsid w:val="00F03533"/>
    <w:rsid w:val="00F03782"/>
    <w:rsid w:val="00F03AB0"/>
    <w:rsid w:val="00F0402C"/>
    <w:rsid w:val="00F04359"/>
    <w:rsid w:val="00F04924"/>
    <w:rsid w:val="00F04A71"/>
    <w:rsid w:val="00F04BC5"/>
    <w:rsid w:val="00F04D94"/>
    <w:rsid w:val="00F04DD3"/>
    <w:rsid w:val="00F05B9C"/>
    <w:rsid w:val="00F05E05"/>
    <w:rsid w:val="00F05FAA"/>
    <w:rsid w:val="00F06CE3"/>
    <w:rsid w:val="00F071B9"/>
    <w:rsid w:val="00F07F1F"/>
    <w:rsid w:val="00F10984"/>
    <w:rsid w:val="00F10AEA"/>
    <w:rsid w:val="00F1103E"/>
    <w:rsid w:val="00F110B3"/>
    <w:rsid w:val="00F113FB"/>
    <w:rsid w:val="00F11BEC"/>
    <w:rsid w:val="00F11EEA"/>
    <w:rsid w:val="00F11F0B"/>
    <w:rsid w:val="00F12049"/>
    <w:rsid w:val="00F1231D"/>
    <w:rsid w:val="00F126D9"/>
    <w:rsid w:val="00F12760"/>
    <w:rsid w:val="00F129ED"/>
    <w:rsid w:val="00F12EA2"/>
    <w:rsid w:val="00F12FA8"/>
    <w:rsid w:val="00F134E4"/>
    <w:rsid w:val="00F13520"/>
    <w:rsid w:val="00F13D43"/>
    <w:rsid w:val="00F13E28"/>
    <w:rsid w:val="00F13EA0"/>
    <w:rsid w:val="00F13F36"/>
    <w:rsid w:val="00F1428E"/>
    <w:rsid w:val="00F142F7"/>
    <w:rsid w:val="00F145D2"/>
    <w:rsid w:val="00F1477A"/>
    <w:rsid w:val="00F14897"/>
    <w:rsid w:val="00F14C69"/>
    <w:rsid w:val="00F158ED"/>
    <w:rsid w:val="00F1658B"/>
    <w:rsid w:val="00F165D1"/>
    <w:rsid w:val="00F16ECB"/>
    <w:rsid w:val="00F17301"/>
    <w:rsid w:val="00F175FB"/>
    <w:rsid w:val="00F17755"/>
    <w:rsid w:val="00F17C13"/>
    <w:rsid w:val="00F17F66"/>
    <w:rsid w:val="00F17F69"/>
    <w:rsid w:val="00F209DE"/>
    <w:rsid w:val="00F20B4F"/>
    <w:rsid w:val="00F20C51"/>
    <w:rsid w:val="00F20C9E"/>
    <w:rsid w:val="00F20EC6"/>
    <w:rsid w:val="00F21AD6"/>
    <w:rsid w:val="00F22484"/>
    <w:rsid w:val="00F224CD"/>
    <w:rsid w:val="00F22529"/>
    <w:rsid w:val="00F227B3"/>
    <w:rsid w:val="00F22B98"/>
    <w:rsid w:val="00F232E9"/>
    <w:rsid w:val="00F23534"/>
    <w:rsid w:val="00F23C3D"/>
    <w:rsid w:val="00F23ECB"/>
    <w:rsid w:val="00F2426F"/>
    <w:rsid w:val="00F249F7"/>
    <w:rsid w:val="00F24A60"/>
    <w:rsid w:val="00F24EDE"/>
    <w:rsid w:val="00F24F0D"/>
    <w:rsid w:val="00F24F18"/>
    <w:rsid w:val="00F251D3"/>
    <w:rsid w:val="00F2524B"/>
    <w:rsid w:val="00F25337"/>
    <w:rsid w:val="00F257D9"/>
    <w:rsid w:val="00F26056"/>
    <w:rsid w:val="00F2657C"/>
    <w:rsid w:val="00F26807"/>
    <w:rsid w:val="00F26B26"/>
    <w:rsid w:val="00F26C10"/>
    <w:rsid w:val="00F26F67"/>
    <w:rsid w:val="00F26FCB"/>
    <w:rsid w:val="00F27028"/>
    <w:rsid w:val="00F279EE"/>
    <w:rsid w:val="00F27C65"/>
    <w:rsid w:val="00F304A5"/>
    <w:rsid w:val="00F304D2"/>
    <w:rsid w:val="00F3055B"/>
    <w:rsid w:val="00F3082C"/>
    <w:rsid w:val="00F30888"/>
    <w:rsid w:val="00F30ABD"/>
    <w:rsid w:val="00F30CE0"/>
    <w:rsid w:val="00F30D6A"/>
    <w:rsid w:val="00F30E27"/>
    <w:rsid w:val="00F30FAB"/>
    <w:rsid w:val="00F310F7"/>
    <w:rsid w:val="00F311C3"/>
    <w:rsid w:val="00F31FF4"/>
    <w:rsid w:val="00F322C3"/>
    <w:rsid w:val="00F3239E"/>
    <w:rsid w:val="00F32875"/>
    <w:rsid w:val="00F32AA8"/>
    <w:rsid w:val="00F32BD9"/>
    <w:rsid w:val="00F332AF"/>
    <w:rsid w:val="00F333CE"/>
    <w:rsid w:val="00F334B7"/>
    <w:rsid w:val="00F3353A"/>
    <w:rsid w:val="00F3356D"/>
    <w:rsid w:val="00F33EA9"/>
    <w:rsid w:val="00F33F2F"/>
    <w:rsid w:val="00F33FCE"/>
    <w:rsid w:val="00F34029"/>
    <w:rsid w:val="00F341F6"/>
    <w:rsid w:val="00F34483"/>
    <w:rsid w:val="00F34722"/>
    <w:rsid w:val="00F347A4"/>
    <w:rsid w:val="00F3485F"/>
    <w:rsid w:val="00F3489B"/>
    <w:rsid w:val="00F35627"/>
    <w:rsid w:val="00F359B3"/>
    <w:rsid w:val="00F35B7C"/>
    <w:rsid w:val="00F36645"/>
    <w:rsid w:val="00F3675B"/>
    <w:rsid w:val="00F36777"/>
    <w:rsid w:val="00F369A0"/>
    <w:rsid w:val="00F36B02"/>
    <w:rsid w:val="00F36E8C"/>
    <w:rsid w:val="00F36E93"/>
    <w:rsid w:val="00F37139"/>
    <w:rsid w:val="00F37832"/>
    <w:rsid w:val="00F37C0C"/>
    <w:rsid w:val="00F40169"/>
    <w:rsid w:val="00F401D5"/>
    <w:rsid w:val="00F40873"/>
    <w:rsid w:val="00F40B75"/>
    <w:rsid w:val="00F40C62"/>
    <w:rsid w:val="00F40CD8"/>
    <w:rsid w:val="00F40D9F"/>
    <w:rsid w:val="00F4119B"/>
    <w:rsid w:val="00F417F4"/>
    <w:rsid w:val="00F41879"/>
    <w:rsid w:val="00F41AA3"/>
    <w:rsid w:val="00F41AB2"/>
    <w:rsid w:val="00F41ADB"/>
    <w:rsid w:val="00F42173"/>
    <w:rsid w:val="00F42728"/>
    <w:rsid w:val="00F42A00"/>
    <w:rsid w:val="00F42F6A"/>
    <w:rsid w:val="00F42F9F"/>
    <w:rsid w:val="00F42FEE"/>
    <w:rsid w:val="00F438FE"/>
    <w:rsid w:val="00F43DE6"/>
    <w:rsid w:val="00F43E18"/>
    <w:rsid w:val="00F440C9"/>
    <w:rsid w:val="00F4414E"/>
    <w:rsid w:val="00F44356"/>
    <w:rsid w:val="00F4473E"/>
    <w:rsid w:val="00F447C9"/>
    <w:rsid w:val="00F44B43"/>
    <w:rsid w:val="00F45065"/>
    <w:rsid w:val="00F45B79"/>
    <w:rsid w:val="00F4711C"/>
    <w:rsid w:val="00F47ABF"/>
    <w:rsid w:val="00F5086A"/>
    <w:rsid w:val="00F50FBF"/>
    <w:rsid w:val="00F51121"/>
    <w:rsid w:val="00F513BB"/>
    <w:rsid w:val="00F51405"/>
    <w:rsid w:val="00F51658"/>
    <w:rsid w:val="00F517D3"/>
    <w:rsid w:val="00F51C74"/>
    <w:rsid w:val="00F521A4"/>
    <w:rsid w:val="00F5229C"/>
    <w:rsid w:val="00F526AF"/>
    <w:rsid w:val="00F52997"/>
    <w:rsid w:val="00F52F18"/>
    <w:rsid w:val="00F52F9F"/>
    <w:rsid w:val="00F52FB1"/>
    <w:rsid w:val="00F5342F"/>
    <w:rsid w:val="00F536BE"/>
    <w:rsid w:val="00F53CEE"/>
    <w:rsid w:val="00F542F8"/>
    <w:rsid w:val="00F5447B"/>
    <w:rsid w:val="00F54549"/>
    <w:rsid w:val="00F54C00"/>
    <w:rsid w:val="00F554FE"/>
    <w:rsid w:val="00F558DD"/>
    <w:rsid w:val="00F55B5C"/>
    <w:rsid w:val="00F5626C"/>
    <w:rsid w:val="00F5628B"/>
    <w:rsid w:val="00F5635A"/>
    <w:rsid w:val="00F56A78"/>
    <w:rsid w:val="00F56ABF"/>
    <w:rsid w:val="00F56D5F"/>
    <w:rsid w:val="00F56D8B"/>
    <w:rsid w:val="00F5742F"/>
    <w:rsid w:val="00F574D6"/>
    <w:rsid w:val="00F6010B"/>
    <w:rsid w:val="00F6025D"/>
    <w:rsid w:val="00F6068B"/>
    <w:rsid w:val="00F60BAF"/>
    <w:rsid w:val="00F61588"/>
    <w:rsid w:val="00F61591"/>
    <w:rsid w:val="00F61657"/>
    <w:rsid w:val="00F61939"/>
    <w:rsid w:val="00F619E2"/>
    <w:rsid w:val="00F61AC5"/>
    <w:rsid w:val="00F6203A"/>
    <w:rsid w:val="00F623CB"/>
    <w:rsid w:val="00F6268B"/>
    <w:rsid w:val="00F62C32"/>
    <w:rsid w:val="00F63046"/>
    <w:rsid w:val="00F630C5"/>
    <w:rsid w:val="00F63502"/>
    <w:rsid w:val="00F63723"/>
    <w:rsid w:val="00F6386A"/>
    <w:rsid w:val="00F638BF"/>
    <w:rsid w:val="00F638DC"/>
    <w:rsid w:val="00F63A45"/>
    <w:rsid w:val="00F64150"/>
    <w:rsid w:val="00F64375"/>
    <w:rsid w:val="00F648DD"/>
    <w:rsid w:val="00F64C00"/>
    <w:rsid w:val="00F64D56"/>
    <w:rsid w:val="00F64F5B"/>
    <w:rsid w:val="00F6519B"/>
    <w:rsid w:val="00F6538E"/>
    <w:rsid w:val="00F65651"/>
    <w:rsid w:val="00F656A6"/>
    <w:rsid w:val="00F65753"/>
    <w:rsid w:val="00F65931"/>
    <w:rsid w:val="00F65FF2"/>
    <w:rsid w:val="00F668EF"/>
    <w:rsid w:val="00F66A2D"/>
    <w:rsid w:val="00F66C00"/>
    <w:rsid w:val="00F6710C"/>
    <w:rsid w:val="00F6715E"/>
    <w:rsid w:val="00F6736B"/>
    <w:rsid w:val="00F676C3"/>
    <w:rsid w:val="00F678A7"/>
    <w:rsid w:val="00F678B6"/>
    <w:rsid w:val="00F679BF"/>
    <w:rsid w:val="00F67B9B"/>
    <w:rsid w:val="00F67F82"/>
    <w:rsid w:val="00F7058B"/>
    <w:rsid w:val="00F71753"/>
    <w:rsid w:val="00F72273"/>
    <w:rsid w:val="00F7262E"/>
    <w:rsid w:val="00F72789"/>
    <w:rsid w:val="00F72872"/>
    <w:rsid w:val="00F7292D"/>
    <w:rsid w:val="00F72B5B"/>
    <w:rsid w:val="00F72CD9"/>
    <w:rsid w:val="00F72D67"/>
    <w:rsid w:val="00F7303D"/>
    <w:rsid w:val="00F73773"/>
    <w:rsid w:val="00F741CD"/>
    <w:rsid w:val="00F74610"/>
    <w:rsid w:val="00F751E0"/>
    <w:rsid w:val="00F7536B"/>
    <w:rsid w:val="00F753C7"/>
    <w:rsid w:val="00F753F8"/>
    <w:rsid w:val="00F75546"/>
    <w:rsid w:val="00F7571A"/>
    <w:rsid w:val="00F7598D"/>
    <w:rsid w:val="00F76364"/>
    <w:rsid w:val="00F76994"/>
    <w:rsid w:val="00F77066"/>
    <w:rsid w:val="00F77537"/>
    <w:rsid w:val="00F7755E"/>
    <w:rsid w:val="00F77DB4"/>
    <w:rsid w:val="00F806D0"/>
    <w:rsid w:val="00F80DC6"/>
    <w:rsid w:val="00F818FE"/>
    <w:rsid w:val="00F81958"/>
    <w:rsid w:val="00F81EFC"/>
    <w:rsid w:val="00F8237E"/>
    <w:rsid w:val="00F82ACF"/>
    <w:rsid w:val="00F83821"/>
    <w:rsid w:val="00F83854"/>
    <w:rsid w:val="00F838F8"/>
    <w:rsid w:val="00F83AC7"/>
    <w:rsid w:val="00F83B3E"/>
    <w:rsid w:val="00F83D74"/>
    <w:rsid w:val="00F83D8B"/>
    <w:rsid w:val="00F83EBE"/>
    <w:rsid w:val="00F84308"/>
    <w:rsid w:val="00F844C6"/>
    <w:rsid w:val="00F84E11"/>
    <w:rsid w:val="00F85057"/>
    <w:rsid w:val="00F8519A"/>
    <w:rsid w:val="00F851D0"/>
    <w:rsid w:val="00F85370"/>
    <w:rsid w:val="00F858A6"/>
    <w:rsid w:val="00F85B74"/>
    <w:rsid w:val="00F85CDF"/>
    <w:rsid w:val="00F86009"/>
    <w:rsid w:val="00F86057"/>
    <w:rsid w:val="00F8646D"/>
    <w:rsid w:val="00F86915"/>
    <w:rsid w:val="00F86C58"/>
    <w:rsid w:val="00F87278"/>
    <w:rsid w:val="00F8789B"/>
    <w:rsid w:val="00F879E5"/>
    <w:rsid w:val="00F87DC0"/>
    <w:rsid w:val="00F904BB"/>
    <w:rsid w:val="00F90567"/>
    <w:rsid w:val="00F90583"/>
    <w:rsid w:val="00F90645"/>
    <w:rsid w:val="00F907F6"/>
    <w:rsid w:val="00F909A4"/>
    <w:rsid w:val="00F90EA1"/>
    <w:rsid w:val="00F912CC"/>
    <w:rsid w:val="00F917EF"/>
    <w:rsid w:val="00F91893"/>
    <w:rsid w:val="00F91A8F"/>
    <w:rsid w:val="00F91DF3"/>
    <w:rsid w:val="00F91E13"/>
    <w:rsid w:val="00F9213E"/>
    <w:rsid w:val="00F92E88"/>
    <w:rsid w:val="00F93926"/>
    <w:rsid w:val="00F93B67"/>
    <w:rsid w:val="00F93D47"/>
    <w:rsid w:val="00F93D9D"/>
    <w:rsid w:val="00F94015"/>
    <w:rsid w:val="00F94293"/>
    <w:rsid w:val="00F9429C"/>
    <w:rsid w:val="00F946E8"/>
    <w:rsid w:val="00F949D0"/>
    <w:rsid w:val="00F94DA3"/>
    <w:rsid w:val="00F95201"/>
    <w:rsid w:val="00F971B5"/>
    <w:rsid w:val="00F9779A"/>
    <w:rsid w:val="00F979A2"/>
    <w:rsid w:val="00FA0018"/>
    <w:rsid w:val="00FA0146"/>
    <w:rsid w:val="00FA0B99"/>
    <w:rsid w:val="00FA14D8"/>
    <w:rsid w:val="00FA1975"/>
    <w:rsid w:val="00FA198F"/>
    <w:rsid w:val="00FA1CB9"/>
    <w:rsid w:val="00FA1E20"/>
    <w:rsid w:val="00FA1E55"/>
    <w:rsid w:val="00FA250B"/>
    <w:rsid w:val="00FA2B97"/>
    <w:rsid w:val="00FA2C42"/>
    <w:rsid w:val="00FA2D3A"/>
    <w:rsid w:val="00FA34A8"/>
    <w:rsid w:val="00FA3592"/>
    <w:rsid w:val="00FA3786"/>
    <w:rsid w:val="00FA3794"/>
    <w:rsid w:val="00FA3CF8"/>
    <w:rsid w:val="00FA3DB2"/>
    <w:rsid w:val="00FA3E39"/>
    <w:rsid w:val="00FA4189"/>
    <w:rsid w:val="00FA42FC"/>
    <w:rsid w:val="00FA4548"/>
    <w:rsid w:val="00FA4670"/>
    <w:rsid w:val="00FA48FD"/>
    <w:rsid w:val="00FA4BD8"/>
    <w:rsid w:val="00FA4FE7"/>
    <w:rsid w:val="00FA4FE8"/>
    <w:rsid w:val="00FA57C3"/>
    <w:rsid w:val="00FA5FBC"/>
    <w:rsid w:val="00FA6357"/>
    <w:rsid w:val="00FA67F4"/>
    <w:rsid w:val="00FA68E4"/>
    <w:rsid w:val="00FA6E45"/>
    <w:rsid w:val="00FA72AA"/>
    <w:rsid w:val="00FA7736"/>
    <w:rsid w:val="00FA7A8B"/>
    <w:rsid w:val="00FA7EC2"/>
    <w:rsid w:val="00FB05D1"/>
    <w:rsid w:val="00FB0DBD"/>
    <w:rsid w:val="00FB11A7"/>
    <w:rsid w:val="00FB15E8"/>
    <w:rsid w:val="00FB1F22"/>
    <w:rsid w:val="00FB20EE"/>
    <w:rsid w:val="00FB21EE"/>
    <w:rsid w:val="00FB2D84"/>
    <w:rsid w:val="00FB3310"/>
    <w:rsid w:val="00FB3345"/>
    <w:rsid w:val="00FB34AE"/>
    <w:rsid w:val="00FB3604"/>
    <w:rsid w:val="00FB379F"/>
    <w:rsid w:val="00FB3EE7"/>
    <w:rsid w:val="00FB3FD0"/>
    <w:rsid w:val="00FB40AE"/>
    <w:rsid w:val="00FB40FB"/>
    <w:rsid w:val="00FB467E"/>
    <w:rsid w:val="00FB4F61"/>
    <w:rsid w:val="00FB517A"/>
    <w:rsid w:val="00FB525C"/>
    <w:rsid w:val="00FB5534"/>
    <w:rsid w:val="00FB59AE"/>
    <w:rsid w:val="00FB5DA8"/>
    <w:rsid w:val="00FB64A3"/>
    <w:rsid w:val="00FB64FA"/>
    <w:rsid w:val="00FB65B6"/>
    <w:rsid w:val="00FB67A5"/>
    <w:rsid w:val="00FB69AB"/>
    <w:rsid w:val="00FB6A5A"/>
    <w:rsid w:val="00FB6B8C"/>
    <w:rsid w:val="00FB70FC"/>
    <w:rsid w:val="00FB78E0"/>
    <w:rsid w:val="00FB7A16"/>
    <w:rsid w:val="00FB7BAA"/>
    <w:rsid w:val="00FB7F28"/>
    <w:rsid w:val="00FC0267"/>
    <w:rsid w:val="00FC04C9"/>
    <w:rsid w:val="00FC0779"/>
    <w:rsid w:val="00FC0C22"/>
    <w:rsid w:val="00FC17F7"/>
    <w:rsid w:val="00FC1CAB"/>
    <w:rsid w:val="00FC1E45"/>
    <w:rsid w:val="00FC2021"/>
    <w:rsid w:val="00FC21C7"/>
    <w:rsid w:val="00FC2451"/>
    <w:rsid w:val="00FC24BC"/>
    <w:rsid w:val="00FC2BD2"/>
    <w:rsid w:val="00FC2CCD"/>
    <w:rsid w:val="00FC2D3D"/>
    <w:rsid w:val="00FC2D3E"/>
    <w:rsid w:val="00FC30ED"/>
    <w:rsid w:val="00FC3428"/>
    <w:rsid w:val="00FC3592"/>
    <w:rsid w:val="00FC35C0"/>
    <w:rsid w:val="00FC37A7"/>
    <w:rsid w:val="00FC39DF"/>
    <w:rsid w:val="00FC3BE9"/>
    <w:rsid w:val="00FC3D55"/>
    <w:rsid w:val="00FC44A0"/>
    <w:rsid w:val="00FC44E2"/>
    <w:rsid w:val="00FC486F"/>
    <w:rsid w:val="00FC48F0"/>
    <w:rsid w:val="00FC49BA"/>
    <w:rsid w:val="00FC4B99"/>
    <w:rsid w:val="00FC4BB6"/>
    <w:rsid w:val="00FC5104"/>
    <w:rsid w:val="00FC5119"/>
    <w:rsid w:val="00FC53C1"/>
    <w:rsid w:val="00FC54D0"/>
    <w:rsid w:val="00FC54E6"/>
    <w:rsid w:val="00FC59C3"/>
    <w:rsid w:val="00FC5AC5"/>
    <w:rsid w:val="00FC62EB"/>
    <w:rsid w:val="00FC6ADB"/>
    <w:rsid w:val="00FC6F2B"/>
    <w:rsid w:val="00FC6F36"/>
    <w:rsid w:val="00FC75AC"/>
    <w:rsid w:val="00FC77CF"/>
    <w:rsid w:val="00FC77D1"/>
    <w:rsid w:val="00FC7CE1"/>
    <w:rsid w:val="00FD03AB"/>
    <w:rsid w:val="00FD0575"/>
    <w:rsid w:val="00FD0710"/>
    <w:rsid w:val="00FD0D7E"/>
    <w:rsid w:val="00FD1000"/>
    <w:rsid w:val="00FD1545"/>
    <w:rsid w:val="00FD195E"/>
    <w:rsid w:val="00FD2190"/>
    <w:rsid w:val="00FD238E"/>
    <w:rsid w:val="00FD256E"/>
    <w:rsid w:val="00FD29F2"/>
    <w:rsid w:val="00FD2CC3"/>
    <w:rsid w:val="00FD2E26"/>
    <w:rsid w:val="00FD30A5"/>
    <w:rsid w:val="00FD30FB"/>
    <w:rsid w:val="00FD326D"/>
    <w:rsid w:val="00FD3740"/>
    <w:rsid w:val="00FD47D1"/>
    <w:rsid w:val="00FD4AB5"/>
    <w:rsid w:val="00FD4FC8"/>
    <w:rsid w:val="00FD4FD1"/>
    <w:rsid w:val="00FD51AF"/>
    <w:rsid w:val="00FD5282"/>
    <w:rsid w:val="00FD53D3"/>
    <w:rsid w:val="00FD543A"/>
    <w:rsid w:val="00FD57F6"/>
    <w:rsid w:val="00FD5AD4"/>
    <w:rsid w:val="00FD5BC3"/>
    <w:rsid w:val="00FD5BF3"/>
    <w:rsid w:val="00FD5EEC"/>
    <w:rsid w:val="00FD62DF"/>
    <w:rsid w:val="00FD657C"/>
    <w:rsid w:val="00FD6818"/>
    <w:rsid w:val="00FD686F"/>
    <w:rsid w:val="00FD691A"/>
    <w:rsid w:val="00FD752E"/>
    <w:rsid w:val="00FD7609"/>
    <w:rsid w:val="00FD765A"/>
    <w:rsid w:val="00FD7CB5"/>
    <w:rsid w:val="00FD7DC6"/>
    <w:rsid w:val="00FE0180"/>
    <w:rsid w:val="00FE02B8"/>
    <w:rsid w:val="00FE0350"/>
    <w:rsid w:val="00FE088C"/>
    <w:rsid w:val="00FE08C4"/>
    <w:rsid w:val="00FE12ED"/>
    <w:rsid w:val="00FE16BB"/>
    <w:rsid w:val="00FE16D2"/>
    <w:rsid w:val="00FE1961"/>
    <w:rsid w:val="00FE2017"/>
    <w:rsid w:val="00FE2A0B"/>
    <w:rsid w:val="00FE32FE"/>
    <w:rsid w:val="00FE3A56"/>
    <w:rsid w:val="00FE3BE9"/>
    <w:rsid w:val="00FE4080"/>
    <w:rsid w:val="00FE414F"/>
    <w:rsid w:val="00FE45BC"/>
    <w:rsid w:val="00FE4E01"/>
    <w:rsid w:val="00FE50FC"/>
    <w:rsid w:val="00FE5177"/>
    <w:rsid w:val="00FE5321"/>
    <w:rsid w:val="00FE5642"/>
    <w:rsid w:val="00FE5B59"/>
    <w:rsid w:val="00FE5DAE"/>
    <w:rsid w:val="00FE60B9"/>
    <w:rsid w:val="00FE60E9"/>
    <w:rsid w:val="00FE6274"/>
    <w:rsid w:val="00FE6404"/>
    <w:rsid w:val="00FE6651"/>
    <w:rsid w:val="00FE6F32"/>
    <w:rsid w:val="00FE7163"/>
    <w:rsid w:val="00FE71EF"/>
    <w:rsid w:val="00FE77C6"/>
    <w:rsid w:val="00FF0018"/>
    <w:rsid w:val="00FF03CA"/>
    <w:rsid w:val="00FF0528"/>
    <w:rsid w:val="00FF05C8"/>
    <w:rsid w:val="00FF05EF"/>
    <w:rsid w:val="00FF08DD"/>
    <w:rsid w:val="00FF0DE2"/>
    <w:rsid w:val="00FF11DB"/>
    <w:rsid w:val="00FF170D"/>
    <w:rsid w:val="00FF1919"/>
    <w:rsid w:val="00FF1D73"/>
    <w:rsid w:val="00FF1F95"/>
    <w:rsid w:val="00FF212B"/>
    <w:rsid w:val="00FF2899"/>
    <w:rsid w:val="00FF2C90"/>
    <w:rsid w:val="00FF2EDE"/>
    <w:rsid w:val="00FF356A"/>
    <w:rsid w:val="00FF3E2C"/>
    <w:rsid w:val="00FF3EDD"/>
    <w:rsid w:val="00FF3F3E"/>
    <w:rsid w:val="00FF46CB"/>
    <w:rsid w:val="00FF494C"/>
    <w:rsid w:val="00FF4A69"/>
    <w:rsid w:val="00FF50C2"/>
    <w:rsid w:val="00FF520D"/>
    <w:rsid w:val="00FF5283"/>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0046D17"/>
  <w15:docId w15:val="{3EED45F5-BFC2-4016-8BE9-904F12D1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nhideWhenUsed="1"/>
    <w:lsdException w:name="header" w:semiHidden="1" w:uiPriority="99" w:unhideWhenUsed="1"/>
    <w:lsdException w:name="footer" w:locked="0" w:semiHidden="1" w:uiPriority="14" w:unhideWhenUsed="1"/>
    <w:lsdException w:name="index heading" w:semiHidden="1" w:unhideWhenUsed="1"/>
    <w:lsdException w:name="caption" w:semiHidden="1"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94348"/>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5"/>
    <w:qFormat/>
    <w:rsid w:val="00637CBF"/>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numPr>
        <w:ilvl w:val="2"/>
        <w:numId w:val="3"/>
      </w:numPr>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Pr>
      <w:ind w:left="864"/>
      <w:outlineLvl w:val="3"/>
    </w:pPr>
    <w:rPr>
      <w:b w:val="0"/>
      <w:sz w:val="22"/>
    </w:rPr>
  </w:style>
  <w:style w:type="paragraph" w:styleId="Heading5">
    <w:name w:val="heading 5"/>
    <w:basedOn w:val="Normal"/>
    <w:next w:val="Normal"/>
    <w:uiPriority w:val="99"/>
    <w:qFormat/>
    <w:locked/>
    <w:rsid w:val="00E2102F"/>
    <w:pPr>
      <w:numPr>
        <w:ilvl w:val="4"/>
        <w:numId w:val="3"/>
      </w:num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numPr>
        <w:ilvl w:val="5"/>
        <w:numId w:val="3"/>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numPr>
        <w:ilvl w:val="6"/>
        <w:numId w:val="3"/>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637CBF"/>
    <w:p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nhideWhenUsed/>
    <w:locked/>
    <w:rsid w:val="00A63CC5"/>
    <w:pPr>
      <w:spacing w:line="240" w:lineRule="auto"/>
    </w:pPr>
    <w:rPr>
      <w:sz w:val="20"/>
      <w:szCs w:val="20"/>
    </w:rPr>
  </w:style>
  <w:style w:type="character" w:customStyle="1" w:styleId="CommentTextChar">
    <w:name w:val="Comment Text Char"/>
    <w:basedOn w:val="DefaultParagraphFont"/>
    <w:link w:val="CommentText"/>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unhideWhenUsed/>
    <w:locked/>
    <w:rsid w:val="0052388F"/>
    <w:pPr>
      <w:spacing w:after="100"/>
      <w:ind w:left="660"/>
    </w:pPr>
  </w:style>
  <w:style w:type="paragraph" w:styleId="TOC5">
    <w:name w:val="toc 5"/>
    <w:basedOn w:val="Normal"/>
    <w:next w:val="Normal"/>
    <w:autoRedefine/>
    <w:uiPriority w:val="39"/>
    <w:unhideWhenUsed/>
    <w:locked/>
    <w:rsid w:val="0052388F"/>
    <w:pPr>
      <w:spacing w:after="100"/>
      <w:ind w:left="880"/>
    </w:pPr>
  </w:style>
  <w:style w:type="paragraph" w:styleId="TOC6">
    <w:name w:val="toc 6"/>
    <w:basedOn w:val="Normal"/>
    <w:next w:val="Normal"/>
    <w:autoRedefine/>
    <w:uiPriority w:val="39"/>
    <w:unhideWhenUsed/>
    <w:locked/>
    <w:rsid w:val="0052388F"/>
    <w:pPr>
      <w:spacing w:after="100"/>
      <w:ind w:left="1100"/>
    </w:pPr>
  </w:style>
  <w:style w:type="paragraph" w:styleId="TOC7">
    <w:name w:val="toc 7"/>
    <w:basedOn w:val="Normal"/>
    <w:next w:val="Normal"/>
    <w:autoRedefine/>
    <w:uiPriority w:val="39"/>
    <w:unhideWhenUsed/>
    <w:locked/>
    <w:rsid w:val="0052388F"/>
    <w:pPr>
      <w:spacing w:after="100"/>
      <w:ind w:left="1320"/>
    </w:pPr>
  </w:style>
  <w:style w:type="paragraph" w:styleId="TOC8">
    <w:name w:val="toc 8"/>
    <w:basedOn w:val="Normal"/>
    <w:next w:val="Normal"/>
    <w:autoRedefine/>
    <w:uiPriority w:val="39"/>
    <w:unhideWhenUsed/>
    <w:locked/>
    <w:rsid w:val="0052388F"/>
    <w:pPr>
      <w:spacing w:after="100"/>
      <w:ind w:left="1540"/>
    </w:pPr>
  </w:style>
  <w:style w:type="paragraph" w:styleId="TOC9">
    <w:name w:val="toc 9"/>
    <w:basedOn w:val="Normal"/>
    <w:next w:val="Normal"/>
    <w:autoRedefine/>
    <w:uiPriority w:val="39"/>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uiPriority w:val="20"/>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locked/>
    <w:rsid w:val="002000B9"/>
    <w:rPr>
      <w:b/>
      <w:bCs/>
    </w:rPr>
  </w:style>
  <w:style w:type="paragraph" w:customStyle="1" w:styleId="01squarebullet">
    <w:name w:val="01 square bullet"/>
    <w:basedOn w:val="Normal"/>
    <w:link w:val="01squarebulletChar"/>
    <w:uiPriority w:val="3"/>
    <w:qFormat/>
    <w:rsid w:val="0080631E"/>
    <w:pPr>
      <w:numPr>
        <w:numId w:val="15"/>
      </w:numPr>
      <w:spacing w:before="120" w:line="240" w:lineRule="auto"/>
      <w:ind w:right="142"/>
    </w:pPr>
    <w:rPr>
      <w:szCs w:val="20"/>
      <w:lang w:val="en-US" w:eastAsia="en-US"/>
    </w:rPr>
  </w:style>
  <w:style w:type="character" w:customStyle="1" w:styleId="01squarebulletChar">
    <w:name w:val="01 square bullet Char"/>
    <w:basedOn w:val="DefaultParagraphFont"/>
    <w:link w:val="01squarebullet"/>
    <w:uiPriority w:val="3"/>
    <w:rsid w:val="0080631E"/>
    <w:rPr>
      <w:rFonts w:asciiTheme="minorHAnsi" w:hAnsiTheme="minorHAnsi"/>
      <w:sz w:val="22"/>
      <w:lang w:val="en-US" w:eastAsia="en-US"/>
    </w:rPr>
  </w:style>
  <w:style w:type="paragraph" w:customStyle="1" w:styleId="02Tabletext">
    <w:name w:val="02. Table text"/>
    <w:next w:val="Normal"/>
    <w:link w:val="02TabletextChar"/>
    <w:uiPriority w:val="11"/>
    <w:qFormat/>
    <w:rsid w:val="00BC3B48"/>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BC3B48"/>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uiPriority w:val="9"/>
    <w:qFormat/>
    <w:rsid w:val="00BC3B48"/>
    <w:rPr>
      <w:b/>
    </w:rPr>
  </w:style>
  <w:style w:type="character" w:customStyle="1" w:styleId="01TableheaderrowChar">
    <w:name w:val="01. Table header row Char"/>
    <w:basedOn w:val="02TabletextChar"/>
    <w:link w:val="01Tableheaderrow"/>
    <w:uiPriority w:val="9"/>
    <w:rsid w:val="00BC3B48"/>
    <w:rPr>
      <w:rFonts w:ascii="Arial" w:eastAsiaTheme="minorHAnsi" w:hAnsi="Arial" w:cs="Arial"/>
      <w:b/>
      <w:sz w:val="18"/>
      <w:szCs w:val="18"/>
      <w:lang w:val="en-GB" w:eastAsia="en-US"/>
    </w:rPr>
  </w:style>
  <w:style w:type="table" w:customStyle="1" w:styleId="TableGridLight11">
    <w:name w:val="Table Grid Light11"/>
    <w:basedOn w:val="TableNormal"/>
    <w:uiPriority w:val="99"/>
    <w:rsid w:val="00BC3B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5"/>
    <w:rsid w:val="00637CBF"/>
    <w:rPr>
      <w:rFonts w:asciiTheme="minorHAnsi" w:eastAsiaTheme="minorHAnsi" w:hAnsiTheme="minorHAnsi" w:cs="Arial"/>
      <w:b/>
      <w:bCs/>
      <w:iCs/>
      <w:color w:val="01653F"/>
      <w:sz w:val="26"/>
      <w:szCs w:val="26"/>
      <w:lang w:val="en-US" w:eastAsia="en-US"/>
    </w:rPr>
  </w:style>
  <w:style w:type="paragraph" w:customStyle="1" w:styleId="NormalBulleted">
    <w:name w:val="Normal Bulleted"/>
    <w:basedOn w:val="ListContinue"/>
    <w:link w:val="NormalBulletedChar"/>
    <w:qFormat/>
    <w:rsid w:val="00657FB0"/>
    <w:pPr>
      <w:numPr>
        <w:numId w:val="16"/>
      </w:numPr>
    </w:pPr>
  </w:style>
  <w:style w:type="character" w:customStyle="1" w:styleId="NormalBulletedChar">
    <w:name w:val="Normal Bulleted Char"/>
    <w:basedOn w:val="DefaultParagraphFont"/>
    <w:link w:val="NormalBulleted"/>
    <w:rsid w:val="00657FB0"/>
    <w:rPr>
      <w:rFonts w:asciiTheme="minorHAnsi" w:hAnsiTheme="minorHAnsi"/>
      <w:sz w:val="22"/>
      <w:szCs w:val="24"/>
    </w:rPr>
  </w:style>
  <w:style w:type="paragraph" w:customStyle="1" w:styleId="Item">
    <w:name w:val="Item #"/>
    <w:basedOn w:val="Normal"/>
    <w:qFormat/>
    <w:rsid w:val="00BE0092"/>
    <w:pPr>
      <w:keepNext/>
      <w:spacing w:before="320" w:line="240" w:lineRule="auto"/>
    </w:pPr>
    <w:rPr>
      <w:rFonts w:ascii="Calibri" w:eastAsiaTheme="minorHAnsi" w:hAnsi="Calibri" w:cs="Calibri"/>
      <w:b/>
      <w:bCs/>
      <w:color w:val="01653F"/>
      <w:szCs w:val="22"/>
      <w:lang w:eastAsia="en-US"/>
    </w:rPr>
  </w:style>
  <w:style w:type="paragraph" w:customStyle="1" w:styleId="Bullet3">
    <w:name w:val="Bullet 3"/>
    <w:basedOn w:val="Normal"/>
    <w:uiPriority w:val="74"/>
    <w:qFormat/>
    <w:rsid w:val="00BE0092"/>
    <w:pPr>
      <w:tabs>
        <w:tab w:val="num" w:pos="924"/>
      </w:tabs>
      <w:spacing w:before="120" w:line="240" w:lineRule="auto"/>
      <w:ind w:left="927" w:right="142" w:hanging="283"/>
    </w:pPr>
    <w:rPr>
      <w:rFonts w:ascii="Calibri" w:eastAsiaTheme="minorHAnsi" w:hAnsi="Calibri" w:cs="Calibri"/>
      <w:szCs w:val="22"/>
      <w:lang w:eastAsia="en-US"/>
    </w:rPr>
  </w:style>
  <w:style w:type="character" w:customStyle="1" w:styleId="ilfuvd">
    <w:name w:val="ilfuvd"/>
    <w:basedOn w:val="DefaultParagraphFont"/>
    <w:rsid w:val="00F87DC0"/>
  </w:style>
  <w:style w:type="character" w:customStyle="1" w:styleId="st1">
    <w:name w:val="st1"/>
    <w:basedOn w:val="DefaultParagraphFont"/>
    <w:rsid w:val="00F87DC0"/>
  </w:style>
  <w:style w:type="paragraph" w:customStyle="1" w:styleId="Default">
    <w:name w:val="Default"/>
    <w:rsid w:val="009F4251"/>
    <w:pPr>
      <w:autoSpaceDE w:val="0"/>
      <w:autoSpaceDN w:val="0"/>
      <w:adjustRightInd w:val="0"/>
    </w:pPr>
    <w:rPr>
      <w:rFonts w:ascii="Calibri" w:eastAsiaTheme="minorHAnsi" w:hAnsi="Calibri" w:cs="Calibri"/>
      <w:color w:val="000000"/>
      <w:sz w:val="24"/>
      <w:szCs w:val="24"/>
      <w:lang w:eastAsia="en-US"/>
    </w:rPr>
  </w:style>
  <w:style w:type="paragraph" w:styleId="BodyText">
    <w:name w:val="Body Text"/>
    <w:basedOn w:val="Normal"/>
    <w:link w:val="BodyTextChar"/>
    <w:uiPriority w:val="1"/>
    <w:qFormat/>
    <w:locked/>
    <w:rsid w:val="00560699"/>
    <w:pPr>
      <w:autoSpaceDE w:val="0"/>
      <w:autoSpaceDN w:val="0"/>
      <w:adjustRightInd w:val="0"/>
      <w:spacing w:before="0" w:after="0" w:line="240" w:lineRule="auto"/>
    </w:pPr>
    <w:rPr>
      <w:rFonts w:ascii="Calibri" w:eastAsiaTheme="minorHAnsi" w:hAnsi="Calibri" w:cs="Calibri"/>
      <w:szCs w:val="22"/>
      <w:lang w:eastAsia="en-US"/>
    </w:rPr>
  </w:style>
  <w:style w:type="character" w:customStyle="1" w:styleId="BodyTextChar">
    <w:name w:val="Body Text Char"/>
    <w:basedOn w:val="DefaultParagraphFont"/>
    <w:link w:val="BodyText"/>
    <w:uiPriority w:val="1"/>
    <w:rsid w:val="00560699"/>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9600545">
      <w:bodyDiv w:val="1"/>
      <w:marLeft w:val="0"/>
      <w:marRight w:val="0"/>
      <w:marTop w:val="0"/>
      <w:marBottom w:val="0"/>
      <w:divBdr>
        <w:top w:val="none" w:sz="0" w:space="0" w:color="auto"/>
        <w:left w:val="none" w:sz="0" w:space="0" w:color="auto"/>
        <w:bottom w:val="none" w:sz="0" w:space="0" w:color="auto"/>
        <w:right w:val="none" w:sz="0" w:space="0" w:color="auto"/>
      </w:divBdr>
      <w:divsChild>
        <w:div w:id="1171989787">
          <w:marLeft w:val="0"/>
          <w:marRight w:val="0"/>
          <w:marTop w:val="240"/>
          <w:marBottom w:val="480"/>
          <w:divBdr>
            <w:top w:val="none" w:sz="0" w:space="0" w:color="auto"/>
            <w:left w:val="none" w:sz="0" w:space="0" w:color="auto"/>
            <w:bottom w:val="none" w:sz="0" w:space="0" w:color="auto"/>
            <w:right w:val="none" w:sz="0" w:space="0" w:color="auto"/>
          </w:divBdr>
          <w:divsChild>
            <w:div w:id="903679626">
              <w:marLeft w:val="0"/>
              <w:marRight w:val="0"/>
              <w:marTop w:val="0"/>
              <w:marBottom w:val="0"/>
              <w:divBdr>
                <w:top w:val="none" w:sz="0" w:space="0" w:color="auto"/>
                <w:left w:val="none" w:sz="0" w:space="0" w:color="auto"/>
                <w:bottom w:val="none" w:sz="0" w:space="0" w:color="auto"/>
                <w:right w:val="none" w:sz="0" w:space="0" w:color="auto"/>
              </w:divBdr>
              <w:divsChild>
                <w:div w:id="1775250620">
                  <w:marLeft w:val="0"/>
                  <w:marRight w:val="0"/>
                  <w:marTop w:val="0"/>
                  <w:marBottom w:val="0"/>
                  <w:divBdr>
                    <w:top w:val="none" w:sz="0" w:space="0" w:color="auto"/>
                    <w:left w:val="none" w:sz="0" w:space="0" w:color="auto"/>
                    <w:bottom w:val="none" w:sz="0" w:space="0" w:color="auto"/>
                    <w:right w:val="none" w:sz="0" w:space="0" w:color="auto"/>
                  </w:divBdr>
                  <w:divsChild>
                    <w:div w:id="558370156">
                      <w:marLeft w:val="0"/>
                      <w:marRight w:val="0"/>
                      <w:marTop w:val="0"/>
                      <w:marBottom w:val="0"/>
                      <w:divBdr>
                        <w:top w:val="none" w:sz="0" w:space="0" w:color="auto"/>
                        <w:left w:val="none" w:sz="0" w:space="0" w:color="auto"/>
                        <w:bottom w:val="none" w:sz="0" w:space="0" w:color="auto"/>
                        <w:right w:val="none" w:sz="0" w:space="0" w:color="auto"/>
                      </w:divBdr>
                      <w:divsChild>
                        <w:div w:id="7807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557270">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4530454">
      <w:bodyDiv w:val="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0"/>
          <w:marRight w:val="0"/>
          <w:marTop w:val="240"/>
          <w:marBottom w:val="480"/>
          <w:divBdr>
            <w:top w:val="none" w:sz="0" w:space="0" w:color="auto"/>
            <w:left w:val="none" w:sz="0" w:space="0" w:color="auto"/>
            <w:bottom w:val="none" w:sz="0" w:space="0" w:color="auto"/>
            <w:right w:val="none" w:sz="0" w:space="0" w:color="auto"/>
          </w:divBdr>
          <w:divsChild>
            <w:div w:id="495458717">
              <w:marLeft w:val="0"/>
              <w:marRight w:val="0"/>
              <w:marTop w:val="0"/>
              <w:marBottom w:val="0"/>
              <w:divBdr>
                <w:top w:val="none" w:sz="0" w:space="0" w:color="auto"/>
                <w:left w:val="none" w:sz="0" w:space="0" w:color="auto"/>
                <w:bottom w:val="none" w:sz="0" w:space="0" w:color="auto"/>
                <w:right w:val="none" w:sz="0" w:space="0" w:color="auto"/>
              </w:divBdr>
              <w:divsChild>
                <w:div w:id="912399169">
                  <w:marLeft w:val="0"/>
                  <w:marRight w:val="0"/>
                  <w:marTop w:val="0"/>
                  <w:marBottom w:val="0"/>
                  <w:divBdr>
                    <w:top w:val="none" w:sz="0" w:space="0" w:color="auto"/>
                    <w:left w:val="none" w:sz="0" w:space="0" w:color="auto"/>
                    <w:bottom w:val="none" w:sz="0" w:space="0" w:color="auto"/>
                    <w:right w:val="none" w:sz="0" w:space="0" w:color="auto"/>
                  </w:divBdr>
                  <w:divsChild>
                    <w:div w:id="837308500">
                      <w:marLeft w:val="0"/>
                      <w:marRight w:val="0"/>
                      <w:marTop w:val="0"/>
                      <w:marBottom w:val="0"/>
                      <w:divBdr>
                        <w:top w:val="none" w:sz="0" w:space="0" w:color="auto"/>
                        <w:left w:val="none" w:sz="0" w:space="0" w:color="auto"/>
                        <w:bottom w:val="none" w:sz="0" w:space="0" w:color="auto"/>
                        <w:right w:val="none" w:sz="0" w:space="0" w:color="auto"/>
                      </w:divBdr>
                      <w:divsChild>
                        <w:div w:id="628440333">
                          <w:marLeft w:val="0"/>
                          <w:marRight w:val="0"/>
                          <w:marTop w:val="0"/>
                          <w:marBottom w:val="0"/>
                          <w:divBdr>
                            <w:top w:val="none" w:sz="0" w:space="0" w:color="auto"/>
                            <w:left w:val="none" w:sz="0" w:space="0" w:color="auto"/>
                            <w:bottom w:val="none" w:sz="0" w:space="0" w:color="auto"/>
                            <w:right w:val="none" w:sz="0" w:space="0" w:color="auto"/>
                          </w:divBdr>
                          <w:divsChild>
                            <w:div w:id="152648382">
                              <w:marLeft w:val="0"/>
                              <w:marRight w:val="0"/>
                              <w:marTop w:val="150"/>
                              <w:marBottom w:val="150"/>
                              <w:divBdr>
                                <w:top w:val="none" w:sz="0" w:space="0" w:color="auto"/>
                                <w:left w:val="none" w:sz="0" w:space="0" w:color="auto"/>
                                <w:bottom w:val="none" w:sz="0" w:space="0" w:color="auto"/>
                                <w:right w:val="none" w:sz="0" w:space="0" w:color="auto"/>
                              </w:divBdr>
                              <w:divsChild>
                                <w:div w:id="724136374">
                                  <w:marLeft w:val="0"/>
                                  <w:marRight w:val="0"/>
                                  <w:marTop w:val="0"/>
                                  <w:marBottom w:val="0"/>
                                  <w:divBdr>
                                    <w:top w:val="none" w:sz="0" w:space="0" w:color="auto"/>
                                    <w:left w:val="none" w:sz="0" w:space="0" w:color="auto"/>
                                    <w:bottom w:val="none" w:sz="0" w:space="0" w:color="auto"/>
                                    <w:right w:val="none" w:sz="0" w:space="0" w:color="auto"/>
                                  </w:divBdr>
                                  <w:divsChild>
                                    <w:div w:id="698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8611460">
      <w:bodyDiv w:val="1"/>
      <w:marLeft w:val="0"/>
      <w:marRight w:val="0"/>
      <w:marTop w:val="0"/>
      <w:marBottom w:val="0"/>
      <w:divBdr>
        <w:top w:val="none" w:sz="0" w:space="0" w:color="auto"/>
        <w:left w:val="none" w:sz="0" w:space="0" w:color="auto"/>
        <w:bottom w:val="none" w:sz="0" w:space="0" w:color="auto"/>
        <w:right w:val="none" w:sz="0" w:space="0" w:color="auto"/>
      </w:divBdr>
    </w:div>
    <w:div w:id="279993155">
      <w:bodyDiv w:val="1"/>
      <w:marLeft w:val="0"/>
      <w:marRight w:val="0"/>
      <w:marTop w:val="0"/>
      <w:marBottom w:val="0"/>
      <w:divBdr>
        <w:top w:val="none" w:sz="0" w:space="0" w:color="auto"/>
        <w:left w:val="none" w:sz="0" w:space="0" w:color="auto"/>
        <w:bottom w:val="none" w:sz="0" w:space="0" w:color="auto"/>
        <w:right w:val="none" w:sz="0" w:space="0" w:color="auto"/>
      </w:divBdr>
      <w:divsChild>
        <w:div w:id="2096978901">
          <w:marLeft w:val="0"/>
          <w:marRight w:val="0"/>
          <w:marTop w:val="240"/>
          <w:marBottom w:val="480"/>
          <w:divBdr>
            <w:top w:val="none" w:sz="0" w:space="0" w:color="auto"/>
            <w:left w:val="none" w:sz="0" w:space="0" w:color="auto"/>
            <w:bottom w:val="none" w:sz="0" w:space="0" w:color="auto"/>
            <w:right w:val="none" w:sz="0" w:space="0" w:color="auto"/>
          </w:divBdr>
          <w:divsChild>
            <w:div w:id="225386588">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none" w:sz="0" w:space="0" w:color="auto"/>
                    <w:left w:val="none" w:sz="0" w:space="0" w:color="auto"/>
                    <w:bottom w:val="none" w:sz="0" w:space="0" w:color="auto"/>
                    <w:right w:val="none" w:sz="0" w:space="0" w:color="auto"/>
                  </w:divBdr>
                  <w:divsChild>
                    <w:div w:id="619530959">
                      <w:marLeft w:val="0"/>
                      <w:marRight w:val="0"/>
                      <w:marTop w:val="0"/>
                      <w:marBottom w:val="0"/>
                      <w:divBdr>
                        <w:top w:val="none" w:sz="0" w:space="0" w:color="auto"/>
                        <w:left w:val="none" w:sz="0" w:space="0" w:color="auto"/>
                        <w:bottom w:val="none" w:sz="0" w:space="0" w:color="auto"/>
                        <w:right w:val="none" w:sz="0" w:space="0" w:color="auto"/>
                      </w:divBdr>
                      <w:divsChild>
                        <w:div w:id="133521699">
                          <w:marLeft w:val="0"/>
                          <w:marRight w:val="0"/>
                          <w:marTop w:val="0"/>
                          <w:marBottom w:val="0"/>
                          <w:divBdr>
                            <w:top w:val="none" w:sz="0" w:space="0" w:color="auto"/>
                            <w:left w:val="none" w:sz="0" w:space="0" w:color="auto"/>
                            <w:bottom w:val="none" w:sz="0" w:space="0" w:color="auto"/>
                            <w:right w:val="none" w:sz="0" w:space="0" w:color="auto"/>
                          </w:divBdr>
                          <w:divsChild>
                            <w:div w:id="1015808103">
                              <w:marLeft w:val="0"/>
                              <w:marRight w:val="0"/>
                              <w:marTop w:val="150"/>
                              <w:marBottom w:val="150"/>
                              <w:divBdr>
                                <w:top w:val="none" w:sz="0" w:space="0" w:color="auto"/>
                                <w:left w:val="none" w:sz="0" w:space="0" w:color="auto"/>
                                <w:bottom w:val="none" w:sz="0" w:space="0" w:color="auto"/>
                                <w:right w:val="none" w:sz="0" w:space="0" w:color="auto"/>
                              </w:divBdr>
                              <w:divsChild>
                                <w:div w:id="634456056">
                                  <w:marLeft w:val="0"/>
                                  <w:marRight w:val="0"/>
                                  <w:marTop w:val="0"/>
                                  <w:marBottom w:val="0"/>
                                  <w:divBdr>
                                    <w:top w:val="none" w:sz="0" w:space="0" w:color="auto"/>
                                    <w:left w:val="none" w:sz="0" w:space="0" w:color="auto"/>
                                    <w:bottom w:val="none" w:sz="0" w:space="0" w:color="auto"/>
                                    <w:right w:val="none" w:sz="0" w:space="0" w:color="auto"/>
                                  </w:divBdr>
                                  <w:divsChild>
                                    <w:div w:id="450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0184055">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3501751">
      <w:bodyDiv w:val="1"/>
      <w:marLeft w:val="0"/>
      <w:marRight w:val="0"/>
      <w:marTop w:val="0"/>
      <w:marBottom w:val="0"/>
      <w:divBdr>
        <w:top w:val="none" w:sz="0" w:space="0" w:color="auto"/>
        <w:left w:val="none" w:sz="0" w:space="0" w:color="auto"/>
        <w:bottom w:val="none" w:sz="0" w:space="0" w:color="auto"/>
        <w:right w:val="none" w:sz="0" w:space="0" w:color="auto"/>
      </w:divBdr>
      <w:divsChild>
        <w:div w:id="690690247">
          <w:marLeft w:val="0"/>
          <w:marRight w:val="0"/>
          <w:marTop w:val="240"/>
          <w:marBottom w:val="480"/>
          <w:divBdr>
            <w:top w:val="none" w:sz="0" w:space="0" w:color="auto"/>
            <w:left w:val="none" w:sz="0" w:space="0" w:color="auto"/>
            <w:bottom w:val="none" w:sz="0" w:space="0" w:color="auto"/>
            <w:right w:val="none" w:sz="0" w:space="0" w:color="auto"/>
          </w:divBdr>
          <w:divsChild>
            <w:div w:id="73017134">
              <w:marLeft w:val="0"/>
              <w:marRight w:val="0"/>
              <w:marTop w:val="0"/>
              <w:marBottom w:val="0"/>
              <w:divBdr>
                <w:top w:val="none" w:sz="0" w:space="0" w:color="auto"/>
                <w:left w:val="none" w:sz="0" w:space="0" w:color="auto"/>
                <w:bottom w:val="none" w:sz="0" w:space="0" w:color="auto"/>
                <w:right w:val="none" w:sz="0" w:space="0" w:color="auto"/>
              </w:divBdr>
              <w:divsChild>
                <w:div w:id="2126999483">
                  <w:marLeft w:val="0"/>
                  <w:marRight w:val="0"/>
                  <w:marTop w:val="0"/>
                  <w:marBottom w:val="0"/>
                  <w:divBdr>
                    <w:top w:val="none" w:sz="0" w:space="0" w:color="auto"/>
                    <w:left w:val="none" w:sz="0" w:space="0" w:color="auto"/>
                    <w:bottom w:val="none" w:sz="0" w:space="0" w:color="auto"/>
                    <w:right w:val="none" w:sz="0" w:space="0" w:color="auto"/>
                  </w:divBdr>
                  <w:divsChild>
                    <w:div w:id="173153212">
                      <w:marLeft w:val="0"/>
                      <w:marRight w:val="0"/>
                      <w:marTop w:val="0"/>
                      <w:marBottom w:val="0"/>
                      <w:divBdr>
                        <w:top w:val="none" w:sz="0" w:space="0" w:color="auto"/>
                        <w:left w:val="none" w:sz="0" w:space="0" w:color="auto"/>
                        <w:bottom w:val="none" w:sz="0" w:space="0" w:color="auto"/>
                        <w:right w:val="none" w:sz="0" w:space="0" w:color="auto"/>
                      </w:divBdr>
                      <w:divsChild>
                        <w:div w:id="1588033808">
                          <w:marLeft w:val="0"/>
                          <w:marRight w:val="0"/>
                          <w:marTop w:val="0"/>
                          <w:marBottom w:val="0"/>
                          <w:divBdr>
                            <w:top w:val="none" w:sz="0" w:space="0" w:color="auto"/>
                            <w:left w:val="none" w:sz="0" w:space="0" w:color="auto"/>
                            <w:bottom w:val="none" w:sz="0" w:space="0" w:color="auto"/>
                            <w:right w:val="none" w:sz="0" w:space="0" w:color="auto"/>
                          </w:divBdr>
                          <w:divsChild>
                            <w:div w:id="342561542">
                              <w:marLeft w:val="0"/>
                              <w:marRight w:val="0"/>
                              <w:marTop w:val="150"/>
                              <w:marBottom w:val="150"/>
                              <w:divBdr>
                                <w:top w:val="none" w:sz="0" w:space="0" w:color="auto"/>
                                <w:left w:val="none" w:sz="0" w:space="0" w:color="auto"/>
                                <w:bottom w:val="none" w:sz="0" w:space="0" w:color="auto"/>
                                <w:right w:val="none" w:sz="0" w:space="0" w:color="auto"/>
                              </w:divBdr>
                              <w:divsChild>
                                <w:div w:id="1375546895">
                                  <w:marLeft w:val="0"/>
                                  <w:marRight w:val="0"/>
                                  <w:marTop w:val="0"/>
                                  <w:marBottom w:val="0"/>
                                  <w:divBdr>
                                    <w:top w:val="none" w:sz="0" w:space="0" w:color="auto"/>
                                    <w:left w:val="none" w:sz="0" w:space="0" w:color="auto"/>
                                    <w:bottom w:val="none" w:sz="0" w:space="0" w:color="auto"/>
                                    <w:right w:val="none" w:sz="0" w:space="0" w:color="auto"/>
                                  </w:divBdr>
                                  <w:divsChild>
                                    <w:div w:id="1350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46125697">
      <w:bodyDiv w:val="1"/>
      <w:marLeft w:val="0"/>
      <w:marRight w:val="0"/>
      <w:marTop w:val="0"/>
      <w:marBottom w:val="0"/>
      <w:divBdr>
        <w:top w:val="none" w:sz="0" w:space="0" w:color="auto"/>
        <w:left w:val="none" w:sz="0" w:space="0" w:color="auto"/>
        <w:bottom w:val="none" w:sz="0" w:space="0" w:color="auto"/>
        <w:right w:val="none" w:sz="0" w:space="0" w:color="auto"/>
      </w:divBdr>
      <w:divsChild>
        <w:div w:id="1034504381">
          <w:marLeft w:val="0"/>
          <w:marRight w:val="0"/>
          <w:marTop w:val="240"/>
          <w:marBottom w:val="480"/>
          <w:divBdr>
            <w:top w:val="none" w:sz="0" w:space="0" w:color="auto"/>
            <w:left w:val="none" w:sz="0" w:space="0" w:color="auto"/>
            <w:bottom w:val="none" w:sz="0" w:space="0" w:color="auto"/>
            <w:right w:val="none" w:sz="0" w:space="0" w:color="auto"/>
          </w:divBdr>
          <w:divsChild>
            <w:div w:id="949897449">
              <w:marLeft w:val="0"/>
              <w:marRight w:val="0"/>
              <w:marTop w:val="0"/>
              <w:marBottom w:val="0"/>
              <w:divBdr>
                <w:top w:val="none" w:sz="0" w:space="0" w:color="auto"/>
                <w:left w:val="none" w:sz="0" w:space="0" w:color="auto"/>
                <w:bottom w:val="none" w:sz="0" w:space="0" w:color="auto"/>
                <w:right w:val="none" w:sz="0" w:space="0" w:color="auto"/>
              </w:divBdr>
              <w:divsChild>
                <w:div w:id="383679241">
                  <w:marLeft w:val="0"/>
                  <w:marRight w:val="0"/>
                  <w:marTop w:val="0"/>
                  <w:marBottom w:val="0"/>
                  <w:divBdr>
                    <w:top w:val="none" w:sz="0" w:space="0" w:color="auto"/>
                    <w:left w:val="none" w:sz="0" w:space="0" w:color="auto"/>
                    <w:bottom w:val="none" w:sz="0" w:space="0" w:color="auto"/>
                    <w:right w:val="none" w:sz="0" w:space="0" w:color="auto"/>
                  </w:divBdr>
                  <w:divsChild>
                    <w:div w:id="307711162">
                      <w:marLeft w:val="0"/>
                      <w:marRight w:val="0"/>
                      <w:marTop w:val="0"/>
                      <w:marBottom w:val="0"/>
                      <w:divBdr>
                        <w:top w:val="none" w:sz="0" w:space="0" w:color="auto"/>
                        <w:left w:val="none" w:sz="0" w:space="0" w:color="auto"/>
                        <w:bottom w:val="none" w:sz="0" w:space="0" w:color="auto"/>
                        <w:right w:val="none" w:sz="0" w:space="0" w:color="auto"/>
                      </w:divBdr>
                      <w:divsChild>
                        <w:div w:id="695157878">
                          <w:marLeft w:val="0"/>
                          <w:marRight w:val="0"/>
                          <w:marTop w:val="0"/>
                          <w:marBottom w:val="0"/>
                          <w:divBdr>
                            <w:top w:val="none" w:sz="0" w:space="0" w:color="auto"/>
                            <w:left w:val="none" w:sz="0" w:space="0" w:color="auto"/>
                            <w:bottom w:val="none" w:sz="0" w:space="0" w:color="auto"/>
                            <w:right w:val="none" w:sz="0" w:space="0" w:color="auto"/>
                          </w:divBdr>
                          <w:divsChild>
                            <w:div w:id="246228572">
                              <w:marLeft w:val="0"/>
                              <w:marRight w:val="0"/>
                              <w:marTop w:val="150"/>
                              <w:marBottom w:val="150"/>
                              <w:divBdr>
                                <w:top w:val="none" w:sz="0" w:space="0" w:color="auto"/>
                                <w:left w:val="none" w:sz="0" w:space="0" w:color="auto"/>
                                <w:bottom w:val="none" w:sz="0" w:space="0" w:color="auto"/>
                                <w:right w:val="none" w:sz="0" w:space="0" w:color="auto"/>
                              </w:divBdr>
                              <w:divsChild>
                                <w:div w:id="161161565">
                                  <w:marLeft w:val="0"/>
                                  <w:marRight w:val="0"/>
                                  <w:marTop w:val="0"/>
                                  <w:marBottom w:val="0"/>
                                  <w:divBdr>
                                    <w:top w:val="none" w:sz="0" w:space="0" w:color="auto"/>
                                    <w:left w:val="none" w:sz="0" w:space="0" w:color="auto"/>
                                    <w:bottom w:val="none" w:sz="0" w:space="0" w:color="auto"/>
                                    <w:right w:val="none" w:sz="0" w:space="0" w:color="auto"/>
                                  </w:divBdr>
                                  <w:divsChild>
                                    <w:div w:id="601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4376961">
      <w:bodyDiv w:val="1"/>
      <w:marLeft w:val="0"/>
      <w:marRight w:val="0"/>
      <w:marTop w:val="0"/>
      <w:marBottom w:val="0"/>
      <w:divBdr>
        <w:top w:val="none" w:sz="0" w:space="0" w:color="auto"/>
        <w:left w:val="none" w:sz="0" w:space="0" w:color="auto"/>
        <w:bottom w:val="none" w:sz="0" w:space="0" w:color="auto"/>
        <w:right w:val="none" w:sz="0" w:space="0" w:color="auto"/>
      </w:divBdr>
      <w:divsChild>
        <w:div w:id="1759324070">
          <w:marLeft w:val="0"/>
          <w:marRight w:val="0"/>
          <w:marTop w:val="240"/>
          <w:marBottom w:val="480"/>
          <w:divBdr>
            <w:top w:val="none" w:sz="0" w:space="0" w:color="auto"/>
            <w:left w:val="none" w:sz="0" w:space="0" w:color="auto"/>
            <w:bottom w:val="none" w:sz="0" w:space="0" w:color="auto"/>
            <w:right w:val="none" w:sz="0" w:space="0" w:color="auto"/>
          </w:divBdr>
          <w:divsChild>
            <w:div w:id="467475621">
              <w:marLeft w:val="0"/>
              <w:marRight w:val="0"/>
              <w:marTop w:val="0"/>
              <w:marBottom w:val="0"/>
              <w:divBdr>
                <w:top w:val="none" w:sz="0" w:space="0" w:color="auto"/>
                <w:left w:val="none" w:sz="0" w:space="0" w:color="auto"/>
                <w:bottom w:val="none" w:sz="0" w:space="0" w:color="auto"/>
                <w:right w:val="none" w:sz="0" w:space="0" w:color="auto"/>
              </w:divBdr>
              <w:divsChild>
                <w:div w:id="439380820">
                  <w:marLeft w:val="0"/>
                  <w:marRight w:val="0"/>
                  <w:marTop w:val="0"/>
                  <w:marBottom w:val="0"/>
                  <w:divBdr>
                    <w:top w:val="none" w:sz="0" w:space="0" w:color="auto"/>
                    <w:left w:val="none" w:sz="0" w:space="0" w:color="auto"/>
                    <w:bottom w:val="none" w:sz="0" w:space="0" w:color="auto"/>
                    <w:right w:val="none" w:sz="0" w:space="0" w:color="auto"/>
                  </w:divBdr>
                  <w:divsChild>
                    <w:div w:id="1943341087">
                      <w:marLeft w:val="0"/>
                      <w:marRight w:val="0"/>
                      <w:marTop w:val="0"/>
                      <w:marBottom w:val="0"/>
                      <w:divBdr>
                        <w:top w:val="none" w:sz="0" w:space="0" w:color="auto"/>
                        <w:left w:val="none" w:sz="0" w:space="0" w:color="auto"/>
                        <w:bottom w:val="none" w:sz="0" w:space="0" w:color="auto"/>
                        <w:right w:val="none" w:sz="0" w:space="0" w:color="auto"/>
                      </w:divBdr>
                      <w:divsChild>
                        <w:div w:id="1969583195">
                          <w:marLeft w:val="0"/>
                          <w:marRight w:val="0"/>
                          <w:marTop w:val="0"/>
                          <w:marBottom w:val="0"/>
                          <w:divBdr>
                            <w:top w:val="none" w:sz="0" w:space="0" w:color="auto"/>
                            <w:left w:val="none" w:sz="0" w:space="0" w:color="auto"/>
                            <w:bottom w:val="none" w:sz="0" w:space="0" w:color="auto"/>
                            <w:right w:val="none" w:sz="0" w:space="0" w:color="auto"/>
                          </w:divBdr>
                          <w:divsChild>
                            <w:div w:id="1061827417">
                              <w:marLeft w:val="0"/>
                              <w:marRight w:val="0"/>
                              <w:marTop w:val="150"/>
                              <w:marBottom w:val="150"/>
                              <w:divBdr>
                                <w:top w:val="none" w:sz="0" w:space="0" w:color="auto"/>
                                <w:left w:val="none" w:sz="0" w:space="0" w:color="auto"/>
                                <w:bottom w:val="none" w:sz="0" w:space="0" w:color="auto"/>
                                <w:right w:val="none" w:sz="0" w:space="0" w:color="auto"/>
                              </w:divBdr>
                              <w:divsChild>
                                <w:div w:id="747071977">
                                  <w:marLeft w:val="0"/>
                                  <w:marRight w:val="0"/>
                                  <w:marTop w:val="0"/>
                                  <w:marBottom w:val="0"/>
                                  <w:divBdr>
                                    <w:top w:val="none" w:sz="0" w:space="0" w:color="auto"/>
                                    <w:left w:val="none" w:sz="0" w:space="0" w:color="auto"/>
                                    <w:bottom w:val="none" w:sz="0" w:space="0" w:color="auto"/>
                                    <w:right w:val="none" w:sz="0" w:space="0" w:color="auto"/>
                                  </w:divBdr>
                                  <w:divsChild>
                                    <w:div w:id="12845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0343399">
      <w:bodyDiv w:val="1"/>
      <w:marLeft w:val="0"/>
      <w:marRight w:val="0"/>
      <w:marTop w:val="0"/>
      <w:marBottom w:val="0"/>
      <w:divBdr>
        <w:top w:val="none" w:sz="0" w:space="0" w:color="auto"/>
        <w:left w:val="none" w:sz="0" w:space="0" w:color="auto"/>
        <w:bottom w:val="none" w:sz="0" w:space="0" w:color="auto"/>
        <w:right w:val="none" w:sz="0" w:space="0" w:color="auto"/>
      </w:divBdr>
      <w:divsChild>
        <w:div w:id="924459008">
          <w:marLeft w:val="0"/>
          <w:marRight w:val="0"/>
          <w:marTop w:val="240"/>
          <w:marBottom w:val="480"/>
          <w:divBdr>
            <w:top w:val="none" w:sz="0" w:space="0" w:color="auto"/>
            <w:left w:val="none" w:sz="0" w:space="0" w:color="auto"/>
            <w:bottom w:val="none" w:sz="0" w:space="0" w:color="auto"/>
            <w:right w:val="none" w:sz="0" w:space="0" w:color="auto"/>
          </w:divBdr>
          <w:divsChild>
            <w:div w:id="683435230">
              <w:marLeft w:val="0"/>
              <w:marRight w:val="0"/>
              <w:marTop w:val="0"/>
              <w:marBottom w:val="0"/>
              <w:divBdr>
                <w:top w:val="none" w:sz="0" w:space="0" w:color="auto"/>
                <w:left w:val="none" w:sz="0" w:space="0" w:color="auto"/>
                <w:bottom w:val="none" w:sz="0" w:space="0" w:color="auto"/>
                <w:right w:val="none" w:sz="0" w:space="0" w:color="auto"/>
              </w:divBdr>
              <w:divsChild>
                <w:div w:id="854687260">
                  <w:marLeft w:val="0"/>
                  <w:marRight w:val="0"/>
                  <w:marTop w:val="0"/>
                  <w:marBottom w:val="0"/>
                  <w:divBdr>
                    <w:top w:val="none" w:sz="0" w:space="0" w:color="auto"/>
                    <w:left w:val="none" w:sz="0" w:space="0" w:color="auto"/>
                    <w:bottom w:val="none" w:sz="0" w:space="0" w:color="auto"/>
                    <w:right w:val="none" w:sz="0" w:space="0" w:color="auto"/>
                  </w:divBdr>
                  <w:divsChild>
                    <w:div w:id="1744525253">
                      <w:marLeft w:val="0"/>
                      <w:marRight w:val="0"/>
                      <w:marTop w:val="0"/>
                      <w:marBottom w:val="0"/>
                      <w:divBdr>
                        <w:top w:val="none" w:sz="0" w:space="0" w:color="auto"/>
                        <w:left w:val="none" w:sz="0" w:space="0" w:color="auto"/>
                        <w:bottom w:val="none" w:sz="0" w:space="0" w:color="auto"/>
                        <w:right w:val="none" w:sz="0" w:space="0" w:color="auto"/>
                      </w:divBdr>
                      <w:divsChild>
                        <w:div w:id="900210569">
                          <w:marLeft w:val="0"/>
                          <w:marRight w:val="0"/>
                          <w:marTop w:val="0"/>
                          <w:marBottom w:val="0"/>
                          <w:divBdr>
                            <w:top w:val="none" w:sz="0" w:space="0" w:color="auto"/>
                            <w:left w:val="none" w:sz="0" w:space="0" w:color="auto"/>
                            <w:bottom w:val="none" w:sz="0" w:space="0" w:color="auto"/>
                            <w:right w:val="none" w:sz="0" w:space="0" w:color="auto"/>
                          </w:divBdr>
                          <w:divsChild>
                            <w:div w:id="209074281">
                              <w:marLeft w:val="0"/>
                              <w:marRight w:val="0"/>
                              <w:marTop w:val="150"/>
                              <w:marBottom w:val="150"/>
                              <w:divBdr>
                                <w:top w:val="none" w:sz="0" w:space="0" w:color="auto"/>
                                <w:left w:val="none" w:sz="0" w:space="0" w:color="auto"/>
                                <w:bottom w:val="none" w:sz="0" w:space="0" w:color="auto"/>
                                <w:right w:val="none" w:sz="0" w:space="0" w:color="auto"/>
                              </w:divBdr>
                              <w:divsChild>
                                <w:div w:id="964044603">
                                  <w:marLeft w:val="0"/>
                                  <w:marRight w:val="0"/>
                                  <w:marTop w:val="0"/>
                                  <w:marBottom w:val="0"/>
                                  <w:divBdr>
                                    <w:top w:val="none" w:sz="0" w:space="0" w:color="auto"/>
                                    <w:left w:val="none" w:sz="0" w:space="0" w:color="auto"/>
                                    <w:bottom w:val="none" w:sz="0" w:space="0" w:color="auto"/>
                                    <w:right w:val="none" w:sz="0" w:space="0" w:color="auto"/>
                                  </w:divBdr>
                                  <w:divsChild>
                                    <w:div w:id="1853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8480487">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6056891">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3529598">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53939323">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908419169">
              <w:marLeft w:val="0"/>
              <w:marRight w:val="0"/>
              <w:marTop w:val="0"/>
              <w:marBottom w:val="0"/>
              <w:divBdr>
                <w:top w:val="none" w:sz="0" w:space="0" w:color="auto"/>
                <w:left w:val="none" w:sz="0" w:space="0" w:color="auto"/>
                <w:bottom w:val="none" w:sz="0" w:space="0" w:color="auto"/>
                <w:right w:val="none" w:sz="0" w:space="0" w:color="auto"/>
              </w:divBdr>
              <w:divsChild>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 w:id="1227837788">
                  <w:marLeft w:val="0"/>
                  <w:marRight w:val="0"/>
                  <w:marTop w:val="0"/>
                  <w:marBottom w:val="0"/>
                  <w:divBdr>
                    <w:top w:val="none" w:sz="0" w:space="0" w:color="auto"/>
                    <w:left w:val="none" w:sz="0" w:space="0" w:color="auto"/>
                    <w:bottom w:val="none" w:sz="0" w:space="0" w:color="auto"/>
                    <w:right w:val="none" w:sz="0" w:space="0" w:color="auto"/>
                  </w:divBdr>
                </w:div>
              </w:divsChild>
            </w:div>
            <w:div w:id="167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4270916">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2936265">
      <w:bodyDiv w:val="1"/>
      <w:marLeft w:val="0"/>
      <w:marRight w:val="0"/>
      <w:marTop w:val="0"/>
      <w:marBottom w:val="0"/>
      <w:divBdr>
        <w:top w:val="none" w:sz="0" w:space="0" w:color="auto"/>
        <w:left w:val="none" w:sz="0" w:space="0" w:color="auto"/>
        <w:bottom w:val="none" w:sz="0" w:space="0" w:color="auto"/>
        <w:right w:val="none" w:sz="0" w:space="0" w:color="auto"/>
      </w:divBdr>
      <w:divsChild>
        <w:div w:id="355891703">
          <w:marLeft w:val="0"/>
          <w:marRight w:val="0"/>
          <w:marTop w:val="240"/>
          <w:marBottom w:val="480"/>
          <w:divBdr>
            <w:top w:val="none" w:sz="0" w:space="0" w:color="auto"/>
            <w:left w:val="none" w:sz="0" w:space="0" w:color="auto"/>
            <w:bottom w:val="none" w:sz="0" w:space="0" w:color="auto"/>
            <w:right w:val="none" w:sz="0" w:space="0" w:color="auto"/>
          </w:divBdr>
          <w:divsChild>
            <w:div w:id="558056353">
              <w:marLeft w:val="0"/>
              <w:marRight w:val="0"/>
              <w:marTop w:val="0"/>
              <w:marBottom w:val="0"/>
              <w:divBdr>
                <w:top w:val="none" w:sz="0" w:space="0" w:color="auto"/>
                <w:left w:val="none" w:sz="0" w:space="0" w:color="auto"/>
                <w:bottom w:val="none" w:sz="0" w:space="0" w:color="auto"/>
                <w:right w:val="none" w:sz="0" w:space="0" w:color="auto"/>
              </w:divBdr>
              <w:divsChild>
                <w:div w:id="1487480425">
                  <w:marLeft w:val="0"/>
                  <w:marRight w:val="0"/>
                  <w:marTop w:val="0"/>
                  <w:marBottom w:val="0"/>
                  <w:divBdr>
                    <w:top w:val="none" w:sz="0" w:space="0" w:color="auto"/>
                    <w:left w:val="none" w:sz="0" w:space="0" w:color="auto"/>
                    <w:bottom w:val="none" w:sz="0" w:space="0" w:color="auto"/>
                    <w:right w:val="none" w:sz="0" w:space="0" w:color="auto"/>
                  </w:divBdr>
                  <w:divsChild>
                    <w:div w:id="526019877">
                      <w:marLeft w:val="0"/>
                      <w:marRight w:val="0"/>
                      <w:marTop w:val="0"/>
                      <w:marBottom w:val="0"/>
                      <w:divBdr>
                        <w:top w:val="none" w:sz="0" w:space="0" w:color="auto"/>
                        <w:left w:val="none" w:sz="0" w:space="0" w:color="auto"/>
                        <w:bottom w:val="none" w:sz="0" w:space="0" w:color="auto"/>
                        <w:right w:val="none" w:sz="0" w:space="0" w:color="auto"/>
                      </w:divBdr>
                      <w:divsChild>
                        <w:div w:id="8042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3342230">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1680915">
      <w:bodyDiv w:val="1"/>
      <w:marLeft w:val="0"/>
      <w:marRight w:val="0"/>
      <w:marTop w:val="0"/>
      <w:marBottom w:val="0"/>
      <w:divBdr>
        <w:top w:val="none" w:sz="0" w:space="0" w:color="auto"/>
        <w:left w:val="none" w:sz="0" w:space="0" w:color="auto"/>
        <w:bottom w:val="none" w:sz="0" w:space="0" w:color="auto"/>
        <w:right w:val="none" w:sz="0" w:space="0" w:color="auto"/>
      </w:divBdr>
      <w:divsChild>
        <w:div w:id="1303340404">
          <w:marLeft w:val="0"/>
          <w:marRight w:val="0"/>
          <w:marTop w:val="240"/>
          <w:marBottom w:val="480"/>
          <w:divBdr>
            <w:top w:val="none" w:sz="0" w:space="0" w:color="auto"/>
            <w:left w:val="none" w:sz="0" w:space="0" w:color="auto"/>
            <w:bottom w:val="none" w:sz="0" w:space="0" w:color="auto"/>
            <w:right w:val="none" w:sz="0" w:space="0" w:color="auto"/>
          </w:divBdr>
          <w:divsChild>
            <w:div w:id="87040318">
              <w:marLeft w:val="0"/>
              <w:marRight w:val="0"/>
              <w:marTop w:val="0"/>
              <w:marBottom w:val="0"/>
              <w:divBdr>
                <w:top w:val="none" w:sz="0" w:space="0" w:color="auto"/>
                <w:left w:val="none" w:sz="0" w:space="0" w:color="auto"/>
                <w:bottom w:val="none" w:sz="0" w:space="0" w:color="auto"/>
                <w:right w:val="none" w:sz="0" w:space="0" w:color="auto"/>
              </w:divBdr>
              <w:divsChild>
                <w:div w:id="1038701160">
                  <w:marLeft w:val="0"/>
                  <w:marRight w:val="0"/>
                  <w:marTop w:val="0"/>
                  <w:marBottom w:val="0"/>
                  <w:divBdr>
                    <w:top w:val="none" w:sz="0" w:space="0" w:color="auto"/>
                    <w:left w:val="none" w:sz="0" w:space="0" w:color="auto"/>
                    <w:bottom w:val="none" w:sz="0" w:space="0" w:color="auto"/>
                    <w:right w:val="none" w:sz="0" w:space="0" w:color="auto"/>
                  </w:divBdr>
                  <w:divsChild>
                    <w:div w:id="549420609">
                      <w:marLeft w:val="0"/>
                      <w:marRight w:val="0"/>
                      <w:marTop w:val="0"/>
                      <w:marBottom w:val="0"/>
                      <w:divBdr>
                        <w:top w:val="none" w:sz="0" w:space="0" w:color="auto"/>
                        <w:left w:val="none" w:sz="0" w:space="0" w:color="auto"/>
                        <w:bottom w:val="none" w:sz="0" w:space="0" w:color="auto"/>
                        <w:right w:val="none" w:sz="0" w:space="0" w:color="auto"/>
                      </w:divBdr>
                      <w:divsChild>
                        <w:div w:id="1696737113">
                          <w:marLeft w:val="0"/>
                          <w:marRight w:val="0"/>
                          <w:marTop w:val="0"/>
                          <w:marBottom w:val="0"/>
                          <w:divBdr>
                            <w:top w:val="none" w:sz="0" w:space="0" w:color="auto"/>
                            <w:left w:val="none" w:sz="0" w:space="0" w:color="auto"/>
                            <w:bottom w:val="none" w:sz="0" w:space="0" w:color="auto"/>
                            <w:right w:val="none" w:sz="0" w:space="0" w:color="auto"/>
                          </w:divBdr>
                          <w:divsChild>
                            <w:div w:id="927612628">
                              <w:marLeft w:val="0"/>
                              <w:marRight w:val="0"/>
                              <w:marTop w:val="150"/>
                              <w:marBottom w:val="150"/>
                              <w:divBdr>
                                <w:top w:val="none" w:sz="0" w:space="0" w:color="auto"/>
                                <w:left w:val="none" w:sz="0" w:space="0" w:color="auto"/>
                                <w:bottom w:val="none" w:sz="0" w:space="0" w:color="auto"/>
                                <w:right w:val="none" w:sz="0" w:space="0" w:color="auto"/>
                              </w:divBdr>
                              <w:divsChild>
                                <w:div w:id="1175609462">
                                  <w:marLeft w:val="0"/>
                                  <w:marRight w:val="0"/>
                                  <w:marTop w:val="0"/>
                                  <w:marBottom w:val="0"/>
                                  <w:divBdr>
                                    <w:top w:val="none" w:sz="0" w:space="0" w:color="auto"/>
                                    <w:left w:val="none" w:sz="0" w:space="0" w:color="auto"/>
                                    <w:bottom w:val="none" w:sz="0" w:space="0" w:color="auto"/>
                                    <w:right w:val="none" w:sz="0" w:space="0" w:color="auto"/>
                                  </w:divBdr>
                                  <w:divsChild>
                                    <w:div w:id="1586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454720106">
              <w:marLeft w:val="0"/>
              <w:marRight w:val="0"/>
              <w:marTop w:val="0"/>
              <w:marBottom w:val="0"/>
              <w:divBdr>
                <w:top w:val="none" w:sz="0" w:space="0" w:color="auto"/>
                <w:left w:val="none" w:sz="0" w:space="0" w:color="auto"/>
                <w:bottom w:val="none" w:sz="0" w:space="0" w:color="auto"/>
                <w:right w:val="none" w:sz="0" w:space="0" w:color="auto"/>
              </w:divBdr>
            </w:div>
            <w:div w:id="517694619">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4578036">
      <w:bodyDiv w:val="1"/>
      <w:marLeft w:val="0"/>
      <w:marRight w:val="0"/>
      <w:marTop w:val="0"/>
      <w:marBottom w:val="0"/>
      <w:divBdr>
        <w:top w:val="none" w:sz="0" w:space="0" w:color="auto"/>
        <w:left w:val="none" w:sz="0" w:space="0" w:color="auto"/>
        <w:bottom w:val="none" w:sz="0" w:space="0" w:color="auto"/>
        <w:right w:val="none" w:sz="0" w:space="0" w:color="auto"/>
      </w:divBdr>
      <w:divsChild>
        <w:div w:id="1896775160">
          <w:marLeft w:val="0"/>
          <w:marRight w:val="0"/>
          <w:marTop w:val="240"/>
          <w:marBottom w:val="480"/>
          <w:divBdr>
            <w:top w:val="none" w:sz="0" w:space="0" w:color="auto"/>
            <w:left w:val="none" w:sz="0" w:space="0" w:color="auto"/>
            <w:bottom w:val="none" w:sz="0" w:space="0" w:color="auto"/>
            <w:right w:val="none" w:sz="0" w:space="0" w:color="auto"/>
          </w:divBdr>
          <w:divsChild>
            <w:div w:id="1530529178">
              <w:marLeft w:val="0"/>
              <w:marRight w:val="0"/>
              <w:marTop w:val="0"/>
              <w:marBottom w:val="0"/>
              <w:divBdr>
                <w:top w:val="none" w:sz="0" w:space="0" w:color="auto"/>
                <w:left w:val="none" w:sz="0" w:space="0" w:color="auto"/>
                <w:bottom w:val="none" w:sz="0" w:space="0" w:color="auto"/>
                <w:right w:val="none" w:sz="0" w:space="0" w:color="auto"/>
              </w:divBdr>
              <w:divsChild>
                <w:div w:id="916742039">
                  <w:marLeft w:val="0"/>
                  <w:marRight w:val="0"/>
                  <w:marTop w:val="0"/>
                  <w:marBottom w:val="0"/>
                  <w:divBdr>
                    <w:top w:val="none" w:sz="0" w:space="0" w:color="auto"/>
                    <w:left w:val="none" w:sz="0" w:space="0" w:color="auto"/>
                    <w:bottom w:val="none" w:sz="0" w:space="0" w:color="auto"/>
                    <w:right w:val="none" w:sz="0" w:space="0" w:color="auto"/>
                  </w:divBdr>
                  <w:divsChild>
                    <w:div w:id="451749195">
                      <w:marLeft w:val="0"/>
                      <w:marRight w:val="0"/>
                      <w:marTop w:val="0"/>
                      <w:marBottom w:val="0"/>
                      <w:divBdr>
                        <w:top w:val="none" w:sz="0" w:space="0" w:color="auto"/>
                        <w:left w:val="none" w:sz="0" w:space="0" w:color="auto"/>
                        <w:bottom w:val="none" w:sz="0" w:space="0" w:color="auto"/>
                        <w:right w:val="none" w:sz="0" w:space="0" w:color="auto"/>
                      </w:divBdr>
                      <w:divsChild>
                        <w:div w:id="332221723">
                          <w:marLeft w:val="0"/>
                          <w:marRight w:val="0"/>
                          <w:marTop w:val="0"/>
                          <w:marBottom w:val="0"/>
                          <w:divBdr>
                            <w:top w:val="none" w:sz="0" w:space="0" w:color="auto"/>
                            <w:left w:val="none" w:sz="0" w:space="0" w:color="auto"/>
                            <w:bottom w:val="none" w:sz="0" w:space="0" w:color="auto"/>
                            <w:right w:val="none" w:sz="0" w:space="0" w:color="auto"/>
                          </w:divBdr>
                          <w:divsChild>
                            <w:div w:id="564218238">
                              <w:marLeft w:val="0"/>
                              <w:marRight w:val="0"/>
                              <w:marTop w:val="150"/>
                              <w:marBottom w:val="150"/>
                              <w:divBdr>
                                <w:top w:val="none" w:sz="0" w:space="0" w:color="auto"/>
                                <w:left w:val="none" w:sz="0" w:space="0" w:color="auto"/>
                                <w:bottom w:val="none" w:sz="0" w:space="0" w:color="auto"/>
                                <w:right w:val="none" w:sz="0" w:space="0" w:color="auto"/>
                              </w:divBdr>
                              <w:divsChild>
                                <w:div w:id="169755056">
                                  <w:marLeft w:val="0"/>
                                  <w:marRight w:val="0"/>
                                  <w:marTop w:val="0"/>
                                  <w:marBottom w:val="0"/>
                                  <w:divBdr>
                                    <w:top w:val="none" w:sz="0" w:space="0" w:color="auto"/>
                                    <w:left w:val="none" w:sz="0" w:space="0" w:color="auto"/>
                                    <w:bottom w:val="none" w:sz="0" w:space="0" w:color="auto"/>
                                    <w:right w:val="none" w:sz="0" w:space="0" w:color="auto"/>
                                  </w:divBdr>
                                  <w:divsChild>
                                    <w:div w:id="537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8528755">
      <w:bodyDiv w:val="1"/>
      <w:marLeft w:val="0"/>
      <w:marRight w:val="0"/>
      <w:marTop w:val="0"/>
      <w:marBottom w:val="0"/>
      <w:divBdr>
        <w:top w:val="none" w:sz="0" w:space="0" w:color="auto"/>
        <w:left w:val="none" w:sz="0" w:space="0" w:color="auto"/>
        <w:bottom w:val="none" w:sz="0" w:space="0" w:color="auto"/>
        <w:right w:val="none" w:sz="0" w:space="0" w:color="auto"/>
      </w:divBdr>
      <w:divsChild>
        <w:div w:id="1465073997">
          <w:marLeft w:val="0"/>
          <w:marRight w:val="0"/>
          <w:marTop w:val="240"/>
          <w:marBottom w:val="480"/>
          <w:divBdr>
            <w:top w:val="none" w:sz="0" w:space="0" w:color="auto"/>
            <w:left w:val="none" w:sz="0" w:space="0" w:color="auto"/>
            <w:bottom w:val="none" w:sz="0" w:space="0" w:color="auto"/>
            <w:right w:val="none" w:sz="0" w:space="0" w:color="auto"/>
          </w:divBdr>
          <w:divsChild>
            <w:div w:id="1510369313">
              <w:marLeft w:val="0"/>
              <w:marRight w:val="0"/>
              <w:marTop w:val="0"/>
              <w:marBottom w:val="0"/>
              <w:divBdr>
                <w:top w:val="none" w:sz="0" w:space="0" w:color="auto"/>
                <w:left w:val="none" w:sz="0" w:space="0" w:color="auto"/>
                <w:bottom w:val="none" w:sz="0" w:space="0" w:color="auto"/>
                <w:right w:val="none" w:sz="0" w:space="0" w:color="auto"/>
              </w:divBdr>
              <w:divsChild>
                <w:div w:id="1741831114">
                  <w:marLeft w:val="0"/>
                  <w:marRight w:val="0"/>
                  <w:marTop w:val="0"/>
                  <w:marBottom w:val="0"/>
                  <w:divBdr>
                    <w:top w:val="none" w:sz="0" w:space="0" w:color="auto"/>
                    <w:left w:val="none" w:sz="0" w:space="0" w:color="auto"/>
                    <w:bottom w:val="none" w:sz="0" w:space="0" w:color="auto"/>
                    <w:right w:val="none" w:sz="0" w:space="0" w:color="auto"/>
                  </w:divBdr>
                  <w:divsChild>
                    <w:div w:id="1377897766">
                      <w:marLeft w:val="0"/>
                      <w:marRight w:val="0"/>
                      <w:marTop w:val="0"/>
                      <w:marBottom w:val="0"/>
                      <w:divBdr>
                        <w:top w:val="none" w:sz="0" w:space="0" w:color="auto"/>
                        <w:left w:val="none" w:sz="0" w:space="0" w:color="auto"/>
                        <w:bottom w:val="none" w:sz="0" w:space="0" w:color="auto"/>
                        <w:right w:val="none" w:sz="0" w:space="0" w:color="auto"/>
                      </w:divBdr>
                      <w:divsChild>
                        <w:div w:id="926424005">
                          <w:marLeft w:val="0"/>
                          <w:marRight w:val="0"/>
                          <w:marTop w:val="0"/>
                          <w:marBottom w:val="0"/>
                          <w:divBdr>
                            <w:top w:val="none" w:sz="0" w:space="0" w:color="auto"/>
                            <w:left w:val="none" w:sz="0" w:space="0" w:color="auto"/>
                            <w:bottom w:val="none" w:sz="0" w:space="0" w:color="auto"/>
                            <w:right w:val="none" w:sz="0" w:space="0" w:color="auto"/>
                          </w:divBdr>
                          <w:divsChild>
                            <w:div w:id="1994605551">
                              <w:marLeft w:val="0"/>
                              <w:marRight w:val="0"/>
                              <w:marTop w:val="150"/>
                              <w:marBottom w:val="150"/>
                              <w:divBdr>
                                <w:top w:val="none" w:sz="0" w:space="0" w:color="auto"/>
                                <w:left w:val="none" w:sz="0" w:space="0" w:color="auto"/>
                                <w:bottom w:val="none" w:sz="0" w:space="0" w:color="auto"/>
                                <w:right w:val="none" w:sz="0" w:space="0" w:color="auto"/>
                              </w:divBdr>
                              <w:divsChild>
                                <w:div w:id="550728451">
                                  <w:marLeft w:val="0"/>
                                  <w:marRight w:val="0"/>
                                  <w:marTop w:val="0"/>
                                  <w:marBottom w:val="0"/>
                                  <w:divBdr>
                                    <w:top w:val="none" w:sz="0" w:space="0" w:color="auto"/>
                                    <w:left w:val="none" w:sz="0" w:space="0" w:color="auto"/>
                                    <w:bottom w:val="none" w:sz="0" w:space="0" w:color="auto"/>
                                    <w:right w:val="none" w:sz="0" w:space="0" w:color="auto"/>
                                  </w:divBdr>
                                  <w:divsChild>
                                    <w:div w:id="542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30812923">
      <w:bodyDiv w:val="1"/>
      <w:marLeft w:val="0"/>
      <w:marRight w:val="0"/>
      <w:marTop w:val="0"/>
      <w:marBottom w:val="0"/>
      <w:divBdr>
        <w:top w:val="none" w:sz="0" w:space="0" w:color="auto"/>
        <w:left w:val="none" w:sz="0" w:space="0" w:color="auto"/>
        <w:bottom w:val="none" w:sz="0" w:space="0" w:color="auto"/>
        <w:right w:val="none" w:sz="0" w:space="0" w:color="auto"/>
      </w:divBdr>
      <w:divsChild>
        <w:div w:id="1698696395">
          <w:marLeft w:val="0"/>
          <w:marRight w:val="0"/>
          <w:marTop w:val="240"/>
          <w:marBottom w:val="480"/>
          <w:divBdr>
            <w:top w:val="none" w:sz="0" w:space="0" w:color="auto"/>
            <w:left w:val="none" w:sz="0" w:space="0" w:color="auto"/>
            <w:bottom w:val="none" w:sz="0" w:space="0" w:color="auto"/>
            <w:right w:val="none" w:sz="0" w:space="0" w:color="auto"/>
          </w:divBdr>
          <w:divsChild>
            <w:div w:id="55981629">
              <w:marLeft w:val="0"/>
              <w:marRight w:val="0"/>
              <w:marTop w:val="0"/>
              <w:marBottom w:val="0"/>
              <w:divBdr>
                <w:top w:val="none" w:sz="0" w:space="0" w:color="auto"/>
                <w:left w:val="none" w:sz="0" w:space="0" w:color="auto"/>
                <w:bottom w:val="none" w:sz="0" w:space="0" w:color="auto"/>
                <w:right w:val="none" w:sz="0" w:space="0" w:color="auto"/>
              </w:divBdr>
              <w:divsChild>
                <w:div w:id="162207135">
                  <w:marLeft w:val="0"/>
                  <w:marRight w:val="0"/>
                  <w:marTop w:val="0"/>
                  <w:marBottom w:val="0"/>
                  <w:divBdr>
                    <w:top w:val="none" w:sz="0" w:space="0" w:color="auto"/>
                    <w:left w:val="none" w:sz="0" w:space="0" w:color="auto"/>
                    <w:bottom w:val="none" w:sz="0" w:space="0" w:color="auto"/>
                    <w:right w:val="none" w:sz="0" w:space="0" w:color="auto"/>
                  </w:divBdr>
                  <w:divsChild>
                    <w:div w:id="1188762319">
                      <w:marLeft w:val="0"/>
                      <w:marRight w:val="0"/>
                      <w:marTop w:val="0"/>
                      <w:marBottom w:val="0"/>
                      <w:divBdr>
                        <w:top w:val="none" w:sz="0" w:space="0" w:color="auto"/>
                        <w:left w:val="none" w:sz="0" w:space="0" w:color="auto"/>
                        <w:bottom w:val="none" w:sz="0" w:space="0" w:color="auto"/>
                        <w:right w:val="none" w:sz="0" w:space="0" w:color="auto"/>
                      </w:divBdr>
                      <w:divsChild>
                        <w:div w:id="943921943">
                          <w:marLeft w:val="0"/>
                          <w:marRight w:val="0"/>
                          <w:marTop w:val="0"/>
                          <w:marBottom w:val="0"/>
                          <w:divBdr>
                            <w:top w:val="none" w:sz="0" w:space="0" w:color="auto"/>
                            <w:left w:val="none" w:sz="0" w:space="0" w:color="auto"/>
                            <w:bottom w:val="none" w:sz="0" w:space="0" w:color="auto"/>
                            <w:right w:val="none" w:sz="0" w:space="0" w:color="auto"/>
                          </w:divBdr>
                          <w:divsChild>
                            <w:div w:id="1935749895">
                              <w:marLeft w:val="0"/>
                              <w:marRight w:val="0"/>
                              <w:marTop w:val="150"/>
                              <w:marBottom w:val="150"/>
                              <w:divBdr>
                                <w:top w:val="none" w:sz="0" w:space="0" w:color="auto"/>
                                <w:left w:val="none" w:sz="0" w:space="0" w:color="auto"/>
                                <w:bottom w:val="none" w:sz="0" w:space="0" w:color="auto"/>
                                <w:right w:val="none" w:sz="0" w:space="0" w:color="auto"/>
                              </w:divBdr>
                              <w:divsChild>
                                <w:div w:id="1569222463">
                                  <w:marLeft w:val="0"/>
                                  <w:marRight w:val="0"/>
                                  <w:marTop w:val="0"/>
                                  <w:marBottom w:val="0"/>
                                  <w:divBdr>
                                    <w:top w:val="none" w:sz="0" w:space="0" w:color="auto"/>
                                    <w:left w:val="none" w:sz="0" w:space="0" w:color="auto"/>
                                    <w:bottom w:val="none" w:sz="0" w:space="0" w:color="auto"/>
                                    <w:right w:val="none" w:sz="0" w:space="0" w:color="auto"/>
                                  </w:divBdr>
                                  <w:divsChild>
                                    <w:div w:id="1926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 w:id="20019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8710384">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580259">
      <w:bodyDiv w:val="1"/>
      <w:marLeft w:val="0"/>
      <w:marRight w:val="0"/>
      <w:marTop w:val="0"/>
      <w:marBottom w:val="0"/>
      <w:divBdr>
        <w:top w:val="none" w:sz="0" w:space="0" w:color="auto"/>
        <w:left w:val="none" w:sz="0" w:space="0" w:color="auto"/>
        <w:bottom w:val="none" w:sz="0" w:space="0" w:color="auto"/>
        <w:right w:val="none" w:sz="0" w:space="0" w:color="auto"/>
      </w:divBdr>
      <w:divsChild>
        <w:div w:id="637154250">
          <w:marLeft w:val="0"/>
          <w:marRight w:val="0"/>
          <w:marTop w:val="240"/>
          <w:marBottom w:val="480"/>
          <w:divBdr>
            <w:top w:val="none" w:sz="0" w:space="0" w:color="auto"/>
            <w:left w:val="none" w:sz="0" w:space="0" w:color="auto"/>
            <w:bottom w:val="none" w:sz="0" w:space="0" w:color="auto"/>
            <w:right w:val="none" w:sz="0" w:space="0" w:color="auto"/>
          </w:divBdr>
          <w:divsChild>
            <w:div w:id="502940314">
              <w:marLeft w:val="0"/>
              <w:marRight w:val="0"/>
              <w:marTop w:val="0"/>
              <w:marBottom w:val="0"/>
              <w:divBdr>
                <w:top w:val="none" w:sz="0" w:space="0" w:color="auto"/>
                <w:left w:val="none" w:sz="0" w:space="0" w:color="auto"/>
                <w:bottom w:val="none" w:sz="0" w:space="0" w:color="auto"/>
                <w:right w:val="none" w:sz="0" w:space="0" w:color="auto"/>
              </w:divBdr>
              <w:divsChild>
                <w:div w:id="115686375">
                  <w:marLeft w:val="0"/>
                  <w:marRight w:val="0"/>
                  <w:marTop w:val="0"/>
                  <w:marBottom w:val="0"/>
                  <w:divBdr>
                    <w:top w:val="none" w:sz="0" w:space="0" w:color="auto"/>
                    <w:left w:val="none" w:sz="0" w:space="0" w:color="auto"/>
                    <w:bottom w:val="none" w:sz="0" w:space="0" w:color="auto"/>
                    <w:right w:val="none" w:sz="0" w:space="0" w:color="auto"/>
                  </w:divBdr>
                  <w:divsChild>
                    <w:div w:id="1620261819">
                      <w:marLeft w:val="0"/>
                      <w:marRight w:val="0"/>
                      <w:marTop w:val="0"/>
                      <w:marBottom w:val="0"/>
                      <w:divBdr>
                        <w:top w:val="none" w:sz="0" w:space="0" w:color="auto"/>
                        <w:left w:val="none" w:sz="0" w:space="0" w:color="auto"/>
                        <w:bottom w:val="none" w:sz="0" w:space="0" w:color="auto"/>
                        <w:right w:val="none" w:sz="0" w:space="0" w:color="auto"/>
                      </w:divBdr>
                      <w:divsChild>
                        <w:div w:id="1309358110">
                          <w:marLeft w:val="0"/>
                          <w:marRight w:val="0"/>
                          <w:marTop w:val="0"/>
                          <w:marBottom w:val="0"/>
                          <w:divBdr>
                            <w:top w:val="none" w:sz="0" w:space="0" w:color="auto"/>
                            <w:left w:val="none" w:sz="0" w:space="0" w:color="auto"/>
                            <w:bottom w:val="none" w:sz="0" w:space="0" w:color="auto"/>
                            <w:right w:val="none" w:sz="0" w:space="0" w:color="auto"/>
                          </w:divBdr>
                          <w:divsChild>
                            <w:div w:id="2038894355">
                              <w:marLeft w:val="0"/>
                              <w:marRight w:val="0"/>
                              <w:marTop w:val="150"/>
                              <w:marBottom w:val="150"/>
                              <w:divBdr>
                                <w:top w:val="none" w:sz="0" w:space="0" w:color="auto"/>
                                <w:left w:val="none" w:sz="0" w:space="0" w:color="auto"/>
                                <w:bottom w:val="none" w:sz="0" w:space="0" w:color="auto"/>
                                <w:right w:val="none" w:sz="0" w:space="0" w:color="auto"/>
                              </w:divBdr>
                              <w:divsChild>
                                <w:div w:id="1999261504">
                                  <w:marLeft w:val="0"/>
                                  <w:marRight w:val="0"/>
                                  <w:marTop w:val="0"/>
                                  <w:marBottom w:val="0"/>
                                  <w:divBdr>
                                    <w:top w:val="none" w:sz="0" w:space="0" w:color="auto"/>
                                    <w:left w:val="none" w:sz="0" w:space="0" w:color="auto"/>
                                    <w:bottom w:val="none" w:sz="0" w:space="0" w:color="auto"/>
                                    <w:right w:val="none" w:sz="0" w:space="0" w:color="auto"/>
                                  </w:divBdr>
                                  <w:divsChild>
                                    <w:div w:id="1117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15916773">
      <w:bodyDiv w:val="1"/>
      <w:marLeft w:val="0"/>
      <w:marRight w:val="0"/>
      <w:marTop w:val="0"/>
      <w:marBottom w:val="0"/>
      <w:divBdr>
        <w:top w:val="none" w:sz="0" w:space="0" w:color="auto"/>
        <w:left w:val="none" w:sz="0" w:space="0" w:color="auto"/>
        <w:bottom w:val="none" w:sz="0" w:space="0" w:color="auto"/>
        <w:right w:val="none" w:sz="0" w:space="0" w:color="auto"/>
      </w:divBdr>
      <w:divsChild>
        <w:div w:id="954747949">
          <w:marLeft w:val="0"/>
          <w:marRight w:val="0"/>
          <w:marTop w:val="240"/>
          <w:marBottom w:val="480"/>
          <w:divBdr>
            <w:top w:val="none" w:sz="0" w:space="0" w:color="auto"/>
            <w:left w:val="none" w:sz="0" w:space="0" w:color="auto"/>
            <w:bottom w:val="none" w:sz="0" w:space="0" w:color="auto"/>
            <w:right w:val="none" w:sz="0" w:space="0" w:color="auto"/>
          </w:divBdr>
          <w:divsChild>
            <w:div w:id="863788590">
              <w:marLeft w:val="0"/>
              <w:marRight w:val="0"/>
              <w:marTop w:val="0"/>
              <w:marBottom w:val="0"/>
              <w:divBdr>
                <w:top w:val="none" w:sz="0" w:space="0" w:color="auto"/>
                <w:left w:val="none" w:sz="0" w:space="0" w:color="auto"/>
                <w:bottom w:val="none" w:sz="0" w:space="0" w:color="auto"/>
                <w:right w:val="none" w:sz="0" w:space="0" w:color="auto"/>
              </w:divBdr>
              <w:divsChild>
                <w:div w:id="786849299">
                  <w:marLeft w:val="0"/>
                  <w:marRight w:val="0"/>
                  <w:marTop w:val="0"/>
                  <w:marBottom w:val="0"/>
                  <w:divBdr>
                    <w:top w:val="none" w:sz="0" w:space="0" w:color="auto"/>
                    <w:left w:val="none" w:sz="0" w:space="0" w:color="auto"/>
                    <w:bottom w:val="none" w:sz="0" w:space="0" w:color="auto"/>
                    <w:right w:val="none" w:sz="0" w:space="0" w:color="auto"/>
                  </w:divBdr>
                  <w:divsChild>
                    <w:div w:id="994646169">
                      <w:marLeft w:val="0"/>
                      <w:marRight w:val="0"/>
                      <w:marTop w:val="0"/>
                      <w:marBottom w:val="0"/>
                      <w:divBdr>
                        <w:top w:val="none" w:sz="0" w:space="0" w:color="auto"/>
                        <w:left w:val="none" w:sz="0" w:space="0" w:color="auto"/>
                        <w:bottom w:val="none" w:sz="0" w:space="0" w:color="auto"/>
                        <w:right w:val="none" w:sz="0" w:space="0" w:color="auto"/>
                      </w:divBdr>
                      <w:divsChild>
                        <w:div w:id="369957491">
                          <w:marLeft w:val="0"/>
                          <w:marRight w:val="0"/>
                          <w:marTop w:val="0"/>
                          <w:marBottom w:val="0"/>
                          <w:divBdr>
                            <w:top w:val="none" w:sz="0" w:space="0" w:color="auto"/>
                            <w:left w:val="none" w:sz="0" w:space="0" w:color="auto"/>
                            <w:bottom w:val="none" w:sz="0" w:space="0" w:color="auto"/>
                            <w:right w:val="none" w:sz="0" w:space="0" w:color="auto"/>
                          </w:divBdr>
                          <w:divsChild>
                            <w:div w:id="1635256221">
                              <w:marLeft w:val="0"/>
                              <w:marRight w:val="0"/>
                              <w:marTop w:val="150"/>
                              <w:marBottom w:val="150"/>
                              <w:divBdr>
                                <w:top w:val="none" w:sz="0" w:space="0" w:color="auto"/>
                                <w:left w:val="none" w:sz="0" w:space="0" w:color="auto"/>
                                <w:bottom w:val="none" w:sz="0" w:space="0" w:color="auto"/>
                                <w:right w:val="none" w:sz="0" w:space="0" w:color="auto"/>
                              </w:divBdr>
                              <w:divsChild>
                                <w:div w:id="265692622">
                                  <w:marLeft w:val="0"/>
                                  <w:marRight w:val="0"/>
                                  <w:marTop w:val="0"/>
                                  <w:marBottom w:val="0"/>
                                  <w:divBdr>
                                    <w:top w:val="none" w:sz="0" w:space="0" w:color="auto"/>
                                    <w:left w:val="none" w:sz="0" w:space="0" w:color="auto"/>
                                    <w:bottom w:val="none" w:sz="0" w:space="0" w:color="auto"/>
                                    <w:right w:val="none" w:sz="0" w:space="0" w:color="auto"/>
                                  </w:divBdr>
                                  <w:divsChild>
                                    <w:div w:id="792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757137">
      <w:bodyDiv w:val="1"/>
      <w:marLeft w:val="0"/>
      <w:marRight w:val="0"/>
      <w:marTop w:val="0"/>
      <w:marBottom w:val="0"/>
      <w:divBdr>
        <w:top w:val="none" w:sz="0" w:space="0" w:color="auto"/>
        <w:left w:val="none" w:sz="0" w:space="0" w:color="auto"/>
        <w:bottom w:val="none" w:sz="0" w:space="0" w:color="auto"/>
        <w:right w:val="none" w:sz="0" w:space="0" w:color="auto"/>
      </w:divBdr>
      <w:divsChild>
        <w:div w:id="1209683199">
          <w:marLeft w:val="0"/>
          <w:marRight w:val="0"/>
          <w:marTop w:val="240"/>
          <w:marBottom w:val="480"/>
          <w:divBdr>
            <w:top w:val="none" w:sz="0" w:space="0" w:color="auto"/>
            <w:left w:val="none" w:sz="0" w:space="0" w:color="auto"/>
            <w:bottom w:val="none" w:sz="0" w:space="0" w:color="auto"/>
            <w:right w:val="none" w:sz="0" w:space="0" w:color="auto"/>
          </w:divBdr>
          <w:divsChild>
            <w:div w:id="357127119">
              <w:marLeft w:val="0"/>
              <w:marRight w:val="0"/>
              <w:marTop w:val="0"/>
              <w:marBottom w:val="0"/>
              <w:divBdr>
                <w:top w:val="none" w:sz="0" w:space="0" w:color="auto"/>
                <w:left w:val="none" w:sz="0" w:space="0" w:color="auto"/>
                <w:bottom w:val="none" w:sz="0" w:space="0" w:color="auto"/>
                <w:right w:val="none" w:sz="0" w:space="0" w:color="auto"/>
              </w:divBdr>
              <w:divsChild>
                <w:div w:id="215362664">
                  <w:marLeft w:val="0"/>
                  <w:marRight w:val="0"/>
                  <w:marTop w:val="0"/>
                  <w:marBottom w:val="0"/>
                  <w:divBdr>
                    <w:top w:val="none" w:sz="0" w:space="0" w:color="auto"/>
                    <w:left w:val="none" w:sz="0" w:space="0" w:color="auto"/>
                    <w:bottom w:val="none" w:sz="0" w:space="0" w:color="auto"/>
                    <w:right w:val="none" w:sz="0" w:space="0" w:color="auto"/>
                  </w:divBdr>
                  <w:divsChild>
                    <w:div w:id="1690988979">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933588487">
                              <w:marLeft w:val="0"/>
                              <w:marRight w:val="0"/>
                              <w:marTop w:val="150"/>
                              <w:marBottom w:val="150"/>
                              <w:divBdr>
                                <w:top w:val="none" w:sz="0" w:space="0" w:color="auto"/>
                                <w:left w:val="none" w:sz="0" w:space="0" w:color="auto"/>
                                <w:bottom w:val="none" w:sz="0" w:space="0" w:color="auto"/>
                                <w:right w:val="none" w:sz="0" w:space="0" w:color="auto"/>
                              </w:divBdr>
                              <w:divsChild>
                                <w:div w:id="467094353">
                                  <w:marLeft w:val="0"/>
                                  <w:marRight w:val="0"/>
                                  <w:marTop w:val="0"/>
                                  <w:marBottom w:val="0"/>
                                  <w:divBdr>
                                    <w:top w:val="none" w:sz="0" w:space="0" w:color="auto"/>
                                    <w:left w:val="none" w:sz="0" w:space="0" w:color="auto"/>
                                    <w:bottom w:val="none" w:sz="0" w:space="0" w:color="auto"/>
                                    <w:right w:val="none" w:sz="0" w:space="0" w:color="auto"/>
                                  </w:divBdr>
                                  <w:divsChild>
                                    <w:div w:id="1080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medicarestatistics.humanservices.gov.au/statistics/mbs_item.jsp"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yperlink" Target="file:///\\central.health\dfsuserenv\Users\User_25\rossro\Desktop\CCs\TSCC%20Report\Medicare%20Benefits%20Schedule%20(MBS)%20Review%20Taskforce%20Findings%20Spinal%20Surgery%20Clinical%20Committee%20Repor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oleObject" Target="file:///\\central.health\dfsuserenv\Users\User_25\ROSSRO\Desktop\CCs\TSCC\Copy%20of%20D18-876324%20%20Thoracic%20Surg%20CC%20-%20MASTER%20ITEM%20TRACK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entral.health\dfsuserenv\Users\User_25\ROSSRO\Desktop\CCs\TSCC\Copy%20of%20D18-876324%20%20Thoracic%20Surg%20CC%20-%20MASTER%20ITEM%20TRACK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entral.health\dfsuserenv\Users\User_25\ROSSRO\Desktop\CCs\TSCC\Copy%20of%20D18-876324%20%20Thoracic%20Surg%20CC%20-%20MASTER%20ITEM%20TRACK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entral.health\dfsuserenv\Users\User_25\ROSSRO\Desktop\CCs\TSCC\Copy%20of%20D18-876324%20%20Thoracic%20Surg%20CC%20-%20MASTER%20ITEM%20TRACKER.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'State variation - Per Capita'!$C$1:$C$4</c:f>
              <c:strCache>
                <c:ptCount val="1"/>
                <c:pt idx="0">
                  <c:v>State NSW Services per 100,000 population</c:v>
                </c:pt>
              </c:strCache>
            </c:strRef>
          </c:tx>
          <c:invertIfNegative val="0"/>
          <c:cat>
            <c:multiLvlStrRef>
              <c:f>'State variation - Per Capita'!$A$9:$B$12</c:f>
              <c:multiLvlStrCache>
                <c:ptCount val="4"/>
                <c:lvl>
                  <c:pt idx="0">
                    <c:v>2013/2014</c:v>
                  </c:pt>
                  <c:pt idx="1">
                    <c:v>2014/2015</c:v>
                  </c:pt>
                  <c:pt idx="2">
                    <c:v>2015/2016</c:v>
                  </c:pt>
                  <c:pt idx="3">
                    <c:v>2016/2017</c:v>
                  </c:pt>
                </c:lvl>
                <c:lvl>
                  <c:pt idx="0">
                    <c:v>38436 - THORACOSCOPY</c:v>
                  </c:pt>
                </c:lvl>
              </c:multiLvlStrCache>
            </c:multiLvlStrRef>
          </c:cat>
          <c:val>
            <c:numRef>
              <c:f>'State variation - Per Capita'!$C$9:$C$12</c:f>
              <c:numCache>
                <c:formatCode>General</c:formatCode>
                <c:ptCount val="4"/>
                <c:pt idx="0">
                  <c:v>5</c:v>
                </c:pt>
                <c:pt idx="1">
                  <c:v>5</c:v>
                </c:pt>
                <c:pt idx="2">
                  <c:v>6</c:v>
                </c:pt>
                <c:pt idx="3">
                  <c:v>7</c:v>
                </c:pt>
              </c:numCache>
            </c:numRef>
          </c:val>
          <c:extLst>
            <c:ext xmlns:c16="http://schemas.microsoft.com/office/drawing/2014/chart" uri="{C3380CC4-5D6E-409C-BE32-E72D297353CC}">
              <c16:uniqueId val="{00000000-7DE6-4B1D-93F0-3480329993CF}"/>
            </c:ext>
          </c:extLst>
        </c:ser>
        <c:ser>
          <c:idx val="1"/>
          <c:order val="1"/>
          <c:tx>
            <c:strRef>
              <c:f>'State variation - Per Capita'!$D$1:$D$4</c:f>
              <c:strCache>
                <c:ptCount val="1"/>
                <c:pt idx="0">
                  <c:v>State VIC Services per 100,000 population</c:v>
                </c:pt>
              </c:strCache>
            </c:strRef>
          </c:tx>
          <c:invertIfNegative val="0"/>
          <c:cat>
            <c:multiLvlStrRef>
              <c:f>'State variation - Per Capita'!$A$9:$B$12</c:f>
              <c:multiLvlStrCache>
                <c:ptCount val="4"/>
                <c:lvl>
                  <c:pt idx="0">
                    <c:v>2013/2014</c:v>
                  </c:pt>
                  <c:pt idx="1">
                    <c:v>2014/2015</c:v>
                  </c:pt>
                  <c:pt idx="2">
                    <c:v>2015/2016</c:v>
                  </c:pt>
                  <c:pt idx="3">
                    <c:v>2016/2017</c:v>
                  </c:pt>
                </c:lvl>
                <c:lvl>
                  <c:pt idx="0">
                    <c:v>38436 - THORACOSCOPY</c:v>
                  </c:pt>
                </c:lvl>
              </c:multiLvlStrCache>
            </c:multiLvlStrRef>
          </c:cat>
          <c:val>
            <c:numRef>
              <c:f>'State variation - Per Capita'!$D$9:$D$12</c:f>
              <c:numCache>
                <c:formatCode>General</c:formatCode>
                <c:ptCount val="4"/>
                <c:pt idx="0">
                  <c:v>14</c:v>
                </c:pt>
                <c:pt idx="1">
                  <c:v>15</c:v>
                </c:pt>
                <c:pt idx="2">
                  <c:v>18</c:v>
                </c:pt>
                <c:pt idx="3">
                  <c:v>18</c:v>
                </c:pt>
              </c:numCache>
            </c:numRef>
          </c:val>
          <c:extLst>
            <c:ext xmlns:c16="http://schemas.microsoft.com/office/drawing/2014/chart" uri="{C3380CC4-5D6E-409C-BE32-E72D297353CC}">
              <c16:uniqueId val="{00000001-7DE6-4B1D-93F0-3480329993CF}"/>
            </c:ext>
          </c:extLst>
        </c:ser>
        <c:ser>
          <c:idx val="2"/>
          <c:order val="2"/>
          <c:tx>
            <c:strRef>
              <c:f>'State variation - Per Capita'!$E$1:$E$4</c:f>
              <c:strCache>
                <c:ptCount val="1"/>
                <c:pt idx="0">
                  <c:v>State QLD Services per 100,000 population</c:v>
                </c:pt>
              </c:strCache>
            </c:strRef>
          </c:tx>
          <c:invertIfNegative val="0"/>
          <c:cat>
            <c:multiLvlStrRef>
              <c:f>'State variation - Per Capita'!$A$9:$B$12</c:f>
              <c:multiLvlStrCache>
                <c:ptCount val="4"/>
                <c:lvl>
                  <c:pt idx="0">
                    <c:v>2013/2014</c:v>
                  </c:pt>
                  <c:pt idx="1">
                    <c:v>2014/2015</c:v>
                  </c:pt>
                  <c:pt idx="2">
                    <c:v>2015/2016</c:v>
                  </c:pt>
                  <c:pt idx="3">
                    <c:v>2016/2017</c:v>
                  </c:pt>
                </c:lvl>
                <c:lvl>
                  <c:pt idx="0">
                    <c:v>38436 - THORACOSCOPY</c:v>
                  </c:pt>
                </c:lvl>
              </c:multiLvlStrCache>
            </c:multiLvlStrRef>
          </c:cat>
          <c:val>
            <c:numRef>
              <c:f>'State variation - Per Capita'!$E$9:$E$12</c:f>
              <c:numCache>
                <c:formatCode>General</c:formatCode>
                <c:ptCount val="4"/>
                <c:pt idx="0">
                  <c:v>10</c:v>
                </c:pt>
                <c:pt idx="1">
                  <c:v>10</c:v>
                </c:pt>
                <c:pt idx="2">
                  <c:v>12</c:v>
                </c:pt>
                <c:pt idx="3">
                  <c:v>9</c:v>
                </c:pt>
              </c:numCache>
            </c:numRef>
          </c:val>
          <c:extLst>
            <c:ext xmlns:c16="http://schemas.microsoft.com/office/drawing/2014/chart" uri="{C3380CC4-5D6E-409C-BE32-E72D297353CC}">
              <c16:uniqueId val="{00000002-7DE6-4B1D-93F0-3480329993CF}"/>
            </c:ext>
          </c:extLst>
        </c:ser>
        <c:ser>
          <c:idx val="3"/>
          <c:order val="3"/>
          <c:tx>
            <c:strRef>
              <c:f>'State variation - Per Capita'!$F$1:$F$4</c:f>
              <c:strCache>
                <c:ptCount val="1"/>
                <c:pt idx="0">
                  <c:v>State SA Services per 100,000 population</c:v>
                </c:pt>
              </c:strCache>
            </c:strRef>
          </c:tx>
          <c:invertIfNegative val="0"/>
          <c:cat>
            <c:multiLvlStrRef>
              <c:f>'State variation - Per Capita'!$A$9:$B$12</c:f>
              <c:multiLvlStrCache>
                <c:ptCount val="4"/>
                <c:lvl>
                  <c:pt idx="0">
                    <c:v>2013/2014</c:v>
                  </c:pt>
                  <c:pt idx="1">
                    <c:v>2014/2015</c:v>
                  </c:pt>
                  <c:pt idx="2">
                    <c:v>2015/2016</c:v>
                  </c:pt>
                  <c:pt idx="3">
                    <c:v>2016/2017</c:v>
                  </c:pt>
                </c:lvl>
                <c:lvl>
                  <c:pt idx="0">
                    <c:v>38436 - THORACOSCOPY</c:v>
                  </c:pt>
                </c:lvl>
              </c:multiLvlStrCache>
            </c:multiLvlStrRef>
          </c:cat>
          <c:val>
            <c:numRef>
              <c:f>'State variation - Per Capita'!$F$9:$F$12</c:f>
              <c:numCache>
                <c:formatCode>General</c:formatCode>
                <c:ptCount val="4"/>
                <c:pt idx="0">
                  <c:v>1</c:v>
                </c:pt>
                <c:pt idx="1">
                  <c:v>1</c:v>
                </c:pt>
                <c:pt idx="2">
                  <c:v>3</c:v>
                </c:pt>
                <c:pt idx="3">
                  <c:v>3</c:v>
                </c:pt>
              </c:numCache>
            </c:numRef>
          </c:val>
          <c:extLst>
            <c:ext xmlns:c16="http://schemas.microsoft.com/office/drawing/2014/chart" uri="{C3380CC4-5D6E-409C-BE32-E72D297353CC}">
              <c16:uniqueId val="{00000003-7DE6-4B1D-93F0-3480329993CF}"/>
            </c:ext>
          </c:extLst>
        </c:ser>
        <c:ser>
          <c:idx val="4"/>
          <c:order val="4"/>
          <c:tx>
            <c:strRef>
              <c:f>'State variation - Per Capita'!$G$1:$G$4</c:f>
              <c:strCache>
                <c:ptCount val="1"/>
                <c:pt idx="0">
                  <c:v>State WA Services per 100,000 population</c:v>
                </c:pt>
              </c:strCache>
            </c:strRef>
          </c:tx>
          <c:invertIfNegative val="0"/>
          <c:cat>
            <c:multiLvlStrRef>
              <c:f>'State variation - Per Capita'!$A$9:$B$12</c:f>
              <c:multiLvlStrCache>
                <c:ptCount val="4"/>
                <c:lvl>
                  <c:pt idx="0">
                    <c:v>2013/2014</c:v>
                  </c:pt>
                  <c:pt idx="1">
                    <c:v>2014/2015</c:v>
                  </c:pt>
                  <c:pt idx="2">
                    <c:v>2015/2016</c:v>
                  </c:pt>
                  <c:pt idx="3">
                    <c:v>2016/2017</c:v>
                  </c:pt>
                </c:lvl>
                <c:lvl>
                  <c:pt idx="0">
                    <c:v>38436 - THORACOSCOPY</c:v>
                  </c:pt>
                </c:lvl>
              </c:multiLvlStrCache>
            </c:multiLvlStrRef>
          </c:cat>
          <c:val>
            <c:numRef>
              <c:f>'State variation - Per Capita'!$G$9:$G$12</c:f>
              <c:numCache>
                <c:formatCode>General</c:formatCode>
                <c:ptCount val="4"/>
                <c:pt idx="0">
                  <c:v>2</c:v>
                </c:pt>
                <c:pt idx="1">
                  <c:v>4</c:v>
                </c:pt>
                <c:pt idx="2">
                  <c:v>7</c:v>
                </c:pt>
                <c:pt idx="3">
                  <c:v>7</c:v>
                </c:pt>
              </c:numCache>
            </c:numRef>
          </c:val>
          <c:extLst>
            <c:ext xmlns:c16="http://schemas.microsoft.com/office/drawing/2014/chart" uri="{C3380CC4-5D6E-409C-BE32-E72D297353CC}">
              <c16:uniqueId val="{00000004-7DE6-4B1D-93F0-3480329993CF}"/>
            </c:ext>
          </c:extLst>
        </c:ser>
        <c:ser>
          <c:idx val="5"/>
          <c:order val="5"/>
          <c:tx>
            <c:strRef>
              <c:f>'State variation - Per Capita'!$H$1:$H$4</c:f>
              <c:strCache>
                <c:ptCount val="1"/>
                <c:pt idx="0">
                  <c:v>State TAS Services per 100,000 population</c:v>
                </c:pt>
              </c:strCache>
            </c:strRef>
          </c:tx>
          <c:invertIfNegative val="0"/>
          <c:cat>
            <c:multiLvlStrRef>
              <c:f>'State variation - Per Capita'!$A$9:$B$12</c:f>
              <c:multiLvlStrCache>
                <c:ptCount val="4"/>
                <c:lvl>
                  <c:pt idx="0">
                    <c:v>2013/2014</c:v>
                  </c:pt>
                  <c:pt idx="1">
                    <c:v>2014/2015</c:v>
                  </c:pt>
                  <c:pt idx="2">
                    <c:v>2015/2016</c:v>
                  </c:pt>
                  <c:pt idx="3">
                    <c:v>2016/2017</c:v>
                  </c:pt>
                </c:lvl>
                <c:lvl>
                  <c:pt idx="0">
                    <c:v>38436 - THORACOSCOPY</c:v>
                  </c:pt>
                </c:lvl>
              </c:multiLvlStrCache>
            </c:multiLvlStrRef>
          </c:cat>
          <c:val>
            <c:numRef>
              <c:f>'State variation - Per Capita'!$H$9:$H$12</c:f>
              <c:numCache>
                <c:formatCode>General</c:formatCode>
                <c:ptCount val="4"/>
                <c:pt idx="0">
                  <c:v>13</c:v>
                </c:pt>
                <c:pt idx="1">
                  <c:v>13</c:v>
                </c:pt>
                <c:pt idx="2">
                  <c:v>14</c:v>
                </c:pt>
                <c:pt idx="3">
                  <c:v>12</c:v>
                </c:pt>
              </c:numCache>
            </c:numRef>
          </c:val>
          <c:extLst>
            <c:ext xmlns:c16="http://schemas.microsoft.com/office/drawing/2014/chart" uri="{C3380CC4-5D6E-409C-BE32-E72D297353CC}">
              <c16:uniqueId val="{00000005-7DE6-4B1D-93F0-3480329993CF}"/>
            </c:ext>
          </c:extLst>
        </c:ser>
        <c:ser>
          <c:idx val="6"/>
          <c:order val="6"/>
          <c:tx>
            <c:strRef>
              <c:f>'State variation - Per Capita'!$I$1:$I$4</c:f>
              <c:strCache>
                <c:ptCount val="1"/>
                <c:pt idx="0">
                  <c:v>State ACT Services per 100,000 population</c:v>
                </c:pt>
              </c:strCache>
            </c:strRef>
          </c:tx>
          <c:invertIfNegative val="0"/>
          <c:cat>
            <c:multiLvlStrRef>
              <c:f>'State variation - Per Capita'!$A$9:$B$12</c:f>
              <c:multiLvlStrCache>
                <c:ptCount val="4"/>
                <c:lvl>
                  <c:pt idx="0">
                    <c:v>2013/2014</c:v>
                  </c:pt>
                  <c:pt idx="1">
                    <c:v>2014/2015</c:v>
                  </c:pt>
                  <c:pt idx="2">
                    <c:v>2015/2016</c:v>
                  </c:pt>
                  <c:pt idx="3">
                    <c:v>2016/2017</c:v>
                  </c:pt>
                </c:lvl>
                <c:lvl>
                  <c:pt idx="0">
                    <c:v>38436 - THORACOSCOPY</c:v>
                  </c:pt>
                </c:lvl>
              </c:multiLvlStrCache>
            </c:multiLvlStrRef>
          </c:cat>
          <c:val>
            <c:numRef>
              <c:f>'State variation - Per Capita'!$I$9:$I$12</c:f>
              <c:numCache>
                <c:formatCode>General</c:formatCode>
                <c:ptCount val="4"/>
                <c:pt idx="0">
                  <c:v>1</c:v>
                </c:pt>
                <c:pt idx="1">
                  <c:v>1</c:v>
                </c:pt>
                <c:pt idx="2">
                  <c:v>2</c:v>
                </c:pt>
                <c:pt idx="3">
                  <c:v>4</c:v>
                </c:pt>
              </c:numCache>
            </c:numRef>
          </c:val>
          <c:extLst>
            <c:ext xmlns:c16="http://schemas.microsoft.com/office/drawing/2014/chart" uri="{C3380CC4-5D6E-409C-BE32-E72D297353CC}">
              <c16:uniqueId val="{00000006-7DE6-4B1D-93F0-3480329993CF}"/>
            </c:ext>
          </c:extLst>
        </c:ser>
        <c:ser>
          <c:idx val="7"/>
          <c:order val="7"/>
          <c:tx>
            <c:strRef>
              <c:f>'State variation - Per Capita'!$J$1:$J$4</c:f>
              <c:strCache>
                <c:ptCount val="1"/>
                <c:pt idx="0">
                  <c:v>State NT Services per 100,000 population</c:v>
                </c:pt>
              </c:strCache>
            </c:strRef>
          </c:tx>
          <c:invertIfNegative val="0"/>
          <c:cat>
            <c:multiLvlStrRef>
              <c:f>'State variation - Per Capita'!$A$9:$B$12</c:f>
              <c:multiLvlStrCache>
                <c:ptCount val="4"/>
                <c:lvl>
                  <c:pt idx="0">
                    <c:v>2013/2014</c:v>
                  </c:pt>
                  <c:pt idx="1">
                    <c:v>2014/2015</c:v>
                  </c:pt>
                  <c:pt idx="2">
                    <c:v>2015/2016</c:v>
                  </c:pt>
                  <c:pt idx="3">
                    <c:v>2016/2017</c:v>
                  </c:pt>
                </c:lvl>
                <c:lvl>
                  <c:pt idx="0">
                    <c:v>38436 - THORACOSCOPY</c:v>
                  </c:pt>
                </c:lvl>
              </c:multiLvlStrCache>
            </c:multiLvlStrRef>
          </c:cat>
          <c:val>
            <c:numRef>
              <c:f>'State variation - Per Capita'!$J$9:$J$12</c:f>
              <c:numCache>
                <c:formatCode>General</c:formatCode>
                <c:ptCount val="4"/>
                <c:pt idx="0">
                  <c:v>0</c:v>
                </c:pt>
                <c:pt idx="1">
                  <c:v>1</c:v>
                </c:pt>
                <c:pt idx="2">
                  <c:v>2</c:v>
                </c:pt>
                <c:pt idx="3">
                  <c:v>3</c:v>
                </c:pt>
              </c:numCache>
            </c:numRef>
          </c:val>
          <c:extLst>
            <c:ext xmlns:c16="http://schemas.microsoft.com/office/drawing/2014/chart" uri="{C3380CC4-5D6E-409C-BE32-E72D297353CC}">
              <c16:uniqueId val="{00000007-7DE6-4B1D-93F0-3480329993CF}"/>
            </c:ext>
          </c:extLst>
        </c:ser>
        <c:dLbls>
          <c:showLegendKey val="0"/>
          <c:showVal val="0"/>
          <c:showCatName val="0"/>
          <c:showSerName val="0"/>
          <c:showPercent val="0"/>
          <c:showBubbleSize val="0"/>
        </c:dLbls>
        <c:gapWidth val="150"/>
        <c:axId val="213445632"/>
        <c:axId val="214405888"/>
      </c:barChart>
      <c:catAx>
        <c:axId val="213445632"/>
        <c:scaling>
          <c:orientation val="minMax"/>
        </c:scaling>
        <c:delete val="0"/>
        <c:axPos val="b"/>
        <c:numFmt formatCode="General" sourceLinked="0"/>
        <c:majorTickMark val="out"/>
        <c:minorTickMark val="none"/>
        <c:tickLblPos val="nextTo"/>
        <c:crossAx val="214405888"/>
        <c:crosses val="autoZero"/>
        <c:auto val="1"/>
        <c:lblAlgn val="ctr"/>
        <c:lblOffset val="100"/>
        <c:noMultiLvlLbl val="0"/>
      </c:catAx>
      <c:valAx>
        <c:axId val="214405888"/>
        <c:scaling>
          <c:orientation val="minMax"/>
        </c:scaling>
        <c:delete val="0"/>
        <c:axPos val="l"/>
        <c:majorGridlines/>
        <c:numFmt formatCode="General" sourceLinked="1"/>
        <c:majorTickMark val="out"/>
        <c:minorTickMark val="none"/>
        <c:tickLblPos val="nextTo"/>
        <c:crossAx val="213445632"/>
        <c:crosses val="autoZero"/>
        <c:crossBetween val="between"/>
      </c:valAx>
    </c:plotArea>
    <c:legend>
      <c:legendPos val="r"/>
      <c:layout>
        <c:manualLayout>
          <c:xMode val="edge"/>
          <c:yMode val="edge"/>
          <c:x val="0.69293377584000349"/>
          <c:y val="6.2814104758644296E-2"/>
          <c:w val="0.30706622415999651"/>
          <c:h val="0.87437179048271141"/>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'State variation - Per Capita'!$C$1:$C$4</c:f>
              <c:strCache>
                <c:ptCount val="1"/>
                <c:pt idx="0">
                  <c:v>State NSW Services per 100,000 population</c:v>
                </c:pt>
              </c:strCache>
            </c:strRef>
          </c:tx>
          <c:invertIfNegative val="0"/>
          <c:cat>
            <c:multiLvlStrRef>
              <c:f>'State variation - Per Capita'!$A$13:$B$16</c:f>
              <c:multiLvlStrCache>
                <c:ptCount val="4"/>
                <c:lvl>
                  <c:pt idx="0">
                    <c:v>2013/2014</c:v>
                  </c:pt>
                  <c:pt idx="1">
                    <c:v>2014/2015</c:v>
                  </c:pt>
                  <c:pt idx="2">
                    <c:v>2015/2016</c:v>
                  </c:pt>
                  <c:pt idx="3">
                    <c:v>2016/2017</c:v>
                  </c:pt>
                </c:lvl>
                <c:lvl>
                  <c:pt idx="0">
                    <c:v>38440 - LUNG WEDGE RESECTION</c:v>
                  </c:pt>
                </c:lvl>
              </c:multiLvlStrCache>
            </c:multiLvlStrRef>
          </c:cat>
          <c:val>
            <c:numRef>
              <c:f>'State variation - Per Capita'!$C$13:$C$16</c:f>
              <c:numCache>
                <c:formatCode>General</c:formatCode>
                <c:ptCount val="4"/>
                <c:pt idx="0">
                  <c:v>5</c:v>
                </c:pt>
                <c:pt idx="1">
                  <c:v>6</c:v>
                </c:pt>
                <c:pt idx="2">
                  <c:v>7</c:v>
                </c:pt>
                <c:pt idx="3">
                  <c:v>6</c:v>
                </c:pt>
              </c:numCache>
            </c:numRef>
          </c:val>
          <c:extLst>
            <c:ext xmlns:c16="http://schemas.microsoft.com/office/drawing/2014/chart" uri="{C3380CC4-5D6E-409C-BE32-E72D297353CC}">
              <c16:uniqueId val="{00000000-4770-4FA5-BB10-77003E0A5151}"/>
            </c:ext>
          </c:extLst>
        </c:ser>
        <c:ser>
          <c:idx val="1"/>
          <c:order val="1"/>
          <c:tx>
            <c:strRef>
              <c:f>'State variation - Per Capita'!$D$1:$D$4</c:f>
              <c:strCache>
                <c:ptCount val="1"/>
                <c:pt idx="0">
                  <c:v>State VIC Services per 100,000 population</c:v>
                </c:pt>
              </c:strCache>
            </c:strRef>
          </c:tx>
          <c:invertIfNegative val="0"/>
          <c:cat>
            <c:multiLvlStrRef>
              <c:f>'State variation - Per Capita'!$A$13:$B$16</c:f>
              <c:multiLvlStrCache>
                <c:ptCount val="4"/>
                <c:lvl>
                  <c:pt idx="0">
                    <c:v>2013/2014</c:v>
                  </c:pt>
                  <c:pt idx="1">
                    <c:v>2014/2015</c:v>
                  </c:pt>
                  <c:pt idx="2">
                    <c:v>2015/2016</c:v>
                  </c:pt>
                  <c:pt idx="3">
                    <c:v>2016/2017</c:v>
                  </c:pt>
                </c:lvl>
                <c:lvl>
                  <c:pt idx="0">
                    <c:v>38440 - LUNG WEDGE RESECTION</c:v>
                  </c:pt>
                </c:lvl>
              </c:multiLvlStrCache>
            </c:multiLvlStrRef>
          </c:cat>
          <c:val>
            <c:numRef>
              <c:f>'State variation - Per Capita'!$D$13:$D$16</c:f>
              <c:numCache>
                <c:formatCode>General</c:formatCode>
                <c:ptCount val="4"/>
                <c:pt idx="0">
                  <c:v>10</c:v>
                </c:pt>
                <c:pt idx="1">
                  <c:v>10</c:v>
                </c:pt>
                <c:pt idx="2">
                  <c:v>10</c:v>
                </c:pt>
                <c:pt idx="3">
                  <c:v>11</c:v>
                </c:pt>
              </c:numCache>
            </c:numRef>
          </c:val>
          <c:extLst>
            <c:ext xmlns:c16="http://schemas.microsoft.com/office/drawing/2014/chart" uri="{C3380CC4-5D6E-409C-BE32-E72D297353CC}">
              <c16:uniqueId val="{00000001-4770-4FA5-BB10-77003E0A5151}"/>
            </c:ext>
          </c:extLst>
        </c:ser>
        <c:ser>
          <c:idx val="2"/>
          <c:order val="2"/>
          <c:tx>
            <c:strRef>
              <c:f>'State variation - Per Capita'!$E$1:$E$4</c:f>
              <c:strCache>
                <c:ptCount val="1"/>
                <c:pt idx="0">
                  <c:v>State QLD Services per 100,000 population</c:v>
                </c:pt>
              </c:strCache>
            </c:strRef>
          </c:tx>
          <c:invertIfNegative val="0"/>
          <c:cat>
            <c:multiLvlStrRef>
              <c:f>'State variation - Per Capita'!$A$13:$B$16</c:f>
              <c:multiLvlStrCache>
                <c:ptCount val="4"/>
                <c:lvl>
                  <c:pt idx="0">
                    <c:v>2013/2014</c:v>
                  </c:pt>
                  <c:pt idx="1">
                    <c:v>2014/2015</c:v>
                  </c:pt>
                  <c:pt idx="2">
                    <c:v>2015/2016</c:v>
                  </c:pt>
                  <c:pt idx="3">
                    <c:v>2016/2017</c:v>
                  </c:pt>
                </c:lvl>
                <c:lvl>
                  <c:pt idx="0">
                    <c:v>38440 - LUNG WEDGE RESECTION</c:v>
                  </c:pt>
                </c:lvl>
              </c:multiLvlStrCache>
            </c:multiLvlStrRef>
          </c:cat>
          <c:val>
            <c:numRef>
              <c:f>'State variation - Per Capita'!$E$13:$E$16</c:f>
              <c:numCache>
                <c:formatCode>General</c:formatCode>
                <c:ptCount val="4"/>
                <c:pt idx="0">
                  <c:v>5</c:v>
                </c:pt>
                <c:pt idx="1">
                  <c:v>5</c:v>
                </c:pt>
                <c:pt idx="2">
                  <c:v>6</c:v>
                </c:pt>
                <c:pt idx="3">
                  <c:v>5</c:v>
                </c:pt>
              </c:numCache>
            </c:numRef>
          </c:val>
          <c:extLst>
            <c:ext xmlns:c16="http://schemas.microsoft.com/office/drawing/2014/chart" uri="{C3380CC4-5D6E-409C-BE32-E72D297353CC}">
              <c16:uniqueId val="{00000002-4770-4FA5-BB10-77003E0A5151}"/>
            </c:ext>
          </c:extLst>
        </c:ser>
        <c:ser>
          <c:idx val="3"/>
          <c:order val="3"/>
          <c:tx>
            <c:strRef>
              <c:f>'State variation - Per Capita'!$F$1:$F$4</c:f>
              <c:strCache>
                <c:ptCount val="1"/>
                <c:pt idx="0">
                  <c:v>State SA Services per 100,000 population</c:v>
                </c:pt>
              </c:strCache>
            </c:strRef>
          </c:tx>
          <c:invertIfNegative val="0"/>
          <c:cat>
            <c:multiLvlStrRef>
              <c:f>'State variation - Per Capita'!$A$13:$B$16</c:f>
              <c:multiLvlStrCache>
                <c:ptCount val="4"/>
                <c:lvl>
                  <c:pt idx="0">
                    <c:v>2013/2014</c:v>
                  </c:pt>
                  <c:pt idx="1">
                    <c:v>2014/2015</c:v>
                  </c:pt>
                  <c:pt idx="2">
                    <c:v>2015/2016</c:v>
                  </c:pt>
                  <c:pt idx="3">
                    <c:v>2016/2017</c:v>
                  </c:pt>
                </c:lvl>
                <c:lvl>
                  <c:pt idx="0">
                    <c:v>38440 - LUNG WEDGE RESECTION</c:v>
                  </c:pt>
                </c:lvl>
              </c:multiLvlStrCache>
            </c:multiLvlStrRef>
          </c:cat>
          <c:val>
            <c:numRef>
              <c:f>'State variation - Per Capita'!$F$13:$F$16</c:f>
              <c:numCache>
                <c:formatCode>General</c:formatCode>
                <c:ptCount val="4"/>
                <c:pt idx="0">
                  <c:v>5</c:v>
                </c:pt>
                <c:pt idx="1">
                  <c:v>7</c:v>
                </c:pt>
                <c:pt idx="2">
                  <c:v>8</c:v>
                </c:pt>
                <c:pt idx="3">
                  <c:v>8</c:v>
                </c:pt>
              </c:numCache>
            </c:numRef>
          </c:val>
          <c:extLst>
            <c:ext xmlns:c16="http://schemas.microsoft.com/office/drawing/2014/chart" uri="{C3380CC4-5D6E-409C-BE32-E72D297353CC}">
              <c16:uniqueId val="{00000003-4770-4FA5-BB10-77003E0A5151}"/>
            </c:ext>
          </c:extLst>
        </c:ser>
        <c:ser>
          <c:idx val="4"/>
          <c:order val="4"/>
          <c:tx>
            <c:strRef>
              <c:f>'State variation - Per Capita'!$G$1:$G$4</c:f>
              <c:strCache>
                <c:ptCount val="1"/>
                <c:pt idx="0">
                  <c:v>State WA Services per 100,000 population</c:v>
                </c:pt>
              </c:strCache>
            </c:strRef>
          </c:tx>
          <c:invertIfNegative val="0"/>
          <c:cat>
            <c:multiLvlStrRef>
              <c:f>'State variation - Per Capita'!$A$13:$B$16</c:f>
              <c:multiLvlStrCache>
                <c:ptCount val="4"/>
                <c:lvl>
                  <c:pt idx="0">
                    <c:v>2013/2014</c:v>
                  </c:pt>
                  <c:pt idx="1">
                    <c:v>2014/2015</c:v>
                  </c:pt>
                  <c:pt idx="2">
                    <c:v>2015/2016</c:v>
                  </c:pt>
                  <c:pt idx="3">
                    <c:v>2016/2017</c:v>
                  </c:pt>
                </c:lvl>
                <c:lvl>
                  <c:pt idx="0">
                    <c:v>38440 - LUNG WEDGE RESECTION</c:v>
                  </c:pt>
                </c:lvl>
              </c:multiLvlStrCache>
            </c:multiLvlStrRef>
          </c:cat>
          <c:val>
            <c:numRef>
              <c:f>'State variation - Per Capita'!$G$13:$G$16</c:f>
              <c:numCache>
                <c:formatCode>General</c:formatCode>
                <c:ptCount val="4"/>
                <c:pt idx="0">
                  <c:v>3</c:v>
                </c:pt>
                <c:pt idx="1">
                  <c:v>4</c:v>
                </c:pt>
                <c:pt idx="2">
                  <c:v>6</c:v>
                </c:pt>
                <c:pt idx="3">
                  <c:v>8</c:v>
                </c:pt>
              </c:numCache>
            </c:numRef>
          </c:val>
          <c:extLst>
            <c:ext xmlns:c16="http://schemas.microsoft.com/office/drawing/2014/chart" uri="{C3380CC4-5D6E-409C-BE32-E72D297353CC}">
              <c16:uniqueId val="{00000004-4770-4FA5-BB10-77003E0A5151}"/>
            </c:ext>
          </c:extLst>
        </c:ser>
        <c:ser>
          <c:idx val="5"/>
          <c:order val="5"/>
          <c:tx>
            <c:strRef>
              <c:f>'State variation - Per Capita'!$H$1:$H$4</c:f>
              <c:strCache>
                <c:ptCount val="1"/>
                <c:pt idx="0">
                  <c:v>State TAS Services per 100,000 population</c:v>
                </c:pt>
              </c:strCache>
            </c:strRef>
          </c:tx>
          <c:invertIfNegative val="0"/>
          <c:cat>
            <c:multiLvlStrRef>
              <c:f>'State variation - Per Capita'!$A$13:$B$16</c:f>
              <c:multiLvlStrCache>
                <c:ptCount val="4"/>
                <c:lvl>
                  <c:pt idx="0">
                    <c:v>2013/2014</c:v>
                  </c:pt>
                  <c:pt idx="1">
                    <c:v>2014/2015</c:v>
                  </c:pt>
                  <c:pt idx="2">
                    <c:v>2015/2016</c:v>
                  </c:pt>
                  <c:pt idx="3">
                    <c:v>2016/2017</c:v>
                  </c:pt>
                </c:lvl>
                <c:lvl>
                  <c:pt idx="0">
                    <c:v>38440 - LUNG WEDGE RESECTION</c:v>
                  </c:pt>
                </c:lvl>
              </c:multiLvlStrCache>
            </c:multiLvlStrRef>
          </c:cat>
          <c:val>
            <c:numRef>
              <c:f>'State variation - Per Capita'!$H$13:$H$16</c:f>
              <c:numCache>
                <c:formatCode>General</c:formatCode>
                <c:ptCount val="4"/>
                <c:pt idx="0">
                  <c:v>8</c:v>
                </c:pt>
                <c:pt idx="1">
                  <c:v>6</c:v>
                </c:pt>
                <c:pt idx="2">
                  <c:v>8</c:v>
                </c:pt>
                <c:pt idx="3">
                  <c:v>6</c:v>
                </c:pt>
              </c:numCache>
            </c:numRef>
          </c:val>
          <c:extLst>
            <c:ext xmlns:c16="http://schemas.microsoft.com/office/drawing/2014/chart" uri="{C3380CC4-5D6E-409C-BE32-E72D297353CC}">
              <c16:uniqueId val="{00000005-4770-4FA5-BB10-77003E0A5151}"/>
            </c:ext>
          </c:extLst>
        </c:ser>
        <c:ser>
          <c:idx val="6"/>
          <c:order val="6"/>
          <c:tx>
            <c:strRef>
              <c:f>'State variation - Per Capita'!$I$1:$I$4</c:f>
              <c:strCache>
                <c:ptCount val="1"/>
                <c:pt idx="0">
                  <c:v>State ACT Services per 100,000 population</c:v>
                </c:pt>
              </c:strCache>
            </c:strRef>
          </c:tx>
          <c:invertIfNegative val="0"/>
          <c:cat>
            <c:multiLvlStrRef>
              <c:f>'State variation - Per Capita'!$A$13:$B$16</c:f>
              <c:multiLvlStrCache>
                <c:ptCount val="4"/>
                <c:lvl>
                  <c:pt idx="0">
                    <c:v>2013/2014</c:v>
                  </c:pt>
                  <c:pt idx="1">
                    <c:v>2014/2015</c:v>
                  </c:pt>
                  <c:pt idx="2">
                    <c:v>2015/2016</c:v>
                  </c:pt>
                  <c:pt idx="3">
                    <c:v>2016/2017</c:v>
                  </c:pt>
                </c:lvl>
                <c:lvl>
                  <c:pt idx="0">
                    <c:v>38440 - LUNG WEDGE RESECTION</c:v>
                  </c:pt>
                </c:lvl>
              </c:multiLvlStrCache>
            </c:multiLvlStrRef>
          </c:cat>
          <c:val>
            <c:numRef>
              <c:f>'State variation - Per Capita'!$I$13:$I$16</c:f>
              <c:numCache>
                <c:formatCode>General</c:formatCode>
                <c:ptCount val="4"/>
                <c:pt idx="0">
                  <c:v>6</c:v>
                </c:pt>
                <c:pt idx="1">
                  <c:v>4</c:v>
                </c:pt>
                <c:pt idx="2">
                  <c:v>5</c:v>
                </c:pt>
                <c:pt idx="3">
                  <c:v>7</c:v>
                </c:pt>
              </c:numCache>
            </c:numRef>
          </c:val>
          <c:extLst>
            <c:ext xmlns:c16="http://schemas.microsoft.com/office/drawing/2014/chart" uri="{C3380CC4-5D6E-409C-BE32-E72D297353CC}">
              <c16:uniqueId val="{00000006-4770-4FA5-BB10-77003E0A5151}"/>
            </c:ext>
          </c:extLst>
        </c:ser>
        <c:ser>
          <c:idx val="7"/>
          <c:order val="7"/>
          <c:tx>
            <c:strRef>
              <c:f>'State variation - Per Capita'!$J$1:$J$4</c:f>
              <c:strCache>
                <c:ptCount val="1"/>
                <c:pt idx="0">
                  <c:v>State NT Services per 100,000 population</c:v>
                </c:pt>
              </c:strCache>
            </c:strRef>
          </c:tx>
          <c:invertIfNegative val="0"/>
          <c:cat>
            <c:multiLvlStrRef>
              <c:f>'State variation - Per Capita'!$A$13:$B$16</c:f>
              <c:multiLvlStrCache>
                <c:ptCount val="4"/>
                <c:lvl>
                  <c:pt idx="0">
                    <c:v>2013/2014</c:v>
                  </c:pt>
                  <c:pt idx="1">
                    <c:v>2014/2015</c:v>
                  </c:pt>
                  <c:pt idx="2">
                    <c:v>2015/2016</c:v>
                  </c:pt>
                  <c:pt idx="3">
                    <c:v>2016/2017</c:v>
                  </c:pt>
                </c:lvl>
                <c:lvl>
                  <c:pt idx="0">
                    <c:v>38440 - LUNG WEDGE RESECTION</c:v>
                  </c:pt>
                </c:lvl>
              </c:multiLvlStrCache>
            </c:multiLvlStrRef>
          </c:cat>
          <c:val>
            <c:numRef>
              <c:f>'State variation - Per Capita'!$J$13:$J$16</c:f>
              <c:numCache>
                <c:formatCode>General</c:formatCode>
                <c:ptCount val="4"/>
                <c:pt idx="0">
                  <c:v>0</c:v>
                </c:pt>
                <c:pt idx="1">
                  <c:v>3</c:v>
                </c:pt>
                <c:pt idx="2">
                  <c:v>3</c:v>
                </c:pt>
                <c:pt idx="3">
                  <c:v>6</c:v>
                </c:pt>
              </c:numCache>
            </c:numRef>
          </c:val>
          <c:extLst>
            <c:ext xmlns:c16="http://schemas.microsoft.com/office/drawing/2014/chart" uri="{C3380CC4-5D6E-409C-BE32-E72D297353CC}">
              <c16:uniqueId val="{00000007-4770-4FA5-BB10-77003E0A5151}"/>
            </c:ext>
          </c:extLst>
        </c:ser>
        <c:dLbls>
          <c:showLegendKey val="0"/>
          <c:showVal val="0"/>
          <c:showCatName val="0"/>
          <c:showSerName val="0"/>
          <c:showPercent val="0"/>
          <c:showBubbleSize val="0"/>
        </c:dLbls>
        <c:gapWidth val="150"/>
        <c:axId val="216446080"/>
        <c:axId val="216447616"/>
      </c:barChart>
      <c:catAx>
        <c:axId val="216446080"/>
        <c:scaling>
          <c:orientation val="minMax"/>
        </c:scaling>
        <c:delete val="0"/>
        <c:axPos val="b"/>
        <c:numFmt formatCode="General" sourceLinked="0"/>
        <c:majorTickMark val="out"/>
        <c:minorTickMark val="none"/>
        <c:tickLblPos val="nextTo"/>
        <c:crossAx val="216447616"/>
        <c:crosses val="autoZero"/>
        <c:auto val="1"/>
        <c:lblAlgn val="ctr"/>
        <c:lblOffset val="100"/>
        <c:noMultiLvlLbl val="0"/>
      </c:catAx>
      <c:valAx>
        <c:axId val="216447616"/>
        <c:scaling>
          <c:orientation val="minMax"/>
        </c:scaling>
        <c:delete val="0"/>
        <c:axPos val="l"/>
        <c:majorGridlines/>
        <c:numFmt formatCode="General" sourceLinked="1"/>
        <c:majorTickMark val="out"/>
        <c:minorTickMark val="none"/>
        <c:tickLblPos val="nextTo"/>
        <c:crossAx val="21644608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'State variation - Per Capita'!$C$1:$C$4</c:f>
              <c:strCache>
                <c:ptCount val="1"/>
                <c:pt idx="0">
                  <c:v>State NSW Services per 100,000 population</c:v>
                </c:pt>
              </c:strCache>
            </c:strRef>
          </c:tx>
          <c:invertIfNegative val="0"/>
          <c:cat>
            <c:multiLvlStrRef>
              <c:f>'State variation - Per Capita'!$A$21:$B$24</c:f>
              <c:multiLvlStrCache>
                <c:ptCount val="4"/>
                <c:lvl>
                  <c:pt idx="0">
                    <c:v>2013/2014</c:v>
                  </c:pt>
                  <c:pt idx="1">
                    <c:v>2014/2015</c:v>
                  </c:pt>
                  <c:pt idx="2">
                    <c:v>2015/2016</c:v>
                  </c:pt>
                  <c:pt idx="3">
                    <c:v>2016/2017</c:v>
                  </c:pt>
                </c:lvl>
                <c:lvl>
                  <c:pt idx="0">
                    <c:v>38806 - CHEST DRAIN</c:v>
                  </c:pt>
                </c:lvl>
              </c:multiLvlStrCache>
            </c:multiLvlStrRef>
          </c:cat>
          <c:val>
            <c:numRef>
              <c:f>'State variation - Per Capita'!$C$21:$C$24</c:f>
              <c:numCache>
                <c:formatCode>General</c:formatCode>
                <c:ptCount val="4"/>
                <c:pt idx="0">
                  <c:v>13</c:v>
                </c:pt>
                <c:pt idx="1">
                  <c:v>14</c:v>
                </c:pt>
                <c:pt idx="2">
                  <c:v>22</c:v>
                </c:pt>
                <c:pt idx="3">
                  <c:v>23</c:v>
                </c:pt>
              </c:numCache>
            </c:numRef>
          </c:val>
          <c:extLst>
            <c:ext xmlns:c16="http://schemas.microsoft.com/office/drawing/2014/chart" uri="{C3380CC4-5D6E-409C-BE32-E72D297353CC}">
              <c16:uniqueId val="{00000000-4A89-4991-98AD-6A686F4416E4}"/>
            </c:ext>
          </c:extLst>
        </c:ser>
        <c:ser>
          <c:idx val="1"/>
          <c:order val="1"/>
          <c:tx>
            <c:strRef>
              <c:f>'State variation - Per Capita'!$D$1:$D$4</c:f>
              <c:strCache>
                <c:ptCount val="1"/>
                <c:pt idx="0">
                  <c:v>State VIC Services per 100,000 population</c:v>
                </c:pt>
              </c:strCache>
            </c:strRef>
          </c:tx>
          <c:invertIfNegative val="0"/>
          <c:cat>
            <c:multiLvlStrRef>
              <c:f>'State variation - Per Capita'!$A$21:$B$24</c:f>
              <c:multiLvlStrCache>
                <c:ptCount val="4"/>
                <c:lvl>
                  <c:pt idx="0">
                    <c:v>2013/2014</c:v>
                  </c:pt>
                  <c:pt idx="1">
                    <c:v>2014/2015</c:v>
                  </c:pt>
                  <c:pt idx="2">
                    <c:v>2015/2016</c:v>
                  </c:pt>
                  <c:pt idx="3">
                    <c:v>2016/2017</c:v>
                  </c:pt>
                </c:lvl>
                <c:lvl>
                  <c:pt idx="0">
                    <c:v>38806 - CHEST DRAIN</c:v>
                  </c:pt>
                </c:lvl>
              </c:multiLvlStrCache>
            </c:multiLvlStrRef>
          </c:cat>
          <c:val>
            <c:numRef>
              <c:f>'State variation - Per Capita'!$D$21:$D$24</c:f>
              <c:numCache>
                <c:formatCode>General</c:formatCode>
                <c:ptCount val="4"/>
                <c:pt idx="0">
                  <c:v>79</c:v>
                </c:pt>
                <c:pt idx="1">
                  <c:v>86</c:v>
                </c:pt>
                <c:pt idx="2">
                  <c:v>88</c:v>
                </c:pt>
                <c:pt idx="3">
                  <c:v>93</c:v>
                </c:pt>
              </c:numCache>
            </c:numRef>
          </c:val>
          <c:extLst>
            <c:ext xmlns:c16="http://schemas.microsoft.com/office/drawing/2014/chart" uri="{C3380CC4-5D6E-409C-BE32-E72D297353CC}">
              <c16:uniqueId val="{00000001-4A89-4991-98AD-6A686F4416E4}"/>
            </c:ext>
          </c:extLst>
        </c:ser>
        <c:ser>
          <c:idx val="2"/>
          <c:order val="2"/>
          <c:tx>
            <c:strRef>
              <c:f>'State variation - Per Capita'!$E$1:$E$4</c:f>
              <c:strCache>
                <c:ptCount val="1"/>
                <c:pt idx="0">
                  <c:v>State QLD Services per 100,000 population</c:v>
                </c:pt>
              </c:strCache>
            </c:strRef>
          </c:tx>
          <c:invertIfNegative val="0"/>
          <c:cat>
            <c:multiLvlStrRef>
              <c:f>'State variation - Per Capita'!$A$21:$B$24</c:f>
              <c:multiLvlStrCache>
                <c:ptCount val="4"/>
                <c:lvl>
                  <c:pt idx="0">
                    <c:v>2013/2014</c:v>
                  </c:pt>
                  <c:pt idx="1">
                    <c:v>2014/2015</c:v>
                  </c:pt>
                  <c:pt idx="2">
                    <c:v>2015/2016</c:v>
                  </c:pt>
                  <c:pt idx="3">
                    <c:v>2016/2017</c:v>
                  </c:pt>
                </c:lvl>
                <c:lvl>
                  <c:pt idx="0">
                    <c:v>38806 - CHEST DRAIN</c:v>
                  </c:pt>
                </c:lvl>
              </c:multiLvlStrCache>
            </c:multiLvlStrRef>
          </c:cat>
          <c:val>
            <c:numRef>
              <c:f>'State variation - Per Capita'!$E$21:$E$24</c:f>
              <c:numCache>
                <c:formatCode>General</c:formatCode>
                <c:ptCount val="4"/>
                <c:pt idx="0">
                  <c:v>10</c:v>
                </c:pt>
                <c:pt idx="1">
                  <c:v>14</c:v>
                </c:pt>
                <c:pt idx="2">
                  <c:v>14</c:v>
                </c:pt>
                <c:pt idx="3">
                  <c:v>13</c:v>
                </c:pt>
              </c:numCache>
            </c:numRef>
          </c:val>
          <c:extLst>
            <c:ext xmlns:c16="http://schemas.microsoft.com/office/drawing/2014/chart" uri="{C3380CC4-5D6E-409C-BE32-E72D297353CC}">
              <c16:uniqueId val="{00000002-4A89-4991-98AD-6A686F4416E4}"/>
            </c:ext>
          </c:extLst>
        </c:ser>
        <c:ser>
          <c:idx val="3"/>
          <c:order val="3"/>
          <c:tx>
            <c:strRef>
              <c:f>'State variation - Per Capita'!$F$1:$F$4</c:f>
              <c:strCache>
                <c:ptCount val="1"/>
                <c:pt idx="0">
                  <c:v>State SA Services per 100,000 population</c:v>
                </c:pt>
              </c:strCache>
            </c:strRef>
          </c:tx>
          <c:invertIfNegative val="0"/>
          <c:cat>
            <c:multiLvlStrRef>
              <c:f>'State variation - Per Capita'!$A$21:$B$24</c:f>
              <c:multiLvlStrCache>
                <c:ptCount val="4"/>
                <c:lvl>
                  <c:pt idx="0">
                    <c:v>2013/2014</c:v>
                  </c:pt>
                  <c:pt idx="1">
                    <c:v>2014/2015</c:v>
                  </c:pt>
                  <c:pt idx="2">
                    <c:v>2015/2016</c:v>
                  </c:pt>
                  <c:pt idx="3">
                    <c:v>2016/2017</c:v>
                  </c:pt>
                </c:lvl>
                <c:lvl>
                  <c:pt idx="0">
                    <c:v>38806 - CHEST DRAIN</c:v>
                  </c:pt>
                </c:lvl>
              </c:multiLvlStrCache>
            </c:multiLvlStrRef>
          </c:cat>
          <c:val>
            <c:numRef>
              <c:f>'State variation - Per Capita'!$F$21:$F$24</c:f>
              <c:numCache>
                <c:formatCode>General</c:formatCode>
                <c:ptCount val="4"/>
                <c:pt idx="0">
                  <c:v>17</c:v>
                </c:pt>
                <c:pt idx="1">
                  <c:v>21</c:v>
                </c:pt>
                <c:pt idx="2">
                  <c:v>19</c:v>
                </c:pt>
                <c:pt idx="3">
                  <c:v>17</c:v>
                </c:pt>
              </c:numCache>
            </c:numRef>
          </c:val>
          <c:extLst>
            <c:ext xmlns:c16="http://schemas.microsoft.com/office/drawing/2014/chart" uri="{C3380CC4-5D6E-409C-BE32-E72D297353CC}">
              <c16:uniqueId val="{00000003-4A89-4991-98AD-6A686F4416E4}"/>
            </c:ext>
          </c:extLst>
        </c:ser>
        <c:ser>
          <c:idx val="4"/>
          <c:order val="4"/>
          <c:tx>
            <c:strRef>
              <c:f>'State variation - Per Capita'!$G$1:$G$4</c:f>
              <c:strCache>
                <c:ptCount val="1"/>
                <c:pt idx="0">
                  <c:v>State WA Services per 100,000 population</c:v>
                </c:pt>
              </c:strCache>
            </c:strRef>
          </c:tx>
          <c:invertIfNegative val="0"/>
          <c:cat>
            <c:multiLvlStrRef>
              <c:f>'State variation - Per Capita'!$A$21:$B$24</c:f>
              <c:multiLvlStrCache>
                <c:ptCount val="4"/>
                <c:lvl>
                  <c:pt idx="0">
                    <c:v>2013/2014</c:v>
                  </c:pt>
                  <c:pt idx="1">
                    <c:v>2014/2015</c:v>
                  </c:pt>
                  <c:pt idx="2">
                    <c:v>2015/2016</c:v>
                  </c:pt>
                  <c:pt idx="3">
                    <c:v>2016/2017</c:v>
                  </c:pt>
                </c:lvl>
                <c:lvl>
                  <c:pt idx="0">
                    <c:v>38806 - CHEST DRAIN</c:v>
                  </c:pt>
                </c:lvl>
              </c:multiLvlStrCache>
            </c:multiLvlStrRef>
          </c:cat>
          <c:val>
            <c:numRef>
              <c:f>'State variation - Per Capita'!$G$21:$G$24</c:f>
              <c:numCache>
                <c:formatCode>General</c:formatCode>
                <c:ptCount val="4"/>
                <c:pt idx="0">
                  <c:v>15</c:v>
                </c:pt>
                <c:pt idx="1">
                  <c:v>16</c:v>
                </c:pt>
                <c:pt idx="2">
                  <c:v>16</c:v>
                </c:pt>
                <c:pt idx="3">
                  <c:v>17</c:v>
                </c:pt>
              </c:numCache>
            </c:numRef>
          </c:val>
          <c:extLst>
            <c:ext xmlns:c16="http://schemas.microsoft.com/office/drawing/2014/chart" uri="{C3380CC4-5D6E-409C-BE32-E72D297353CC}">
              <c16:uniqueId val="{00000004-4A89-4991-98AD-6A686F4416E4}"/>
            </c:ext>
          </c:extLst>
        </c:ser>
        <c:ser>
          <c:idx val="5"/>
          <c:order val="5"/>
          <c:tx>
            <c:strRef>
              <c:f>'State variation - Per Capita'!$H$1:$H$4</c:f>
              <c:strCache>
                <c:ptCount val="1"/>
                <c:pt idx="0">
                  <c:v>State TAS Services per 100,000 population</c:v>
                </c:pt>
              </c:strCache>
            </c:strRef>
          </c:tx>
          <c:invertIfNegative val="0"/>
          <c:cat>
            <c:multiLvlStrRef>
              <c:f>'State variation - Per Capita'!$A$21:$B$24</c:f>
              <c:multiLvlStrCache>
                <c:ptCount val="4"/>
                <c:lvl>
                  <c:pt idx="0">
                    <c:v>2013/2014</c:v>
                  </c:pt>
                  <c:pt idx="1">
                    <c:v>2014/2015</c:v>
                  </c:pt>
                  <c:pt idx="2">
                    <c:v>2015/2016</c:v>
                  </c:pt>
                  <c:pt idx="3">
                    <c:v>2016/2017</c:v>
                  </c:pt>
                </c:lvl>
                <c:lvl>
                  <c:pt idx="0">
                    <c:v>38806 - CHEST DRAIN</c:v>
                  </c:pt>
                </c:lvl>
              </c:multiLvlStrCache>
            </c:multiLvlStrRef>
          </c:cat>
          <c:val>
            <c:numRef>
              <c:f>'State variation - Per Capita'!$H$21:$H$24</c:f>
              <c:numCache>
                <c:formatCode>General</c:formatCode>
                <c:ptCount val="4"/>
                <c:pt idx="0">
                  <c:v>12</c:v>
                </c:pt>
                <c:pt idx="1">
                  <c:v>35</c:v>
                </c:pt>
                <c:pt idx="2">
                  <c:v>51</c:v>
                </c:pt>
                <c:pt idx="3">
                  <c:v>61</c:v>
                </c:pt>
              </c:numCache>
            </c:numRef>
          </c:val>
          <c:extLst>
            <c:ext xmlns:c16="http://schemas.microsoft.com/office/drawing/2014/chart" uri="{C3380CC4-5D6E-409C-BE32-E72D297353CC}">
              <c16:uniqueId val="{00000005-4A89-4991-98AD-6A686F4416E4}"/>
            </c:ext>
          </c:extLst>
        </c:ser>
        <c:ser>
          <c:idx val="6"/>
          <c:order val="6"/>
          <c:tx>
            <c:strRef>
              <c:f>'State variation - Per Capita'!$I$1:$I$4</c:f>
              <c:strCache>
                <c:ptCount val="1"/>
                <c:pt idx="0">
                  <c:v>State ACT Services per 100,000 population</c:v>
                </c:pt>
              </c:strCache>
            </c:strRef>
          </c:tx>
          <c:invertIfNegative val="0"/>
          <c:cat>
            <c:multiLvlStrRef>
              <c:f>'State variation - Per Capita'!$A$21:$B$24</c:f>
              <c:multiLvlStrCache>
                <c:ptCount val="4"/>
                <c:lvl>
                  <c:pt idx="0">
                    <c:v>2013/2014</c:v>
                  </c:pt>
                  <c:pt idx="1">
                    <c:v>2014/2015</c:v>
                  </c:pt>
                  <c:pt idx="2">
                    <c:v>2015/2016</c:v>
                  </c:pt>
                  <c:pt idx="3">
                    <c:v>2016/2017</c:v>
                  </c:pt>
                </c:lvl>
                <c:lvl>
                  <c:pt idx="0">
                    <c:v>38806 - CHEST DRAIN</c:v>
                  </c:pt>
                </c:lvl>
              </c:multiLvlStrCache>
            </c:multiLvlStrRef>
          </c:cat>
          <c:val>
            <c:numRef>
              <c:f>'State variation - Per Capita'!$I$21:$I$24</c:f>
              <c:numCache>
                <c:formatCode>General</c:formatCode>
                <c:ptCount val="4"/>
                <c:pt idx="0">
                  <c:v>3</c:v>
                </c:pt>
                <c:pt idx="1">
                  <c:v>8</c:v>
                </c:pt>
                <c:pt idx="2">
                  <c:v>11</c:v>
                </c:pt>
                <c:pt idx="3">
                  <c:v>16</c:v>
                </c:pt>
              </c:numCache>
            </c:numRef>
          </c:val>
          <c:extLst>
            <c:ext xmlns:c16="http://schemas.microsoft.com/office/drawing/2014/chart" uri="{C3380CC4-5D6E-409C-BE32-E72D297353CC}">
              <c16:uniqueId val="{00000006-4A89-4991-98AD-6A686F4416E4}"/>
            </c:ext>
          </c:extLst>
        </c:ser>
        <c:ser>
          <c:idx val="7"/>
          <c:order val="7"/>
          <c:tx>
            <c:strRef>
              <c:f>'State variation - Per Capita'!$J$1:$J$4</c:f>
              <c:strCache>
                <c:ptCount val="1"/>
                <c:pt idx="0">
                  <c:v>State NT Services per 100,000 population</c:v>
                </c:pt>
              </c:strCache>
            </c:strRef>
          </c:tx>
          <c:invertIfNegative val="0"/>
          <c:cat>
            <c:multiLvlStrRef>
              <c:f>'State variation - Per Capita'!$A$21:$B$24</c:f>
              <c:multiLvlStrCache>
                <c:ptCount val="4"/>
                <c:lvl>
                  <c:pt idx="0">
                    <c:v>2013/2014</c:v>
                  </c:pt>
                  <c:pt idx="1">
                    <c:v>2014/2015</c:v>
                  </c:pt>
                  <c:pt idx="2">
                    <c:v>2015/2016</c:v>
                  </c:pt>
                  <c:pt idx="3">
                    <c:v>2016/2017</c:v>
                  </c:pt>
                </c:lvl>
                <c:lvl>
                  <c:pt idx="0">
                    <c:v>38806 - CHEST DRAIN</c:v>
                  </c:pt>
                </c:lvl>
              </c:multiLvlStrCache>
            </c:multiLvlStrRef>
          </c:cat>
          <c:val>
            <c:numRef>
              <c:f>'State variation - Per Capita'!$J$21:$J$24</c:f>
              <c:numCache>
                <c:formatCode>General</c:formatCode>
                <c:ptCount val="4"/>
                <c:pt idx="0">
                  <c:v>8</c:v>
                </c:pt>
                <c:pt idx="1">
                  <c:v>7</c:v>
                </c:pt>
                <c:pt idx="2">
                  <c:v>11</c:v>
                </c:pt>
                <c:pt idx="3">
                  <c:v>10</c:v>
                </c:pt>
              </c:numCache>
            </c:numRef>
          </c:val>
          <c:extLst>
            <c:ext xmlns:c16="http://schemas.microsoft.com/office/drawing/2014/chart" uri="{C3380CC4-5D6E-409C-BE32-E72D297353CC}">
              <c16:uniqueId val="{00000007-4A89-4991-98AD-6A686F4416E4}"/>
            </c:ext>
          </c:extLst>
        </c:ser>
        <c:dLbls>
          <c:showLegendKey val="0"/>
          <c:showVal val="0"/>
          <c:showCatName val="0"/>
          <c:showSerName val="0"/>
          <c:showPercent val="0"/>
          <c:showBubbleSize val="0"/>
        </c:dLbls>
        <c:gapWidth val="150"/>
        <c:axId val="216480768"/>
        <c:axId val="216498944"/>
      </c:barChart>
      <c:catAx>
        <c:axId val="216480768"/>
        <c:scaling>
          <c:orientation val="minMax"/>
        </c:scaling>
        <c:delete val="0"/>
        <c:axPos val="b"/>
        <c:numFmt formatCode="General" sourceLinked="0"/>
        <c:majorTickMark val="out"/>
        <c:minorTickMark val="none"/>
        <c:tickLblPos val="nextTo"/>
        <c:crossAx val="216498944"/>
        <c:crosses val="autoZero"/>
        <c:auto val="1"/>
        <c:lblAlgn val="ctr"/>
        <c:lblOffset val="100"/>
        <c:noMultiLvlLbl val="0"/>
      </c:catAx>
      <c:valAx>
        <c:axId val="216498944"/>
        <c:scaling>
          <c:orientation val="minMax"/>
        </c:scaling>
        <c:delete val="0"/>
        <c:axPos val="l"/>
        <c:majorGridlines/>
        <c:numFmt formatCode="General" sourceLinked="1"/>
        <c:majorTickMark val="out"/>
        <c:minorTickMark val="none"/>
        <c:tickLblPos val="nextTo"/>
        <c:crossAx val="21648076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'State variation - Per Capita'!$C$1:$C$4</c:f>
              <c:strCache>
                <c:ptCount val="1"/>
                <c:pt idx="0">
                  <c:v>State NSW Services per 100,000 population</c:v>
                </c:pt>
              </c:strCache>
            </c:strRef>
          </c:tx>
          <c:invertIfNegative val="0"/>
          <c:cat>
            <c:multiLvlStrRef>
              <c:f>'State variation - Per Capita'!$A$5:$B$8</c:f>
              <c:multiLvlStrCache>
                <c:ptCount val="4"/>
                <c:lvl>
                  <c:pt idx="0">
                    <c:v>2013/2014</c:v>
                  </c:pt>
                  <c:pt idx="1">
                    <c:v>2014/2015</c:v>
                  </c:pt>
                  <c:pt idx="2">
                    <c:v>2015/2016</c:v>
                  </c:pt>
                  <c:pt idx="3">
                    <c:v>2016/2017</c:v>
                  </c:pt>
                </c:lvl>
                <c:lvl>
                  <c:pt idx="0">
                    <c:v>38418 - THORACOTOMY</c:v>
                  </c:pt>
                </c:lvl>
              </c:multiLvlStrCache>
            </c:multiLvlStrRef>
          </c:cat>
          <c:val>
            <c:numRef>
              <c:f>'State variation - Per Capita'!$C$5:$C$8</c:f>
              <c:numCache>
                <c:formatCode>General</c:formatCode>
                <c:ptCount val="4"/>
                <c:pt idx="0">
                  <c:v>6</c:v>
                </c:pt>
                <c:pt idx="1">
                  <c:v>7</c:v>
                </c:pt>
                <c:pt idx="2">
                  <c:v>8</c:v>
                </c:pt>
                <c:pt idx="3">
                  <c:v>7</c:v>
                </c:pt>
              </c:numCache>
            </c:numRef>
          </c:val>
          <c:extLst>
            <c:ext xmlns:c16="http://schemas.microsoft.com/office/drawing/2014/chart" uri="{C3380CC4-5D6E-409C-BE32-E72D297353CC}">
              <c16:uniqueId val="{00000000-6773-4500-8A7C-ABDB7A026F45}"/>
            </c:ext>
          </c:extLst>
        </c:ser>
        <c:ser>
          <c:idx val="1"/>
          <c:order val="1"/>
          <c:tx>
            <c:strRef>
              <c:f>'State variation - Per Capita'!$D$1:$D$4</c:f>
              <c:strCache>
                <c:ptCount val="1"/>
                <c:pt idx="0">
                  <c:v>State VIC Services per 100,000 population</c:v>
                </c:pt>
              </c:strCache>
            </c:strRef>
          </c:tx>
          <c:invertIfNegative val="0"/>
          <c:cat>
            <c:multiLvlStrRef>
              <c:f>'State variation - Per Capita'!$A$5:$B$8</c:f>
              <c:multiLvlStrCache>
                <c:ptCount val="4"/>
                <c:lvl>
                  <c:pt idx="0">
                    <c:v>2013/2014</c:v>
                  </c:pt>
                  <c:pt idx="1">
                    <c:v>2014/2015</c:v>
                  </c:pt>
                  <c:pt idx="2">
                    <c:v>2015/2016</c:v>
                  </c:pt>
                  <c:pt idx="3">
                    <c:v>2016/2017</c:v>
                  </c:pt>
                </c:lvl>
                <c:lvl>
                  <c:pt idx="0">
                    <c:v>38418 - THORACOTOMY</c:v>
                  </c:pt>
                </c:lvl>
              </c:multiLvlStrCache>
            </c:multiLvlStrRef>
          </c:cat>
          <c:val>
            <c:numRef>
              <c:f>'State variation - Per Capita'!$D$5:$D$8</c:f>
              <c:numCache>
                <c:formatCode>General</c:formatCode>
                <c:ptCount val="4"/>
                <c:pt idx="0">
                  <c:v>6</c:v>
                </c:pt>
                <c:pt idx="1">
                  <c:v>7</c:v>
                </c:pt>
                <c:pt idx="2">
                  <c:v>9</c:v>
                </c:pt>
                <c:pt idx="3">
                  <c:v>9</c:v>
                </c:pt>
              </c:numCache>
            </c:numRef>
          </c:val>
          <c:extLst>
            <c:ext xmlns:c16="http://schemas.microsoft.com/office/drawing/2014/chart" uri="{C3380CC4-5D6E-409C-BE32-E72D297353CC}">
              <c16:uniqueId val="{00000001-6773-4500-8A7C-ABDB7A026F45}"/>
            </c:ext>
          </c:extLst>
        </c:ser>
        <c:ser>
          <c:idx val="2"/>
          <c:order val="2"/>
          <c:tx>
            <c:strRef>
              <c:f>'State variation - Per Capita'!$E$1:$E$4</c:f>
              <c:strCache>
                <c:ptCount val="1"/>
                <c:pt idx="0">
                  <c:v>State QLD Services per 100,000 population</c:v>
                </c:pt>
              </c:strCache>
            </c:strRef>
          </c:tx>
          <c:invertIfNegative val="0"/>
          <c:cat>
            <c:multiLvlStrRef>
              <c:f>'State variation - Per Capita'!$A$5:$B$8</c:f>
              <c:multiLvlStrCache>
                <c:ptCount val="4"/>
                <c:lvl>
                  <c:pt idx="0">
                    <c:v>2013/2014</c:v>
                  </c:pt>
                  <c:pt idx="1">
                    <c:v>2014/2015</c:v>
                  </c:pt>
                  <c:pt idx="2">
                    <c:v>2015/2016</c:v>
                  </c:pt>
                  <c:pt idx="3">
                    <c:v>2016/2017</c:v>
                  </c:pt>
                </c:lvl>
                <c:lvl>
                  <c:pt idx="0">
                    <c:v>38418 - THORACOTOMY</c:v>
                  </c:pt>
                </c:lvl>
              </c:multiLvlStrCache>
            </c:multiLvlStrRef>
          </c:cat>
          <c:val>
            <c:numRef>
              <c:f>'State variation - Per Capita'!$E$5:$E$8</c:f>
              <c:numCache>
                <c:formatCode>General</c:formatCode>
                <c:ptCount val="4"/>
                <c:pt idx="0">
                  <c:v>10</c:v>
                </c:pt>
                <c:pt idx="1">
                  <c:v>8</c:v>
                </c:pt>
                <c:pt idx="2">
                  <c:v>8</c:v>
                </c:pt>
                <c:pt idx="3">
                  <c:v>7</c:v>
                </c:pt>
              </c:numCache>
            </c:numRef>
          </c:val>
          <c:extLst>
            <c:ext xmlns:c16="http://schemas.microsoft.com/office/drawing/2014/chart" uri="{C3380CC4-5D6E-409C-BE32-E72D297353CC}">
              <c16:uniqueId val="{00000002-6773-4500-8A7C-ABDB7A026F45}"/>
            </c:ext>
          </c:extLst>
        </c:ser>
        <c:ser>
          <c:idx val="3"/>
          <c:order val="3"/>
          <c:tx>
            <c:strRef>
              <c:f>'State variation - Per Capita'!$F$1:$F$4</c:f>
              <c:strCache>
                <c:ptCount val="1"/>
                <c:pt idx="0">
                  <c:v>State SA Services per 100,000 population</c:v>
                </c:pt>
              </c:strCache>
            </c:strRef>
          </c:tx>
          <c:invertIfNegative val="0"/>
          <c:cat>
            <c:multiLvlStrRef>
              <c:f>'State variation - Per Capita'!$A$5:$B$8</c:f>
              <c:multiLvlStrCache>
                <c:ptCount val="4"/>
                <c:lvl>
                  <c:pt idx="0">
                    <c:v>2013/2014</c:v>
                  </c:pt>
                  <c:pt idx="1">
                    <c:v>2014/2015</c:v>
                  </c:pt>
                  <c:pt idx="2">
                    <c:v>2015/2016</c:v>
                  </c:pt>
                  <c:pt idx="3">
                    <c:v>2016/2017</c:v>
                  </c:pt>
                </c:lvl>
                <c:lvl>
                  <c:pt idx="0">
                    <c:v>38418 - THORACOTOMY</c:v>
                  </c:pt>
                </c:lvl>
              </c:multiLvlStrCache>
            </c:multiLvlStrRef>
          </c:cat>
          <c:val>
            <c:numRef>
              <c:f>'State variation - Per Capita'!$F$5:$F$8</c:f>
              <c:numCache>
                <c:formatCode>General</c:formatCode>
                <c:ptCount val="4"/>
                <c:pt idx="0">
                  <c:v>3</c:v>
                </c:pt>
                <c:pt idx="1">
                  <c:v>4</c:v>
                </c:pt>
                <c:pt idx="2">
                  <c:v>4</c:v>
                </c:pt>
                <c:pt idx="3">
                  <c:v>6</c:v>
                </c:pt>
              </c:numCache>
            </c:numRef>
          </c:val>
          <c:extLst>
            <c:ext xmlns:c16="http://schemas.microsoft.com/office/drawing/2014/chart" uri="{C3380CC4-5D6E-409C-BE32-E72D297353CC}">
              <c16:uniqueId val="{00000003-6773-4500-8A7C-ABDB7A026F45}"/>
            </c:ext>
          </c:extLst>
        </c:ser>
        <c:ser>
          <c:idx val="4"/>
          <c:order val="4"/>
          <c:tx>
            <c:strRef>
              <c:f>'State variation - Per Capita'!$G$1:$G$4</c:f>
              <c:strCache>
                <c:ptCount val="1"/>
                <c:pt idx="0">
                  <c:v>State WA Services per 100,000 population</c:v>
                </c:pt>
              </c:strCache>
            </c:strRef>
          </c:tx>
          <c:invertIfNegative val="0"/>
          <c:cat>
            <c:multiLvlStrRef>
              <c:f>'State variation - Per Capita'!$A$5:$B$8</c:f>
              <c:multiLvlStrCache>
                <c:ptCount val="4"/>
                <c:lvl>
                  <c:pt idx="0">
                    <c:v>2013/2014</c:v>
                  </c:pt>
                  <c:pt idx="1">
                    <c:v>2014/2015</c:v>
                  </c:pt>
                  <c:pt idx="2">
                    <c:v>2015/2016</c:v>
                  </c:pt>
                  <c:pt idx="3">
                    <c:v>2016/2017</c:v>
                  </c:pt>
                </c:lvl>
                <c:lvl>
                  <c:pt idx="0">
                    <c:v>38418 - THORACOTOMY</c:v>
                  </c:pt>
                </c:lvl>
              </c:multiLvlStrCache>
            </c:multiLvlStrRef>
          </c:cat>
          <c:val>
            <c:numRef>
              <c:f>'State variation - Per Capita'!$G$5:$G$8</c:f>
              <c:numCache>
                <c:formatCode>General</c:formatCode>
                <c:ptCount val="4"/>
                <c:pt idx="0">
                  <c:v>3</c:v>
                </c:pt>
                <c:pt idx="1">
                  <c:v>6</c:v>
                </c:pt>
                <c:pt idx="2">
                  <c:v>10</c:v>
                </c:pt>
                <c:pt idx="3">
                  <c:v>12</c:v>
                </c:pt>
              </c:numCache>
            </c:numRef>
          </c:val>
          <c:extLst>
            <c:ext xmlns:c16="http://schemas.microsoft.com/office/drawing/2014/chart" uri="{C3380CC4-5D6E-409C-BE32-E72D297353CC}">
              <c16:uniqueId val="{00000004-6773-4500-8A7C-ABDB7A026F45}"/>
            </c:ext>
          </c:extLst>
        </c:ser>
        <c:ser>
          <c:idx val="5"/>
          <c:order val="5"/>
          <c:tx>
            <c:strRef>
              <c:f>'State variation - Per Capita'!$H$1:$H$4</c:f>
              <c:strCache>
                <c:ptCount val="1"/>
                <c:pt idx="0">
                  <c:v>State TAS Services per 100,000 population</c:v>
                </c:pt>
              </c:strCache>
            </c:strRef>
          </c:tx>
          <c:invertIfNegative val="0"/>
          <c:cat>
            <c:multiLvlStrRef>
              <c:f>'State variation - Per Capita'!$A$5:$B$8</c:f>
              <c:multiLvlStrCache>
                <c:ptCount val="4"/>
                <c:lvl>
                  <c:pt idx="0">
                    <c:v>2013/2014</c:v>
                  </c:pt>
                  <c:pt idx="1">
                    <c:v>2014/2015</c:v>
                  </c:pt>
                  <c:pt idx="2">
                    <c:v>2015/2016</c:v>
                  </c:pt>
                  <c:pt idx="3">
                    <c:v>2016/2017</c:v>
                  </c:pt>
                </c:lvl>
                <c:lvl>
                  <c:pt idx="0">
                    <c:v>38418 - THORACOTOMY</c:v>
                  </c:pt>
                </c:lvl>
              </c:multiLvlStrCache>
            </c:multiLvlStrRef>
          </c:cat>
          <c:val>
            <c:numRef>
              <c:f>'State variation - Per Capita'!$H$5:$H$8</c:f>
              <c:numCache>
                <c:formatCode>General</c:formatCode>
                <c:ptCount val="4"/>
                <c:pt idx="0">
                  <c:v>3</c:v>
                </c:pt>
                <c:pt idx="1">
                  <c:v>2</c:v>
                </c:pt>
                <c:pt idx="2">
                  <c:v>3</c:v>
                </c:pt>
                <c:pt idx="3">
                  <c:v>1</c:v>
                </c:pt>
              </c:numCache>
            </c:numRef>
          </c:val>
          <c:extLst>
            <c:ext xmlns:c16="http://schemas.microsoft.com/office/drawing/2014/chart" uri="{C3380CC4-5D6E-409C-BE32-E72D297353CC}">
              <c16:uniqueId val="{00000005-6773-4500-8A7C-ABDB7A026F45}"/>
            </c:ext>
          </c:extLst>
        </c:ser>
        <c:ser>
          <c:idx val="6"/>
          <c:order val="6"/>
          <c:tx>
            <c:strRef>
              <c:f>'State variation - Per Capita'!$I$1:$I$4</c:f>
              <c:strCache>
                <c:ptCount val="1"/>
                <c:pt idx="0">
                  <c:v>State ACT Services per 100,000 population</c:v>
                </c:pt>
              </c:strCache>
            </c:strRef>
          </c:tx>
          <c:invertIfNegative val="0"/>
          <c:cat>
            <c:multiLvlStrRef>
              <c:f>'State variation - Per Capita'!$A$5:$B$8</c:f>
              <c:multiLvlStrCache>
                <c:ptCount val="4"/>
                <c:lvl>
                  <c:pt idx="0">
                    <c:v>2013/2014</c:v>
                  </c:pt>
                  <c:pt idx="1">
                    <c:v>2014/2015</c:v>
                  </c:pt>
                  <c:pt idx="2">
                    <c:v>2015/2016</c:v>
                  </c:pt>
                  <c:pt idx="3">
                    <c:v>2016/2017</c:v>
                  </c:pt>
                </c:lvl>
                <c:lvl>
                  <c:pt idx="0">
                    <c:v>38418 - THORACOTOMY</c:v>
                  </c:pt>
                </c:lvl>
              </c:multiLvlStrCache>
            </c:multiLvlStrRef>
          </c:cat>
          <c:val>
            <c:numRef>
              <c:f>'State variation - Per Capita'!$I$5:$I$8</c:f>
              <c:numCache>
                <c:formatCode>General</c:formatCode>
                <c:ptCount val="4"/>
                <c:pt idx="0">
                  <c:v>3</c:v>
                </c:pt>
                <c:pt idx="1">
                  <c:v>2</c:v>
                </c:pt>
                <c:pt idx="2">
                  <c:v>2</c:v>
                </c:pt>
                <c:pt idx="3">
                  <c:v>4</c:v>
                </c:pt>
              </c:numCache>
            </c:numRef>
          </c:val>
          <c:extLst>
            <c:ext xmlns:c16="http://schemas.microsoft.com/office/drawing/2014/chart" uri="{C3380CC4-5D6E-409C-BE32-E72D297353CC}">
              <c16:uniqueId val="{00000006-6773-4500-8A7C-ABDB7A026F45}"/>
            </c:ext>
          </c:extLst>
        </c:ser>
        <c:ser>
          <c:idx val="7"/>
          <c:order val="7"/>
          <c:tx>
            <c:strRef>
              <c:f>'State variation - Per Capita'!$J$1:$J$4</c:f>
              <c:strCache>
                <c:ptCount val="1"/>
                <c:pt idx="0">
                  <c:v>State NT Services per 100,000 population</c:v>
                </c:pt>
              </c:strCache>
            </c:strRef>
          </c:tx>
          <c:invertIfNegative val="0"/>
          <c:cat>
            <c:multiLvlStrRef>
              <c:f>'State variation - Per Capita'!$A$5:$B$8</c:f>
              <c:multiLvlStrCache>
                <c:ptCount val="4"/>
                <c:lvl>
                  <c:pt idx="0">
                    <c:v>2013/2014</c:v>
                  </c:pt>
                  <c:pt idx="1">
                    <c:v>2014/2015</c:v>
                  </c:pt>
                  <c:pt idx="2">
                    <c:v>2015/2016</c:v>
                  </c:pt>
                  <c:pt idx="3">
                    <c:v>2016/2017</c:v>
                  </c:pt>
                </c:lvl>
                <c:lvl>
                  <c:pt idx="0">
                    <c:v>38418 - THORACOTOMY</c:v>
                  </c:pt>
                </c:lvl>
              </c:multiLvlStrCache>
            </c:multiLvlStrRef>
          </c:cat>
          <c:val>
            <c:numRef>
              <c:f>'State variation - Per Capita'!$J$5:$J$8</c:f>
              <c:numCache>
                <c:formatCode>General</c:formatCode>
                <c:ptCount val="4"/>
                <c:pt idx="0">
                  <c:v>0</c:v>
                </c:pt>
                <c:pt idx="1">
                  <c:v>1</c:v>
                </c:pt>
                <c:pt idx="2">
                  <c:v>0</c:v>
                </c:pt>
                <c:pt idx="3">
                  <c:v>2</c:v>
                </c:pt>
              </c:numCache>
            </c:numRef>
          </c:val>
          <c:extLst>
            <c:ext xmlns:c16="http://schemas.microsoft.com/office/drawing/2014/chart" uri="{C3380CC4-5D6E-409C-BE32-E72D297353CC}">
              <c16:uniqueId val="{00000007-6773-4500-8A7C-ABDB7A026F45}"/>
            </c:ext>
          </c:extLst>
        </c:ser>
        <c:dLbls>
          <c:showLegendKey val="0"/>
          <c:showVal val="0"/>
          <c:showCatName val="0"/>
          <c:showSerName val="0"/>
          <c:showPercent val="0"/>
          <c:showBubbleSize val="0"/>
        </c:dLbls>
        <c:gapWidth val="150"/>
        <c:axId val="216601728"/>
        <c:axId val="216603264"/>
      </c:barChart>
      <c:catAx>
        <c:axId val="216601728"/>
        <c:scaling>
          <c:orientation val="minMax"/>
        </c:scaling>
        <c:delete val="0"/>
        <c:axPos val="b"/>
        <c:numFmt formatCode="General" sourceLinked="0"/>
        <c:majorTickMark val="out"/>
        <c:minorTickMark val="none"/>
        <c:tickLblPos val="nextTo"/>
        <c:crossAx val="216603264"/>
        <c:crosses val="autoZero"/>
        <c:auto val="1"/>
        <c:lblAlgn val="ctr"/>
        <c:lblOffset val="100"/>
        <c:noMultiLvlLbl val="0"/>
      </c:catAx>
      <c:valAx>
        <c:axId val="216603264"/>
        <c:scaling>
          <c:orientation val="minMax"/>
        </c:scaling>
        <c:delete val="0"/>
        <c:axPos val="l"/>
        <c:majorGridlines/>
        <c:numFmt formatCode="General" sourceLinked="1"/>
        <c:majorTickMark val="out"/>
        <c:minorTickMark val="none"/>
        <c:tickLblPos val="nextTo"/>
        <c:crossAx val="21660172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Pea06</b:Tag>
    <b:SourceType>JournalArticle</b:SourceType>
    <b:Guid>{886D0EA9-B62C-46B4-A08C-BC31E9DBD3D6}</b:Guid>
    <b:Author>
      <b:Author>
        <b:NameList>
          <b:Person>
            <b:Last>Pearce</b:Last>
            <b:First>K.M.</b:First>
            <b:Middle>et al</b:Middle>
          </b:Person>
        </b:NameList>
      </b:Author>
    </b:Author>
    <b:Year>2006</b:Year>
    <b:RefOrder>2</b:RefOrder>
  </b:Source>
  <b:Source>
    <b:Tag>Smi05</b:Tag>
    <b:SourceType>JournalArticle</b:SourceType>
    <b:Guid>{83E2BDD2-3E1C-4533-96D8-2E3E57E01784}</b:Guid>
    <b:Author>
      <b:Author>
        <b:NameList>
          <b:Person>
            <b:Last>Smith</b:Last>
          </b:Person>
        </b:NameList>
      </b:Author>
    </b:Author>
    <b:Year>2005</b:Year>
    <b:RefOrder>3</b:RefOrder>
  </b:Source>
  <b:Source>
    <b:Tag>Ame11</b:Tag>
    <b:SourceType>JournalArticle</b:SourceType>
    <b:Guid>{87548CFB-5E35-4824-B155-2A63A6DB7C15}</b:Guid>
    <b:Author>
      <b:Author>
        <b:NameList>
          <b:Person>
            <b:Last>Pediatrics</b:Last>
            <b:First>American</b:First>
            <b:Middle>Academy of</b:Middle>
          </b:Person>
        </b:NameList>
      </b:Author>
    </b:Author>
    <b:Title>American Academy of Pediatrics Clinical Practice Guidelines</b:Title>
    <b:Year>2011</b:Year>
    <b:RefOrder>4</b:RefOrder>
  </b:Source>
  <b:Source>
    <b:Tag>Aus</b:Tag>
    <b:SourceType>JournalArticle</b:SourceType>
    <b:Guid>{C8C0670B-F353-469C-88ED-2732EA0F2E57}</b:Guid>
    <b:Author>
      <b:Author>
        <b:NameList>
          <b:Person>
            <b:Last>Society</b:Last>
            <b:First>Australia</b:First>
            <b:Middle>and New Zealand Child Neurology</b:Middle>
          </b:Person>
        </b:NameList>
      </b:Author>
    </b:Author>
    <b:Title>Guidelines</b:Title>
    <b:RefOrder>5</b:RefOrder>
  </b:Source>
  <b:Source>
    <b:Tag>NIC</b:Tag>
    <b:SourceType>JournalArticle</b:SourceType>
    <b:Guid>{A83FFCB5-FBFE-476A-A7F5-6CC5CE784248}</b:Guid>
    <b:Author>
      <b:Author>
        <b:NameList>
          <b:Person>
            <b:Last>NICE</b:Last>
          </b:Person>
        </b:NameList>
      </b:Author>
    </b:Author>
    <b:RefOrder>6</b:RefOrder>
  </b:Source>
  <b:Source>
    <b:Tag>Kur97</b:Tag>
    <b:SourceType>JournalArticle</b:SourceType>
    <b:Guid>{E3ACEBB9-8643-48EF-87E3-02DA6FCBA622}</b:Guid>
    <b:Author>
      <b:Author>
        <b:NameList>
          <b:Person>
            <b:Last>Kuretec</b:Last>
          </b:Person>
        </b:NameList>
      </b:Author>
    </b:Author>
    <b:Year>1997</b:Year>
    <b:RefOrder>7</b:RefOrder>
  </b:Source>
  <b:Source>
    <b:Tag>Har15</b:Tag>
    <b:SourceType>JournalArticle</b:SourceType>
    <b:Guid>{553CDA08-B080-4C38-AA66-4E0F5E26ED04}</b:Guid>
    <b:Author>
      <b:Author>
        <b:NameList>
          <b:Person>
            <b:Last>Harini</b:Last>
          </b:Person>
        </b:NameList>
      </b:Author>
    </b:Author>
    <b:Year>2015</b:Year>
    <b:RefOrder>8</b:RefOrder>
  </b:Source>
  <b:Source>
    <b:Tag>Gro94</b:Tag>
    <b:SourceType>JournalArticle</b:SourceType>
    <b:Guid>{7661D694-E3CA-4DBC-8E2E-8F2F7E560614}</b:Guid>
    <b:Author>
      <b:Author>
        <b:NameList>
          <b:Person>
            <b:Last>Gronseth</b:Last>
          </b:Person>
        </b:NameList>
      </b:Author>
    </b:Author>
    <b:Year>1994</b:Year>
    <b:RefOrder>9</b:RefOrder>
  </b:Source>
  <b:Source>
    <b:Tag>Kra94</b:Tag>
    <b:SourceType>JournalArticle</b:SourceType>
    <b:Guid>{FD1D7788-38D4-45DF-B9E3-AE2E81528DD1}</b:Guid>
    <b:Author>
      <b:Author>
        <b:NameList>
          <b:Person>
            <b:Last>Kramer</b:Last>
          </b:Person>
        </b:NameList>
      </b:Author>
    </b:Author>
    <b:Year>1994</b:Year>
    <b:RefOrder>10</b:RefOrder>
  </b:Source>
  <b:Source>
    <b:Tag>Car99</b:Tag>
    <b:SourceType>JournalArticle</b:SourceType>
    <b:Guid>{AEADB672-8364-4454-980A-C4682BA3646F}</b:Guid>
    <b:Author>
      <b:Author>
        <b:NameList>
          <b:Person>
            <b:Last>Carlo</b:Last>
          </b:Person>
        </b:NameList>
      </b:Author>
    </b:Author>
    <b:Year>1999</b:Year>
    <b:RefOrder>11</b:RefOrder>
  </b:Source>
  <b:Source>
    <b:Tag>Abu05</b:Tag>
    <b:SourceType>JournalArticle</b:SourceType>
    <b:Guid>{BA258FC0-9C59-44E3-B50D-BB178793ECD8}</b:Guid>
    <b:Author>
      <b:Author>
        <b:NameList>
          <b:Person>
            <b:Last>Abubakr</b:Last>
          </b:Person>
        </b:NameList>
      </b:Author>
    </b:Author>
    <b:Year>2005</b:Year>
    <b:RefOrder>12</b:RefOrder>
  </b:Source>
  <b:Source>
    <b:Tag>Gra11</b:Tag>
    <b:SourceType>JournalArticle</b:SourceType>
    <b:Guid>{4513A2FC-18B6-4DBC-BB60-0781FA0A5099}</b:Guid>
    <b:Author>
      <b:Author>
        <b:NameList>
          <b:Person>
            <b:Last>Grau-Lopez</b:Last>
            <b:First>O'Toole</b:First>
          </b:Person>
        </b:NameList>
      </b:Author>
    </b:Author>
    <b:Year>2011</b:Year>
    <b:RefOrder>13</b:RefOrder>
  </b:Source>
  <b:Source>
    <b:Tag>Cho</b:Tag>
    <b:SourceType>JournalArticle</b:SourceType>
    <b:Guid>{2409574B-D98A-44F5-903C-D04DA9455DCB}</b:Guid>
    <b:Author>
      <b:Author>
        <b:NameList>
          <b:Person>
            <b:Last>Wisely</b:Last>
            <b:First>Choosing</b:First>
          </b:Person>
        </b:NameList>
      </b:Author>
    </b:Author>
    <b:RefOrder>14</b:RefOrder>
  </b:Source>
  <b:Source>
    <b:Tag>Hun05</b:Tag>
    <b:SourceType>JournalArticle</b:SourceType>
    <b:Guid>{2DA544D5-17FB-4E9A-9940-C52BFD17D6B7}</b:Guid>
    <b:Author>
      <b:Author>
        <b:NameList>
          <b:Person>
            <b:Last>Hunter</b:Last>
          </b:Person>
        </b:NameList>
      </b:Author>
    </b:Author>
    <b:Year>2005</b:Year>
    <b:RefOrder>15</b:RefOrder>
  </b:Source>
  <b:Source>
    <b:Tag>Man03</b:Tag>
    <b:SourceType>JournalArticle</b:SourceType>
    <b:Guid>{D346DE5C-A761-484C-85C3-15B719330FC4}</b:Guid>
    <b:Year>2003</b:Year>
    <b:Author>
      <b:Author>
        <b:NameList>
          <b:Person>
            <b:Last>Manchanda</b:Last>
          </b:Person>
        </b:NameList>
      </b:Author>
    </b:Author>
    <b:RefOrder>16</b:RefOrder>
  </b:Source>
  <b:Source>
    <b:Tag>Mis17</b:Tag>
    <b:SourceType>BookSection</b:SourceType>
    <b:Guid>{AA37308E-A8B4-4CCF-BDBC-8F33968DC2B6}</b:Guid>
    <b:Author>
      <b:BookAuthor>
        <b:NameList>
          <b:Person>
            <b:Last>Missios S</b:Last>
            <b:First>Barnett</b:First>
            <b:Middle>GH Youmans and Winn (eds)</b:Middle>
          </b:Person>
        </b:NameList>
      </b:BookAuthor>
    </b:Author>
    <b:Title>Surgical Navigation for Brain Tumours</b:Title>
    <b:Year>2017</b:Year>
    <b:Publisher>Elsevier</b:Publisher>
    <b:BookTitle>Neurological Surgery, 7th Ed</b:BookTitle>
    <b:RefOrder>17</b:RefOrder>
  </b:Source>
  <b:Source>
    <b:Tag>Tho94</b:Tag>
    <b:SourceType>ArticleInAPeriodical</b:SourceType>
    <b:Guid>{61591639-1702-4C65-ACCC-00D0D8337427}</b:Guid>
    <b:Author>
      <b:Author>
        <b:NameList>
          <b:Person>
            <b:Last>Thomas DG</b:Last>
            <b:First>Kitchen</b:First>
            <b:Middle>ND</b:Middle>
          </b:Person>
        </b:NameList>
      </b:Author>
    </b:Author>
    <b:Title>Minimally invasive surgery</b:Title>
    <b:Year>1994</b:Year>
    <b:Publisher>BMJ</b:Publisher>
    <b:Issue>Jan 8, 308(6921): 126-128</b:Issue>
    <b:PeriodicalTitle>Neurosurgery</b:PeriodicalTitle>
    <b:RefOrder>18</b:RefOrder>
  </b:Source>
  <b:Source>
    <b:Tag>MPi17</b:Tag>
    <b:SourceType>ArticleInAPeriodical</b:SourceType>
    <b:Guid>{104DAD68-F724-4D5A-8655-388149A5E3D8}</b:Guid>
    <b:Author>
      <b:Author>
        <b:NameList>
          <b:Person>
            <b:Last>M Piazza</b:Last>
            <b:First>MS</b:First>
            <b:Middle>Grady</b:Middle>
          </b:Person>
        </b:NameList>
      </b:Author>
    </b:Author>
    <b:Title>Cranioplasty</b:Title>
    <b:PeriodicalTitle>Neurosurgery Clinics of North America</b:PeriodicalTitle>
    <b:Year>2017</b:Year>
    <b:Issue>28(2), 257-265</b:Issue>
    <b:RefOrder>19</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20</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21</b:RefOrder>
  </b:Source>
  <b:Source>
    <b:Tag>Tru09</b:Tag>
    <b:SourceType>Book</b:SourceType>
    <b:Guid>{32655EF1-B193-4880-AD90-E067B03C0077}</b:Guid>
    <b:Title>Manual of botulinum toxintherapy</b:Title>
    <b:Year>2009</b:Year>
    <b:Publisher>Cambridge University Press</b:Publisher>
    <b:Author>
      <b:Author>
        <b:NameList>
          <b:Person>
            <b:Last>Truong D. et al</b:Last>
          </b:Person>
        </b:NameList>
      </b:Author>
    </b:Author>
    <b:RefOrder>22</b:RefOrder>
  </b:Source>
  <b:Source>
    <b:Tag>Nar07</b:Tag>
    <b:SourceType>JournalArticle</b:SourceType>
    <b:Guid>{B845D7C1-6F15-4F2D-A83D-4E7BB517ECDA}</b:Guid>
    <b:Author>
      <b:Author>
        <b:NameList>
          <b:Person>
            <b:Last>Narayanan et al</b:Last>
          </b:Person>
        </b:NameList>
      </b:Author>
    </b:Author>
    <b:Year>2007</b:Year>
    <b:RefOrder>23</b:RefOrder>
  </b:Source>
  <b:Source>
    <b:Tag>Wir00</b:Tag>
    <b:SourceType>JournalArticle</b:SourceType>
    <b:Guid>{7A702FDD-7E92-4B20-8A6D-ABD4FACA43FB}</b:Guid>
    <b:Title>The benefit of neuronavigation for neurosurgery analysed by impact on glioblastoma surgery</b:Title>
    <b:Year>2000</b:Year>
    <b:Author>
      <b:Author>
        <b:NameList>
          <b:Person>
            <b:Last>Wirtz CR et al</b:Last>
          </b:Person>
        </b:NameList>
      </b:Author>
    </b:Author>
    <b:Volume>Neurol Res</b:Volume>
    <b:Issue>June, 22(4): 354-60</b:Issue>
    <b:RefOrder>24</b:RefOrder>
  </b:Source>
  <b:Source>
    <b:Tag>Pol97</b:Tag>
    <b:SourceType>ArticleInAPeriodical</b:SourceType>
    <b:Guid>{B072BB7C-3BA7-4418-AA9F-DAFE22A0E9CD}</b:Guid>
    <b:Author>
      <b:Author>
        <b:NameList>
          <b:Person>
            <b:Last>Polinsky NM et al.</b:Last>
          </b:Person>
        </b:NameList>
      </b:Author>
    </b:Author>
    <b:Title>Stereotaxy reduces cost of brain tumor resection</b:Title>
    <b:PeriodicalTitle>Surg Neurol.</b:PeriodicalTitle>
    <b:Year>1997</b:Year>
    <b:Issue>Dec;48(6):542-50; discussion 550-1</b:Issue>
    <b:RefOrder>25</b:RefOrder>
  </b:Source>
  <b:Source>
    <b:Tag>Sep12</b:Tag>
    <b:SourceType>ArticleInAPeriodical</b:SourceType>
    <b:Guid>{4C8740AC-8C70-4364-8929-68C96EC1B6A8}</b:Guid>
    <b:Author>
      <b:Author>
        <b:NameList>
          <b:Person>
            <b:Last>Orringer DA et al.</b:Last>
          </b:Person>
        </b:NameList>
      </b:Author>
    </b:Author>
    <b:Title>Neuronavigation in the surgical management of brain tumors: current and future trends</b:Title>
    <b:PeriodicalTitle>Expert Rev Med Devices</b:PeriodicalTitle>
    <b:Year>2012</b:Year>
    <b:Issue>491–500., 9(5):</b:Issue>
    <b:DOI>10.1586/erd.12.42</b:DOI>
    <b:RefOrder>26</b:RefOrder>
  </b:Source>
  <b:Source>
    <b:Tag>Kha18</b:Tag>
    <b:SourceType>ArticleInAPeriodical</b:SourceType>
    <b:Guid>{E910BA5C-60FE-4569-B6C1-7F2DF3DAFCE9}</b:Guid>
    <b:Author>
      <b:Author>
        <b:NameList>
          <b:Person>
            <b:Last>Khan NR et al.</b:Last>
          </b:Person>
        </b:NameList>
      </b:Author>
    </b:Author>
    <b:Title>Image guidance for ventricular shunt surgery: An analysis of ventricular size and proximal revision rates</b:Title>
    <b:PeriodicalTitle>Neurosurgery</b:PeriodicalTitle>
    <b:Year>2018</b:Year>
    <b:Issue>April 3</b:Issue>
    <b:RefOrder>27</b:RefOrder>
  </b:Source>
  <b:Source>
    <b:Tag>Rus02</b:Tag>
    <b:SourceType>ArticleInAPeriodical</b:SourceType>
    <b:Guid>{AEC0345B-AC09-4D96-A59A-7AE6A422E9C5}</b:Guid>
    <b:Author>
      <b:Author>
        <b:NameList>
          <b:Person>
            <b:Last>Russell SM et al.</b:Last>
          </b:Person>
        </b:NameList>
      </b:Author>
    </b:Author>
    <b:Title>Role of frameless stereotaxy in the surgical treatment of cerebral arteriovenous malformations; techniques and outcomes in a controlled study of 44 consecutive patients</b:Title>
    <b:PeriodicalTitle>Neurosurgery</b:PeriodicalTitle>
    <b:Year>2002</b:Year>
    <b:Issue>Nov 51(5) 1108-16</b:Issue>
    <b:RefOrder>28</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29</b:RefOrder>
  </b:Source>
  <b:Source>
    <b:Tag>Dem14</b:Tag>
    <b:SourceType>ArticleInAPeriodical</b:SourceType>
    <b:Guid>{3B0D0B32-C350-4DBE-997E-D444BCFF6035}</b:Guid>
    <b:Author>
      <b:Author>
        <b:NameList>
          <b:Person>
            <b:Last>Serletis D et al</b:Last>
          </b:Person>
        </b:NameList>
      </b:Author>
    </b:Author>
    <b:Title>The stereotactic approach for mapping epileptic networks: a prospective study of 200 patients</b:Title>
    <b:PeriodicalTitle>Journal of Neurosurgery</b:PeriodicalTitle>
    <b:Year>2014</b:Year>
    <b:Volume>121</b:Volume>
    <b:Issue>5 / Pages 1239-1246</b:Issue>
    <b:RefOrder>30</b:RefOrder>
  </b:Source>
  <b:Source>
    <b:Tag>You16</b:Tag>
    <b:SourceType>ArticleInAPeriodical</b:SourceType>
    <b:Guid>{2AE1B095-01EB-46A1-9C2A-B6FE6DF7B575}</b:Guid>
    <b:Author>
      <b:Author>
        <b:NameList>
          <b:Person>
            <b:Last>Youngerman BE et al</b:Last>
          </b:Person>
        </b:NameList>
      </b:Author>
    </b:Author>
    <b:Title>A decade of emerging indications: deep brain stimulation in the United States</b:Title>
    <b:PeriodicalTitle>Journal of Neurosurgery</b:PeriodicalTitle>
    <b:Year>2016</b:Year>
    <b:Volume>125</b:Volume>
    <b:Issue>2 / Pages 461-471 </b:Issue>
    <b:RefOrder>31</b:RefOrder>
  </b:Source>
  <b:Source>
    <b:Tag>New18</b:Tag>
    <b:SourceType>DocumentFromInternetSite</b:SourceType>
    <b:Guid>{3B2D8C11-6546-4B68-84AD-3A19C66B0A83}</b:Guid>
    <b:Title>Models of Care</b:Title>
    <b:Year>2018</b:Year>
    <b:Author>
      <b:Author>
        <b:NameList>
          <b:Person>
            <b:Last>Innovation</b:Last>
            <b:First>New</b:First>
            <b:Middle>South Wales Government Agency for Clinical</b:Middle>
          </b:Person>
        </b:NameList>
      </b:Author>
    </b:Author>
    <b:InternetSiteTitle>NSW Government ACI</b:InternetSiteTitle>
    <b:ProductionCompany>Agency for Clinical Innovation</b:ProductionCompany>
    <b:YearAccessed>2018</b:YearAccessed>
    <b:MonthAccessed>July</b:MonthAccessed>
    <b:DayAccessed>2</b:DayAccessed>
    <b:URL>https://www.aci.health.nsw.gov.au/__data/assets/pdf_file/0003/163191/DBS-model-of-care.pdf</b:URL>
    <b:RefOrder>32</b:RefOrder>
  </b:Source>
  <b:Source>
    <b:Tag>Placeholder1</b:Tag>
    <b:SourceType>JournalArticle</b:SourceType>
    <b:Guid>{8C142885-55E2-479E-8A94-1FF0E38E82E5}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33</b:RefOrder>
  </b:Source>
</b:Sources>
</file>

<file path=customXml/itemProps1.xml><?xml version="1.0" encoding="utf-8"?>
<ds:datastoreItem xmlns:ds="http://schemas.openxmlformats.org/officeDocument/2006/customXml" ds:itemID="{F65E4B10-A50D-440E-A371-F1025C35A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12424</Words>
  <Characters>68333</Characters>
  <Application>Microsoft Office Word</Application>
  <DocSecurity>0</DocSecurity>
  <Lines>1626</Lines>
  <Paragraphs>961</Paragraphs>
  <ScaleCrop>false</ScaleCrop>
  <HeadingPairs>
    <vt:vector size="2" baseType="variant">
      <vt:variant>
        <vt:lpstr>Title</vt:lpstr>
      </vt:variant>
      <vt:variant>
        <vt:i4>1</vt:i4>
      </vt:variant>
    </vt:vector>
  </HeadingPairs>
  <TitlesOfParts>
    <vt:vector size="1" baseType="lpstr">
      <vt:lpstr>Medicare Benefits Schedule Review Taskforce Final report from the Thoracic Surgery Clinical Committee</vt:lpstr>
    </vt:vector>
  </TitlesOfParts>
  <Company/>
  <LinksUpToDate>false</LinksUpToDate>
  <CharactersWithSpaces>79796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Final report from the Thoracic Surgery Clinical Committee</dc:title>
  <dc:subject>Medicare Benefits Schedule </dc:subject>
  <dc:creator>Australian Government Department of Health </dc:creator>
  <cp:keywords/>
  <dc:description/>
  <cp:lastModifiedBy>SMEDLEY, Tyne</cp:lastModifiedBy>
  <cp:revision>2</cp:revision>
  <cp:lastPrinted>2019-08-27T03:35:00Z</cp:lastPrinted>
  <dcterms:created xsi:type="dcterms:W3CDTF">2021-06-30T05:58:00Z</dcterms:created>
  <dcterms:modified xsi:type="dcterms:W3CDTF">2021-06-30T05:58:00Z</dcterms:modified>
  <cp:category/>
  <cp:contentStatus>Final</cp:contentStatus>
</cp:coreProperties>
</file>